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180D7" w14:textId="77777777" w:rsidR="00113B8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5DC07B27" w14:textId="77777777" w:rsidR="000423A0" w:rsidRPr="00EC5BB4" w:rsidRDefault="000423A0" w:rsidP="00CC7F0A">
      <w:pPr>
        <w:rPr>
          <w:rFonts w:cs="Arial"/>
          <w:sz w:val="24"/>
          <w:szCs w:val="24"/>
        </w:rPr>
      </w:pPr>
    </w:p>
    <w:p w14:paraId="04A488C1" w14:textId="77777777" w:rsidR="00210557" w:rsidRPr="00EC5BB4" w:rsidRDefault="00B67C02" w:rsidP="00210557">
      <w:pPr>
        <w:jc w:val="center"/>
        <w:rPr>
          <w:rFonts w:cs="Arial"/>
          <w:sz w:val="24"/>
          <w:szCs w:val="24"/>
          <w:lang w:val="sr-Latn-CS"/>
        </w:rPr>
      </w:pPr>
      <w:r>
        <w:rPr>
          <w:rFonts w:cs="Arial"/>
          <w:noProof/>
          <w:sz w:val="24"/>
          <w:szCs w:val="24"/>
          <w:lang w:val="en-GB" w:eastAsia="en-GB"/>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5B17711" w14:textId="77777777" w:rsidR="000423A0" w:rsidRDefault="000423A0" w:rsidP="000423A0">
      <w:pPr>
        <w:rPr>
          <w:b/>
        </w:rPr>
      </w:pPr>
      <w:bookmarkStart w:id="0" w:name="_Toc441215596"/>
      <w:bookmarkStart w:id="1" w:name="_Toc441651535"/>
      <w:bookmarkStart w:id="2" w:name="_Toc442559872"/>
    </w:p>
    <w:p w14:paraId="4C5A45E2" w14:textId="77777777" w:rsidR="006F0EE7" w:rsidRDefault="006F0EE7" w:rsidP="00781B02">
      <w:pPr>
        <w:jc w:val="center"/>
        <w:rPr>
          <w:b/>
        </w:rPr>
      </w:pPr>
    </w:p>
    <w:p w14:paraId="518FBC3F" w14:textId="7B706D52" w:rsidR="00210557" w:rsidRPr="0010678B" w:rsidRDefault="001660A7" w:rsidP="00781B02">
      <w:pPr>
        <w:jc w:val="center"/>
        <w:rPr>
          <w:b/>
          <w:sz w:val="28"/>
        </w:rPr>
      </w:pPr>
      <w:r w:rsidRPr="0010678B">
        <w:rPr>
          <w:b/>
          <w:sz w:val="28"/>
          <w:lang w:val="sr-Cyrl-RS"/>
        </w:rPr>
        <w:t xml:space="preserve">ПРВА ИЗМЕНА </w:t>
      </w:r>
      <w:r w:rsidRPr="0010678B">
        <w:rPr>
          <w:b/>
          <w:sz w:val="28"/>
        </w:rPr>
        <w:t>КОНКУРСНЕ</w:t>
      </w:r>
      <w:r w:rsidR="00210557" w:rsidRPr="0010678B">
        <w:rPr>
          <w:b/>
          <w:sz w:val="28"/>
        </w:rPr>
        <w:t xml:space="preserve"> ДОКУМЕНТАЦИЈ</w:t>
      </w:r>
      <w:bookmarkEnd w:id="0"/>
      <w:bookmarkEnd w:id="1"/>
      <w:bookmarkEnd w:id="2"/>
      <w:r w:rsidRPr="0010678B">
        <w:rPr>
          <w:b/>
          <w:sz w:val="28"/>
        </w:rPr>
        <w:t>Е</w:t>
      </w:r>
    </w:p>
    <w:p w14:paraId="1235AA96" w14:textId="2C9B00A3" w:rsidR="00210557" w:rsidRPr="00D049C0" w:rsidRDefault="00D516F7" w:rsidP="000423A0">
      <w:pPr>
        <w:spacing w:before="0"/>
        <w:contextualSpacing/>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r w:rsidR="00D049C0">
        <w:rPr>
          <w:rFonts w:cs="Arial"/>
          <w:sz w:val="24"/>
          <w:szCs w:val="24"/>
          <w:lang w:val="sr-Cyrl-RS"/>
        </w:rPr>
        <w:t>ради закључења оквирног споразума са једним</w:t>
      </w:r>
      <w:r w:rsidR="00D049C0">
        <w:rPr>
          <w:rFonts w:cs="Arial"/>
          <w:color w:val="00B0F0"/>
          <w:sz w:val="24"/>
          <w:szCs w:val="24"/>
          <w:lang w:val="sr-Cyrl-RS"/>
        </w:rPr>
        <w:t xml:space="preserve"> </w:t>
      </w:r>
      <w:r w:rsidR="00D049C0" w:rsidRPr="00D049C0">
        <w:rPr>
          <w:rFonts w:cs="Arial"/>
          <w:sz w:val="24"/>
          <w:szCs w:val="24"/>
          <w:lang w:val="sr-Cyrl-RS"/>
        </w:rPr>
        <w:t>понуђачем</w:t>
      </w:r>
      <w:r w:rsidR="00D049C0">
        <w:rPr>
          <w:rFonts w:cs="Arial"/>
          <w:color w:val="00B0F0"/>
          <w:sz w:val="24"/>
          <w:szCs w:val="24"/>
          <w:lang w:val="sr-Cyrl-RS"/>
        </w:rPr>
        <w:t xml:space="preserve"> </w:t>
      </w:r>
      <w:r w:rsidR="00D049C0" w:rsidRPr="00D049C0">
        <w:rPr>
          <w:rFonts w:cs="Arial"/>
          <w:sz w:val="24"/>
          <w:szCs w:val="24"/>
          <w:lang w:val="sr-Cyrl-RS"/>
        </w:rPr>
        <w:t>на</w:t>
      </w:r>
      <w:r w:rsidR="00234D68">
        <w:rPr>
          <w:rFonts w:cs="Arial"/>
          <w:sz w:val="24"/>
          <w:szCs w:val="24"/>
          <w:lang w:val="en-GB"/>
        </w:rPr>
        <w:t xml:space="preserve"> </w:t>
      </w:r>
      <w:r w:rsidR="00234D68">
        <w:rPr>
          <w:rFonts w:cs="Arial"/>
          <w:sz w:val="24"/>
          <w:szCs w:val="24"/>
          <w:lang w:val="sr-Cyrl-RS"/>
        </w:rPr>
        <w:t>период до</w:t>
      </w:r>
      <w:r w:rsidR="00D049C0" w:rsidRPr="00D049C0">
        <w:rPr>
          <w:rFonts w:cs="Arial"/>
          <w:sz w:val="24"/>
          <w:szCs w:val="24"/>
          <w:lang w:val="sr-Cyrl-RS"/>
        </w:rPr>
        <w:t xml:space="preserve"> </w:t>
      </w:r>
      <w:r w:rsidR="000423A0">
        <w:rPr>
          <w:rFonts w:cs="Arial"/>
          <w:sz w:val="24"/>
          <w:szCs w:val="24"/>
          <w:lang w:val="sr-Cyrl-RS"/>
        </w:rPr>
        <w:t>две године</w:t>
      </w:r>
    </w:p>
    <w:p w14:paraId="6C4782F7" w14:textId="3E6F68EB" w:rsidR="00210557" w:rsidRPr="00CC7F0A" w:rsidRDefault="00210557" w:rsidP="000423A0">
      <w:pPr>
        <w:spacing w:before="0"/>
        <w:contextualSpacing/>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bookmarkEnd w:id="3"/>
      <w:bookmarkEnd w:id="4"/>
      <w:bookmarkEnd w:id="5"/>
      <w:r w:rsidR="000423A0">
        <w:rPr>
          <w:sz w:val="24"/>
          <w:szCs w:val="24"/>
          <w:lang w:val="sr-Cyrl-RS"/>
        </w:rPr>
        <w:t>ЈН/1000/0577/2017</w:t>
      </w:r>
    </w:p>
    <w:p w14:paraId="455F1949" w14:textId="77777777" w:rsidR="00CC7F0A" w:rsidRPr="00781B02" w:rsidRDefault="00CC7F0A" w:rsidP="000423A0">
      <w:pPr>
        <w:spacing w:before="0"/>
        <w:contextualSpacing/>
      </w:pPr>
    </w:p>
    <w:p w14:paraId="2DA5AB62" w14:textId="7A249DF3" w:rsidR="00210557" w:rsidRDefault="000423A0" w:rsidP="000423A0">
      <w:pPr>
        <w:pStyle w:val="Title"/>
        <w:spacing w:before="0"/>
        <w:ind w:left="-426"/>
        <w:rPr>
          <w:rFonts w:cs="Arial"/>
          <w:sz w:val="32"/>
          <w:szCs w:val="24"/>
          <w:lang w:val="sr-Cyrl-RS"/>
        </w:rPr>
      </w:pPr>
      <w:r w:rsidRPr="000423A0">
        <w:rPr>
          <w:rFonts w:cs="Arial"/>
          <w:sz w:val="32"/>
          <w:szCs w:val="24"/>
          <w:lang w:val="sr-Cyrl-RS"/>
        </w:rPr>
        <w:t>Oдржавањe беспрекидног напајања у ТС 110/x kV и 35/x kV</w:t>
      </w:r>
    </w:p>
    <w:p w14:paraId="1275B7F5" w14:textId="77777777" w:rsidR="001660A7" w:rsidRDefault="001660A7" w:rsidP="000423A0">
      <w:pPr>
        <w:jc w:val="center"/>
        <w:rPr>
          <w:rFonts w:cs="Arial"/>
          <w:b/>
          <w:sz w:val="24"/>
          <w:szCs w:val="24"/>
          <w:lang w:val="sr-Cyrl-RS"/>
        </w:rPr>
      </w:pPr>
    </w:p>
    <w:p w14:paraId="5A8601F0" w14:textId="7D1A9705" w:rsidR="001660A7" w:rsidRPr="001660A7" w:rsidRDefault="001660A7" w:rsidP="00471885">
      <w:pPr>
        <w:pStyle w:val="ListParagraph"/>
        <w:numPr>
          <w:ilvl w:val="0"/>
          <w:numId w:val="40"/>
        </w:numPr>
        <w:jc w:val="center"/>
        <w:rPr>
          <w:rFonts w:ascii="Arial" w:hAnsi="Arial" w:cs="Arial"/>
          <w:b/>
          <w:sz w:val="28"/>
          <w:szCs w:val="24"/>
          <w:lang w:val="sr-Cyrl-RS"/>
        </w:rPr>
      </w:pPr>
      <w:r w:rsidRPr="001660A7">
        <w:rPr>
          <w:rFonts w:ascii="Arial" w:hAnsi="Arial" w:cs="Arial"/>
          <w:b/>
          <w:sz w:val="28"/>
          <w:szCs w:val="24"/>
          <w:lang w:val="sr-Cyrl-RS"/>
        </w:rPr>
        <w:t>ПРЕЧИШЋЕН ТЕКСТ -</w:t>
      </w:r>
    </w:p>
    <w:p w14:paraId="42D8DAFA" w14:textId="77777777" w:rsidR="001660A7" w:rsidRDefault="001660A7" w:rsidP="000423A0">
      <w:pPr>
        <w:jc w:val="center"/>
        <w:rPr>
          <w:rFonts w:cs="Arial"/>
          <w:b/>
          <w:sz w:val="24"/>
          <w:szCs w:val="24"/>
          <w:lang w:val="sr-Cyrl-RS"/>
        </w:rPr>
      </w:pPr>
    </w:p>
    <w:p w14:paraId="111E316F" w14:textId="77777777" w:rsidR="0010678B" w:rsidRPr="0010678B" w:rsidRDefault="0010678B" w:rsidP="0010678B">
      <w:pPr>
        <w:suppressAutoHyphens/>
        <w:spacing w:before="0"/>
        <w:contextualSpacing/>
        <w:rPr>
          <w:rFonts w:cs="Arial"/>
          <w:bCs/>
          <w:sz w:val="24"/>
          <w:szCs w:val="24"/>
          <w:lang w:val="sr-Cyrl-RS" w:eastAsia="ar-SA"/>
        </w:rPr>
      </w:pPr>
      <w:r w:rsidRPr="0010678B">
        <w:rPr>
          <w:rFonts w:cs="Arial"/>
          <w:bCs/>
          <w:sz w:val="24"/>
          <w:szCs w:val="24"/>
          <w:lang w:val="sr-Cyrl-RS" w:eastAsia="ar-SA"/>
        </w:rPr>
        <w:t>Измена конкурсне документације се објављује на Порталу УЈН и Интернет страници Наручиоца.</w:t>
      </w:r>
    </w:p>
    <w:p w14:paraId="4E5B1922" w14:textId="77777777" w:rsidR="0010678B" w:rsidRPr="0010678B" w:rsidRDefault="0010678B" w:rsidP="0010678B">
      <w:pPr>
        <w:suppressAutoHyphens/>
        <w:spacing w:before="0"/>
        <w:contextualSpacing/>
        <w:rPr>
          <w:rFonts w:cs="Arial"/>
          <w:bCs/>
          <w:sz w:val="24"/>
          <w:szCs w:val="24"/>
          <w:lang w:val="sr-Cyrl-RS" w:eastAsia="ar-SA"/>
        </w:rPr>
      </w:pPr>
    </w:p>
    <w:p w14:paraId="1E88C041" w14:textId="6170DEFA" w:rsidR="0010678B" w:rsidRPr="0010678B" w:rsidRDefault="0010678B" w:rsidP="0010678B">
      <w:pPr>
        <w:suppressAutoHyphens/>
        <w:spacing w:before="0"/>
        <w:contextualSpacing/>
        <w:rPr>
          <w:rFonts w:cs="Arial"/>
          <w:bCs/>
          <w:sz w:val="24"/>
          <w:szCs w:val="24"/>
          <w:lang w:val="sr-Cyrl-RS" w:eastAsia="ar-SA"/>
        </w:rPr>
      </w:pPr>
      <w:r w:rsidRPr="0010678B">
        <w:rPr>
          <w:rFonts w:cs="Arial"/>
          <w:bCs/>
          <w:sz w:val="24"/>
          <w:szCs w:val="24"/>
          <w:lang w:val="sr-Cyrl-RS" w:eastAsia="ar-SA"/>
        </w:rPr>
        <w:t>Понуда за предметну јавну набавку мора бити сачињена у складу са изменама конкурсне документације з</w:t>
      </w:r>
      <w:r>
        <w:rPr>
          <w:rFonts w:cs="Arial"/>
          <w:bCs/>
          <w:sz w:val="24"/>
          <w:szCs w:val="24"/>
          <w:lang w:val="sr-Cyrl-RS" w:eastAsia="ar-SA"/>
        </w:rPr>
        <w:t>а јавну набавку бр. ЈН/1000/0577</w:t>
      </w:r>
      <w:r w:rsidRPr="0010678B">
        <w:rPr>
          <w:rFonts w:cs="Arial"/>
          <w:bCs/>
          <w:sz w:val="24"/>
          <w:szCs w:val="24"/>
          <w:lang w:val="sr-Cyrl-RS" w:eastAsia="ar-SA"/>
        </w:rPr>
        <w:t>/2017.</w:t>
      </w:r>
    </w:p>
    <w:p w14:paraId="7F4435E2" w14:textId="77777777" w:rsidR="0010678B" w:rsidRPr="0010678B" w:rsidRDefault="0010678B" w:rsidP="0010678B">
      <w:pPr>
        <w:suppressAutoHyphens/>
        <w:spacing w:before="0"/>
        <w:contextualSpacing/>
        <w:rPr>
          <w:rFonts w:cs="Arial"/>
          <w:bCs/>
          <w:sz w:val="24"/>
          <w:szCs w:val="24"/>
          <w:lang w:val="sr-Cyrl-RS" w:eastAsia="ar-SA"/>
        </w:rPr>
      </w:pPr>
    </w:p>
    <w:p w14:paraId="00CB142F" w14:textId="57BB2DCC" w:rsidR="000423A0" w:rsidRDefault="00CC7F0A" w:rsidP="000423A0">
      <w:pPr>
        <w:jc w:val="center"/>
        <w:rPr>
          <w:rFonts w:eastAsia="Arial Unicode MS" w:cs="Arial"/>
          <w:b/>
          <w:kern w:val="2"/>
          <w:sz w:val="24"/>
          <w:szCs w:val="24"/>
          <w:lang w:val="ru-RU"/>
        </w:rPr>
      </w:pPr>
      <w:r>
        <w:rPr>
          <w:rFonts w:eastAsia="Arial Unicode MS" w:cs="Arial"/>
          <w:b/>
          <w:kern w:val="2"/>
          <w:sz w:val="24"/>
          <w:szCs w:val="24"/>
          <w:lang w:val="ru-RU"/>
        </w:rPr>
        <w:t xml:space="preserve">                                                                          </w:t>
      </w:r>
    </w:p>
    <w:p w14:paraId="412A2E41" w14:textId="7A7C3549" w:rsidR="00CC7F0A" w:rsidRPr="000423A0" w:rsidRDefault="000423A0" w:rsidP="0010678B">
      <w:pPr>
        <w:spacing w:before="0"/>
        <w:ind w:right="98"/>
        <w:contextualSpacing/>
        <w:jc w:val="right"/>
        <w:rPr>
          <w:rFonts w:eastAsia="Arial Unicode MS" w:cs="Arial"/>
          <w:kern w:val="2"/>
          <w:sz w:val="24"/>
          <w:szCs w:val="24"/>
          <w:lang w:val="ru-RU"/>
        </w:rPr>
      </w:pPr>
      <w:r>
        <w:rPr>
          <w:rFonts w:eastAsia="Arial Unicode MS" w:cs="Arial"/>
          <w:b/>
          <w:kern w:val="2"/>
          <w:sz w:val="24"/>
          <w:szCs w:val="24"/>
          <w:lang w:val="ru-RU"/>
        </w:rPr>
        <w:t xml:space="preserve">                                 </w:t>
      </w:r>
      <w:r w:rsidR="0010678B">
        <w:rPr>
          <w:rFonts w:eastAsia="Arial Unicode MS" w:cs="Arial"/>
          <w:b/>
          <w:kern w:val="2"/>
          <w:sz w:val="24"/>
          <w:szCs w:val="24"/>
          <w:lang w:val="ru-RU"/>
        </w:rPr>
        <w:t xml:space="preserve">                         </w:t>
      </w:r>
      <w:r w:rsidR="009642F1" w:rsidRPr="00EC5BB4">
        <w:rPr>
          <w:rFonts w:eastAsia="Arial Unicode MS" w:cs="Arial"/>
          <w:b/>
          <w:kern w:val="2"/>
          <w:sz w:val="24"/>
          <w:szCs w:val="24"/>
          <w:lang w:val="ru-RU"/>
        </w:rPr>
        <w:t>К О М И С И Ј А</w:t>
      </w:r>
      <w:r w:rsidR="009642F1" w:rsidRPr="00EC5BB4">
        <w:rPr>
          <w:rFonts w:eastAsia="Arial Unicode MS" w:cs="Arial"/>
          <w:kern w:val="2"/>
          <w:sz w:val="24"/>
          <w:szCs w:val="24"/>
          <w:lang w:val="ru-RU"/>
        </w:rPr>
        <w:t xml:space="preserve">                                                                    </w:t>
      </w:r>
      <w:r w:rsidR="00CC7F0A" w:rsidRPr="00EC5BB4">
        <w:rPr>
          <w:rFonts w:eastAsia="Arial Unicode MS" w:cs="Arial"/>
          <w:kern w:val="2"/>
          <w:sz w:val="24"/>
          <w:szCs w:val="24"/>
          <w:lang w:val="ru-RU"/>
        </w:rPr>
        <w:t xml:space="preserve">                                      </w:t>
      </w:r>
      <w:r w:rsidR="00CC7F0A">
        <w:rPr>
          <w:rFonts w:eastAsia="Arial Unicode MS" w:cs="Arial"/>
          <w:kern w:val="2"/>
          <w:sz w:val="24"/>
          <w:szCs w:val="24"/>
          <w:lang w:val="ru-RU"/>
        </w:rPr>
        <w:t xml:space="preserve">                            </w:t>
      </w:r>
      <w:r>
        <w:rPr>
          <w:rFonts w:eastAsia="Arial Unicode MS" w:cs="Arial"/>
          <w:kern w:val="2"/>
          <w:sz w:val="24"/>
          <w:szCs w:val="24"/>
          <w:lang w:val="ru-RU"/>
        </w:rPr>
        <w:t xml:space="preserve">                              </w:t>
      </w:r>
      <w:r w:rsidR="0010678B">
        <w:rPr>
          <w:rFonts w:eastAsia="Arial Unicode MS" w:cs="Arial"/>
          <w:kern w:val="2"/>
          <w:sz w:val="24"/>
          <w:szCs w:val="24"/>
          <w:lang w:val="ru-RU"/>
        </w:rPr>
        <w:t xml:space="preserve">  </w:t>
      </w:r>
      <w:r w:rsidR="00CC7F0A" w:rsidRPr="00EC5BB4">
        <w:rPr>
          <w:rFonts w:eastAsia="Arial Unicode MS" w:cs="Arial"/>
          <w:kern w:val="2"/>
          <w:sz w:val="24"/>
          <w:szCs w:val="24"/>
          <w:lang w:val="ru-RU"/>
        </w:rPr>
        <w:t xml:space="preserve">за спровођење </w:t>
      </w:r>
      <w:r>
        <w:rPr>
          <w:rFonts w:eastAsia="Arial Unicode MS" w:cs="Arial"/>
          <w:kern w:val="2"/>
          <w:sz w:val="24"/>
          <w:szCs w:val="24"/>
          <w:lang w:val="ru-RU"/>
        </w:rPr>
        <w:t>ЈН/1000/0577/2017</w:t>
      </w:r>
    </w:p>
    <w:p w14:paraId="0A3D5613" w14:textId="7EA37DE5" w:rsidR="00CC7F0A" w:rsidRPr="00EC5BB4" w:rsidRDefault="00CC7F0A" w:rsidP="000423A0">
      <w:pPr>
        <w:tabs>
          <w:tab w:val="right" w:pos="9029"/>
        </w:tabs>
        <w:spacing w:before="0"/>
        <w:contextualSpacing/>
        <w:jc w:val="right"/>
        <w:rPr>
          <w:rFonts w:eastAsia="Arial Unicode MS" w:cs="Arial"/>
          <w:kern w:val="2"/>
          <w:sz w:val="24"/>
          <w:szCs w:val="24"/>
          <w:lang w:val="ru-RU"/>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ф</w:t>
      </w:r>
      <w:r w:rsidR="000423A0">
        <w:rPr>
          <w:rFonts w:eastAsia="Arial Unicode MS" w:cs="Arial"/>
          <w:kern w:val="2"/>
          <w:sz w:val="24"/>
          <w:szCs w:val="24"/>
          <w:lang w:val="ru-RU"/>
        </w:rPr>
        <w:t>ормирана Решењем бр.12.01.378558/3-17</w:t>
      </w:r>
      <w:r>
        <w:rPr>
          <w:rFonts w:eastAsia="Arial Unicode MS" w:cs="Arial"/>
          <w:kern w:val="2"/>
          <w:sz w:val="24"/>
          <w:szCs w:val="24"/>
          <w:lang w:val="ru-RU"/>
        </w:rPr>
        <w:tab/>
      </w:r>
    </w:p>
    <w:p w14:paraId="0F9C484E" w14:textId="49C68B14" w:rsidR="009642F1" w:rsidRPr="00EC5BB4" w:rsidRDefault="009642F1" w:rsidP="00CC7F0A">
      <w:pPr>
        <w:rPr>
          <w:rFonts w:cs="Arial"/>
          <w:b/>
          <w:szCs w:val="24"/>
        </w:rPr>
      </w:pPr>
      <w:r w:rsidRPr="00EC5BB4">
        <w:rPr>
          <w:rFonts w:cs="Arial"/>
          <w:color w:val="FF0000"/>
          <w:szCs w:val="24"/>
        </w:rPr>
        <w:t xml:space="preserve">                           </w:t>
      </w:r>
      <w:r w:rsidR="00113B84" w:rsidRPr="00EC5BB4">
        <w:rPr>
          <w:rFonts w:cs="Arial"/>
          <w:color w:val="FF0000"/>
          <w:szCs w:val="24"/>
        </w:rPr>
        <w:t xml:space="preserve">                             </w:t>
      </w:r>
      <w:r w:rsidR="00113B84" w:rsidRPr="00EC5BB4">
        <w:rPr>
          <w:rFonts w:cs="Arial"/>
          <w:color w:val="FF0000"/>
          <w:szCs w:val="24"/>
          <w:lang w:val="sr-Cyrl-RS"/>
        </w:rPr>
        <w:t xml:space="preserve">           </w:t>
      </w:r>
      <w:r w:rsidR="00CC7F0A">
        <w:rPr>
          <w:rFonts w:cs="Arial"/>
          <w:color w:val="FF0000"/>
          <w:szCs w:val="24"/>
          <w:lang w:val="sr-Cyrl-RS"/>
        </w:rPr>
        <w:t xml:space="preserve">                     </w:t>
      </w:r>
    </w:p>
    <w:p w14:paraId="62CDEAE8" w14:textId="77777777" w:rsidR="000423A0" w:rsidRDefault="000423A0" w:rsidP="000423A0">
      <w:pPr>
        <w:pStyle w:val="BodyText"/>
        <w:spacing w:before="0"/>
        <w:rPr>
          <w:rFonts w:cs="Arial"/>
          <w:szCs w:val="24"/>
          <w:lang w:val="ru-RU"/>
        </w:rPr>
      </w:pPr>
    </w:p>
    <w:p w14:paraId="10B9B1E2" w14:textId="77777777" w:rsidR="000423A0" w:rsidRDefault="000423A0" w:rsidP="000C50A0">
      <w:pPr>
        <w:pStyle w:val="BodyText"/>
        <w:spacing w:before="0"/>
        <w:jc w:val="center"/>
        <w:rPr>
          <w:rFonts w:cs="Arial"/>
          <w:szCs w:val="24"/>
          <w:lang w:val="ru-RU"/>
        </w:rPr>
      </w:pPr>
    </w:p>
    <w:p w14:paraId="63EE2B32" w14:textId="77777777" w:rsidR="000423A0" w:rsidRDefault="000423A0" w:rsidP="000C50A0">
      <w:pPr>
        <w:pStyle w:val="BodyText"/>
        <w:spacing w:before="0"/>
        <w:jc w:val="center"/>
        <w:rPr>
          <w:rFonts w:cs="Arial"/>
          <w:szCs w:val="24"/>
          <w:lang w:val="ru-RU"/>
        </w:rPr>
      </w:pPr>
    </w:p>
    <w:p w14:paraId="3EE9D849" w14:textId="77777777" w:rsidR="000423A0" w:rsidRPr="00EC5BB4" w:rsidRDefault="000423A0" w:rsidP="000C50A0">
      <w:pPr>
        <w:pStyle w:val="BodyText"/>
        <w:spacing w:before="0"/>
        <w:jc w:val="center"/>
        <w:rPr>
          <w:rFonts w:cs="Arial"/>
          <w:szCs w:val="24"/>
          <w:lang w:val="ru-RU"/>
        </w:rPr>
      </w:pPr>
    </w:p>
    <w:p w14:paraId="55A2CAB9" w14:textId="0448D8A8"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0423A0">
        <w:rPr>
          <w:rFonts w:eastAsia="Arial Unicode MS" w:cs="Arial"/>
          <w:kern w:val="2"/>
          <w:sz w:val="24"/>
          <w:szCs w:val="24"/>
        </w:rPr>
        <w:t>12.01.378558</w:t>
      </w:r>
      <w:r w:rsidR="00286A2B" w:rsidRPr="00EC5BB4">
        <w:rPr>
          <w:rFonts w:eastAsia="Arial Unicode MS" w:cs="Arial"/>
          <w:kern w:val="2"/>
          <w:sz w:val="24"/>
          <w:szCs w:val="24"/>
          <w:lang w:val="ru-RU"/>
        </w:rPr>
        <w:t>/</w:t>
      </w:r>
      <w:r w:rsidR="00E650DE">
        <w:rPr>
          <w:rFonts w:eastAsia="Arial Unicode MS" w:cs="Arial"/>
          <w:kern w:val="2"/>
          <w:sz w:val="24"/>
          <w:szCs w:val="24"/>
        </w:rPr>
        <w:t>14</w:t>
      </w:r>
      <w:bookmarkStart w:id="6" w:name="_GoBack"/>
      <w:bookmarkEnd w:id="6"/>
      <w:r w:rsidRPr="00EC5BB4">
        <w:rPr>
          <w:rFonts w:eastAsia="Arial Unicode MS" w:cs="Arial"/>
          <w:kern w:val="2"/>
          <w:sz w:val="24"/>
          <w:szCs w:val="24"/>
          <w:lang w:val="ru-RU"/>
        </w:rPr>
        <w:t>-1</w:t>
      </w:r>
      <w:r w:rsidR="00CC7F0A">
        <w:rPr>
          <w:rFonts w:eastAsia="Arial Unicode MS" w:cs="Arial"/>
          <w:kern w:val="2"/>
          <w:sz w:val="24"/>
          <w:szCs w:val="24"/>
          <w:lang w:val="ru-RU"/>
        </w:rPr>
        <w:t xml:space="preserve">7 </w:t>
      </w:r>
      <w:r w:rsidRPr="00EC5BB4">
        <w:rPr>
          <w:rFonts w:eastAsia="Arial Unicode MS" w:cs="Arial"/>
          <w:kern w:val="2"/>
          <w:sz w:val="24"/>
          <w:szCs w:val="24"/>
          <w:lang w:val="ru-RU"/>
        </w:rPr>
        <w:t xml:space="preserve">од </w:t>
      </w:r>
      <w:r w:rsidR="001660A7">
        <w:rPr>
          <w:rFonts w:eastAsia="Arial Unicode MS" w:cs="Arial"/>
          <w:kern w:val="2"/>
          <w:sz w:val="24"/>
          <w:szCs w:val="24"/>
          <w:lang w:val="en-GB"/>
        </w:rPr>
        <w:t>12.12</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CC7F0A">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6147FE43" w14:textId="77777777" w:rsidR="000C50A0" w:rsidRPr="00EC5BB4" w:rsidRDefault="000C50A0" w:rsidP="000C50A0">
      <w:pPr>
        <w:spacing w:before="0"/>
        <w:jc w:val="center"/>
        <w:rPr>
          <w:rFonts w:eastAsia="Arial Unicode MS" w:cs="Arial"/>
          <w:kern w:val="2"/>
          <w:sz w:val="24"/>
          <w:szCs w:val="24"/>
          <w:lang w:val="ru-RU"/>
        </w:rPr>
      </w:pPr>
    </w:p>
    <w:p w14:paraId="21F22F20" w14:textId="77777777" w:rsidR="00A3774E" w:rsidRPr="00EC5BB4" w:rsidRDefault="00A3774E" w:rsidP="000C50A0">
      <w:pPr>
        <w:pStyle w:val="BodyText"/>
        <w:spacing w:before="0"/>
        <w:jc w:val="center"/>
        <w:rPr>
          <w:rFonts w:cs="Arial"/>
          <w:szCs w:val="24"/>
        </w:rPr>
      </w:pPr>
    </w:p>
    <w:p w14:paraId="1294EDC7" w14:textId="77777777" w:rsidR="00C53AC6" w:rsidRDefault="00C53AC6" w:rsidP="000C50A0">
      <w:pPr>
        <w:pStyle w:val="BodyText"/>
        <w:spacing w:before="0"/>
        <w:jc w:val="center"/>
        <w:rPr>
          <w:rFonts w:cs="Arial"/>
          <w:szCs w:val="24"/>
          <w:lang w:val="en-US"/>
        </w:rPr>
      </w:pPr>
    </w:p>
    <w:p w14:paraId="30FACA04" w14:textId="77777777" w:rsidR="006321FB" w:rsidRDefault="006321FB" w:rsidP="000C50A0">
      <w:pPr>
        <w:pStyle w:val="BodyText"/>
        <w:spacing w:before="0"/>
        <w:jc w:val="center"/>
        <w:rPr>
          <w:rFonts w:cs="Arial"/>
          <w:szCs w:val="24"/>
          <w:lang w:val="en-US"/>
        </w:rPr>
      </w:pPr>
    </w:p>
    <w:p w14:paraId="1C9A479D" w14:textId="77777777" w:rsidR="00CC7F0A" w:rsidRPr="00EC5BB4" w:rsidRDefault="00CC7F0A" w:rsidP="000C50A0">
      <w:pPr>
        <w:pStyle w:val="BodyText"/>
        <w:spacing w:before="0"/>
        <w:jc w:val="center"/>
        <w:rPr>
          <w:rFonts w:cs="Arial"/>
          <w:szCs w:val="24"/>
          <w:lang w:val="en-US"/>
        </w:rPr>
      </w:pPr>
    </w:p>
    <w:p w14:paraId="7672ABE1" w14:textId="77777777" w:rsidR="000C50A0" w:rsidRPr="00EC5BB4" w:rsidRDefault="000C50A0" w:rsidP="000C50A0">
      <w:pPr>
        <w:pStyle w:val="BodyText"/>
        <w:spacing w:before="0"/>
        <w:jc w:val="center"/>
        <w:rPr>
          <w:rFonts w:cs="Arial"/>
          <w:szCs w:val="24"/>
          <w:lang w:val="ru-RU"/>
        </w:rPr>
      </w:pPr>
    </w:p>
    <w:p w14:paraId="2838C69C" w14:textId="356A8998" w:rsidR="00B37917" w:rsidRPr="00EC5BB4" w:rsidRDefault="0042793A" w:rsidP="000C50A0">
      <w:pPr>
        <w:spacing w:before="0"/>
        <w:jc w:val="center"/>
        <w:rPr>
          <w:rFonts w:cs="Arial"/>
          <w:sz w:val="24"/>
          <w:szCs w:val="24"/>
          <w:lang w:val="ru-RU"/>
        </w:rPr>
      </w:pPr>
      <w:r>
        <w:rPr>
          <w:rFonts w:cs="Arial"/>
          <w:sz w:val="24"/>
          <w:szCs w:val="24"/>
          <w:lang w:val="ru-RU"/>
        </w:rPr>
        <w:t xml:space="preserve">Београд, </w:t>
      </w:r>
      <w:r w:rsidR="001660A7">
        <w:rPr>
          <w:rFonts w:cs="Arial"/>
          <w:sz w:val="24"/>
          <w:szCs w:val="24"/>
          <w:lang w:val="sr-Cyrl-RS"/>
        </w:rPr>
        <w:t>децем</w:t>
      </w:r>
      <w:r w:rsidR="00B35D3D">
        <w:rPr>
          <w:rFonts w:cs="Arial"/>
          <w:sz w:val="24"/>
          <w:szCs w:val="24"/>
          <w:lang w:val="sr-Cyrl-RS"/>
        </w:rPr>
        <w:t xml:space="preserve">бар </w:t>
      </w:r>
      <w:r w:rsidR="001F62BF" w:rsidRPr="00EC5BB4">
        <w:rPr>
          <w:rFonts w:cs="Arial"/>
          <w:sz w:val="24"/>
          <w:szCs w:val="24"/>
          <w:lang w:val="ru-RU"/>
        </w:rPr>
        <w:t>201</w:t>
      </w:r>
      <w:r w:rsidR="00CC7F0A">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E6D7330" w14:textId="77777777" w:rsidR="000423A0" w:rsidRDefault="000423A0" w:rsidP="00113B84">
      <w:pPr>
        <w:pStyle w:val="Title"/>
        <w:spacing w:before="0"/>
        <w:jc w:val="both"/>
        <w:rPr>
          <w:rFonts w:cs="Arial"/>
          <w:b w:val="0"/>
          <w:color w:val="FF0000"/>
          <w:szCs w:val="24"/>
          <w:lang w:val="sr-Cyrl-RS"/>
        </w:rPr>
        <w:sectPr w:rsidR="000423A0" w:rsidSect="000C50A0">
          <w:headerReference w:type="default" r:id="rId165"/>
          <w:footerReference w:type="even" r:id="rId166"/>
          <w:footerReference w:type="default" r:id="rId167"/>
          <w:headerReference w:type="first" r:id="rId168"/>
          <w:footerReference w:type="first" r:id="rId169"/>
          <w:footnotePr>
            <w:pos w:val="beneathText"/>
          </w:footnotePr>
          <w:pgSz w:w="11909" w:h="16834" w:code="9"/>
          <w:pgMar w:top="1440" w:right="1440" w:bottom="1440" w:left="1440" w:header="142" w:footer="436" w:gutter="0"/>
          <w:cols w:space="708"/>
          <w:titlePg/>
          <w:docGrid w:linePitch="360"/>
        </w:sectPr>
      </w:pPr>
    </w:p>
    <w:p w14:paraId="66EEF133" w14:textId="45BC6EF6" w:rsidR="00CC7F0A" w:rsidRPr="00EC5BB4" w:rsidRDefault="00B35D3D" w:rsidP="00CC7F0A">
      <w:pPr>
        <w:spacing w:before="0"/>
        <w:rPr>
          <w:rFonts w:eastAsia="TimesNewRomanPSMT" w:cs="Arial"/>
          <w:color w:val="000000"/>
          <w:kern w:val="2"/>
          <w:sz w:val="24"/>
          <w:szCs w:val="24"/>
          <w:lang w:val="ru-RU"/>
        </w:rPr>
      </w:pPr>
      <w:r>
        <w:rPr>
          <w:rFonts w:cs="Arial"/>
          <w:sz w:val="24"/>
          <w:szCs w:val="24"/>
          <w:lang w:val="ru-RU"/>
        </w:rPr>
        <w:lastRenderedPageBreak/>
        <w:t>На основу чл.</w:t>
      </w:r>
      <w:r w:rsidR="00234D68">
        <w:rPr>
          <w:rFonts w:cs="Arial"/>
          <w:sz w:val="24"/>
          <w:szCs w:val="24"/>
          <w:lang w:val="ru-RU"/>
        </w:rPr>
        <w:t xml:space="preserve"> 32, 40.</w:t>
      </w:r>
      <w:r w:rsidR="00F42E13" w:rsidRPr="00463F5D">
        <w:rPr>
          <w:rFonts w:cs="Arial"/>
          <w:sz w:val="24"/>
          <w:szCs w:val="24"/>
          <w:lang w:val="ru-RU"/>
        </w:rPr>
        <w:t xml:space="preserve"> и 61. Закона о јавним набавкама („Сл. гласник РС”</w:t>
      </w:r>
      <w:r>
        <w:rPr>
          <w:rFonts w:cs="Arial"/>
          <w:sz w:val="24"/>
          <w:szCs w:val="24"/>
          <w:lang w:val="ru-RU"/>
        </w:rPr>
        <w:t>,</w:t>
      </w:r>
      <w:r w:rsidR="00F42E13" w:rsidRPr="00463F5D">
        <w:rPr>
          <w:rFonts w:cs="Arial"/>
          <w:sz w:val="24"/>
          <w:szCs w:val="24"/>
          <w:lang w:val="ru-RU"/>
        </w:rPr>
        <w:t xml:space="preserve"> бр. 124/</w:t>
      </w:r>
      <w:r>
        <w:rPr>
          <w:rFonts w:cs="Arial"/>
          <w:sz w:val="24"/>
          <w:szCs w:val="24"/>
          <w:lang w:val="ru-RU"/>
        </w:rPr>
        <w:t>20</w:t>
      </w:r>
      <w:r w:rsidR="00F42E13" w:rsidRPr="00463F5D">
        <w:rPr>
          <w:rFonts w:cs="Arial"/>
          <w:sz w:val="24"/>
          <w:szCs w:val="24"/>
          <w:lang w:val="ru-RU"/>
        </w:rPr>
        <w:t>12, 14/</w:t>
      </w:r>
      <w:r>
        <w:rPr>
          <w:rFonts w:cs="Arial"/>
          <w:sz w:val="24"/>
          <w:szCs w:val="24"/>
          <w:lang w:val="ru-RU"/>
        </w:rPr>
        <w:t>20</w:t>
      </w:r>
      <w:r w:rsidR="00F42E13" w:rsidRPr="00463F5D">
        <w:rPr>
          <w:rFonts w:cs="Arial"/>
          <w:sz w:val="24"/>
          <w:szCs w:val="24"/>
          <w:lang w:val="ru-RU"/>
        </w:rPr>
        <w:t>15 и 68/</w:t>
      </w:r>
      <w:r>
        <w:rPr>
          <w:rFonts w:cs="Arial"/>
          <w:sz w:val="24"/>
          <w:szCs w:val="24"/>
          <w:lang w:val="ru-RU"/>
        </w:rPr>
        <w:t>20</w:t>
      </w:r>
      <w:r w:rsidR="00F42E13" w:rsidRPr="00463F5D">
        <w:rPr>
          <w:rFonts w:cs="Arial"/>
          <w:sz w:val="24"/>
          <w:szCs w:val="24"/>
          <w:lang w:val="ru-RU"/>
        </w:rPr>
        <w:t xml:space="preserve">15, у даљем тексту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члана 2.и 8. Правилника о обавезним елементима конкурсне документације у поступцима јавних набавки и начину доказивања испуњености услова („Сл. гласник РС”</w:t>
      </w:r>
      <w:r>
        <w:rPr>
          <w:rFonts w:cs="Arial"/>
          <w:sz w:val="24"/>
          <w:szCs w:val="24"/>
          <w:lang w:val="ru-RU"/>
        </w:rPr>
        <w:t>,</w:t>
      </w:r>
      <w:r w:rsidR="00F42E13" w:rsidRPr="00463F5D">
        <w:rPr>
          <w:rFonts w:cs="Arial"/>
          <w:sz w:val="24"/>
          <w:szCs w:val="24"/>
          <w:lang w:val="ru-RU"/>
        </w:rPr>
        <w:t xml:space="preserve"> бр. </w:t>
      </w:r>
      <w:r w:rsidR="00F42E13" w:rsidRPr="00BE6857">
        <w:rPr>
          <w:rFonts w:cs="Arial"/>
          <w:sz w:val="24"/>
          <w:szCs w:val="24"/>
          <w:lang w:val="ru-RU"/>
        </w:rPr>
        <w:t>86/</w:t>
      </w:r>
      <w:r w:rsidR="00F62199">
        <w:rPr>
          <w:rFonts w:cs="Arial"/>
          <w:sz w:val="24"/>
          <w:szCs w:val="24"/>
          <w:lang w:val="en-GB"/>
        </w:rPr>
        <w:t>20</w:t>
      </w:r>
      <w:r w:rsidR="00F42E13" w:rsidRPr="00BE6857">
        <w:rPr>
          <w:rFonts w:cs="Arial"/>
          <w:sz w:val="24"/>
          <w:szCs w:val="24"/>
          <w:lang w:val="ru-RU"/>
        </w:rPr>
        <w:t>15</w:t>
      </w:r>
      <w:r w:rsidR="00F42E13" w:rsidRPr="00463F5D">
        <w:rPr>
          <w:rFonts w:cs="Arial"/>
          <w:sz w:val="24"/>
          <w:szCs w:val="24"/>
          <w:lang w:val="ru-RU"/>
        </w:rPr>
        <w:t xml:space="preserve">), Одлуке о покретању поступка јавне набавке број </w:t>
      </w:r>
      <w:r w:rsidR="00CC7F0A" w:rsidRPr="00653263">
        <w:rPr>
          <w:rFonts w:eastAsia="Arial Unicode MS" w:cs="Arial"/>
          <w:color w:val="000000"/>
          <w:kern w:val="2"/>
          <w:sz w:val="24"/>
          <w:szCs w:val="24"/>
          <w:lang w:val="ru-RU"/>
        </w:rPr>
        <w:t>12.01.</w:t>
      </w:r>
      <w:r w:rsidR="00AE3684">
        <w:rPr>
          <w:rFonts w:eastAsia="Arial Unicode MS" w:cs="Arial"/>
          <w:color w:val="000000"/>
          <w:kern w:val="2"/>
          <w:sz w:val="24"/>
          <w:szCs w:val="24"/>
          <w:lang w:val="ru-RU"/>
        </w:rPr>
        <w:t>378558</w:t>
      </w:r>
      <w:r w:rsidR="00CC7F0A" w:rsidRPr="00653263">
        <w:rPr>
          <w:rFonts w:eastAsia="Arial Unicode MS" w:cs="Arial"/>
          <w:color w:val="000000"/>
          <w:kern w:val="2"/>
          <w:sz w:val="24"/>
          <w:szCs w:val="24"/>
          <w:lang w:val="ru-RU"/>
        </w:rPr>
        <w:t>/</w:t>
      </w:r>
      <w:r w:rsidR="00AE3684">
        <w:rPr>
          <w:rFonts w:eastAsia="Arial Unicode MS" w:cs="Arial"/>
          <w:color w:val="000000"/>
          <w:kern w:val="2"/>
          <w:sz w:val="24"/>
          <w:szCs w:val="24"/>
          <w:lang w:val="ru-RU"/>
        </w:rPr>
        <w:t>3-17</w:t>
      </w:r>
      <w:r w:rsidR="00CC7F0A" w:rsidRPr="00653263">
        <w:rPr>
          <w:rFonts w:eastAsia="Arial Unicode MS" w:cs="Arial"/>
          <w:color w:val="000000"/>
          <w:kern w:val="2"/>
          <w:sz w:val="24"/>
          <w:szCs w:val="24"/>
          <w:lang w:val="ru-RU"/>
        </w:rPr>
        <w:t xml:space="preserve"> </w:t>
      </w:r>
      <w:r w:rsidR="00CC7F0A" w:rsidRPr="00EC5BB4">
        <w:rPr>
          <w:rFonts w:eastAsia="Arial Unicode MS" w:cs="Arial"/>
          <w:color w:val="000000"/>
          <w:kern w:val="2"/>
          <w:sz w:val="24"/>
          <w:szCs w:val="24"/>
        </w:rPr>
        <w:t>o</w:t>
      </w:r>
      <w:r w:rsidR="00CC7F0A" w:rsidRPr="00EC5BB4">
        <w:rPr>
          <w:rFonts w:eastAsia="Arial Unicode MS" w:cs="Arial"/>
          <w:color w:val="000000"/>
          <w:kern w:val="2"/>
          <w:sz w:val="24"/>
          <w:szCs w:val="24"/>
          <w:lang w:val="ru-RU"/>
        </w:rPr>
        <w:t>д</w:t>
      </w:r>
      <w:r w:rsidR="00AE3684">
        <w:rPr>
          <w:rFonts w:eastAsia="Arial Unicode MS" w:cs="Arial"/>
          <w:color w:val="000000"/>
          <w:kern w:val="2"/>
          <w:sz w:val="24"/>
          <w:szCs w:val="24"/>
          <w:lang w:val="ru-RU"/>
        </w:rPr>
        <w:t xml:space="preserve"> 25.08.2017</w:t>
      </w:r>
      <w:r w:rsidR="00CC7F0A" w:rsidRPr="00EC5BB4">
        <w:rPr>
          <w:rFonts w:eastAsia="Arial Unicode MS" w:cs="Arial"/>
          <w:color w:val="000000"/>
          <w:kern w:val="2"/>
          <w:sz w:val="24"/>
          <w:szCs w:val="24"/>
          <w:lang w:val="ru-RU"/>
        </w:rPr>
        <w:t>.</w:t>
      </w:r>
      <w:r w:rsidR="00CC7F0A">
        <w:rPr>
          <w:rFonts w:eastAsia="Arial Unicode MS" w:cs="Arial"/>
          <w:color w:val="000000"/>
          <w:kern w:val="2"/>
          <w:sz w:val="24"/>
          <w:szCs w:val="24"/>
          <w:lang w:val="ru-RU"/>
        </w:rPr>
        <w:t xml:space="preserve"> године,</w:t>
      </w:r>
      <w:r w:rsidR="00CC7F0A" w:rsidRPr="00EC5BB4">
        <w:rPr>
          <w:rFonts w:eastAsia="Arial Unicode MS" w:cs="Arial"/>
          <w:color w:val="000000"/>
          <w:kern w:val="2"/>
          <w:sz w:val="24"/>
          <w:szCs w:val="24"/>
          <w:lang w:val="ru-RU"/>
        </w:rPr>
        <w:t xml:space="preserve"> Решења о образовању комисије за јавну набавку број </w:t>
      </w:r>
      <w:r w:rsidR="00CC7F0A" w:rsidRPr="00653263">
        <w:rPr>
          <w:rFonts w:eastAsia="Arial Unicode MS" w:cs="Arial"/>
          <w:color w:val="000000"/>
          <w:kern w:val="2"/>
          <w:sz w:val="24"/>
          <w:szCs w:val="24"/>
          <w:lang w:val="ru-RU"/>
        </w:rPr>
        <w:t>12.01.</w:t>
      </w:r>
      <w:r w:rsidR="00AE3684">
        <w:rPr>
          <w:rFonts w:eastAsia="Arial Unicode MS" w:cs="Arial"/>
          <w:color w:val="000000"/>
          <w:kern w:val="2"/>
          <w:sz w:val="24"/>
          <w:szCs w:val="24"/>
          <w:lang w:val="ru-RU"/>
        </w:rPr>
        <w:t>378558</w:t>
      </w:r>
      <w:r w:rsidR="00AE3684" w:rsidRPr="00653263">
        <w:rPr>
          <w:rFonts w:eastAsia="Arial Unicode MS" w:cs="Arial"/>
          <w:color w:val="000000"/>
          <w:kern w:val="2"/>
          <w:sz w:val="24"/>
          <w:szCs w:val="24"/>
          <w:lang w:val="ru-RU"/>
        </w:rPr>
        <w:t>/</w:t>
      </w:r>
      <w:r w:rsidR="00AE3684">
        <w:rPr>
          <w:rFonts w:eastAsia="Arial Unicode MS" w:cs="Arial"/>
          <w:color w:val="000000"/>
          <w:kern w:val="2"/>
          <w:sz w:val="24"/>
          <w:szCs w:val="24"/>
          <w:lang w:val="ru-RU"/>
        </w:rPr>
        <w:t xml:space="preserve">4-17 </w:t>
      </w:r>
      <w:r w:rsidR="00AE3684" w:rsidRPr="00EC5BB4">
        <w:rPr>
          <w:rFonts w:eastAsia="Arial Unicode MS" w:cs="Arial"/>
          <w:color w:val="000000"/>
          <w:kern w:val="2"/>
          <w:sz w:val="24"/>
          <w:szCs w:val="24"/>
        </w:rPr>
        <w:t>o</w:t>
      </w:r>
      <w:r w:rsidR="00AE3684" w:rsidRPr="00EC5BB4">
        <w:rPr>
          <w:rFonts w:eastAsia="Arial Unicode MS" w:cs="Arial"/>
          <w:color w:val="000000"/>
          <w:kern w:val="2"/>
          <w:sz w:val="24"/>
          <w:szCs w:val="24"/>
          <w:lang w:val="ru-RU"/>
        </w:rPr>
        <w:t>д</w:t>
      </w:r>
      <w:r w:rsidR="00AE3684">
        <w:rPr>
          <w:rFonts w:eastAsia="Arial Unicode MS" w:cs="Arial"/>
          <w:color w:val="000000"/>
          <w:kern w:val="2"/>
          <w:sz w:val="24"/>
          <w:szCs w:val="24"/>
          <w:lang w:val="ru-RU"/>
        </w:rPr>
        <w:t xml:space="preserve"> 25.08.2017</w:t>
      </w:r>
      <w:r w:rsidR="00AE3684" w:rsidRPr="00EC5BB4">
        <w:rPr>
          <w:rFonts w:eastAsia="Arial Unicode MS" w:cs="Arial"/>
          <w:color w:val="000000"/>
          <w:kern w:val="2"/>
          <w:sz w:val="24"/>
          <w:szCs w:val="24"/>
          <w:lang w:val="ru-RU"/>
        </w:rPr>
        <w:t>.</w:t>
      </w:r>
      <w:r w:rsidR="00AE3684">
        <w:rPr>
          <w:rFonts w:eastAsia="Arial Unicode MS" w:cs="Arial"/>
          <w:color w:val="000000"/>
          <w:kern w:val="2"/>
          <w:sz w:val="24"/>
          <w:szCs w:val="24"/>
          <w:lang w:val="ru-RU"/>
        </w:rPr>
        <w:t xml:space="preserve"> године</w:t>
      </w:r>
      <w:r w:rsidR="00CC7F0A">
        <w:rPr>
          <w:rFonts w:eastAsia="Arial Unicode MS" w:cs="Arial"/>
          <w:color w:val="000000"/>
          <w:kern w:val="2"/>
          <w:sz w:val="24"/>
          <w:szCs w:val="24"/>
          <w:lang w:val="ru-RU"/>
        </w:rPr>
        <w:t xml:space="preserve">, </w:t>
      </w:r>
      <w:r w:rsidR="00CC7F0A" w:rsidRPr="00EC5BB4">
        <w:rPr>
          <w:rFonts w:eastAsia="Arial Unicode MS" w:cs="Arial"/>
          <w:color w:val="000000"/>
          <w:kern w:val="2"/>
          <w:sz w:val="24"/>
          <w:szCs w:val="24"/>
          <w:lang w:val="ru-RU"/>
        </w:rPr>
        <w:t>припремљена је:</w:t>
      </w:r>
    </w:p>
    <w:p w14:paraId="77A8267D" w14:textId="77777777" w:rsidR="00CC7F0A" w:rsidRPr="00EC5BB4" w:rsidRDefault="00CC7F0A" w:rsidP="00CC7F0A">
      <w:pPr>
        <w:pStyle w:val="BodyText"/>
        <w:spacing w:before="0"/>
        <w:rPr>
          <w:rFonts w:cs="Arial"/>
          <w:b/>
          <w:spacing w:val="80"/>
          <w:szCs w:val="24"/>
          <w:lang w:val="ru-RU"/>
        </w:rPr>
      </w:pPr>
    </w:p>
    <w:p w14:paraId="002DCBE3" w14:textId="5B910EBB" w:rsidR="000C50A0" w:rsidRPr="00EC5BB4" w:rsidRDefault="000C50A0" w:rsidP="00F42E13">
      <w:pPr>
        <w:spacing w:before="0"/>
        <w:rPr>
          <w:rFonts w:cs="Arial"/>
          <w:b/>
          <w:spacing w:val="80"/>
          <w:szCs w:val="24"/>
          <w:lang w:val="ru-RU"/>
        </w:rPr>
      </w:pPr>
    </w:p>
    <w:p w14:paraId="77F37703" w14:textId="26DD55B7" w:rsidR="00210557" w:rsidRPr="00781B02" w:rsidRDefault="001660A7" w:rsidP="00781B02">
      <w:pPr>
        <w:jc w:val="center"/>
        <w:rPr>
          <w:b/>
        </w:rPr>
      </w:pPr>
      <w:bookmarkStart w:id="7" w:name="_Toc441215598"/>
      <w:bookmarkStart w:id="8" w:name="_Toc441651537"/>
      <w:bookmarkStart w:id="9" w:name="_Toc442559874"/>
      <w:r>
        <w:rPr>
          <w:b/>
          <w:lang w:val="sr-Cyrl-RS"/>
        </w:rPr>
        <w:t xml:space="preserve">ПРВА ИЗМЕНА </w:t>
      </w:r>
      <w:r>
        <w:rPr>
          <w:b/>
        </w:rPr>
        <w:t>КОНКУРСНЕ</w:t>
      </w:r>
      <w:r w:rsidR="00210557" w:rsidRPr="00781B02">
        <w:rPr>
          <w:b/>
        </w:rPr>
        <w:t xml:space="preserve"> ДОКУМЕНТАЦИЈ</w:t>
      </w:r>
      <w:bookmarkEnd w:id="7"/>
      <w:bookmarkEnd w:id="8"/>
      <w:bookmarkEnd w:id="9"/>
      <w:r>
        <w:rPr>
          <w:b/>
        </w:rPr>
        <w:t>Е</w:t>
      </w:r>
    </w:p>
    <w:p w14:paraId="5229AD18" w14:textId="1AD89D34" w:rsidR="00D049C0" w:rsidRDefault="00D049C0" w:rsidP="00AE3684">
      <w:pPr>
        <w:spacing w:before="0"/>
        <w:contextualSpacing/>
        <w:jc w:val="center"/>
        <w:rPr>
          <w:rFonts w:cs="Arial"/>
          <w:sz w:val="24"/>
          <w:szCs w:val="24"/>
          <w:lang w:val="sr-Cyrl-CS"/>
        </w:rPr>
      </w:pPr>
      <w:bookmarkStart w:id="10" w:name="_Toc441215599"/>
      <w:bookmarkStart w:id="11" w:name="_Toc441651538"/>
      <w:bookmarkStart w:id="12" w:name="_Toc442559875"/>
      <w:r w:rsidRPr="00D049C0">
        <w:rPr>
          <w:rFonts w:cs="Arial"/>
          <w:sz w:val="24"/>
          <w:szCs w:val="24"/>
          <w:lang w:val="sr-Cyrl-CS"/>
        </w:rPr>
        <w:t xml:space="preserve">за подношење понуда у отвореном </w:t>
      </w:r>
      <w:r w:rsidR="00AE3684">
        <w:rPr>
          <w:rFonts w:cs="Arial"/>
          <w:sz w:val="24"/>
          <w:szCs w:val="24"/>
          <w:lang w:val="sr-Cyrl-CS"/>
        </w:rPr>
        <w:t>поступку ради закључења о</w:t>
      </w:r>
      <w:r w:rsidRPr="00D049C0">
        <w:rPr>
          <w:rFonts w:cs="Arial"/>
          <w:sz w:val="24"/>
          <w:szCs w:val="24"/>
          <w:lang w:val="sr-Cyrl-CS"/>
        </w:rPr>
        <w:t>квирног споразума са једним</w:t>
      </w:r>
      <w:r w:rsidRPr="00D049C0">
        <w:rPr>
          <w:rFonts w:cs="Arial"/>
          <w:color w:val="00B0F0"/>
          <w:sz w:val="24"/>
          <w:szCs w:val="24"/>
          <w:lang w:val="sr-Cyrl-CS"/>
        </w:rPr>
        <w:t xml:space="preserve"> </w:t>
      </w:r>
      <w:r w:rsidRPr="00D049C0">
        <w:rPr>
          <w:rFonts w:cs="Arial"/>
          <w:sz w:val="24"/>
          <w:szCs w:val="24"/>
          <w:lang w:val="sr-Cyrl-CS"/>
        </w:rPr>
        <w:t>понуђачем</w:t>
      </w:r>
      <w:r w:rsidRPr="00D049C0">
        <w:rPr>
          <w:rFonts w:cs="Arial"/>
          <w:color w:val="00B0F0"/>
          <w:sz w:val="24"/>
          <w:szCs w:val="24"/>
          <w:lang w:val="sr-Cyrl-CS"/>
        </w:rPr>
        <w:t xml:space="preserve"> </w:t>
      </w:r>
      <w:r w:rsidRPr="00D049C0">
        <w:rPr>
          <w:rFonts w:cs="Arial"/>
          <w:sz w:val="24"/>
          <w:szCs w:val="24"/>
          <w:lang w:val="sr-Cyrl-CS"/>
        </w:rPr>
        <w:t xml:space="preserve">на период до </w:t>
      </w:r>
      <w:r w:rsidR="00AE3684">
        <w:rPr>
          <w:rFonts w:cs="Arial"/>
          <w:sz w:val="24"/>
          <w:szCs w:val="24"/>
          <w:lang w:val="sr-Cyrl-CS"/>
        </w:rPr>
        <w:t>две године</w:t>
      </w:r>
    </w:p>
    <w:p w14:paraId="23E25573" w14:textId="19E8F4F5" w:rsidR="00210557" w:rsidRPr="00104852" w:rsidRDefault="00210557" w:rsidP="00AE3684">
      <w:pPr>
        <w:spacing w:before="0"/>
        <w:contextualSpacing/>
        <w:jc w:val="center"/>
        <w:rPr>
          <w:sz w:val="24"/>
          <w:lang w:val="sr-Cyrl-RS"/>
        </w:rPr>
      </w:pPr>
      <w:r w:rsidRPr="00104852">
        <w:rPr>
          <w:sz w:val="24"/>
        </w:rPr>
        <w:t xml:space="preserve">за јавну набавку </w:t>
      </w:r>
      <w:r w:rsidR="00A63575" w:rsidRPr="00104852">
        <w:rPr>
          <w:sz w:val="24"/>
          <w:lang w:val="sr-Cyrl-RS"/>
        </w:rPr>
        <w:t xml:space="preserve">услуга </w:t>
      </w:r>
      <w:bookmarkEnd w:id="10"/>
      <w:bookmarkEnd w:id="11"/>
      <w:bookmarkEnd w:id="12"/>
      <w:r w:rsidR="000423A0" w:rsidRPr="00104852">
        <w:rPr>
          <w:sz w:val="24"/>
          <w:lang w:val="sr-Cyrl-RS"/>
        </w:rPr>
        <w:t>ЈН/1000/0577/2017</w:t>
      </w:r>
    </w:p>
    <w:p w14:paraId="3CF4ED8D" w14:textId="77777777" w:rsidR="009D3699" w:rsidRPr="00104852" w:rsidRDefault="009D3699" w:rsidP="00AE3684">
      <w:pPr>
        <w:pStyle w:val="BodyText"/>
        <w:spacing w:before="0"/>
        <w:contextualSpacing/>
        <w:rPr>
          <w:rFonts w:cs="Arial"/>
          <w:i/>
          <w:color w:val="00B0F0"/>
          <w:sz w:val="28"/>
          <w:szCs w:val="24"/>
          <w:lang w:val="sr-Latn-CS"/>
        </w:rPr>
      </w:pPr>
    </w:p>
    <w:p w14:paraId="1B4A0CB9" w14:textId="77777777" w:rsidR="009D3699" w:rsidRPr="00EC5BB4" w:rsidRDefault="009D3699" w:rsidP="00AE3684">
      <w:pPr>
        <w:pStyle w:val="BodyText"/>
        <w:spacing w:before="0"/>
        <w:contextualSpacing/>
        <w:rPr>
          <w:rFonts w:cs="Arial"/>
          <w:i/>
          <w:color w:val="00B0F0"/>
          <w:szCs w:val="24"/>
          <w:lang w:val="sr-Latn-CS"/>
        </w:rPr>
      </w:pPr>
    </w:p>
    <w:p w14:paraId="02D6C82A" w14:textId="77777777" w:rsidR="009D3699" w:rsidRPr="00EC5BB4" w:rsidRDefault="009D3699" w:rsidP="000C50A0">
      <w:pPr>
        <w:pStyle w:val="BodyText"/>
        <w:spacing w:before="0"/>
        <w:rPr>
          <w:rFonts w:cs="Arial"/>
          <w:i/>
          <w:color w:val="00B0F0"/>
          <w:szCs w:val="24"/>
          <w:lang w:val="sr-Latn-CS"/>
        </w:rPr>
      </w:pPr>
    </w:p>
    <w:p w14:paraId="04C99428" w14:textId="14C847AB"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AE3684">
        <w:rPr>
          <w:szCs w:val="24"/>
          <w:lang w:val="de-DE"/>
        </w:rPr>
        <w:t>документације</w:t>
      </w:r>
    </w:p>
    <w:p w14:paraId="44456C0B" w14:textId="627234A0"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191"/>
        <w:gridCol w:w="1193"/>
      </w:tblGrid>
      <w:tr w:rsidR="00C62AA7" w:rsidRPr="002503ED" w14:paraId="49F4CCC5" w14:textId="77777777" w:rsidTr="009100E8">
        <w:tc>
          <w:tcPr>
            <w:tcW w:w="564" w:type="dxa"/>
          </w:tcPr>
          <w:p w14:paraId="364EC498"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191" w:type="dxa"/>
            <w:vAlign w:val="center"/>
          </w:tcPr>
          <w:p w14:paraId="06D8C746" w14:textId="77777777" w:rsidR="00C62AA7" w:rsidRPr="00C62AA7" w:rsidRDefault="00C62AA7" w:rsidP="00104852">
            <w:pPr>
              <w:tabs>
                <w:tab w:val="left" w:pos="360"/>
                <w:tab w:val="left" w:pos="567"/>
                <w:tab w:val="right" w:leader="dot" w:pos="9639"/>
              </w:tabs>
              <w:jc w:val="left"/>
              <w:rPr>
                <w:rFonts w:cs="Arial"/>
                <w:sz w:val="24"/>
                <w:szCs w:val="24"/>
                <w:lang w:val="sr-Cyrl-RS"/>
              </w:rPr>
            </w:pPr>
            <w:r w:rsidRPr="00C62AA7">
              <w:rPr>
                <w:rFonts w:cs="Arial"/>
                <w:sz w:val="24"/>
                <w:szCs w:val="24"/>
                <w:lang w:val="sr-Cyrl-RS"/>
              </w:rPr>
              <w:t>Општи подаци о јавној набавци</w:t>
            </w:r>
          </w:p>
        </w:tc>
        <w:tc>
          <w:tcPr>
            <w:tcW w:w="1193" w:type="dxa"/>
            <w:vAlign w:val="center"/>
          </w:tcPr>
          <w:p w14:paraId="456189EB" w14:textId="4CCE0112" w:rsidR="00C62AA7" w:rsidRPr="00C13363" w:rsidRDefault="008F42BC" w:rsidP="009100E8">
            <w:pPr>
              <w:tabs>
                <w:tab w:val="left" w:pos="360"/>
                <w:tab w:val="left" w:pos="567"/>
                <w:tab w:val="right" w:leader="dot" w:pos="9639"/>
              </w:tabs>
              <w:jc w:val="center"/>
              <w:rPr>
                <w:sz w:val="24"/>
                <w:szCs w:val="24"/>
              </w:rPr>
            </w:pPr>
            <w:r w:rsidRPr="00C13363">
              <w:rPr>
                <w:sz w:val="24"/>
                <w:szCs w:val="24"/>
              </w:rPr>
              <w:t>3</w:t>
            </w:r>
          </w:p>
        </w:tc>
      </w:tr>
      <w:tr w:rsidR="00C62AA7" w:rsidRPr="002503ED" w14:paraId="31FCEA4B" w14:textId="77777777" w:rsidTr="009100E8">
        <w:tc>
          <w:tcPr>
            <w:tcW w:w="564" w:type="dxa"/>
          </w:tcPr>
          <w:p w14:paraId="4F607795"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191" w:type="dxa"/>
            <w:vAlign w:val="center"/>
          </w:tcPr>
          <w:p w14:paraId="42D87D0D" w14:textId="77777777" w:rsidR="00C62AA7" w:rsidRPr="00C62AA7" w:rsidRDefault="00C62AA7" w:rsidP="00104852">
            <w:pPr>
              <w:tabs>
                <w:tab w:val="left" w:pos="317"/>
                <w:tab w:val="left" w:pos="360"/>
                <w:tab w:val="right" w:leader="dot" w:pos="9639"/>
              </w:tabs>
              <w:jc w:val="left"/>
              <w:rPr>
                <w:rFonts w:cs="Arial"/>
                <w:sz w:val="24"/>
                <w:szCs w:val="24"/>
                <w:lang w:val="sr-Cyrl-RS"/>
              </w:rPr>
            </w:pPr>
            <w:r w:rsidRPr="00C62AA7">
              <w:rPr>
                <w:rFonts w:cs="Arial"/>
                <w:sz w:val="24"/>
                <w:szCs w:val="24"/>
                <w:lang w:val="sr-Cyrl-RS"/>
              </w:rPr>
              <w:t>Подаци о предмету набавке</w:t>
            </w:r>
          </w:p>
        </w:tc>
        <w:tc>
          <w:tcPr>
            <w:tcW w:w="1193" w:type="dxa"/>
            <w:vAlign w:val="center"/>
          </w:tcPr>
          <w:p w14:paraId="0642211C" w14:textId="451F4D81" w:rsidR="00C62AA7" w:rsidRPr="00C13363" w:rsidRDefault="00B94CCB" w:rsidP="009100E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0ACFF1DD" w14:textId="77777777" w:rsidTr="009100E8">
        <w:tc>
          <w:tcPr>
            <w:tcW w:w="564" w:type="dxa"/>
          </w:tcPr>
          <w:p w14:paraId="4EB4FEC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191" w:type="dxa"/>
            <w:vAlign w:val="center"/>
          </w:tcPr>
          <w:p w14:paraId="109F4010" w14:textId="592283AC" w:rsidR="00C62AA7" w:rsidRPr="00C62AA7" w:rsidRDefault="00C62AA7" w:rsidP="00104852">
            <w:pPr>
              <w:tabs>
                <w:tab w:val="left" w:pos="317"/>
                <w:tab w:val="left" w:pos="360"/>
                <w:tab w:val="right" w:leader="dot" w:pos="9639"/>
              </w:tabs>
              <w:jc w:val="left"/>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1193" w:type="dxa"/>
            <w:vAlign w:val="center"/>
          </w:tcPr>
          <w:p w14:paraId="48694D86" w14:textId="358A70CE" w:rsidR="00C62AA7" w:rsidRPr="00C13363" w:rsidRDefault="00B94CCB" w:rsidP="009100E8">
            <w:pPr>
              <w:tabs>
                <w:tab w:val="left" w:pos="360"/>
                <w:tab w:val="left" w:pos="567"/>
                <w:tab w:val="right" w:leader="dot" w:pos="9639"/>
              </w:tabs>
              <w:jc w:val="center"/>
              <w:rPr>
                <w:sz w:val="24"/>
                <w:szCs w:val="24"/>
              </w:rPr>
            </w:pPr>
            <w:r>
              <w:rPr>
                <w:sz w:val="24"/>
                <w:szCs w:val="24"/>
              </w:rPr>
              <w:t>4</w:t>
            </w:r>
          </w:p>
        </w:tc>
      </w:tr>
      <w:tr w:rsidR="00C62AA7" w:rsidRPr="002503ED" w14:paraId="580AEE33" w14:textId="77777777" w:rsidTr="009100E8">
        <w:tc>
          <w:tcPr>
            <w:tcW w:w="564" w:type="dxa"/>
          </w:tcPr>
          <w:p w14:paraId="667E5924"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191" w:type="dxa"/>
            <w:vAlign w:val="center"/>
          </w:tcPr>
          <w:p w14:paraId="182E9A37" w14:textId="77777777" w:rsidR="00C62AA7" w:rsidRPr="00C62AA7" w:rsidRDefault="00C62AA7" w:rsidP="00104852">
            <w:pPr>
              <w:tabs>
                <w:tab w:val="left" w:pos="317"/>
                <w:tab w:val="left" w:pos="360"/>
                <w:tab w:val="right" w:leader="dot" w:pos="9639"/>
              </w:tabs>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193" w:type="dxa"/>
            <w:vAlign w:val="center"/>
          </w:tcPr>
          <w:p w14:paraId="4EDEE52E" w14:textId="51B9F390" w:rsidR="00C62AA7" w:rsidRPr="00725372" w:rsidRDefault="009100E8" w:rsidP="009100E8">
            <w:pPr>
              <w:tabs>
                <w:tab w:val="left" w:pos="360"/>
                <w:tab w:val="left" w:pos="567"/>
                <w:tab w:val="right" w:leader="dot" w:pos="9639"/>
              </w:tabs>
              <w:jc w:val="center"/>
              <w:rPr>
                <w:sz w:val="24"/>
                <w:szCs w:val="24"/>
                <w:lang w:val="sr-Cyrl-RS"/>
              </w:rPr>
            </w:pPr>
            <w:r>
              <w:rPr>
                <w:sz w:val="24"/>
                <w:szCs w:val="24"/>
                <w:lang w:val="sr-Latn-RS"/>
              </w:rPr>
              <w:t>5</w:t>
            </w:r>
            <w:r w:rsidR="00725372">
              <w:rPr>
                <w:sz w:val="24"/>
                <w:szCs w:val="24"/>
                <w:lang w:val="sr-Cyrl-RS"/>
              </w:rPr>
              <w:t>1</w:t>
            </w:r>
          </w:p>
        </w:tc>
      </w:tr>
      <w:tr w:rsidR="00C62AA7" w:rsidRPr="002503ED" w14:paraId="6074772B" w14:textId="77777777" w:rsidTr="009100E8">
        <w:tc>
          <w:tcPr>
            <w:tcW w:w="564" w:type="dxa"/>
          </w:tcPr>
          <w:p w14:paraId="3661083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191" w:type="dxa"/>
            <w:vAlign w:val="center"/>
          </w:tcPr>
          <w:p w14:paraId="4385498D" w14:textId="580A23DB" w:rsidR="00C62AA7" w:rsidRPr="00C62AA7" w:rsidRDefault="00C62AA7" w:rsidP="00104852">
            <w:pPr>
              <w:tabs>
                <w:tab w:val="left" w:pos="317"/>
                <w:tab w:val="left" w:pos="360"/>
                <w:tab w:val="right" w:leader="dot" w:pos="9639"/>
              </w:tabs>
              <w:jc w:val="left"/>
              <w:rPr>
                <w:rFonts w:cs="Arial"/>
                <w:sz w:val="24"/>
                <w:szCs w:val="24"/>
                <w:lang w:val="sr-Cyrl-RS"/>
              </w:rPr>
            </w:pPr>
            <w:r w:rsidRPr="00C62AA7">
              <w:rPr>
                <w:rFonts w:cs="Arial"/>
                <w:sz w:val="24"/>
                <w:szCs w:val="24"/>
                <w:lang w:val="sr-Cyrl-RS"/>
              </w:rPr>
              <w:t xml:space="preserve">Критеријум за </w:t>
            </w:r>
            <w:r w:rsidR="00C15EEA">
              <w:rPr>
                <w:rFonts w:cs="Arial"/>
                <w:sz w:val="24"/>
                <w:szCs w:val="24"/>
                <w:lang w:val="sr-Cyrl-RS"/>
              </w:rPr>
              <w:t>закључење</w:t>
            </w:r>
            <w:r w:rsidRPr="00C62AA7">
              <w:rPr>
                <w:rFonts w:cs="Arial"/>
                <w:sz w:val="24"/>
                <w:szCs w:val="24"/>
                <w:lang w:val="sr-Cyrl-RS"/>
              </w:rPr>
              <w:t xml:space="preserve"> </w:t>
            </w:r>
            <w:r w:rsidR="00AE3684">
              <w:rPr>
                <w:rFonts w:cs="Arial"/>
                <w:sz w:val="24"/>
                <w:szCs w:val="24"/>
                <w:lang w:val="sr-Cyrl-RS"/>
              </w:rPr>
              <w:t>о</w:t>
            </w:r>
            <w:r w:rsidR="00D049C0">
              <w:rPr>
                <w:rFonts w:cs="Arial"/>
                <w:sz w:val="24"/>
                <w:szCs w:val="24"/>
                <w:lang w:val="sr-Cyrl-RS"/>
              </w:rPr>
              <w:t>квирног споразума</w:t>
            </w:r>
          </w:p>
        </w:tc>
        <w:tc>
          <w:tcPr>
            <w:tcW w:w="1193" w:type="dxa"/>
            <w:vAlign w:val="center"/>
          </w:tcPr>
          <w:p w14:paraId="6B636DB4" w14:textId="541090E7" w:rsidR="00C62AA7" w:rsidRPr="00C13363" w:rsidRDefault="009100E8" w:rsidP="009100E8">
            <w:pPr>
              <w:tabs>
                <w:tab w:val="left" w:pos="360"/>
                <w:tab w:val="left" w:pos="567"/>
                <w:tab w:val="right" w:leader="dot" w:pos="9639"/>
              </w:tabs>
              <w:jc w:val="center"/>
              <w:rPr>
                <w:sz w:val="24"/>
                <w:szCs w:val="24"/>
                <w:lang w:val="sr-Latn-RS"/>
              </w:rPr>
            </w:pPr>
            <w:r>
              <w:rPr>
                <w:sz w:val="24"/>
                <w:szCs w:val="24"/>
                <w:lang w:val="sr-Latn-RS"/>
              </w:rPr>
              <w:t>5</w:t>
            </w:r>
            <w:r w:rsidR="00725372">
              <w:rPr>
                <w:sz w:val="24"/>
                <w:szCs w:val="24"/>
                <w:lang w:val="sr-Latn-RS"/>
              </w:rPr>
              <w:t>8</w:t>
            </w:r>
          </w:p>
        </w:tc>
      </w:tr>
      <w:tr w:rsidR="00C62AA7" w:rsidRPr="002503ED" w14:paraId="2ED38BF1" w14:textId="77777777" w:rsidTr="009100E8">
        <w:tc>
          <w:tcPr>
            <w:tcW w:w="564" w:type="dxa"/>
          </w:tcPr>
          <w:p w14:paraId="6F0C924C"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191" w:type="dxa"/>
            <w:vAlign w:val="center"/>
          </w:tcPr>
          <w:p w14:paraId="50555A1B" w14:textId="77777777" w:rsidR="00C62AA7" w:rsidRPr="00C62AA7" w:rsidRDefault="00C62AA7" w:rsidP="00104852">
            <w:pPr>
              <w:tabs>
                <w:tab w:val="left" w:pos="360"/>
                <w:tab w:val="left" w:pos="567"/>
                <w:tab w:val="right" w:leader="dot" w:pos="9639"/>
              </w:tabs>
              <w:jc w:val="left"/>
              <w:rPr>
                <w:rFonts w:cs="Arial"/>
                <w:sz w:val="24"/>
                <w:szCs w:val="24"/>
                <w:lang w:val="sr-Cyrl-RS"/>
              </w:rPr>
            </w:pPr>
            <w:r w:rsidRPr="00C62AA7">
              <w:rPr>
                <w:rFonts w:cs="Arial"/>
                <w:sz w:val="24"/>
                <w:szCs w:val="24"/>
                <w:lang w:val="sr-Cyrl-RS"/>
              </w:rPr>
              <w:t>Упутство понуђачима како да сачине понуду</w:t>
            </w:r>
          </w:p>
        </w:tc>
        <w:tc>
          <w:tcPr>
            <w:tcW w:w="1193" w:type="dxa"/>
            <w:vAlign w:val="center"/>
          </w:tcPr>
          <w:p w14:paraId="756E983E" w14:textId="44FEA7C4" w:rsidR="00C62AA7" w:rsidRPr="009100E8" w:rsidRDefault="009100E8" w:rsidP="009100E8">
            <w:pPr>
              <w:tabs>
                <w:tab w:val="left" w:pos="360"/>
                <w:tab w:val="left" w:pos="567"/>
                <w:tab w:val="right" w:leader="dot" w:pos="9639"/>
              </w:tabs>
              <w:jc w:val="center"/>
              <w:rPr>
                <w:sz w:val="24"/>
                <w:szCs w:val="24"/>
                <w:lang w:val="sr-Cyrl-RS"/>
              </w:rPr>
            </w:pPr>
            <w:r>
              <w:rPr>
                <w:sz w:val="24"/>
                <w:szCs w:val="24"/>
                <w:lang w:val="sr-Cyrl-RS"/>
              </w:rPr>
              <w:t>5</w:t>
            </w:r>
            <w:r w:rsidR="00725372">
              <w:rPr>
                <w:sz w:val="24"/>
                <w:szCs w:val="24"/>
                <w:lang w:val="sr-Cyrl-RS"/>
              </w:rPr>
              <w:t>9</w:t>
            </w:r>
          </w:p>
        </w:tc>
      </w:tr>
      <w:tr w:rsidR="00C62AA7" w:rsidRPr="002503ED" w14:paraId="4EBAF957" w14:textId="77777777" w:rsidTr="009100E8">
        <w:tc>
          <w:tcPr>
            <w:tcW w:w="564" w:type="dxa"/>
          </w:tcPr>
          <w:p w14:paraId="04AC7B7D"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191" w:type="dxa"/>
            <w:vAlign w:val="center"/>
          </w:tcPr>
          <w:p w14:paraId="680A2334" w14:textId="5151A4D8" w:rsidR="00C62AA7" w:rsidRPr="00C62AA7" w:rsidRDefault="00807BA0" w:rsidP="00104852">
            <w:pPr>
              <w:tabs>
                <w:tab w:val="left" w:pos="360"/>
                <w:tab w:val="left" w:pos="567"/>
                <w:tab w:val="right" w:leader="dot" w:pos="9639"/>
              </w:tabs>
              <w:jc w:val="left"/>
              <w:rPr>
                <w:rFonts w:cs="Arial"/>
                <w:sz w:val="24"/>
                <w:szCs w:val="24"/>
                <w:lang w:val="sr-Cyrl-RS"/>
              </w:rPr>
            </w:pPr>
            <w:r>
              <w:rPr>
                <w:rFonts w:cs="Arial"/>
                <w:sz w:val="24"/>
                <w:szCs w:val="24"/>
                <w:lang w:val="sr-Cyrl-RS"/>
              </w:rPr>
              <w:t>Обрасци (</w:t>
            </w:r>
            <w:r w:rsidR="00C62AA7" w:rsidRPr="00C62AA7">
              <w:rPr>
                <w:rFonts w:cs="Arial"/>
                <w:sz w:val="24"/>
                <w:szCs w:val="24"/>
                <w:lang w:val="sr-Cyrl-RS"/>
              </w:rPr>
              <w:t xml:space="preserve">1 - </w:t>
            </w:r>
            <w:r w:rsidR="009100E8">
              <w:rPr>
                <w:rFonts w:cs="Arial"/>
                <w:sz w:val="24"/>
                <w:szCs w:val="24"/>
              </w:rPr>
              <w:t>9</w:t>
            </w:r>
            <w:r w:rsidR="00C62AA7" w:rsidRPr="00C62AA7">
              <w:rPr>
                <w:rFonts w:cs="Arial"/>
                <w:sz w:val="24"/>
                <w:szCs w:val="24"/>
                <w:lang w:val="sr-Cyrl-RS"/>
              </w:rPr>
              <w:t>)</w:t>
            </w:r>
          </w:p>
        </w:tc>
        <w:tc>
          <w:tcPr>
            <w:tcW w:w="1193" w:type="dxa"/>
            <w:vAlign w:val="center"/>
          </w:tcPr>
          <w:p w14:paraId="67F575F4" w14:textId="6A45C80D" w:rsidR="00C62AA7" w:rsidRPr="009100E8" w:rsidRDefault="009100E8" w:rsidP="009100E8">
            <w:pPr>
              <w:tabs>
                <w:tab w:val="left" w:pos="360"/>
                <w:tab w:val="left" w:pos="567"/>
                <w:tab w:val="right" w:leader="dot" w:pos="9639"/>
              </w:tabs>
              <w:jc w:val="center"/>
              <w:rPr>
                <w:sz w:val="24"/>
                <w:szCs w:val="24"/>
                <w:lang w:val="sr-Cyrl-RS"/>
              </w:rPr>
            </w:pPr>
            <w:r>
              <w:rPr>
                <w:sz w:val="24"/>
                <w:szCs w:val="24"/>
                <w:lang w:val="sr-Cyrl-RS"/>
              </w:rPr>
              <w:t>7</w:t>
            </w:r>
            <w:r w:rsidR="00725372">
              <w:rPr>
                <w:sz w:val="24"/>
                <w:szCs w:val="24"/>
                <w:lang w:val="sr-Cyrl-RS"/>
              </w:rPr>
              <w:t>7</w:t>
            </w:r>
          </w:p>
        </w:tc>
      </w:tr>
      <w:tr w:rsidR="00E4028C" w:rsidRPr="002503ED" w14:paraId="7BAE2B21" w14:textId="77777777" w:rsidTr="009100E8">
        <w:tc>
          <w:tcPr>
            <w:tcW w:w="564" w:type="dxa"/>
          </w:tcPr>
          <w:p w14:paraId="7A6085A5" w14:textId="38ADC93F" w:rsidR="00E4028C" w:rsidRPr="00C62AA7" w:rsidRDefault="00E4028C" w:rsidP="00E4028C">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191" w:type="dxa"/>
            <w:vAlign w:val="center"/>
          </w:tcPr>
          <w:p w14:paraId="63F4157C" w14:textId="0068A84D" w:rsidR="00E4028C" w:rsidRPr="008F42BC" w:rsidRDefault="00104852" w:rsidP="00104852">
            <w:pPr>
              <w:tabs>
                <w:tab w:val="left" w:pos="360"/>
                <w:tab w:val="left" w:pos="567"/>
                <w:tab w:val="right" w:leader="dot" w:pos="9639"/>
              </w:tabs>
              <w:jc w:val="left"/>
              <w:rPr>
                <w:rFonts w:cs="Arial"/>
                <w:sz w:val="24"/>
                <w:szCs w:val="24"/>
                <w:lang w:val="sr-Cyrl-RS"/>
              </w:rPr>
            </w:pPr>
            <w:r>
              <w:rPr>
                <w:rFonts w:cs="Arial"/>
                <w:sz w:val="24"/>
                <w:szCs w:val="24"/>
                <w:lang w:val="sr-Cyrl-RS"/>
              </w:rPr>
              <w:t>Прилози (1 -</w:t>
            </w:r>
            <w:r w:rsidR="00322FA0">
              <w:rPr>
                <w:rFonts w:cs="Arial"/>
                <w:sz w:val="24"/>
                <w:szCs w:val="24"/>
                <w:lang w:val="sr-Cyrl-RS"/>
              </w:rPr>
              <w:t xml:space="preserve"> 3</w:t>
            </w:r>
            <w:r w:rsidR="008F42BC">
              <w:rPr>
                <w:rFonts w:cs="Arial"/>
                <w:sz w:val="24"/>
                <w:szCs w:val="24"/>
                <w:lang w:val="sr-Cyrl-RS"/>
              </w:rPr>
              <w:t>)</w:t>
            </w:r>
          </w:p>
        </w:tc>
        <w:tc>
          <w:tcPr>
            <w:tcW w:w="1193" w:type="dxa"/>
            <w:vAlign w:val="center"/>
          </w:tcPr>
          <w:p w14:paraId="25E92145" w14:textId="1C21F893" w:rsidR="00E4028C" w:rsidRPr="00C13363" w:rsidRDefault="00725372" w:rsidP="009100E8">
            <w:pPr>
              <w:tabs>
                <w:tab w:val="left" w:pos="360"/>
                <w:tab w:val="left" w:pos="567"/>
                <w:tab w:val="right" w:leader="dot" w:pos="9639"/>
              </w:tabs>
              <w:jc w:val="center"/>
              <w:rPr>
                <w:sz w:val="24"/>
                <w:szCs w:val="24"/>
                <w:lang w:val="sr-Cyrl-RS"/>
              </w:rPr>
            </w:pPr>
            <w:r>
              <w:rPr>
                <w:sz w:val="24"/>
                <w:szCs w:val="24"/>
                <w:lang w:val="sr-Cyrl-RS"/>
              </w:rPr>
              <w:t>125</w:t>
            </w:r>
          </w:p>
        </w:tc>
      </w:tr>
      <w:tr w:rsidR="00E4028C" w:rsidRPr="002503ED" w14:paraId="1ACE6E33" w14:textId="77777777" w:rsidTr="009100E8">
        <w:tc>
          <w:tcPr>
            <w:tcW w:w="564" w:type="dxa"/>
          </w:tcPr>
          <w:p w14:paraId="75FC676D" w14:textId="7FB97928" w:rsidR="00E4028C" w:rsidRPr="00C62AA7" w:rsidRDefault="00E4028C"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191" w:type="dxa"/>
            <w:vAlign w:val="center"/>
          </w:tcPr>
          <w:p w14:paraId="6F18C538" w14:textId="2318DAF8" w:rsidR="00E4028C" w:rsidRPr="00C62AA7" w:rsidRDefault="008F42BC" w:rsidP="00104852">
            <w:pPr>
              <w:tabs>
                <w:tab w:val="left" w:pos="360"/>
                <w:tab w:val="left" w:pos="567"/>
                <w:tab w:val="right" w:leader="dot" w:pos="9639"/>
              </w:tabs>
              <w:jc w:val="left"/>
              <w:rPr>
                <w:rFonts w:cs="Arial"/>
                <w:sz w:val="24"/>
                <w:szCs w:val="24"/>
                <w:lang w:val="sr-Cyrl-RS"/>
              </w:rPr>
            </w:pPr>
            <w:r w:rsidRPr="00C62AA7">
              <w:rPr>
                <w:rFonts w:cs="Arial"/>
                <w:sz w:val="24"/>
                <w:szCs w:val="24"/>
                <w:lang w:val="sr-Cyrl-RS"/>
              </w:rPr>
              <w:t xml:space="preserve">Модел </w:t>
            </w:r>
            <w:r>
              <w:rPr>
                <w:rFonts w:cs="Arial"/>
                <w:sz w:val="24"/>
                <w:szCs w:val="24"/>
                <w:lang w:val="sr-Cyrl-RS"/>
              </w:rPr>
              <w:t>Oквирног споразума</w:t>
            </w:r>
          </w:p>
        </w:tc>
        <w:tc>
          <w:tcPr>
            <w:tcW w:w="1193" w:type="dxa"/>
            <w:vAlign w:val="center"/>
          </w:tcPr>
          <w:p w14:paraId="2452E2AB" w14:textId="4896F061" w:rsidR="00E4028C" w:rsidRPr="00C13363" w:rsidRDefault="00725372" w:rsidP="009100E8">
            <w:pPr>
              <w:tabs>
                <w:tab w:val="left" w:pos="360"/>
                <w:tab w:val="left" w:pos="567"/>
                <w:tab w:val="right" w:leader="dot" w:pos="9639"/>
              </w:tabs>
              <w:jc w:val="center"/>
              <w:rPr>
                <w:sz w:val="24"/>
                <w:szCs w:val="24"/>
                <w:lang w:val="sr-Cyrl-RS"/>
              </w:rPr>
            </w:pPr>
            <w:r>
              <w:rPr>
                <w:sz w:val="24"/>
                <w:szCs w:val="24"/>
                <w:lang w:val="sr-Cyrl-RS"/>
              </w:rPr>
              <w:t>131</w:t>
            </w:r>
          </w:p>
        </w:tc>
      </w:tr>
      <w:tr w:rsidR="00C15EEA" w:rsidRPr="002503ED" w14:paraId="0C16BBA0" w14:textId="77777777" w:rsidTr="009100E8">
        <w:tc>
          <w:tcPr>
            <w:tcW w:w="564" w:type="dxa"/>
          </w:tcPr>
          <w:p w14:paraId="1C2E2F25" w14:textId="68B6D10E" w:rsidR="00C15EEA" w:rsidRDefault="00104852" w:rsidP="00E4028C">
            <w:pPr>
              <w:tabs>
                <w:tab w:val="left" w:pos="360"/>
                <w:tab w:val="left" w:pos="567"/>
                <w:tab w:val="right" w:leader="dot" w:pos="9639"/>
              </w:tabs>
              <w:jc w:val="center"/>
              <w:rPr>
                <w:rFonts w:cs="Arial"/>
                <w:sz w:val="24"/>
                <w:szCs w:val="24"/>
                <w:lang w:val="sr-Cyrl-RS"/>
              </w:rPr>
            </w:pPr>
            <w:r>
              <w:rPr>
                <w:rFonts w:cs="Arial"/>
                <w:sz w:val="24"/>
                <w:szCs w:val="24"/>
                <w:lang w:val="sr-Cyrl-RS"/>
              </w:rPr>
              <w:t>10</w:t>
            </w:r>
            <w:r w:rsidR="00C15EEA">
              <w:rPr>
                <w:rFonts w:cs="Arial"/>
                <w:sz w:val="24"/>
                <w:szCs w:val="24"/>
                <w:lang w:val="sr-Cyrl-RS"/>
              </w:rPr>
              <w:t>.</w:t>
            </w:r>
          </w:p>
        </w:tc>
        <w:tc>
          <w:tcPr>
            <w:tcW w:w="7191" w:type="dxa"/>
            <w:vAlign w:val="center"/>
          </w:tcPr>
          <w:p w14:paraId="32D3573D" w14:textId="3A4B555C" w:rsidR="00C15EEA" w:rsidRDefault="006F0EE7" w:rsidP="00104852">
            <w:pPr>
              <w:tabs>
                <w:tab w:val="left" w:pos="360"/>
                <w:tab w:val="left" w:pos="567"/>
                <w:tab w:val="right" w:leader="dot" w:pos="9639"/>
              </w:tabs>
              <w:jc w:val="left"/>
              <w:rPr>
                <w:rFonts w:cs="Arial"/>
                <w:sz w:val="24"/>
                <w:szCs w:val="24"/>
                <w:lang w:val="sr-Cyrl-RS"/>
              </w:rPr>
            </w:pPr>
            <w:r>
              <w:rPr>
                <w:rFonts w:cs="Arial"/>
                <w:sz w:val="24"/>
                <w:szCs w:val="24"/>
                <w:lang w:val="sr-Cyrl-RS"/>
              </w:rPr>
              <w:t>Модел у</w:t>
            </w:r>
            <w:r w:rsidR="00C15EEA">
              <w:rPr>
                <w:rFonts w:cs="Arial"/>
                <w:sz w:val="24"/>
                <w:szCs w:val="24"/>
                <w:lang w:val="sr-Cyrl-RS"/>
              </w:rPr>
              <w:t>говор</w:t>
            </w:r>
            <w:r>
              <w:rPr>
                <w:rFonts w:cs="Arial"/>
                <w:sz w:val="24"/>
                <w:szCs w:val="24"/>
                <w:lang w:val="sr-Cyrl-RS"/>
              </w:rPr>
              <w:t>а</w:t>
            </w:r>
            <w:r w:rsidR="00C15EEA">
              <w:rPr>
                <w:rFonts w:cs="Arial"/>
                <w:sz w:val="24"/>
                <w:szCs w:val="24"/>
                <w:lang w:val="sr-Cyrl-RS"/>
              </w:rPr>
              <w:t xml:space="preserve"> о чувању пословне тајне и поверљивих информација</w:t>
            </w:r>
          </w:p>
        </w:tc>
        <w:tc>
          <w:tcPr>
            <w:tcW w:w="1193" w:type="dxa"/>
            <w:vAlign w:val="center"/>
          </w:tcPr>
          <w:p w14:paraId="70C68CDC" w14:textId="59C69A74" w:rsidR="00C15EEA" w:rsidRPr="00C13363" w:rsidRDefault="00725372" w:rsidP="009100E8">
            <w:pPr>
              <w:tabs>
                <w:tab w:val="left" w:pos="360"/>
                <w:tab w:val="left" w:pos="567"/>
                <w:tab w:val="right" w:leader="dot" w:pos="9639"/>
              </w:tabs>
              <w:jc w:val="center"/>
              <w:rPr>
                <w:sz w:val="24"/>
                <w:szCs w:val="24"/>
                <w:lang w:val="sr-Cyrl-RS"/>
              </w:rPr>
            </w:pPr>
            <w:r>
              <w:rPr>
                <w:sz w:val="24"/>
                <w:szCs w:val="24"/>
                <w:lang w:val="sr-Cyrl-RS"/>
              </w:rPr>
              <w:t>144</w:t>
            </w:r>
          </w:p>
        </w:tc>
      </w:tr>
      <w:tr w:rsidR="00C15EEA" w:rsidRPr="002503ED" w14:paraId="2AD4B8D8" w14:textId="77777777" w:rsidTr="009100E8">
        <w:tc>
          <w:tcPr>
            <w:tcW w:w="564" w:type="dxa"/>
          </w:tcPr>
          <w:p w14:paraId="63864CDC" w14:textId="479AAAAC" w:rsidR="00C15EEA" w:rsidRDefault="00104852" w:rsidP="00E4028C">
            <w:pPr>
              <w:tabs>
                <w:tab w:val="left" w:pos="360"/>
                <w:tab w:val="left" w:pos="567"/>
                <w:tab w:val="right" w:leader="dot" w:pos="9639"/>
              </w:tabs>
              <w:jc w:val="center"/>
              <w:rPr>
                <w:rFonts w:cs="Arial"/>
                <w:sz w:val="24"/>
                <w:szCs w:val="24"/>
                <w:lang w:val="sr-Cyrl-RS"/>
              </w:rPr>
            </w:pPr>
            <w:r>
              <w:rPr>
                <w:rFonts w:cs="Arial"/>
                <w:sz w:val="24"/>
                <w:szCs w:val="24"/>
                <w:lang w:val="sr-Cyrl-RS"/>
              </w:rPr>
              <w:t>11</w:t>
            </w:r>
            <w:r w:rsidR="00C15EEA">
              <w:rPr>
                <w:rFonts w:cs="Arial"/>
                <w:sz w:val="24"/>
                <w:szCs w:val="24"/>
                <w:lang w:val="sr-Cyrl-RS"/>
              </w:rPr>
              <w:t xml:space="preserve">. </w:t>
            </w:r>
          </w:p>
        </w:tc>
        <w:tc>
          <w:tcPr>
            <w:tcW w:w="7191" w:type="dxa"/>
            <w:vAlign w:val="center"/>
          </w:tcPr>
          <w:p w14:paraId="323F922D" w14:textId="227F3D3B" w:rsidR="00C15EEA" w:rsidRDefault="00C15EEA" w:rsidP="00104852">
            <w:pPr>
              <w:tabs>
                <w:tab w:val="left" w:pos="360"/>
                <w:tab w:val="left" w:pos="567"/>
                <w:tab w:val="right" w:leader="dot" w:pos="9639"/>
              </w:tabs>
              <w:jc w:val="left"/>
              <w:rPr>
                <w:rFonts w:cs="Arial"/>
                <w:sz w:val="24"/>
                <w:szCs w:val="24"/>
                <w:lang w:val="sr-Cyrl-RS"/>
              </w:rPr>
            </w:pPr>
            <w:r>
              <w:rPr>
                <w:rFonts w:cs="Arial"/>
                <w:sz w:val="24"/>
                <w:szCs w:val="24"/>
                <w:lang w:val="sr-Cyrl-RS"/>
              </w:rPr>
              <w:t>Прилог о безбедности и здрављу на раду</w:t>
            </w:r>
          </w:p>
        </w:tc>
        <w:tc>
          <w:tcPr>
            <w:tcW w:w="1193" w:type="dxa"/>
            <w:vAlign w:val="center"/>
          </w:tcPr>
          <w:p w14:paraId="4BD7A4A9" w14:textId="0CF6CDDB" w:rsidR="00C15EEA" w:rsidRPr="00C13363" w:rsidRDefault="00725372" w:rsidP="009100E8">
            <w:pPr>
              <w:tabs>
                <w:tab w:val="left" w:pos="360"/>
                <w:tab w:val="left" w:pos="567"/>
                <w:tab w:val="right" w:leader="dot" w:pos="9639"/>
              </w:tabs>
              <w:jc w:val="center"/>
              <w:rPr>
                <w:sz w:val="24"/>
                <w:szCs w:val="24"/>
                <w:lang w:val="sr-Cyrl-RS"/>
              </w:rPr>
            </w:pPr>
            <w:r>
              <w:rPr>
                <w:sz w:val="24"/>
                <w:szCs w:val="24"/>
                <w:lang w:val="sr-Cyrl-RS"/>
              </w:rPr>
              <w:t>150</w:t>
            </w:r>
          </w:p>
        </w:tc>
      </w:tr>
    </w:tbl>
    <w:p w14:paraId="7C665737" w14:textId="77777777" w:rsidR="009D3699" w:rsidRPr="00EC5BB4" w:rsidRDefault="009D3699" w:rsidP="000C50A0">
      <w:pPr>
        <w:pStyle w:val="BodyText"/>
        <w:spacing w:before="0"/>
        <w:rPr>
          <w:rFonts w:cs="Arial"/>
          <w:b/>
          <w:spacing w:val="80"/>
          <w:szCs w:val="24"/>
          <w:highlight w:val="yellow"/>
        </w:rPr>
      </w:pPr>
    </w:p>
    <w:p w14:paraId="7D2CDE20" w14:textId="4DF8ACFB" w:rsidR="00F5264D" w:rsidRPr="00C13363" w:rsidRDefault="00C53AC6" w:rsidP="00C53AC6">
      <w:pPr>
        <w:jc w:val="right"/>
        <w:rPr>
          <w:rFonts w:cs="Arial"/>
          <w:sz w:val="24"/>
          <w:szCs w:val="24"/>
          <w:lang w:val="sr-Cyrl-RS"/>
        </w:rPr>
      </w:pPr>
      <w:r w:rsidRPr="00EC5BB4">
        <w:rPr>
          <w:rFonts w:cs="Arial"/>
          <w:bCs/>
          <w:noProof/>
          <w:sz w:val="24"/>
          <w:szCs w:val="24"/>
          <w:lang w:val="sr-Cyrl-CS"/>
        </w:rPr>
        <w:t>Укупан број страна документације:</w:t>
      </w:r>
      <w:r w:rsidR="008F42BC" w:rsidRPr="00C13363">
        <w:rPr>
          <w:rFonts w:cs="Arial"/>
          <w:bCs/>
          <w:noProof/>
          <w:sz w:val="24"/>
          <w:szCs w:val="24"/>
        </w:rPr>
        <w:t>1</w:t>
      </w:r>
      <w:r w:rsidR="00BD3B88">
        <w:rPr>
          <w:rFonts w:cs="Arial"/>
          <w:bCs/>
          <w:noProof/>
          <w:sz w:val="24"/>
          <w:szCs w:val="24"/>
          <w:lang w:val="sr-Cyrl-RS"/>
        </w:rPr>
        <w:t>53</w:t>
      </w:r>
    </w:p>
    <w:p w14:paraId="3D526949" w14:textId="77777777" w:rsidR="001853E1" w:rsidRPr="00EC5BB4" w:rsidRDefault="001853E1" w:rsidP="000C50A0">
      <w:pPr>
        <w:pStyle w:val="BodyText"/>
        <w:spacing w:before="0"/>
        <w:rPr>
          <w:rFonts w:cs="Arial"/>
          <w:szCs w:val="24"/>
        </w:rPr>
      </w:pPr>
    </w:p>
    <w:p w14:paraId="4F6D28A9" w14:textId="25D80A87" w:rsidR="004276AD" w:rsidRPr="00CC7F0A" w:rsidRDefault="00473AD5" w:rsidP="00471885">
      <w:pPr>
        <w:pStyle w:val="Heading10"/>
        <w:numPr>
          <w:ilvl w:val="0"/>
          <w:numId w:val="12"/>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276AD" w:rsidRPr="00EC5BB4" w14:paraId="6E831720" w14:textId="77777777" w:rsidTr="00AE3684">
        <w:tc>
          <w:tcPr>
            <w:tcW w:w="2958" w:type="dxa"/>
            <w:shd w:val="clear" w:color="auto" w:fill="F2F2F2" w:themeFill="background1" w:themeFillShade="F2"/>
            <w:vAlign w:val="center"/>
          </w:tcPr>
          <w:p w14:paraId="0A881A58" w14:textId="77777777" w:rsidR="004276AD" w:rsidRDefault="004276AD" w:rsidP="00AE368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22675E10" w14:textId="77777777" w:rsidR="00CC7F0A" w:rsidRDefault="00CC7F0A" w:rsidP="00AE3684">
            <w:pPr>
              <w:autoSpaceDE w:val="0"/>
              <w:autoSpaceDN w:val="0"/>
              <w:adjustRightInd w:val="0"/>
              <w:jc w:val="center"/>
              <w:rPr>
                <w:rFonts w:eastAsia="TimesNewRomanPSMT" w:cs="Arial"/>
                <w:bCs/>
                <w:sz w:val="24"/>
                <w:szCs w:val="24"/>
                <w:lang w:val="sr-Cyrl-RS"/>
              </w:rPr>
            </w:pPr>
          </w:p>
          <w:p w14:paraId="2976124F" w14:textId="72905936" w:rsidR="00CC7F0A" w:rsidRPr="00964696" w:rsidRDefault="00CC7F0A" w:rsidP="00AE3684">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Скраћено пословно име</w:t>
            </w:r>
          </w:p>
        </w:tc>
        <w:tc>
          <w:tcPr>
            <w:tcW w:w="6061" w:type="dxa"/>
            <w:shd w:val="clear" w:color="auto" w:fill="auto"/>
            <w:vAlign w:val="center"/>
          </w:tcPr>
          <w:p w14:paraId="31A91753" w14:textId="77777777" w:rsidR="004276AD" w:rsidRPr="00EC5BB4" w:rsidRDefault="004276AD" w:rsidP="00AE3684">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3EF08E97" w14:textId="77777777" w:rsidR="004276AD" w:rsidRPr="00EC5BB4" w:rsidRDefault="004276AD" w:rsidP="00AE3684">
            <w:pPr>
              <w:suppressAutoHyphens/>
              <w:spacing w:before="0" w:line="100" w:lineRule="atLeast"/>
              <w:jc w:val="center"/>
              <w:rPr>
                <w:rFonts w:cs="Arial"/>
                <w:sz w:val="24"/>
                <w:szCs w:val="24"/>
              </w:rPr>
            </w:pPr>
            <w:r w:rsidRPr="00EC5BB4">
              <w:rPr>
                <w:rFonts w:cs="Arial"/>
                <w:sz w:val="24"/>
                <w:szCs w:val="24"/>
              </w:rPr>
              <w:t>Улица царице Милице бр.2, 11000 Београд</w:t>
            </w:r>
          </w:p>
          <w:p w14:paraId="08093168" w14:textId="77777777" w:rsidR="00BF07A6" w:rsidRDefault="00BF07A6" w:rsidP="00AE3684">
            <w:pPr>
              <w:suppressAutoHyphens/>
              <w:spacing w:before="0" w:line="100" w:lineRule="atLeast"/>
              <w:jc w:val="center"/>
              <w:rPr>
                <w:rFonts w:cs="Arial"/>
                <w:sz w:val="24"/>
                <w:szCs w:val="24"/>
                <w:lang w:val="sr-Cyrl-RS"/>
              </w:rPr>
            </w:pPr>
          </w:p>
          <w:p w14:paraId="0611A8BD" w14:textId="08E3037B" w:rsidR="002E12CC" w:rsidRPr="002E12CC" w:rsidRDefault="00CC7F0A" w:rsidP="00AE3684">
            <w:pPr>
              <w:suppressAutoHyphens/>
              <w:spacing w:before="0" w:line="100" w:lineRule="atLeast"/>
              <w:jc w:val="center"/>
              <w:rPr>
                <w:rFonts w:cs="Arial"/>
                <w:color w:val="00B0F0"/>
                <w:sz w:val="24"/>
                <w:szCs w:val="24"/>
                <w:lang w:val="sr-Cyrl-RS"/>
              </w:rPr>
            </w:pPr>
            <w:r w:rsidRPr="00B3587A">
              <w:rPr>
                <w:rFonts w:cs="Arial"/>
                <w:sz w:val="24"/>
                <w:szCs w:val="24"/>
                <w:lang w:val="sr-Cyrl-RS"/>
              </w:rPr>
              <w:t>ЈП ЕПС</w:t>
            </w:r>
          </w:p>
        </w:tc>
      </w:tr>
      <w:tr w:rsidR="004276AD" w:rsidRPr="00EC5BB4" w14:paraId="29D4B656" w14:textId="77777777" w:rsidTr="00AE3684">
        <w:tc>
          <w:tcPr>
            <w:tcW w:w="2958" w:type="dxa"/>
            <w:shd w:val="clear" w:color="auto" w:fill="F2F2F2" w:themeFill="background1" w:themeFillShade="F2"/>
            <w:vAlign w:val="center"/>
          </w:tcPr>
          <w:p w14:paraId="361B16DE" w14:textId="77777777" w:rsidR="004276AD" w:rsidRPr="00EC5BB4" w:rsidRDefault="004276AD" w:rsidP="00AE368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61" w:type="dxa"/>
            <w:shd w:val="clear" w:color="auto" w:fill="auto"/>
            <w:vAlign w:val="center"/>
          </w:tcPr>
          <w:p w14:paraId="386C325C" w14:textId="4AD1B3FA" w:rsidR="002E12CC" w:rsidRPr="00AE3684" w:rsidRDefault="004F390B" w:rsidP="00AE3684">
            <w:pPr>
              <w:autoSpaceDE w:val="0"/>
              <w:autoSpaceDN w:val="0"/>
              <w:adjustRightInd w:val="0"/>
              <w:spacing w:before="0"/>
              <w:jc w:val="center"/>
              <w:rPr>
                <w:rFonts w:eastAsia="Arial Unicode MS" w:cs="Arial"/>
                <w:color w:val="00B0F0"/>
                <w:kern w:val="1"/>
                <w:sz w:val="24"/>
                <w:szCs w:val="24"/>
                <w:u w:val="single"/>
                <w:lang w:eastAsia="ar-SA"/>
              </w:rPr>
            </w:pPr>
            <w:hyperlink r:id="rId170" w:history="1">
              <w:r w:rsidR="004276AD" w:rsidRPr="002E12CC">
                <w:rPr>
                  <w:rStyle w:val="Hyperlink"/>
                  <w:rFonts w:eastAsia="Arial Unicode MS" w:cs="Arial"/>
                  <w:color w:val="00B0F0"/>
                  <w:kern w:val="1"/>
                  <w:sz w:val="24"/>
                  <w:szCs w:val="24"/>
                  <w:lang w:eastAsia="ar-SA"/>
                </w:rPr>
                <w:t>www.eps.rs</w:t>
              </w:r>
            </w:hyperlink>
          </w:p>
        </w:tc>
      </w:tr>
      <w:tr w:rsidR="004276AD" w:rsidRPr="00EC5BB4" w14:paraId="48B2B7DD" w14:textId="77777777" w:rsidTr="00AE3684">
        <w:tc>
          <w:tcPr>
            <w:tcW w:w="2958" w:type="dxa"/>
            <w:shd w:val="clear" w:color="auto" w:fill="F2F2F2" w:themeFill="background1" w:themeFillShade="F2"/>
            <w:vAlign w:val="center"/>
          </w:tcPr>
          <w:p w14:paraId="6063BC95" w14:textId="77777777" w:rsidR="004276AD" w:rsidRPr="00EC5BB4" w:rsidRDefault="004276AD" w:rsidP="00AE368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61" w:type="dxa"/>
            <w:shd w:val="clear" w:color="auto" w:fill="auto"/>
            <w:vAlign w:val="center"/>
          </w:tcPr>
          <w:p w14:paraId="6D469AEF" w14:textId="77777777" w:rsidR="004276AD" w:rsidRPr="00010E49" w:rsidRDefault="00010E49" w:rsidP="00AE3684">
            <w:pPr>
              <w:autoSpaceDE w:val="0"/>
              <w:autoSpaceDN w:val="0"/>
              <w:adjustRightInd w:val="0"/>
              <w:spacing w:before="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1E189ED7" w14:textId="77777777" w:rsidTr="00AE3684">
        <w:trPr>
          <w:trHeight w:val="575"/>
        </w:trPr>
        <w:tc>
          <w:tcPr>
            <w:tcW w:w="2958" w:type="dxa"/>
            <w:shd w:val="clear" w:color="auto" w:fill="F2F2F2" w:themeFill="background1" w:themeFillShade="F2"/>
            <w:vAlign w:val="center"/>
          </w:tcPr>
          <w:p w14:paraId="0B4468A3" w14:textId="77777777" w:rsidR="004276AD" w:rsidRPr="00EC5BB4" w:rsidRDefault="004276AD" w:rsidP="00AE368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61" w:type="dxa"/>
            <w:shd w:val="clear" w:color="auto" w:fill="auto"/>
            <w:vAlign w:val="center"/>
          </w:tcPr>
          <w:p w14:paraId="5C850463" w14:textId="2BAD6823" w:rsidR="004276AD" w:rsidRDefault="00AE3684" w:rsidP="00AE3684">
            <w:pPr>
              <w:pStyle w:val="Heading10"/>
              <w:spacing w:before="0"/>
              <w:ind w:left="0"/>
              <w:contextualSpacing/>
              <w:jc w:val="center"/>
              <w:rPr>
                <w:rFonts w:cs="Arial"/>
                <w:b w:val="0"/>
                <w:sz w:val="24"/>
                <w:szCs w:val="24"/>
              </w:rPr>
            </w:pPr>
            <w:bookmarkStart w:id="16" w:name="_Toc442559877"/>
            <w:r>
              <w:rPr>
                <w:rFonts w:cs="Arial"/>
                <w:b w:val="0"/>
                <w:sz w:val="24"/>
                <w:szCs w:val="24"/>
                <w:lang w:val="sr-Latn-RS"/>
              </w:rPr>
              <w:t xml:space="preserve">       </w:t>
            </w:r>
            <w:r w:rsidR="00F62199">
              <w:rPr>
                <w:rFonts w:cs="Arial"/>
                <w:b w:val="0"/>
                <w:sz w:val="24"/>
                <w:szCs w:val="24"/>
                <w:lang w:val="sr-Cyrl-RS"/>
              </w:rPr>
              <w:t>У</w:t>
            </w:r>
            <w:r w:rsidR="00A63575">
              <w:rPr>
                <w:rFonts w:cs="Arial"/>
                <w:b w:val="0"/>
                <w:sz w:val="24"/>
                <w:szCs w:val="24"/>
                <w:lang w:val="sr-Cyrl-RS"/>
              </w:rPr>
              <w:t>слуга</w:t>
            </w:r>
            <w:r w:rsidR="004276AD" w:rsidRPr="00EC5BB4">
              <w:rPr>
                <w:rFonts w:cs="Arial"/>
                <w:b w:val="0"/>
                <w:sz w:val="24"/>
                <w:szCs w:val="24"/>
              </w:rPr>
              <w:t>:</w:t>
            </w:r>
            <w:bookmarkEnd w:id="16"/>
          </w:p>
          <w:p w14:paraId="6DEFA84E" w14:textId="69F24EAA" w:rsidR="00CC7F0A" w:rsidRPr="00AE3684" w:rsidRDefault="000423A0" w:rsidP="00AE3684">
            <w:pPr>
              <w:spacing w:before="0"/>
              <w:contextualSpacing/>
              <w:jc w:val="center"/>
              <w:rPr>
                <w:bCs/>
                <w:sz w:val="24"/>
                <w:szCs w:val="24"/>
                <w:lang w:eastAsia="ar-SA"/>
              </w:rPr>
            </w:pPr>
            <w:r>
              <w:rPr>
                <w:bCs/>
                <w:sz w:val="24"/>
                <w:szCs w:val="24"/>
                <w:lang w:val="sr-Cyrl-RS" w:eastAsia="ar-SA"/>
              </w:rPr>
              <w:t>Oдржавањe беспрекидног напајања у ТС 110/x kV и 35/x kV</w:t>
            </w:r>
          </w:p>
        </w:tc>
      </w:tr>
      <w:tr w:rsidR="002E12CC" w:rsidRPr="00EC5BB4" w14:paraId="2111B8BF" w14:textId="77777777" w:rsidTr="00AE3684">
        <w:trPr>
          <w:trHeight w:val="557"/>
        </w:trPr>
        <w:tc>
          <w:tcPr>
            <w:tcW w:w="2958" w:type="dxa"/>
            <w:shd w:val="clear" w:color="auto" w:fill="F2F2F2" w:themeFill="background1" w:themeFillShade="F2"/>
            <w:vAlign w:val="center"/>
          </w:tcPr>
          <w:p w14:paraId="581972BA" w14:textId="5B1A688E" w:rsidR="002E12CC" w:rsidRPr="00EC5BB4" w:rsidRDefault="002E12CC" w:rsidP="00AE368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61" w:type="dxa"/>
            <w:shd w:val="clear" w:color="auto" w:fill="auto"/>
            <w:vAlign w:val="center"/>
          </w:tcPr>
          <w:p w14:paraId="427D134F" w14:textId="77777777" w:rsidR="00AE3684" w:rsidRPr="00AE3684" w:rsidRDefault="00AE3684" w:rsidP="00AE3684">
            <w:pPr>
              <w:pStyle w:val="ListParagraph"/>
              <w:widowControl w:val="0"/>
              <w:spacing w:before="0" w:after="0" w:line="240" w:lineRule="auto"/>
              <w:ind w:left="0"/>
              <w:jc w:val="left"/>
              <w:rPr>
                <w:rFonts w:ascii="Arial" w:eastAsia="TimesNewRomanPSMT" w:hAnsi="Arial" w:cs="Arial"/>
                <w:bCs/>
                <w:sz w:val="24"/>
                <w:szCs w:val="24"/>
                <w:lang w:val="sr-Cyrl-CS"/>
              </w:rPr>
            </w:pPr>
            <w:r w:rsidRPr="00AE3684">
              <w:rPr>
                <w:rFonts w:ascii="Arial" w:eastAsia="TimesNewRomanPSMT" w:hAnsi="Arial" w:cs="Arial"/>
                <w:bCs/>
                <w:sz w:val="24"/>
                <w:szCs w:val="24"/>
                <w:lang w:val="sr-Cyrl-CS"/>
              </w:rPr>
              <w:t xml:space="preserve">Партија 1 – </w:t>
            </w:r>
            <w:r w:rsidRPr="00AE3684">
              <w:rPr>
                <w:rFonts w:ascii="Arial" w:eastAsia="TimesNewRomanPSMT" w:hAnsi="Arial" w:cs="Arial"/>
                <w:bCs/>
                <w:sz w:val="24"/>
                <w:szCs w:val="24"/>
                <w:lang w:val="en-GB"/>
              </w:rPr>
              <w:t>O</w:t>
            </w:r>
            <w:r w:rsidRPr="00AE3684">
              <w:rPr>
                <w:rFonts w:ascii="Arial" w:eastAsia="TimesNewRomanPSMT" w:hAnsi="Arial" w:cs="Arial"/>
                <w:bCs/>
                <w:sz w:val="24"/>
                <w:szCs w:val="24"/>
                <w:lang w:val="ru-RU"/>
              </w:rPr>
              <w:t xml:space="preserve">државањe </w:t>
            </w:r>
            <w:r w:rsidRPr="00AE3684">
              <w:rPr>
                <w:rFonts w:ascii="Arial" w:eastAsia="TimesNewRomanPSMT" w:hAnsi="Arial" w:cs="Arial"/>
                <w:bCs/>
                <w:sz w:val="24"/>
                <w:szCs w:val="24"/>
                <w:lang w:val="sr-Cyrl-RS"/>
              </w:rPr>
              <w:t>беспрекидног напајања у</w:t>
            </w:r>
            <w:r w:rsidRPr="00AE3684">
              <w:rPr>
                <w:rFonts w:ascii="Arial" w:eastAsia="TimesNewRomanPSMT" w:hAnsi="Arial" w:cs="Arial"/>
                <w:bCs/>
                <w:sz w:val="24"/>
                <w:szCs w:val="24"/>
                <w:lang w:val="ru-RU"/>
              </w:rPr>
              <w:t xml:space="preserve"> ТС 110/</w:t>
            </w:r>
            <w:r w:rsidRPr="00AE3684">
              <w:rPr>
                <w:rFonts w:ascii="Arial" w:eastAsia="TimesNewRomanPSMT" w:hAnsi="Arial" w:cs="Arial"/>
                <w:bCs/>
                <w:sz w:val="24"/>
                <w:szCs w:val="24"/>
                <w:lang w:val="sr-Latn-RS"/>
              </w:rPr>
              <w:t xml:space="preserve">x kV </w:t>
            </w:r>
            <w:r w:rsidRPr="00AE3684">
              <w:rPr>
                <w:rFonts w:ascii="Arial" w:eastAsia="TimesNewRomanPSMT" w:hAnsi="Arial" w:cs="Arial"/>
                <w:bCs/>
                <w:sz w:val="24"/>
                <w:szCs w:val="24"/>
                <w:lang w:val="sr-Cyrl-RS"/>
              </w:rPr>
              <w:t xml:space="preserve">и </w:t>
            </w:r>
            <w:r w:rsidRPr="00AE3684">
              <w:rPr>
                <w:rFonts w:ascii="Arial" w:eastAsia="TimesNewRomanPSMT" w:hAnsi="Arial" w:cs="Arial"/>
                <w:bCs/>
                <w:sz w:val="24"/>
                <w:szCs w:val="24"/>
                <w:lang w:val="ru-RU"/>
              </w:rPr>
              <w:t>35/</w:t>
            </w:r>
            <w:r w:rsidRPr="00AE3684">
              <w:rPr>
                <w:rFonts w:ascii="Arial" w:eastAsia="TimesNewRomanPSMT" w:hAnsi="Arial" w:cs="Arial"/>
                <w:bCs/>
                <w:sz w:val="24"/>
                <w:szCs w:val="24"/>
                <w:lang w:val="sr-Latn-RS"/>
              </w:rPr>
              <w:t>x kV</w:t>
            </w:r>
            <w:r w:rsidRPr="00AE3684">
              <w:rPr>
                <w:rFonts w:ascii="Arial" w:eastAsia="TimesNewRomanPSMT" w:hAnsi="Arial" w:cs="Arial"/>
                <w:bCs/>
                <w:sz w:val="24"/>
                <w:szCs w:val="24"/>
                <w:lang w:val="sr-Cyrl-RS"/>
              </w:rPr>
              <w:t xml:space="preserve"> за ТЦ Београд</w:t>
            </w:r>
          </w:p>
          <w:p w14:paraId="535A9C7C" w14:textId="77777777" w:rsidR="00AE3684" w:rsidRPr="00AE3684" w:rsidRDefault="00AE3684" w:rsidP="00AE3684">
            <w:pPr>
              <w:pStyle w:val="ListParagraph"/>
              <w:widowControl w:val="0"/>
              <w:spacing w:before="0" w:after="0" w:line="240" w:lineRule="auto"/>
              <w:ind w:left="0"/>
              <w:jc w:val="left"/>
              <w:rPr>
                <w:rFonts w:ascii="Arial" w:eastAsia="TimesNewRomanPSMT" w:hAnsi="Arial" w:cs="Arial"/>
                <w:bCs/>
                <w:sz w:val="24"/>
                <w:szCs w:val="24"/>
                <w:lang w:val="sr-Cyrl-CS"/>
              </w:rPr>
            </w:pPr>
            <w:r w:rsidRPr="00AE3684">
              <w:rPr>
                <w:rFonts w:ascii="Arial" w:eastAsia="TimesNewRomanPSMT" w:hAnsi="Arial" w:cs="Arial"/>
                <w:bCs/>
                <w:sz w:val="24"/>
                <w:szCs w:val="24"/>
                <w:lang w:val="sr-Cyrl-CS"/>
              </w:rPr>
              <w:t xml:space="preserve">Партија 2 – </w:t>
            </w:r>
            <w:r w:rsidRPr="00AE3684">
              <w:rPr>
                <w:rFonts w:ascii="Arial" w:eastAsia="TimesNewRomanPSMT" w:hAnsi="Arial" w:cs="Arial"/>
                <w:bCs/>
                <w:sz w:val="24"/>
                <w:szCs w:val="24"/>
                <w:lang w:val="en-GB"/>
              </w:rPr>
              <w:t>O</w:t>
            </w:r>
            <w:r w:rsidRPr="00AE3684">
              <w:rPr>
                <w:rFonts w:ascii="Arial" w:eastAsia="TimesNewRomanPSMT" w:hAnsi="Arial" w:cs="Arial"/>
                <w:bCs/>
                <w:sz w:val="24"/>
                <w:szCs w:val="24"/>
                <w:lang w:val="ru-RU"/>
              </w:rPr>
              <w:t xml:space="preserve">државањe </w:t>
            </w:r>
            <w:r w:rsidRPr="00AE3684">
              <w:rPr>
                <w:rFonts w:ascii="Arial" w:eastAsia="TimesNewRomanPSMT" w:hAnsi="Arial" w:cs="Arial"/>
                <w:bCs/>
                <w:sz w:val="24"/>
                <w:szCs w:val="24"/>
                <w:lang w:val="sr-Cyrl-RS"/>
              </w:rPr>
              <w:t>беспрекидног напајања у</w:t>
            </w:r>
            <w:r w:rsidRPr="00AE3684">
              <w:rPr>
                <w:rFonts w:ascii="Arial" w:eastAsia="TimesNewRomanPSMT" w:hAnsi="Arial" w:cs="Arial"/>
                <w:bCs/>
                <w:sz w:val="24"/>
                <w:szCs w:val="24"/>
                <w:lang w:val="ru-RU"/>
              </w:rPr>
              <w:t xml:space="preserve"> ТС 110/</w:t>
            </w:r>
            <w:r w:rsidRPr="00AE3684">
              <w:rPr>
                <w:rFonts w:ascii="Arial" w:eastAsia="TimesNewRomanPSMT" w:hAnsi="Arial" w:cs="Arial"/>
                <w:bCs/>
                <w:sz w:val="24"/>
                <w:szCs w:val="24"/>
                <w:lang w:val="sr-Latn-RS"/>
              </w:rPr>
              <w:t xml:space="preserve">x kV </w:t>
            </w:r>
            <w:r w:rsidRPr="00AE3684">
              <w:rPr>
                <w:rFonts w:ascii="Arial" w:eastAsia="TimesNewRomanPSMT" w:hAnsi="Arial" w:cs="Arial"/>
                <w:bCs/>
                <w:sz w:val="24"/>
                <w:szCs w:val="24"/>
                <w:lang w:val="sr-Cyrl-RS"/>
              </w:rPr>
              <w:t xml:space="preserve">и </w:t>
            </w:r>
            <w:r w:rsidRPr="00AE3684">
              <w:rPr>
                <w:rFonts w:ascii="Arial" w:eastAsia="TimesNewRomanPSMT" w:hAnsi="Arial" w:cs="Arial"/>
                <w:bCs/>
                <w:sz w:val="24"/>
                <w:szCs w:val="24"/>
                <w:lang w:val="ru-RU"/>
              </w:rPr>
              <w:t>35/</w:t>
            </w:r>
            <w:r w:rsidRPr="00AE3684">
              <w:rPr>
                <w:rFonts w:ascii="Arial" w:eastAsia="TimesNewRomanPSMT" w:hAnsi="Arial" w:cs="Arial"/>
                <w:bCs/>
                <w:sz w:val="24"/>
                <w:szCs w:val="24"/>
                <w:lang w:val="sr-Latn-RS"/>
              </w:rPr>
              <w:t>x kV</w:t>
            </w:r>
            <w:r w:rsidRPr="00AE3684">
              <w:rPr>
                <w:rFonts w:ascii="Arial" w:eastAsia="TimesNewRomanPSMT" w:hAnsi="Arial" w:cs="Arial"/>
                <w:bCs/>
                <w:sz w:val="24"/>
                <w:szCs w:val="24"/>
                <w:lang w:val="sr-Cyrl-RS"/>
              </w:rPr>
              <w:t xml:space="preserve"> за ТЦ Нови Сад</w:t>
            </w:r>
          </w:p>
          <w:p w14:paraId="56321245" w14:textId="77777777" w:rsidR="00AE3684" w:rsidRPr="00AE3684" w:rsidRDefault="00AE3684" w:rsidP="00AE3684">
            <w:pPr>
              <w:pStyle w:val="ListParagraph"/>
              <w:widowControl w:val="0"/>
              <w:spacing w:before="0" w:after="0" w:line="240" w:lineRule="auto"/>
              <w:ind w:left="0"/>
              <w:jc w:val="left"/>
              <w:rPr>
                <w:rFonts w:ascii="Arial" w:eastAsia="TimesNewRomanPSMT" w:hAnsi="Arial" w:cs="Arial"/>
                <w:bCs/>
                <w:sz w:val="24"/>
                <w:szCs w:val="24"/>
                <w:lang w:val="sr-Cyrl-CS"/>
              </w:rPr>
            </w:pPr>
            <w:r w:rsidRPr="00AE3684">
              <w:rPr>
                <w:rFonts w:ascii="Arial" w:eastAsia="TimesNewRomanPSMT" w:hAnsi="Arial" w:cs="Arial"/>
                <w:bCs/>
                <w:sz w:val="24"/>
                <w:szCs w:val="24"/>
                <w:lang w:val="sr-Cyrl-CS"/>
              </w:rPr>
              <w:t xml:space="preserve">Партија 3 – </w:t>
            </w:r>
            <w:r w:rsidRPr="00AE3684">
              <w:rPr>
                <w:rFonts w:ascii="Arial" w:eastAsia="TimesNewRomanPSMT" w:hAnsi="Arial" w:cs="Arial"/>
                <w:bCs/>
                <w:sz w:val="24"/>
                <w:szCs w:val="24"/>
                <w:lang w:val="en-GB"/>
              </w:rPr>
              <w:t>O</w:t>
            </w:r>
            <w:r w:rsidRPr="00AE3684">
              <w:rPr>
                <w:rFonts w:ascii="Arial" w:eastAsia="TimesNewRomanPSMT" w:hAnsi="Arial" w:cs="Arial"/>
                <w:bCs/>
                <w:sz w:val="24"/>
                <w:szCs w:val="24"/>
                <w:lang w:val="ru-RU"/>
              </w:rPr>
              <w:t xml:space="preserve">државањe </w:t>
            </w:r>
            <w:r w:rsidRPr="00AE3684">
              <w:rPr>
                <w:rFonts w:ascii="Arial" w:eastAsia="TimesNewRomanPSMT" w:hAnsi="Arial" w:cs="Arial"/>
                <w:bCs/>
                <w:sz w:val="24"/>
                <w:szCs w:val="24"/>
                <w:lang w:val="sr-Cyrl-RS"/>
              </w:rPr>
              <w:t>беспрекидног напајања у</w:t>
            </w:r>
            <w:r w:rsidRPr="00AE3684">
              <w:rPr>
                <w:rFonts w:ascii="Arial" w:eastAsia="TimesNewRomanPSMT" w:hAnsi="Arial" w:cs="Arial"/>
                <w:bCs/>
                <w:sz w:val="24"/>
                <w:szCs w:val="24"/>
                <w:lang w:val="ru-RU"/>
              </w:rPr>
              <w:t xml:space="preserve"> ТС 110/</w:t>
            </w:r>
            <w:r w:rsidRPr="00AE3684">
              <w:rPr>
                <w:rFonts w:ascii="Arial" w:eastAsia="TimesNewRomanPSMT" w:hAnsi="Arial" w:cs="Arial"/>
                <w:bCs/>
                <w:sz w:val="24"/>
                <w:szCs w:val="24"/>
                <w:lang w:val="sr-Latn-RS"/>
              </w:rPr>
              <w:t xml:space="preserve">x kV </w:t>
            </w:r>
            <w:r w:rsidRPr="00AE3684">
              <w:rPr>
                <w:rFonts w:ascii="Arial" w:eastAsia="TimesNewRomanPSMT" w:hAnsi="Arial" w:cs="Arial"/>
                <w:bCs/>
                <w:sz w:val="24"/>
                <w:szCs w:val="24"/>
                <w:lang w:val="sr-Cyrl-RS"/>
              </w:rPr>
              <w:t xml:space="preserve">и </w:t>
            </w:r>
            <w:r w:rsidRPr="00AE3684">
              <w:rPr>
                <w:rFonts w:ascii="Arial" w:eastAsia="TimesNewRomanPSMT" w:hAnsi="Arial" w:cs="Arial"/>
                <w:bCs/>
                <w:sz w:val="24"/>
                <w:szCs w:val="24"/>
                <w:lang w:val="ru-RU"/>
              </w:rPr>
              <w:t>35/</w:t>
            </w:r>
            <w:r w:rsidRPr="00AE3684">
              <w:rPr>
                <w:rFonts w:ascii="Arial" w:eastAsia="TimesNewRomanPSMT" w:hAnsi="Arial" w:cs="Arial"/>
                <w:bCs/>
                <w:sz w:val="24"/>
                <w:szCs w:val="24"/>
                <w:lang w:val="sr-Latn-RS"/>
              </w:rPr>
              <w:t>x kV</w:t>
            </w:r>
            <w:r w:rsidRPr="00AE3684">
              <w:rPr>
                <w:rFonts w:ascii="Arial" w:eastAsia="TimesNewRomanPSMT" w:hAnsi="Arial" w:cs="Arial"/>
                <w:bCs/>
                <w:sz w:val="24"/>
                <w:szCs w:val="24"/>
                <w:lang w:val="sr-Cyrl-RS"/>
              </w:rPr>
              <w:t xml:space="preserve"> за ТЦ Ниш</w:t>
            </w:r>
          </w:p>
          <w:p w14:paraId="59F3B702" w14:textId="77777777" w:rsidR="00AE3684" w:rsidRPr="00AE3684" w:rsidRDefault="00AE3684" w:rsidP="00AE3684">
            <w:pPr>
              <w:pStyle w:val="ListParagraph"/>
              <w:widowControl w:val="0"/>
              <w:spacing w:before="0" w:after="0" w:line="240" w:lineRule="auto"/>
              <w:ind w:left="0"/>
              <w:jc w:val="left"/>
              <w:rPr>
                <w:rFonts w:ascii="Arial" w:eastAsia="TimesNewRomanPSMT" w:hAnsi="Arial" w:cs="Arial"/>
                <w:bCs/>
                <w:sz w:val="24"/>
                <w:szCs w:val="24"/>
                <w:lang w:val="sr-Cyrl-CS"/>
              </w:rPr>
            </w:pPr>
            <w:r w:rsidRPr="00AE3684">
              <w:rPr>
                <w:rFonts w:ascii="Arial" w:eastAsia="TimesNewRomanPSMT" w:hAnsi="Arial" w:cs="Arial"/>
                <w:bCs/>
                <w:sz w:val="24"/>
                <w:szCs w:val="24"/>
                <w:lang w:val="sr-Cyrl-CS"/>
              </w:rPr>
              <w:t xml:space="preserve">Партија 4 – </w:t>
            </w:r>
            <w:r w:rsidRPr="00AE3684">
              <w:rPr>
                <w:rFonts w:ascii="Arial" w:eastAsia="TimesNewRomanPSMT" w:hAnsi="Arial" w:cs="Arial"/>
                <w:bCs/>
                <w:sz w:val="24"/>
                <w:szCs w:val="24"/>
                <w:lang w:val="en-GB"/>
              </w:rPr>
              <w:t>O</w:t>
            </w:r>
            <w:r w:rsidRPr="00AE3684">
              <w:rPr>
                <w:rFonts w:ascii="Arial" w:eastAsia="TimesNewRomanPSMT" w:hAnsi="Arial" w:cs="Arial"/>
                <w:bCs/>
                <w:sz w:val="24"/>
                <w:szCs w:val="24"/>
                <w:lang w:val="ru-RU"/>
              </w:rPr>
              <w:t xml:space="preserve">државањe </w:t>
            </w:r>
            <w:r w:rsidRPr="00AE3684">
              <w:rPr>
                <w:rFonts w:ascii="Arial" w:eastAsia="TimesNewRomanPSMT" w:hAnsi="Arial" w:cs="Arial"/>
                <w:bCs/>
                <w:sz w:val="24"/>
                <w:szCs w:val="24"/>
                <w:lang w:val="sr-Cyrl-RS"/>
              </w:rPr>
              <w:t>беспрекидног напајања у</w:t>
            </w:r>
            <w:r w:rsidRPr="00AE3684">
              <w:rPr>
                <w:rFonts w:ascii="Arial" w:eastAsia="TimesNewRomanPSMT" w:hAnsi="Arial" w:cs="Arial"/>
                <w:bCs/>
                <w:sz w:val="24"/>
                <w:szCs w:val="24"/>
                <w:lang w:val="ru-RU"/>
              </w:rPr>
              <w:t xml:space="preserve"> ТС 110/</w:t>
            </w:r>
            <w:r w:rsidRPr="00AE3684">
              <w:rPr>
                <w:rFonts w:ascii="Arial" w:eastAsia="TimesNewRomanPSMT" w:hAnsi="Arial" w:cs="Arial"/>
                <w:bCs/>
                <w:sz w:val="24"/>
                <w:szCs w:val="24"/>
                <w:lang w:val="sr-Latn-RS"/>
              </w:rPr>
              <w:t xml:space="preserve">x kV </w:t>
            </w:r>
            <w:r w:rsidRPr="00AE3684">
              <w:rPr>
                <w:rFonts w:ascii="Arial" w:eastAsia="TimesNewRomanPSMT" w:hAnsi="Arial" w:cs="Arial"/>
                <w:bCs/>
                <w:sz w:val="24"/>
                <w:szCs w:val="24"/>
                <w:lang w:val="sr-Cyrl-RS"/>
              </w:rPr>
              <w:t xml:space="preserve">и </w:t>
            </w:r>
            <w:r w:rsidRPr="00AE3684">
              <w:rPr>
                <w:rFonts w:ascii="Arial" w:eastAsia="TimesNewRomanPSMT" w:hAnsi="Arial" w:cs="Arial"/>
                <w:bCs/>
                <w:sz w:val="24"/>
                <w:szCs w:val="24"/>
                <w:lang w:val="ru-RU"/>
              </w:rPr>
              <w:t>35/</w:t>
            </w:r>
            <w:r w:rsidRPr="00AE3684">
              <w:rPr>
                <w:rFonts w:ascii="Arial" w:eastAsia="TimesNewRomanPSMT" w:hAnsi="Arial" w:cs="Arial"/>
                <w:bCs/>
                <w:sz w:val="24"/>
                <w:szCs w:val="24"/>
                <w:lang w:val="sr-Latn-RS"/>
              </w:rPr>
              <w:t>x kV</w:t>
            </w:r>
            <w:r w:rsidRPr="00AE3684">
              <w:rPr>
                <w:rFonts w:ascii="Arial" w:eastAsia="TimesNewRomanPSMT" w:hAnsi="Arial" w:cs="Arial"/>
                <w:bCs/>
                <w:sz w:val="24"/>
                <w:szCs w:val="24"/>
                <w:lang w:val="sr-Cyrl-RS"/>
              </w:rPr>
              <w:t xml:space="preserve"> за ТЦ Краљево</w:t>
            </w:r>
          </w:p>
          <w:p w14:paraId="588C7FDA" w14:textId="1C76718D" w:rsidR="002E12CC" w:rsidRPr="00AE3684" w:rsidRDefault="00AE3684" w:rsidP="00AE3684">
            <w:pPr>
              <w:pStyle w:val="ListParagraph"/>
              <w:widowControl w:val="0"/>
              <w:spacing w:before="0" w:after="0" w:line="240" w:lineRule="auto"/>
              <w:ind w:left="0"/>
              <w:jc w:val="left"/>
              <w:rPr>
                <w:rFonts w:ascii="Arial" w:eastAsia="TimesNewRomanPSMT" w:hAnsi="Arial" w:cs="Arial"/>
                <w:bCs/>
                <w:sz w:val="24"/>
                <w:szCs w:val="24"/>
                <w:lang w:val="sr-Cyrl-CS"/>
              </w:rPr>
            </w:pPr>
            <w:r w:rsidRPr="00AE3684">
              <w:rPr>
                <w:rFonts w:ascii="Arial" w:eastAsia="TimesNewRomanPSMT" w:hAnsi="Arial" w:cs="Arial"/>
                <w:bCs/>
                <w:sz w:val="24"/>
                <w:szCs w:val="24"/>
                <w:lang w:val="sr-Cyrl-CS"/>
              </w:rPr>
              <w:t xml:space="preserve">Партија 5 – </w:t>
            </w:r>
            <w:r w:rsidRPr="00AE3684">
              <w:rPr>
                <w:rFonts w:ascii="Arial" w:eastAsia="TimesNewRomanPSMT" w:hAnsi="Arial" w:cs="Arial"/>
                <w:bCs/>
                <w:sz w:val="24"/>
                <w:szCs w:val="24"/>
                <w:lang w:val="en-GB"/>
              </w:rPr>
              <w:t>O</w:t>
            </w:r>
            <w:r w:rsidRPr="00AE3684">
              <w:rPr>
                <w:rFonts w:ascii="Arial" w:eastAsia="TimesNewRomanPSMT" w:hAnsi="Arial" w:cs="Arial"/>
                <w:bCs/>
                <w:sz w:val="24"/>
                <w:szCs w:val="24"/>
                <w:lang w:val="ru-RU"/>
              </w:rPr>
              <w:t xml:space="preserve">државањe </w:t>
            </w:r>
            <w:r w:rsidRPr="00AE3684">
              <w:rPr>
                <w:rFonts w:ascii="Arial" w:eastAsia="TimesNewRomanPSMT" w:hAnsi="Arial" w:cs="Arial"/>
                <w:bCs/>
                <w:sz w:val="24"/>
                <w:szCs w:val="24"/>
                <w:lang w:val="sr-Cyrl-RS"/>
              </w:rPr>
              <w:t>беспрекидног напајања у</w:t>
            </w:r>
            <w:r w:rsidRPr="00AE3684">
              <w:rPr>
                <w:rFonts w:ascii="Arial" w:eastAsia="TimesNewRomanPSMT" w:hAnsi="Arial" w:cs="Arial"/>
                <w:bCs/>
                <w:sz w:val="24"/>
                <w:szCs w:val="24"/>
                <w:lang w:val="ru-RU"/>
              </w:rPr>
              <w:t xml:space="preserve"> ТС 110/</w:t>
            </w:r>
            <w:r w:rsidRPr="00AE3684">
              <w:rPr>
                <w:rFonts w:ascii="Arial" w:eastAsia="TimesNewRomanPSMT" w:hAnsi="Arial" w:cs="Arial"/>
                <w:bCs/>
                <w:sz w:val="24"/>
                <w:szCs w:val="24"/>
                <w:lang w:val="sr-Latn-RS"/>
              </w:rPr>
              <w:t xml:space="preserve">x kV </w:t>
            </w:r>
            <w:r w:rsidRPr="00AE3684">
              <w:rPr>
                <w:rFonts w:ascii="Arial" w:eastAsia="TimesNewRomanPSMT" w:hAnsi="Arial" w:cs="Arial"/>
                <w:bCs/>
                <w:sz w:val="24"/>
                <w:szCs w:val="24"/>
                <w:lang w:val="sr-Cyrl-RS"/>
              </w:rPr>
              <w:t xml:space="preserve">и </w:t>
            </w:r>
            <w:r w:rsidRPr="00AE3684">
              <w:rPr>
                <w:rFonts w:ascii="Arial" w:eastAsia="TimesNewRomanPSMT" w:hAnsi="Arial" w:cs="Arial"/>
                <w:bCs/>
                <w:sz w:val="24"/>
                <w:szCs w:val="24"/>
                <w:lang w:val="ru-RU"/>
              </w:rPr>
              <w:t>35/</w:t>
            </w:r>
            <w:r w:rsidRPr="00AE3684">
              <w:rPr>
                <w:rFonts w:ascii="Arial" w:eastAsia="TimesNewRomanPSMT" w:hAnsi="Arial" w:cs="Arial"/>
                <w:bCs/>
                <w:sz w:val="24"/>
                <w:szCs w:val="24"/>
                <w:lang w:val="sr-Latn-RS"/>
              </w:rPr>
              <w:t>x kV</w:t>
            </w:r>
            <w:r w:rsidRPr="00AE3684">
              <w:rPr>
                <w:rFonts w:ascii="Arial" w:eastAsia="TimesNewRomanPSMT" w:hAnsi="Arial" w:cs="Arial"/>
                <w:bCs/>
                <w:sz w:val="24"/>
                <w:szCs w:val="24"/>
                <w:lang w:val="sr-Cyrl-RS"/>
              </w:rPr>
              <w:t xml:space="preserve"> за ТЦ Крагујевац</w:t>
            </w:r>
          </w:p>
        </w:tc>
      </w:tr>
      <w:tr w:rsidR="004276AD" w:rsidRPr="00EC5BB4" w14:paraId="5E15B868" w14:textId="77777777" w:rsidTr="00AE3684">
        <w:trPr>
          <w:trHeight w:val="594"/>
        </w:trPr>
        <w:tc>
          <w:tcPr>
            <w:tcW w:w="2958" w:type="dxa"/>
            <w:shd w:val="clear" w:color="auto" w:fill="F2F2F2" w:themeFill="background1" w:themeFillShade="F2"/>
            <w:vAlign w:val="center"/>
          </w:tcPr>
          <w:p w14:paraId="3FE9361A" w14:textId="77777777" w:rsidR="004276AD" w:rsidRPr="00EC5BB4" w:rsidRDefault="004276AD" w:rsidP="00AE368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61" w:type="dxa"/>
            <w:shd w:val="clear" w:color="auto" w:fill="auto"/>
            <w:vAlign w:val="center"/>
          </w:tcPr>
          <w:p w14:paraId="11B168FF" w14:textId="0A5BCE53" w:rsidR="002E12CC" w:rsidRPr="0042793A" w:rsidRDefault="00AE3684" w:rsidP="00AE3684">
            <w:pPr>
              <w:autoSpaceDE w:val="0"/>
              <w:autoSpaceDN w:val="0"/>
              <w:adjustRightInd w:val="0"/>
              <w:spacing w:before="0"/>
              <w:contextualSpacing/>
              <w:jc w:val="left"/>
              <w:rPr>
                <w:rFonts w:eastAsia="TimesNewRomanPSMT" w:cs="Arial"/>
                <w:bCs/>
                <w:sz w:val="24"/>
                <w:szCs w:val="24"/>
                <w:lang w:val="ru-RU"/>
              </w:rPr>
            </w:pPr>
            <w:r>
              <w:rPr>
                <w:rFonts w:eastAsia="TimesNewRomanPSMT" w:cs="Arial"/>
                <w:bCs/>
                <w:sz w:val="24"/>
                <w:szCs w:val="24"/>
                <w:lang w:val="ru-RU"/>
              </w:rPr>
              <w:t>Циљ поступка је з</w:t>
            </w:r>
            <w:r w:rsidR="00F42E13" w:rsidRPr="00BE6857">
              <w:rPr>
                <w:rFonts w:eastAsia="TimesNewRomanPSMT" w:cs="Arial"/>
                <w:bCs/>
                <w:sz w:val="24"/>
                <w:szCs w:val="24"/>
                <w:lang w:val="ru-RU"/>
              </w:rPr>
              <w:t xml:space="preserve">акључење Оквирног споразума </w:t>
            </w:r>
            <w:r w:rsidR="00F42E13" w:rsidRPr="00BE6857">
              <w:rPr>
                <w:rFonts w:cs="Arial"/>
                <w:sz w:val="24"/>
                <w:szCs w:val="24"/>
                <w:lang w:val="ru-RU"/>
              </w:rPr>
              <w:t xml:space="preserve">са </w:t>
            </w:r>
            <w:r w:rsidR="00F42E13" w:rsidRPr="00F42E13">
              <w:rPr>
                <w:rFonts w:cs="Arial"/>
                <w:sz w:val="24"/>
                <w:szCs w:val="24"/>
                <w:lang w:val="ru-RU"/>
              </w:rPr>
              <w:t>једним</w:t>
            </w:r>
            <w:r w:rsidR="00F42E13" w:rsidRPr="00BE6857">
              <w:rPr>
                <w:rFonts w:cs="Arial"/>
                <w:sz w:val="24"/>
                <w:szCs w:val="24"/>
                <w:lang w:val="ru-RU"/>
              </w:rPr>
              <w:t xml:space="preserve"> понуђач</w:t>
            </w:r>
            <w:r w:rsidR="00F42E13">
              <w:rPr>
                <w:rFonts w:cs="Arial"/>
                <w:sz w:val="24"/>
                <w:szCs w:val="24"/>
                <w:lang w:val="sr-Cyrl-RS"/>
              </w:rPr>
              <w:t>ем</w:t>
            </w:r>
            <w:r>
              <w:rPr>
                <w:rFonts w:cs="Arial"/>
                <w:sz w:val="24"/>
                <w:szCs w:val="24"/>
                <w:lang w:val="sr-Cyrl-RS"/>
              </w:rPr>
              <w:t xml:space="preserve"> не период до две године</w:t>
            </w:r>
            <w:r w:rsidR="00F42E13" w:rsidRPr="00BE6857">
              <w:rPr>
                <w:rFonts w:cs="Arial"/>
                <w:sz w:val="24"/>
                <w:szCs w:val="24"/>
                <w:lang w:val="ru-RU"/>
              </w:rPr>
              <w:t xml:space="preserve">. </w:t>
            </w:r>
            <w:r w:rsidR="0042793A">
              <w:rPr>
                <w:rFonts w:eastAsia="TimesNewRomanPSMT" w:cs="Arial"/>
                <w:bCs/>
                <w:sz w:val="24"/>
                <w:szCs w:val="24"/>
                <w:lang w:val="ru-RU"/>
              </w:rPr>
              <w:t xml:space="preserve"> </w:t>
            </w:r>
            <w:r w:rsidR="00234D68">
              <w:rPr>
                <w:rFonts w:eastAsia="TimesNewRomanPSMT" w:cs="Arial"/>
                <w:bCs/>
                <w:sz w:val="24"/>
                <w:szCs w:val="24"/>
                <w:lang w:val="ru-RU"/>
              </w:rPr>
              <w:t>Наручилац ће у складу са потребама закључивати појединачне наруџбенице.</w:t>
            </w:r>
          </w:p>
        </w:tc>
      </w:tr>
      <w:tr w:rsidR="004276AD" w:rsidRPr="00EC5BB4" w14:paraId="42FA067C" w14:textId="77777777" w:rsidTr="00AE3684">
        <w:trPr>
          <w:trHeight w:val="1057"/>
        </w:trPr>
        <w:tc>
          <w:tcPr>
            <w:tcW w:w="2958" w:type="dxa"/>
            <w:shd w:val="clear" w:color="auto" w:fill="F2F2F2" w:themeFill="background1" w:themeFillShade="F2"/>
            <w:vAlign w:val="center"/>
          </w:tcPr>
          <w:p w14:paraId="5D1A8D75" w14:textId="77777777" w:rsidR="004276AD" w:rsidRPr="00EC5BB4" w:rsidRDefault="004276AD" w:rsidP="00AE368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61" w:type="dxa"/>
            <w:shd w:val="clear" w:color="auto" w:fill="auto"/>
            <w:vAlign w:val="center"/>
          </w:tcPr>
          <w:p w14:paraId="0A4D38E4" w14:textId="155889DE" w:rsidR="00CC7F0A" w:rsidRPr="00653263" w:rsidRDefault="00AE3684" w:rsidP="00AE3684">
            <w:pPr>
              <w:spacing w:before="0"/>
              <w:contextualSpacing/>
              <w:jc w:val="center"/>
              <w:rPr>
                <w:rFonts w:cs="Arial"/>
                <w:i/>
                <w:color w:val="00B0F0"/>
                <w:sz w:val="24"/>
                <w:szCs w:val="24"/>
                <w:lang w:val="sr-Cyrl-RS"/>
              </w:rPr>
            </w:pPr>
            <w:r>
              <w:rPr>
                <w:rFonts w:cs="Arial"/>
                <w:sz w:val="24"/>
                <w:szCs w:val="24"/>
                <w:lang w:val="sr-Cyrl-RS"/>
              </w:rPr>
              <w:t>Александра Адамовић</w:t>
            </w:r>
            <w:r w:rsidR="00CC7F0A">
              <w:rPr>
                <w:rFonts w:cs="Arial"/>
                <w:sz w:val="24"/>
                <w:szCs w:val="24"/>
                <w:lang w:val="sr-Cyrl-RS"/>
              </w:rPr>
              <w:t xml:space="preserve"> или </w:t>
            </w:r>
            <w:r>
              <w:rPr>
                <w:rFonts w:cs="Arial"/>
                <w:sz w:val="24"/>
                <w:szCs w:val="24"/>
                <w:lang w:val="sr-Cyrl-RS"/>
              </w:rPr>
              <w:t>Драгана Тошић</w:t>
            </w:r>
          </w:p>
          <w:p w14:paraId="4F8C2E36" w14:textId="5B6350B2" w:rsidR="00CC7F0A" w:rsidRDefault="00CC7F0A" w:rsidP="00AE3684">
            <w:pPr>
              <w:spacing w:before="0"/>
              <w:contextualSpacing/>
              <w:jc w:val="center"/>
              <w:rPr>
                <w:sz w:val="24"/>
                <w:szCs w:val="24"/>
              </w:rPr>
            </w:pPr>
            <w:r w:rsidRPr="008079D7">
              <w:rPr>
                <w:rFonts w:cs="Arial"/>
                <w:sz w:val="24"/>
                <w:szCs w:val="24"/>
              </w:rPr>
              <w:t xml:space="preserve">e-mail: </w:t>
            </w:r>
            <w:hyperlink r:id="rId171" w:history="1">
              <w:r w:rsidR="00AE3684" w:rsidRPr="00127B8C">
                <w:rPr>
                  <w:rStyle w:val="Hyperlink"/>
                  <w:sz w:val="24"/>
                  <w:szCs w:val="24"/>
                </w:rPr>
                <w:t>aleksandra.adamovic@eps.rs</w:t>
              </w:r>
            </w:hyperlink>
          </w:p>
          <w:p w14:paraId="17F5924B" w14:textId="3910E5D2" w:rsidR="004276AD" w:rsidRPr="00AE3684" w:rsidRDefault="004F390B" w:rsidP="00AE3684">
            <w:pPr>
              <w:spacing w:before="0"/>
              <w:contextualSpacing/>
              <w:jc w:val="center"/>
              <w:rPr>
                <w:sz w:val="24"/>
                <w:szCs w:val="24"/>
              </w:rPr>
            </w:pPr>
            <w:hyperlink r:id="rId172" w:history="1">
              <w:r w:rsidR="00AE3684" w:rsidRPr="00127B8C">
                <w:rPr>
                  <w:rStyle w:val="Hyperlink"/>
                  <w:sz w:val="24"/>
                  <w:szCs w:val="24"/>
                </w:rPr>
                <w:t>dragana.tosic@eps.rs</w:t>
              </w:r>
            </w:hyperlink>
          </w:p>
        </w:tc>
      </w:tr>
    </w:tbl>
    <w:p w14:paraId="551F37FC" w14:textId="77777777" w:rsidR="00344139" w:rsidRPr="00EC5BB4" w:rsidRDefault="00344139" w:rsidP="000C50A0">
      <w:pPr>
        <w:spacing w:before="0"/>
        <w:rPr>
          <w:rFonts w:cs="Arial"/>
          <w:sz w:val="24"/>
          <w:szCs w:val="24"/>
        </w:rPr>
      </w:pPr>
    </w:p>
    <w:p w14:paraId="695DE312" w14:textId="77777777" w:rsidR="002E12CC" w:rsidRDefault="002E12CC" w:rsidP="00471885">
      <w:pPr>
        <w:pStyle w:val="Heading10"/>
        <w:numPr>
          <w:ilvl w:val="0"/>
          <w:numId w:val="12"/>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28AC13D6" w14:textId="4F26318E" w:rsidR="0032186E" w:rsidRDefault="002E12CC" w:rsidP="00AE3684">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5EB4966" w14:textId="4AD06401" w:rsidR="00CC7F0A" w:rsidRDefault="002E12CC" w:rsidP="00CC7F0A">
      <w:pPr>
        <w:spacing w:before="0"/>
        <w:rPr>
          <w:rFonts w:cs="Arial"/>
          <w:bCs/>
          <w:sz w:val="24"/>
          <w:szCs w:val="24"/>
          <w:lang w:val="sr-Cyrl-RS" w:eastAsia="zh-CN"/>
        </w:rPr>
      </w:pPr>
      <w:r w:rsidRPr="0032186E">
        <w:rPr>
          <w:rFonts w:cs="Arial"/>
          <w:sz w:val="24"/>
          <w:szCs w:val="24"/>
          <w:lang w:eastAsia="zh-CN"/>
        </w:rPr>
        <w:t xml:space="preserve">Опис предмета јавне набавке: </w:t>
      </w:r>
      <w:r w:rsidR="000423A0">
        <w:rPr>
          <w:rFonts w:cs="Arial"/>
          <w:bCs/>
          <w:sz w:val="24"/>
          <w:szCs w:val="24"/>
          <w:lang w:val="sr-Cyrl-RS" w:eastAsia="zh-CN"/>
        </w:rPr>
        <w:t>Oдржавањe беспрекидног напајања у ТС 110/x kV и 35/x kV</w:t>
      </w:r>
    </w:p>
    <w:p w14:paraId="471D21FB" w14:textId="02C05759"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CC7F0A" w:rsidRPr="00CC7F0A">
        <w:rPr>
          <w:rFonts w:cs="Arial"/>
          <w:sz w:val="24"/>
          <w:szCs w:val="24"/>
          <w:lang w:val="sr-Cyrl-RS" w:eastAsia="zh-CN"/>
        </w:rPr>
        <w:t xml:space="preserve"> </w:t>
      </w:r>
      <w:r w:rsidR="00AE3684" w:rsidRPr="00EF76DE">
        <w:rPr>
          <w:rFonts w:cs="Arial"/>
          <w:sz w:val="24"/>
          <w:lang w:val="ru-RU"/>
        </w:rPr>
        <w:t>Услуге одржавања и поправки</w:t>
      </w:r>
    </w:p>
    <w:p w14:paraId="6E65F193" w14:textId="055191F1" w:rsidR="0032186E"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EF76DE">
        <w:rPr>
          <w:rFonts w:cs="Arial"/>
          <w:sz w:val="24"/>
          <w:szCs w:val="24"/>
          <w:lang w:val="sr-Cyrl-RS" w:eastAsia="zh-CN"/>
        </w:rPr>
        <w:t>50000000-5</w:t>
      </w:r>
    </w:p>
    <w:p w14:paraId="0330E1C2" w14:textId="77777777" w:rsidR="00EF76DE" w:rsidRPr="0032186E" w:rsidRDefault="00EF76DE" w:rsidP="0032186E">
      <w:pPr>
        <w:spacing w:before="0"/>
        <w:rPr>
          <w:rFonts w:cs="Arial"/>
          <w:sz w:val="24"/>
          <w:szCs w:val="24"/>
          <w:lang w:val="sr-Cyrl-RS" w:eastAsia="zh-CN"/>
        </w:rPr>
      </w:pPr>
    </w:p>
    <w:p w14:paraId="6A128DBA" w14:textId="0593AAE8" w:rsidR="005A74EB" w:rsidRDefault="00CC7F0A"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3DD50772" w14:textId="77777777" w:rsidR="00EF76DE" w:rsidRDefault="00EF76DE" w:rsidP="00FF68EC">
      <w:pPr>
        <w:spacing w:before="0"/>
        <w:rPr>
          <w:rFonts w:cs="Arial"/>
          <w:sz w:val="24"/>
          <w:szCs w:val="24"/>
          <w:lang w:eastAsia="zh-CN"/>
        </w:rPr>
        <w:sectPr w:rsidR="00EF76DE" w:rsidSect="000C50A0">
          <w:footnotePr>
            <w:pos w:val="beneathText"/>
          </w:footnotePr>
          <w:pgSz w:w="11909" w:h="16834" w:code="9"/>
          <w:pgMar w:top="1440" w:right="1440" w:bottom="1440" w:left="1440" w:header="142" w:footer="436" w:gutter="0"/>
          <w:cols w:space="708"/>
          <w:titlePg/>
          <w:docGrid w:linePitch="360"/>
        </w:sectPr>
      </w:pPr>
    </w:p>
    <w:p w14:paraId="004C32E6" w14:textId="77777777" w:rsidR="0032186E" w:rsidRPr="0032186E" w:rsidRDefault="00DB369C" w:rsidP="00471885">
      <w:pPr>
        <w:pStyle w:val="Heading10"/>
        <w:numPr>
          <w:ilvl w:val="0"/>
          <w:numId w:val="12"/>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13062E8D" w14:textId="3E853861" w:rsidR="0019299D" w:rsidRDefault="0032186E" w:rsidP="00B94CCB">
      <w:pPr>
        <w:ind w:right="-610"/>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7"/>
      <w:r w:rsidRPr="00781B02">
        <w:rPr>
          <w:sz w:val="24"/>
          <w:szCs w:val="24"/>
          <w:lang w:val="sr-Cyrl-RS"/>
        </w:rPr>
        <w:t>)</w:t>
      </w:r>
    </w:p>
    <w:p w14:paraId="73FA48F8" w14:textId="21C3213D" w:rsidR="00EF76DE" w:rsidRDefault="00EF76DE" w:rsidP="0019299D">
      <w:pPr>
        <w:rPr>
          <w:b/>
          <w:sz w:val="24"/>
          <w:szCs w:val="24"/>
          <w:lang w:val="sr-Cyrl-RS" w:eastAsia="ar-SA"/>
        </w:rPr>
      </w:pPr>
      <w:r>
        <w:rPr>
          <w:b/>
          <w:sz w:val="24"/>
          <w:szCs w:val="24"/>
          <w:lang w:val="sr-Cyrl-RS" w:eastAsia="ar-SA"/>
        </w:rPr>
        <w:t xml:space="preserve">3.1 Врста и број услуга за Партију 1 – </w:t>
      </w:r>
      <w:r w:rsidRPr="00EF76DE">
        <w:rPr>
          <w:b/>
          <w:sz w:val="24"/>
          <w:szCs w:val="24"/>
          <w:lang w:val="sr-Cyrl-RS" w:eastAsia="ar-SA"/>
        </w:rPr>
        <w:t>Oдржавањe беспрекидног напајања у ТС 110/x kV и 35/x kV за ТЦ Београд</w:t>
      </w:r>
    </w:p>
    <w:p w14:paraId="250C9F9E" w14:textId="77777777" w:rsidR="00EF76DE" w:rsidRPr="00EF76DE" w:rsidRDefault="00EF76DE" w:rsidP="0019299D">
      <w:pPr>
        <w:rPr>
          <w:b/>
          <w:sz w:val="24"/>
          <w:szCs w:val="24"/>
          <w:lang w:val="sr-Cyrl-RS" w:eastAsia="ar-SA"/>
        </w:rPr>
      </w:pPr>
    </w:p>
    <w:tbl>
      <w:tblPr>
        <w:tblStyle w:val="TableGrid"/>
        <w:tblW w:w="9663" w:type="dxa"/>
        <w:tblLook w:val="04A0" w:firstRow="1" w:lastRow="0" w:firstColumn="1" w:lastColumn="0" w:noHBand="0" w:noVBand="1"/>
      </w:tblPr>
      <w:tblGrid>
        <w:gridCol w:w="675"/>
        <w:gridCol w:w="4849"/>
        <w:gridCol w:w="1651"/>
        <w:gridCol w:w="1134"/>
        <w:gridCol w:w="1354"/>
      </w:tblGrid>
      <w:tr w:rsidR="00913E3B" w:rsidRPr="00EF76DE" w14:paraId="3B1C1DD1" w14:textId="77777777" w:rsidTr="00913E3B">
        <w:trPr>
          <w:trHeight w:val="708"/>
        </w:trPr>
        <w:tc>
          <w:tcPr>
            <w:tcW w:w="675" w:type="dxa"/>
            <w:shd w:val="clear" w:color="auto" w:fill="F2F2F2" w:themeFill="background1" w:themeFillShade="F2"/>
            <w:noWrap/>
            <w:vAlign w:val="center"/>
            <w:hideMark/>
          </w:tcPr>
          <w:p w14:paraId="483F7BAC" w14:textId="77777777" w:rsidR="00913E3B" w:rsidRDefault="00913E3B" w:rsidP="00913E3B">
            <w:pPr>
              <w:jc w:val="center"/>
              <w:rPr>
                <w:bCs/>
                <w:szCs w:val="24"/>
                <w:lang w:val="sr-Cyrl-RS" w:eastAsia="ar-SA"/>
              </w:rPr>
            </w:pPr>
            <w:r w:rsidRPr="00EF76DE">
              <w:rPr>
                <w:bCs/>
                <w:szCs w:val="24"/>
                <w:lang w:eastAsia="ar-SA"/>
              </w:rPr>
              <w:t>Р</w:t>
            </w:r>
            <w:r>
              <w:rPr>
                <w:bCs/>
                <w:szCs w:val="24"/>
                <w:lang w:val="sr-Cyrl-RS" w:eastAsia="ar-SA"/>
              </w:rPr>
              <w:t>ед</w:t>
            </w:r>
            <w:r w:rsidRPr="00EF76DE">
              <w:rPr>
                <w:bCs/>
                <w:szCs w:val="24"/>
                <w:lang w:val="sr-Cyrl-RS" w:eastAsia="ar-SA"/>
              </w:rPr>
              <w:t>.</w:t>
            </w:r>
          </w:p>
          <w:p w14:paraId="46785FF5" w14:textId="77777777" w:rsidR="00913E3B" w:rsidRPr="00EF76DE" w:rsidRDefault="00913E3B" w:rsidP="00913E3B">
            <w:pPr>
              <w:jc w:val="center"/>
              <w:rPr>
                <w:bCs/>
                <w:szCs w:val="24"/>
                <w:lang w:val="sr-Cyrl-RS" w:eastAsia="ar-SA"/>
              </w:rPr>
            </w:pPr>
            <w:r w:rsidRPr="00EF76DE">
              <w:rPr>
                <w:bCs/>
                <w:szCs w:val="24"/>
                <w:lang w:eastAsia="ar-SA"/>
              </w:rPr>
              <w:t>б</w:t>
            </w:r>
            <w:r w:rsidRPr="00EF76DE">
              <w:rPr>
                <w:bCs/>
                <w:szCs w:val="24"/>
                <w:lang w:val="sr-Cyrl-RS" w:eastAsia="ar-SA"/>
              </w:rPr>
              <w:t>р.</w:t>
            </w:r>
          </w:p>
        </w:tc>
        <w:tc>
          <w:tcPr>
            <w:tcW w:w="4849" w:type="dxa"/>
            <w:shd w:val="clear" w:color="auto" w:fill="F2F2F2" w:themeFill="background1" w:themeFillShade="F2"/>
            <w:noWrap/>
            <w:vAlign w:val="center"/>
            <w:hideMark/>
          </w:tcPr>
          <w:p w14:paraId="1306181E" w14:textId="4E6149AC" w:rsidR="00913E3B" w:rsidRPr="00EF76DE" w:rsidRDefault="00BF07A6" w:rsidP="00913E3B">
            <w:pPr>
              <w:jc w:val="center"/>
              <w:rPr>
                <w:bCs/>
                <w:szCs w:val="24"/>
                <w:lang w:eastAsia="ar-SA"/>
              </w:rPr>
            </w:pPr>
            <w:r>
              <w:rPr>
                <w:bCs/>
                <w:szCs w:val="24"/>
                <w:lang w:eastAsia="ar-SA"/>
              </w:rPr>
              <w:t>Опис услуга</w:t>
            </w:r>
          </w:p>
        </w:tc>
        <w:tc>
          <w:tcPr>
            <w:tcW w:w="1651" w:type="dxa"/>
            <w:shd w:val="clear" w:color="auto" w:fill="F2F2F2" w:themeFill="background1" w:themeFillShade="F2"/>
            <w:vAlign w:val="center"/>
            <w:hideMark/>
          </w:tcPr>
          <w:p w14:paraId="6BD7EFC4" w14:textId="77777777" w:rsidR="00913E3B" w:rsidRPr="00EF76DE" w:rsidRDefault="00913E3B" w:rsidP="00913E3B">
            <w:pPr>
              <w:jc w:val="center"/>
              <w:rPr>
                <w:bCs/>
                <w:szCs w:val="24"/>
                <w:lang w:eastAsia="ar-SA"/>
              </w:rPr>
            </w:pPr>
            <w:r w:rsidRPr="00EF76DE">
              <w:rPr>
                <w:bCs/>
                <w:szCs w:val="24"/>
                <w:lang w:eastAsia="ar-SA"/>
              </w:rPr>
              <w:t>Примедба</w:t>
            </w:r>
          </w:p>
        </w:tc>
        <w:tc>
          <w:tcPr>
            <w:tcW w:w="1134" w:type="dxa"/>
            <w:shd w:val="clear" w:color="auto" w:fill="F2F2F2" w:themeFill="background1" w:themeFillShade="F2"/>
            <w:vAlign w:val="center"/>
            <w:hideMark/>
          </w:tcPr>
          <w:p w14:paraId="56162D3C" w14:textId="77777777" w:rsidR="00913E3B" w:rsidRPr="00EF76DE" w:rsidRDefault="00913E3B" w:rsidP="00913E3B">
            <w:pPr>
              <w:jc w:val="center"/>
              <w:rPr>
                <w:bCs/>
                <w:szCs w:val="24"/>
                <w:lang w:eastAsia="ar-SA"/>
              </w:rPr>
            </w:pPr>
            <w:r w:rsidRPr="00EF76DE">
              <w:rPr>
                <w:bCs/>
                <w:szCs w:val="24"/>
                <w:lang w:eastAsia="ar-SA"/>
              </w:rPr>
              <w:t>Јед.</w:t>
            </w:r>
            <w:r w:rsidRPr="00EF76DE">
              <w:rPr>
                <w:bCs/>
                <w:szCs w:val="24"/>
                <w:lang w:eastAsia="ar-SA"/>
              </w:rPr>
              <w:br/>
              <w:t>мере</w:t>
            </w:r>
          </w:p>
        </w:tc>
        <w:tc>
          <w:tcPr>
            <w:tcW w:w="1354" w:type="dxa"/>
            <w:shd w:val="clear" w:color="auto" w:fill="F2F2F2" w:themeFill="background1" w:themeFillShade="F2"/>
            <w:vAlign w:val="center"/>
            <w:hideMark/>
          </w:tcPr>
          <w:p w14:paraId="2BD23A87" w14:textId="77777777" w:rsidR="00913E3B" w:rsidRPr="00EF76DE" w:rsidRDefault="00913E3B" w:rsidP="00913E3B">
            <w:pPr>
              <w:jc w:val="center"/>
              <w:rPr>
                <w:bCs/>
                <w:szCs w:val="24"/>
                <w:lang w:eastAsia="ar-SA"/>
              </w:rPr>
            </w:pPr>
            <w:r w:rsidRPr="00EF76DE">
              <w:rPr>
                <w:bCs/>
                <w:szCs w:val="24"/>
                <w:lang w:eastAsia="ar-SA"/>
              </w:rPr>
              <w:t>Количина</w:t>
            </w:r>
          </w:p>
        </w:tc>
      </w:tr>
      <w:tr w:rsidR="00913E3B" w:rsidRPr="00EF76DE" w14:paraId="54F9E18C" w14:textId="77777777" w:rsidTr="00913E3B">
        <w:trPr>
          <w:trHeight w:val="375"/>
        </w:trPr>
        <w:tc>
          <w:tcPr>
            <w:tcW w:w="9663" w:type="dxa"/>
            <w:gridSpan w:val="5"/>
            <w:vAlign w:val="center"/>
            <w:hideMark/>
          </w:tcPr>
          <w:p w14:paraId="40B0AD6C" w14:textId="77777777" w:rsidR="00913E3B" w:rsidRPr="00EF76DE" w:rsidRDefault="00913E3B" w:rsidP="00913E3B">
            <w:pPr>
              <w:rPr>
                <w:b/>
                <w:bCs/>
                <w:sz w:val="24"/>
                <w:szCs w:val="24"/>
                <w:lang w:eastAsia="ar-SA"/>
              </w:rPr>
            </w:pPr>
            <w:r w:rsidRPr="00EF76DE">
              <w:rPr>
                <w:b/>
                <w:bCs/>
                <w:sz w:val="24"/>
                <w:szCs w:val="24"/>
                <w:lang w:eastAsia="ar-SA"/>
              </w:rPr>
              <w:t>1. ТС 35/х kV</w:t>
            </w:r>
          </w:p>
        </w:tc>
      </w:tr>
      <w:tr w:rsidR="00913E3B" w:rsidRPr="00EF76DE" w14:paraId="112F2F8F" w14:textId="77777777" w:rsidTr="00913E3B">
        <w:trPr>
          <w:trHeight w:val="458"/>
        </w:trPr>
        <w:tc>
          <w:tcPr>
            <w:tcW w:w="9663" w:type="dxa"/>
            <w:gridSpan w:val="5"/>
            <w:vAlign w:val="center"/>
            <w:hideMark/>
          </w:tcPr>
          <w:p w14:paraId="114EA57C" w14:textId="3B117C0A" w:rsidR="00913E3B" w:rsidRPr="00EF76DE" w:rsidRDefault="00BF07A6" w:rsidP="00913E3B">
            <w:pPr>
              <w:rPr>
                <w:b/>
                <w:bCs/>
                <w:sz w:val="24"/>
                <w:szCs w:val="24"/>
                <w:lang w:eastAsia="ar-SA"/>
              </w:rPr>
            </w:pPr>
            <w:r>
              <w:rPr>
                <w:b/>
                <w:bCs/>
                <w:sz w:val="24"/>
                <w:szCs w:val="24"/>
                <w:lang w:val="sr-Cyrl-RS" w:eastAsia="ar-SA"/>
              </w:rPr>
              <w:t>Услуге</w:t>
            </w:r>
            <w:r w:rsidR="00913E3B">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EF76DE">
              <w:rPr>
                <w:b/>
                <w:bCs/>
                <w:sz w:val="24"/>
                <w:szCs w:val="24"/>
                <w:lang w:eastAsia="ar-SA"/>
              </w:rPr>
              <w:t xml:space="preserve"> одржавање</w:t>
            </w:r>
          </w:p>
        </w:tc>
      </w:tr>
      <w:tr w:rsidR="00913E3B" w:rsidRPr="00567BFD" w14:paraId="5F491BAE" w14:textId="77777777" w:rsidTr="00913E3B">
        <w:trPr>
          <w:trHeight w:val="300"/>
        </w:trPr>
        <w:tc>
          <w:tcPr>
            <w:tcW w:w="675" w:type="dxa"/>
            <w:noWrap/>
            <w:hideMark/>
          </w:tcPr>
          <w:p w14:paraId="5A404C8D" w14:textId="77777777" w:rsidR="00913E3B" w:rsidRPr="00567BFD" w:rsidRDefault="00913E3B" w:rsidP="00913E3B">
            <w:pPr>
              <w:rPr>
                <w:sz w:val="24"/>
                <w:szCs w:val="24"/>
                <w:lang w:eastAsia="ar-SA"/>
              </w:rPr>
            </w:pPr>
            <w:r w:rsidRPr="00567BFD">
              <w:rPr>
                <w:sz w:val="24"/>
                <w:szCs w:val="24"/>
                <w:lang w:eastAsia="ar-SA"/>
              </w:rPr>
              <w:t> </w:t>
            </w:r>
          </w:p>
        </w:tc>
        <w:tc>
          <w:tcPr>
            <w:tcW w:w="4849" w:type="dxa"/>
            <w:vAlign w:val="center"/>
            <w:hideMark/>
          </w:tcPr>
          <w:p w14:paraId="6FC5A1A0" w14:textId="77777777" w:rsidR="00913E3B" w:rsidRPr="00567BFD" w:rsidRDefault="00913E3B" w:rsidP="00913E3B">
            <w:pPr>
              <w:rPr>
                <w:sz w:val="24"/>
                <w:szCs w:val="24"/>
                <w:lang w:eastAsia="ar-SA"/>
              </w:rPr>
            </w:pPr>
            <w:r>
              <w:rPr>
                <w:sz w:val="24"/>
                <w:szCs w:val="24"/>
                <w:lang w:val="sr-Cyrl-RS" w:eastAsia="ar-SA"/>
              </w:rPr>
              <w:t>Р</w:t>
            </w:r>
            <w:r>
              <w:rPr>
                <w:sz w:val="24"/>
                <w:szCs w:val="24"/>
                <w:lang w:eastAsia="ar-SA"/>
              </w:rPr>
              <w:t>адови на аку батеријама 110 V</w:t>
            </w:r>
            <w:r w:rsidRPr="00567BFD">
              <w:rPr>
                <w:sz w:val="24"/>
                <w:szCs w:val="24"/>
                <w:lang w:eastAsia="ar-SA"/>
              </w:rPr>
              <w:t xml:space="preserve">: </w:t>
            </w:r>
          </w:p>
        </w:tc>
        <w:tc>
          <w:tcPr>
            <w:tcW w:w="1651" w:type="dxa"/>
            <w:noWrap/>
            <w:vAlign w:val="center"/>
            <w:hideMark/>
          </w:tcPr>
          <w:p w14:paraId="0BD66041" w14:textId="77777777" w:rsidR="00913E3B" w:rsidRPr="00567BFD" w:rsidRDefault="00913E3B" w:rsidP="00913E3B">
            <w:pPr>
              <w:jc w:val="center"/>
              <w:rPr>
                <w:sz w:val="24"/>
                <w:szCs w:val="24"/>
                <w:lang w:eastAsia="ar-SA"/>
              </w:rPr>
            </w:pPr>
            <w:r w:rsidRPr="00567BFD">
              <w:rPr>
                <w:sz w:val="24"/>
                <w:szCs w:val="24"/>
                <w:lang w:eastAsia="ar-SA"/>
              </w:rPr>
              <w:t>Комплет батерија са  55 ћелија</w:t>
            </w:r>
          </w:p>
        </w:tc>
        <w:tc>
          <w:tcPr>
            <w:tcW w:w="1134" w:type="dxa"/>
            <w:noWrap/>
            <w:vAlign w:val="center"/>
            <w:hideMark/>
          </w:tcPr>
          <w:p w14:paraId="3A374B18" w14:textId="77777777" w:rsidR="00913E3B" w:rsidRPr="00567BFD" w:rsidRDefault="00913E3B" w:rsidP="00913E3B">
            <w:pPr>
              <w:jc w:val="center"/>
              <w:rPr>
                <w:sz w:val="24"/>
                <w:szCs w:val="24"/>
                <w:lang w:eastAsia="ar-SA"/>
              </w:rPr>
            </w:pPr>
            <w:r w:rsidRPr="00567BFD">
              <w:rPr>
                <w:sz w:val="24"/>
                <w:szCs w:val="24"/>
                <w:lang w:eastAsia="ar-SA"/>
              </w:rPr>
              <w:t>комплет</w:t>
            </w:r>
          </w:p>
        </w:tc>
        <w:tc>
          <w:tcPr>
            <w:tcW w:w="1354" w:type="dxa"/>
            <w:noWrap/>
            <w:vAlign w:val="center"/>
            <w:hideMark/>
          </w:tcPr>
          <w:p w14:paraId="7648BB5F" w14:textId="77777777" w:rsidR="00913E3B" w:rsidRPr="00567BFD" w:rsidRDefault="00913E3B" w:rsidP="00913E3B">
            <w:pPr>
              <w:jc w:val="center"/>
              <w:rPr>
                <w:sz w:val="24"/>
                <w:szCs w:val="24"/>
                <w:lang w:eastAsia="ar-SA"/>
              </w:rPr>
            </w:pPr>
            <w:r>
              <w:rPr>
                <w:sz w:val="24"/>
                <w:szCs w:val="24"/>
                <w:lang w:eastAsia="ar-SA"/>
              </w:rPr>
              <w:t>2</w:t>
            </w:r>
          </w:p>
        </w:tc>
      </w:tr>
      <w:tr w:rsidR="00913E3B" w:rsidRPr="00567BFD" w14:paraId="25E86F08" w14:textId="77777777" w:rsidTr="00913E3B">
        <w:trPr>
          <w:trHeight w:val="1590"/>
        </w:trPr>
        <w:tc>
          <w:tcPr>
            <w:tcW w:w="675" w:type="dxa"/>
            <w:vMerge w:val="restart"/>
            <w:noWrap/>
            <w:hideMark/>
          </w:tcPr>
          <w:p w14:paraId="12B7B8E8" w14:textId="77777777" w:rsidR="00913E3B" w:rsidRPr="00567BFD" w:rsidRDefault="00913E3B" w:rsidP="00913E3B">
            <w:pPr>
              <w:rPr>
                <w:sz w:val="24"/>
                <w:szCs w:val="24"/>
                <w:lang w:eastAsia="ar-SA"/>
              </w:rPr>
            </w:pPr>
            <w:r w:rsidRPr="00567BFD">
              <w:rPr>
                <w:sz w:val="24"/>
                <w:szCs w:val="24"/>
                <w:lang w:eastAsia="ar-SA"/>
              </w:rPr>
              <w:t>1</w:t>
            </w:r>
          </w:p>
        </w:tc>
        <w:tc>
          <w:tcPr>
            <w:tcW w:w="4849" w:type="dxa"/>
            <w:hideMark/>
          </w:tcPr>
          <w:p w14:paraId="2D3D55D4" w14:textId="77777777" w:rsidR="00913E3B" w:rsidRDefault="00913E3B" w:rsidP="00913E3B">
            <w:pPr>
              <w:contextualSpacing/>
              <w:rPr>
                <w:sz w:val="24"/>
                <w:szCs w:val="24"/>
                <w:lang w:eastAsia="ar-SA"/>
              </w:rPr>
            </w:pPr>
            <w:r w:rsidRPr="00567BFD">
              <w:rPr>
                <w:bCs/>
                <w:sz w:val="24"/>
                <w:szCs w:val="24"/>
                <w:lang w:eastAsia="ar-SA"/>
              </w:rPr>
              <w:t>-</w:t>
            </w:r>
            <w:r>
              <w:rPr>
                <w:bCs/>
                <w:sz w:val="24"/>
                <w:szCs w:val="24"/>
                <w:lang w:val="sr-Cyrl-RS" w:eastAsia="ar-SA"/>
              </w:rPr>
              <w:t xml:space="preserve"> </w:t>
            </w:r>
            <w:r w:rsidRPr="00567BFD">
              <w:rPr>
                <w:bCs/>
                <w:sz w:val="24"/>
                <w:szCs w:val="24"/>
                <w:lang w:eastAsia="ar-SA"/>
              </w:rPr>
              <w:t>мерење укупног напона батерије и напона сваке ћелије</w:t>
            </w:r>
            <w:r w:rsidRPr="00567BFD">
              <w:rPr>
                <w:sz w:val="24"/>
                <w:szCs w:val="24"/>
                <w:lang w:eastAsia="ar-SA"/>
              </w:rPr>
              <w:t xml:space="preserve">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w:t>
            </w:r>
            <w:r>
              <w:rPr>
                <w:sz w:val="24"/>
                <w:szCs w:val="24"/>
                <w:lang w:eastAsia="ar-SA"/>
              </w:rPr>
              <w:t xml:space="preserve"> страница кућишта батерије.</w:t>
            </w:r>
          </w:p>
          <w:p w14:paraId="25126CAD" w14:textId="77777777" w:rsidR="00913E3B" w:rsidRPr="00567BFD" w:rsidRDefault="00913E3B" w:rsidP="00913E3B">
            <w:pPr>
              <w:contextualSpacing/>
              <w:rPr>
                <w:sz w:val="24"/>
                <w:szCs w:val="24"/>
                <w:lang w:eastAsia="ar-SA"/>
              </w:rPr>
            </w:pPr>
            <w:r w:rsidRPr="00567BFD">
              <w:rPr>
                <w:sz w:val="24"/>
                <w:szCs w:val="24"/>
                <w:lang w:eastAsia="ar-SA"/>
              </w:rPr>
              <w:t>Мерење напона сваке ћелије.</w:t>
            </w:r>
          </w:p>
        </w:tc>
        <w:tc>
          <w:tcPr>
            <w:tcW w:w="1651" w:type="dxa"/>
            <w:noWrap/>
            <w:hideMark/>
          </w:tcPr>
          <w:p w14:paraId="4EDFE756"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7EBABACF"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5C9D9EF8"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64459B3D" w14:textId="77777777" w:rsidTr="00913E3B">
        <w:trPr>
          <w:trHeight w:val="699"/>
        </w:trPr>
        <w:tc>
          <w:tcPr>
            <w:tcW w:w="675" w:type="dxa"/>
            <w:vMerge/>
            <w:hideMark/>
          </w:tcPr>
          <w:p w14:paraId="60F83EB3" w14:textId="77777777" w:rsidR="00913E3B" w:rsidRPr="00567BFD" w:rsidRDefault="00913E3B" w:rsidP="00913E3B">
            <w:pPr>
              <w:rPr>
                <w:sz w:val="24"/>
                <w:szCs w:val="24"/>
                <w:lang w:eastAsia="ar-SA"/>
              </w:rPr>
            </w:pPr>
          </w:p>
        </w:tc>
        <w:tc>
          <w:tcPr>
            <w:tcW w:w="4849" w:type="dxa"/>
            <w:hideMark/>
          </w:tcPr>
          <w:p w14:paraId="2E8A4D18"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651" w:type="dxa"/>
            <w:noWrap/>
            <w:hideMark/>
          </w:tcPr>
          <w:p w14:paraId="0ABC530F"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75CB28E8"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0DED50E8"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15CAF239" w14:textId="77777777" w:rsidTr="00913E3B">
        <w:trPr>
          <w:trHeight w:val="1020"/>
        </w:trPr>
        <w:tc>
          <w:tcPr>
            <w:tcW w:w="675" w:type="dxa"/>
            <w:vMerge/>
            <w:hideMark/>
          </w:tcPr>
          <w:p w14:paraId="5D614D86" w14:textId="77777777" w:rsidR="00913E3B" w:rsidRPr="00567BFD" w:rsidRDefault="00913E3B" w:rsidP="00913E3B">
            <w:pPr>
              <w:rPr>
                <w:sz w:val="24"/>
                <w:szCs w:val="24"/>
                <w:lang w:eastAsia="ar-SA"/>
              </w:rPr>
            </w:pPr>
          </w:p>
        </w:tc>
        <w:tc>
          <w:tcPr>
            <w:tcW w:w="4849" w:type="dxa"/>
            <w:hideMark/>
          </w:tcPr>
          <w:p w14:paraId="78E7E9C3"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w:t>
            </w:r>
            <w:r w:rsidRPr="00567BFD">
              <w:rPr>
                <w:sz w:val="24"/>
                <w:szCs w:val="24"/>
                <w:lang w:eastAsia="ar-SA"/>
              </w:rPr>
              <w:lastRenderedPageBreak/>
              <w:t>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651" w:type="dxa"/>
            <w:noWrap/>
            <w:hideMark/>
          </w:tcPr>
          <w:p w14:paraId="73FFE71B" w14:textId="77777777" w:rsidR="00913E3B" w:rsidRPr="00567BFD" w:rsidRDefault="00913E3B" w:rsidP="00913E3B">
            <w:pPr>
              <w:rPr>
                <w:sz w:val="24"/>
                <w:szCs w:val="24"/>
                <w:lang w:eastAsia="ar-SA"/>
              </w:rPr>
            </w:pPr>
            <w:r w:rsidRPr="00567BFD">
              <w:rPr>
                <w:sz w:val="24"/>
                <w:szCs w:val="24"/>
                <w:lang w:eastAsia="ar-SA"/>
              </w:rPr>
              <w:lastRenderedPageBreak/>
              <w:t> </w:t>
            </w:r>
          </w:p>
        </w:tc>
        <w:tc>
          <w:tcPr>
            <w:tcW w:w="1134" w:type="dxa"/>
            <w:noWrap/>
            <w:hideMark/>
          </w:tcPr>
          <w:p w14:paraId="3B51EE05"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51250F5B"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01909A80" w14:textId="77777777" w:rsidTr="00913E3B">
        <w:trPr>
          <w:trHeight w:val="1020"/>
        </w:trPr>
        <w:tc>
          <w:tcPr>
            <w:tcW w:w="675" w:type="dxa"/>
            <w:vMerge/>
            <w:hideMark/>
          </w:tcPr>
          <w:p w14:paraId="25BB3838" w14:textId="77777777" w:rsidR="00913E3B" w:rsidRPr="00567BFD" w:rsidRDefault="00913E3B" w:rsidP="00913E3B">
            <w:pPr>
              <w:rPr>
                <w:sz w:val="24"/>
                <w:szCs w:val="24"/>
                <w:lang w:eastAsia="ar-SA"/>
              </w:rPr>
            </w:pPr>
          </w:p>
        </w:tc>
        <w:tc>
          <w:tcPr>
            <w:tcW w:w="4849" w:type="dxa"/>
            <w:hideMark/>
          </w:tcPr>
          <w:p w14:paraId="1A688913"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651" w:type="dxa"/>
            <w:noWrap/>
            <w:hideMark/>
          </w:tcPr>
          <w:p w14:paraId="375F5161"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5EC1C7E9"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4B1F0F09"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2B27C02A" w14:textId="77777777" w:rsidTr="00913E3B">
        <w:trPr>
          <w:trHeight w:val="510"/>
        </w:trPr>
        <w:tc>
          <w:tcPr>
            <w:tcW w:w="675" w:type="dxa"/>
            <w:vMerge/>
            <w:hideMark/>
          </w:tcPr>
          <w:p w14:paraId="2383C5E4" w14:textId="77777777" w:rsidR="00913E3B" w:rsidRPr="00567BFD" w:rsidRDefault="00913E3B" w:rsidP="00913E3B">
            <w:pPr>
              <w:rPr>
                <w:sz w:val="24"/>
                <w:szCs w:val="24"/>
                <w:lang w:eastAsia="ar-SA"/>
              </w:rPr>
            </w:pPr>
          </w:p>
        </w:tc>
        <w:tc>
          <w:tcPr>
            <w:tcW w:w="4849" w:type="dxa"/>
            <w:hideMark/>
          </w:tcPr>
          <w:p w14:paraId="114B87CF"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[Благовремено уклањање помоћу топле воде и брисање поклопца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651" w:type="dxa"/>
            <w:noWrap/>
            <w:hideMark/>
          </w:tcPr>
          <w:p w14:paraId="19A5D639"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0A180584"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569848A5"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1639A65D" w14:textId="77777777" w:rsidTr="00913E3B">
        <w:trPr>
          <w:trHeight w:val="510"/>
        </w:trPr>
        <w:tc>
          <w:tcPr>
            <w:tcW w:w="675" w:type="dxa"/>
            <w:vMerge/>
            <w:hideMark/>
          </w:tcPr>
          <w:p w14:paraId="2F03E1BA" w14:textId="77777777" w:rsidR="00913E3B" w:rsidRPr="00567BFD" w:rsidRDefault="00913E3B" w:rsidP="00913E3B">
            <w:pPr>
              <w:rPr>
                <w:sz w:val="24"/>
                <w:szCs w:val="24"/>
                <w:lang w:eastAsia="ar-SA"/>
              </w:rPr>
            </w:pPr>
          </w:p>
        </w:tc>
        <w:tc>
          <w:tcPr>
            <w:tcW w:w="4849" w:type="dxa"/>
            <w:hideMark/>
          </w:tcPr>
          <w:p w14:paraId="42F76793"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[Извођење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651" w:type="dxa"/>
            <w:noWrap/>
            <w:hideMark/>
          </w:tcPr>
          <w:p w14:paraId="284D456D"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376D23F7"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71098B80"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0D8FF299" w14:textId="77777777" w:rsidTr="00913E3B">
        <w:trPr>
          <w:trHeight w:val="300"/>
        </w:trPr>
        <w:tc>
          <w:tcPr>
            <w:tcW w:w="675" w:type="dxa"/>
            <w:vMerge/>
            <w:hideMark/>
          </w:tcPr>
          <w:p w14:paraId="3CAFF0D0" w14:textId="77777777" w:rsidR="00913E3B" w:rsidRPr="00567BFD" w:rsidRDefault="00913E3B" w:rsidP="00913E3B">
            <w:pPr>
              <w:rPr>
                <w:sz w:val="24"/>
                <w:szCs w:val="24"/>
                <w:lang w:eastAsia="ar-SA"/>
              </w:rPr>
            </w:pPr>
          </w:p>
        </w:tc>
        <w:tc>
          <w:tcPr>
            <w:tcW w:w="4849" w:type="dxa"/>
            <w:hideMark/>
          </w:tcPr>
          <w:p w14:paraId="44B629CA"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651" w:type="dxa"/>
            <w:noWrap/>
            <w:hideMark/>
          </w:tcPr>
          <w:p w14:paraId="1B6DF623"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648868B1"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60252F2E"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1A211322" w14:textId="77777777" w:rsidTr="00913E3B">
        <w:trPr>
          <w:trHeight w:val="510"/>
        </w:trPr>
        <w:tc>
          <w:tcPr>
            <w:tcW w:w="675" w:type="dxa"/>
            <w:vMerge/>
            <w:hideMark/>
          </w:tcPr>
          <w:p w14:paraId="665A86DC" w14:textId="77777777" w:rsidR="00913E3B" w:rsidRPr="00567BFD" w:rsidRDefault="00913E3B" w:rsidP="00913E3B">
            <w:pPr>
              <w:rPr>
                <w:sz w:val="24"/>
                <w:szCs w:val="24"/>
                <w:lang w:eastAsia="ar-SA"/>
              </w:rPr>
            </w:pPr>
          </w:p>
        </w:tc>
        <w:tc>
          <w:tcPr>
            <w:tcW w:w="4849" w:type="dxa"/>
            <w:hideMark/>
          </w:tcPr>
          <w:p w14:paraId="39F4975D"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651" w:type="dxa"/>
            <w:noWrap/>
            <w:hideMark/>
          </w:tcPr>
          <w:p w14:paraId="775FA4C5"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2B411F8A"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7C63C247"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0365D201" w14:textId="77777777" w:rsidTr="00913E3B">
        <w:trPr>
          <w:trHeight w:val="510"/>
        </w:trPr>
        <w:tc>
          <w:tcPr>
            <w:tcW w:w="675" w:type="dxa"/>
            <w:vMerge/>
            <w:hideMark/>
          </w:tcPr>
          <w:p w14:paraId="01E7C437" w14:textId="77777777" w:rsidR="00913E3B" w:rsidRPr="00567BFD" w:rsidRDefault="00913E3B" w:rsidP="00913E3B">
            <w:pPr>
              <w:rPr>
                <w:sz w:val="24"/>
                <w:szCs w:val="24"/>
                <w:lang w:eastAsia="ar-SA"/>
              </w:rPr>
            </w:pPr>
          </w:p>
        </w:tc>
        <w:tc>
          <w:tcPr>
            <w:tcW w:w="4849" w:type="dxa"/>
            <w:hideMark/>
          </w:tcPr>
          <w:p w14:paraId="335F22AF"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651" w:type="dxa"/>
            <w:noWrap/>
            <w:hideMark/>
          </w:tcPr>
          <w:p w14:paraId="63C26FF6"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354E1FC9"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11263FAF"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2FF7BDBC" w14:textId="77777777" w:rsidTr="00913E3B">
        <w:trPr>
          <w:trHeight w:val="510"/>
        </w:trPr>
        <w:tc>
          <w:tcPr>
            <w:tcW w:w="675" w:type="dxa"/>
            <w:vMerge/>
            <w:hideMark/>
          </w:tcPr>
          <w:p w14:paraId="74361107" w14:textId="77777777" w:rsidR="00913E3B" w:rsidRPr="00567BFD" w:rsidRDefault="00913E3B" w:rsidP="00913E3B">
            <w:pPr>
              <w:rPr>
                <w:sz w:val="24"/>
                <w:szCs w:val="24"/>
                <w:lang w:eastAsia="ar-SA"/>
              </w:rPr>
            </w:pPr>
          </w:p>
        </w:tc>
        <w:tc>
          <w:tcPr>
            <w:tcW w:w="4849" w:type="dxa"/>
            <w:hideMark/>
          </w:tcPr>
          <w:p w14:paraId="5938413D"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651" w:type="dxa"/>
            <w:noWrap/>
            <w:hideMark/>
          </w:tcPr>
          <w:p w14:paraId="5E2B9933"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49A123C7"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45E6527F"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19D5D858" w14:textId="77777777" w:rsidTr="00913E3B">
        <w:trPr>
          <w:trHeight w:val="510"/>
        </w:trPr>
        <w:tc>
          <w:tcPr>
            <w:tcW w:w="675" w:type="dxa"/>
            <w:vMerge/>
            <w:hideMark/>
          </w:tcPr>
          <w:p w14:paraId="4E36A8D7" w14:textId="77777777" w:rsidR="00913E3B" w:rsidRPr="00567BFD" w:rsidRDefault="00913E3B" w:rsidP="00913E3B">
            <w:pPr>
              <w:rPr>
                <w:sz w:val="24"/>
                <w:szCs w:val="24"/>
                <w:lang w:eastAsia="ar-SA"/>
              </w:rPr>
            </w:pPr>
          </w:p>
        </w:tc>
        <w:tc>
          <w:tcPr>
            <w:tcW w:w="4849" w:type="dxa"/>
            <w:hideMark/>
          </w:tcPr>
          <w:p w14:paraId="21F82E41"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651" w:type="dxa"/>
            <w:noWrap/>
            <w:hideMark/>
          </w:tcPr>
          <w:p w14:paraId="4913278A"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7EE0AE3F"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0C89B448"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2C269DEA" w14:textId="77777777" w:rsidTr="00913E3B">
        <w:trPr>
          <w:trHeight w:val="525"/>
        </w:trPr>
        <w:tc>
          <w:tcPr>
            <w:tcW w:w="675" w:type="dxa"/>
            <w:vMerge/>
            <w:hideMark/>
          </w:tcPr>
          <w:p w14:paraId="3BD9658F" w14:textId="77777777" w:rsidR="00913E3B" w:rsidRPr="00567BFD" w:rsidRDefault="00913E3B" w:rsidP="00913E3B">
            <w:pPr>
              <w:rPr>
                <w:sz w:val="24"/>
                <w:szCs w:val="24"/>
                <w:lang w:eastAsia="ar-SA"/>
              </w:rPr>
            </w:pPr>
          </w:p>
        </w:tc>
        <w:tc>
          <w:tcPr>
            <w:tcW w:w="4849" w:type="dxa"/>
            <w:hideMark/>
          </w:tcPr>
          <w:p w14:paraId="1E1A04A1"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651" w:type="dxa"/>
            <w:noWrap/>
            <w:hideMark/>
          </w:tcPr>
          <w:p w14:paraId="67305A9E" w14:textId="77777777" w:rsidR="00913E3B" w:rsidRPr="00567BFD" w:rsidRDefault="00913E3B" w:rsidP="00913E3B">
            <w:pPr>
              <w:rPr>
                <w:sz w:val="24"/>
                <w:szCs w:val="24"/>
                <w:lang w:eastAsia="ar-SA"/>
              </w:rPr>
            </w:pPr>
            <w:r w:rsidRPr="00567BFD">
              <w:rPr>
                <w:sz w:val="24"/>
                <w:szCs w:val="24"/>
                <w:lang w:eastAsia="ar-SA"/>
              </w:rPr>
              <w:t> </w:t>
            </w:r>
          </w:p>
        </w:tc>
        <w:tc>
          <w:tcPr>
            <w:tcW w:w="1134" w:type="dxa"/>
            <w:noWrap/>
            <w:hideMark/>
          </w:tcPr>
          <w:p w14:paraId="45116033" w14:textId="77777777" w:rsidR="00913E3B" w:rsidRPr="00567BFD" w:rsidRDefault="00913E3B" w:rsidP="00913E3B">
            <w:pPr>
              <w:rPr>
                <w:sz w:val="24"/>
                <w:szCs w:val="24"/>
                <w:lang w:eastAsia="ar-SA"/>
              </w:rPr>
            </w:pPr>
            <w:r w:rsidRPr="00567BFD">
              <w:rPr>
                <w:sz w:val="24"/>
                <w:szCs w:val="24"/>
                <w:lang w:eastAsia="ar-SA"/>
              </w:rPr>
              <w:t> </w:t>
            </w:r>
          </w:p>
        </w:tc>
        <w:tc>
          <w:tcPr>
            <w:tcW w:w="1354" w:type="dxa"/>
            <w:noWrap/>
            <w:hideMark/>
          </w:tcPr>
          <w:p w14:paraId="46A46795" w14:textId="77777777" w:rsidR="00913E3B" w:rsidRPr="00567BFD" w:rsidRDefault="00913E3B" w:rsidP="00913E3B">
            <w:pPr>
              <w:rPr>
                <w:sz w:val="24"/>
                <w:szCs w:val="24"/>
                <w:lang w:eastAsia="ar-SA"/>
              </w:rPr>
            </w:pPr>
            <w:r w:rsidRPr="00567BFD">
              <w:rPr>
                <w:sz w:val="24"/>
                <w:szCs w:val="24"/>
                <w:lang w:eastAsia="ar-SA"/>
              </w:rPr>
              <w:t> </w:t>
            </w:r>
          </w:p>
        </w:tc>
      </w:tr>
      <w:tr w:rsidR="00913E3B" w:rsidRPr="00567BFD" w14:paraId="66410C60" w14:textId="77777777" w:rsidTr="00913E3B">
        <w:trPr>
          <w:trHeight w:val="480"/>
        </w:trPr>
        <w:tc>
          <w:tcPr>
            <w:tcW w:w="9663" w:type="dxa"/>
            <w:gridSpan w:val="5"/>
            <w:vAlign w:val="center"/>
            <w:hideMark/>
          </w:tcPr>
          <w:p w14:paraId="6084EB3A" w14:textId="77777777" w:rsidR="00913E3B" w:rsidRPr="00041176" w:rsidRDefault="00913E3B" w:rsidP="00913E3B">
            <w:pPr>
              <w:contextualSpacing/>
              <w:rPr>
                <w:b/>
                <w:bCs/>
                <w:sz w:val="24"/>
                <w:szCs w:val="24"/>
                <w:lang w:eastAsia="ar-SA"/>
              </w:rPr>
            </w:pPr>
            <w:r w:rsidRPr="00041176">
              <w:rPr>
                <w:b/>
                <w:bCs/>
                <w:sz w:val="24"/>
                <w:szCs w:val="24"/>
                <w:lang w:eastAsia="ar-SA"/>
              </w:rPr>
              <w:t>2. ТС 110/x kV</w:t>
            </w:r>
          </w:p>
        </w:tc>
      </w:tr>
      <w:tr w:rsidR="00913E3B" w:rsidRPr="00567BFD" w14:paraId="43DA7F85" w14:textId="77777777" w:rsidTr="00913E3B">
        <w:trPr>
          <w:trHeight w:val="345"/>
        </w:trPr>
        <w:tc>
          <w:tcPr>
            <w:tcW w:w="9663" w:type="dxa"/>
            <w:gridSpan w:val="5"/>
            <w:vAlign w:val="center"/>
            <w:hideMark/>
          </w:tcPr>
          <w:p w14:paraId="6884A5D3" w14:textId="77D2D010" w:rsidR="00913E3B" w:rsidRPr="00041176" w:rsidRDefault="00BF07A6" w:rsidP="00913E3B">
            <w:pPr>
              <w:contextualSpacing/>
              <w:rPr>
                <w:b/>
                <w:bCs/>
                <w:sz w:val="24"/>
                <w:szCs w:val="24"/>
                <w:lang w:eastAsia="ar-SA"/>
              </w:rPr>
            </w:pPr>
            <w:r>
              <w:rPr>
                <w:b/>
                <w:bCs/>
                <w:sz w:val="24"/>
                <w:szCs w:val="24"/>
                <w:lang w:val="sr-Cyrl-RS" w:eastAsia="ar-SA"/>
              </w:rPr>
              <w:t>Услуге</w:t>
            </w:r>
            <w:r w:rsidR="00913E3B" w:rsidRPr="00041176">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041176">
              <w:rPr>
                <w:b/>
                <w:bCs/>
                <w:sz w:val="24"/>
                <w:szCs w:val="24"/>
                <w:lang w:eastAsia="ar-SA"/>
              </w:rPr>
              <w:t xml:space="preserve"> одржавање</w:t>
            </w:r>
          </w:p>
        </w:tc>
      </w:tr>
      <w:tr w:rsidR="00913E3B" w:rsidRPr="00567BFD" w14:paraId="522B42D5" w14:textId="77777777" w:rsidTr="00913E3B">
        <w:trPr>
          <w:trHeight w:val="315"/>
        </w:trPr>
        <w:tc>
          <w:tcPr>
            <w:tcW w:w="675" w:type="dxa"/>
            <w:hideMark/>
          </w:tcPr>
          <w:p w14:paraId="305AF26D" w14:textId="77777777" w:rsidR="00913E3B" w:rsidRPr="00567BFD" w:rsidRDefault="00913E3B" w:rsidP="00913E3B">
            <w:pPr>
              <w:rPr>
                <w:sz w:val="24"/>
                <w:szCs w:val="24"/>
                <w:lang w:eastAsia="ar-SA"/>
              </w:rPr>
            </w:pPr>
            <w:r w:rsidRPr="00567BFD">
              <w:rPr>
                <w:sz w:val="24"/>
                <w:szCs w:val="24"/>
                <w:lang w:eastAsia="ar-SA"/>
              </w:rPr>
              <w:t> </w:t>
            </w:r>
          </w:p>
        </w:tc>
        <w:tc>
          <w:tcPr>
            <w:tcW w:w="4849" w:type="dxa"/>
            <w:vAlign w:val="center"/>
            <w:hideMark/>
          </w:tcPr>
          <w:p w14:paraId="2C1302A9" w14:textId="77777777" w:rsidR="00913E3B" w:rsidRPr="00567BFD" w:rsidRDefault="00913E3B" w:rsidP="00913E3B">
            <w:pPr>
              <w:contextualSpacing/>
              <w:rPr>
                <w:sz w:val="24"/>
                <w:szCs w:val="24"/>
                <w:lang w:eastAsia="ar-SA"/>
              </w:rPr>
            </w:pPr>
            <w:r>
              <w:rPr>
                <w:sz w:val="24"/>
                <w:szCs w:val="24"/>
                <w:lang w:eastAsia="ar-SA"/>
              </w:rPr>
              <w:t>Р</w:t>
            </w:r>
            <w:r w:rsidRPr="00567BFD">
              <w:rPr>
                <w:sz w:val="24"/>
                <w:szCs w:val="24"/>
                <w:lang w:eastAsia="ar-SA"/>
              </w:rPr>
              <w:t>адови на аку батеријама 220 V:</w:t>
            </w:r>
          </w:p>
        </w:tc>
        <w:tc>
          <w:tcPr>
            <w:tcW w:w="1651" w:type="dxa"/>
            <w:vAlign w:val="center"/>
            <w:hideMark/>
          </w:tcPr>
          <w:p w14:paraId="7059D6AC" w14:textId="77777777" w:rsidR="00913E3B" w:rsidRPr="00567BFD" w:rsidRDefault="00913E3B" w:rsidP="00913E3B">
            <w:pPr>
              <w:jc w:val="center"/>
              <w:rPr>
                <w:sz w:val="24"/>
                <w:szCs w:val="24"/>
                <w:lang w:eastAsia="ar-SA"/>
              </w:rPr>
            </w:pPr>
            <w:r w:rsidRPr="00567BFD">
              <w:rPr>
                <w:sz w:val="24"/>
                <w:szCs w:val="24"/>
                <w:lang w:eastAsia="ar-SA"/>
              </w:rPr>
              <w:t>Комплет батерија са 110 ћелија</w:t>
            </w:r>
          </w:p>
        </w:tc>
        <w:tc>
          <w:tcPr>
            <w:tcW w:w="1134" w:type="dxa"/>
            <w:vAlign w:val="center"/>
            <w:hideMark/>
          </w:tcPr>
          <w:p w14:paraId="418D770D" w14:textId="77777777" w:rsidR="00913E3B" w:rsidRPr="00567BFD" w:rsidRDefault="00913E3B" w:rsidP="00913E3B">
            <w:pPr>
              <w:jc w:val="center"/>
              <w:rPr>
                <w:sz w:val="24"/>
                <w:szCs w:val="24"/>
                <w:lang w:eastAsia="ar-SA"/>
              </w:rPr>
            </w:pPr>
            <w:r w:rsidRPr="00567BFD">
              <w:rPr>
                <w:sz w:val="24"/>
                <w:szCs w:val="24"/>
                <w:lang w:eastAsia="ar-SA"/>
              </w:rPr>
              <w:t>комплет</w:t>
            </w:r>
          </w:p>
        </w:tc>
        <w:tc>
          <w:tcPr>
            <w:tcW w:w="1354" w:type="dxa"/>
            <w:noWrap/>
            <w:vAlign w:val="center"/>
            <w:hideMark/>
          </w:tcPr>
          <w:p w14:paraId="6B1CFD38" w14:textId="77777777" w:rsidR="00913E3B" w:rsidRPr="00567BFD" w:rsidRDefault="00913E3B" w:rsidP="00913E3B">
            <w:pPr>
              <w:jc w:val="center"/>
              <w:rPr>
                <w:sz w:val="24"/>
                <w:szCs w:val="24"/>
                <w:lang w:eastAsia="ar-SA"/>
              </w:rPr>
            </w:pPr>
            <w:r>
              <w:rPr>
                <w:sz w:val="24"/>
                <w:szCs w:val="24"/>
                <w:lang w:eastAsia="ar-SA"/>
              </w:rPr>
              <w:t>2</w:t>
            </w:r>
          </w:p>
        </w:tc>
      </w:tr>
      <w:tr w:rsidR="00913E3B" w:rsidRPr="00567BFD" w14:paraId="7A3404D4" w14:textId="77777777" w:rsidTr="00913E3B">
        <w:trPr>
          <w:trHeight w:val="1530"/>
        </w:trPr>
        <w:tc>
          <w:tcPr>
            <w:tcW w:w="675" w:type="dxa"/>
            <w:vMerge w:val="restart"/>
            <w:hideMark/>
          </w:tcPr>
          <w:p w14:paraId="60AFB806" w14:textId="77777777" w:rsidR="00913E3B" w:rsidRPr="00567BFD" w:rsidRDefault="00913E3B" w:rsidP="00913E3B">
            <w:pPr>
              <w:rPr>
                <w:sz w:val="24"/>
                <w:szCs w:val="24"/>
                <w:lang w:eastAsia="ar-SA"/>
              </w:rPr>
            </w:pPr>
            <w:r w:rsidRPr="00567BFD">
              <w:rPr>
                <w:sz w:val="24"/>
                <w:szCs w:val="24"/>
                <w:lang w:eastAsia="ar-SA"/>
              </w:rPr>
              <w:t>1</w:t>
            </w:r>
          </w:p>
        </w:tc>
        <w:tc>
          <w:tcPr>
            <w:tcW w:w="4849" w:type="dxa"/>
            <w:hideMark/>
          </w:tcPr>
          <w:p w14:paraId="5033A56E" w14:textId="77777777" w:rsidR="00913E3B" w:rsidRPr="00567BFD" w:rsidRDefault="00913E3B" w:rsidP="00913E3B">
            <w:pPr>
              <w:contextualSpacing/>
              <w:rPr>
                <w:sz w:val="24"/>
                <w:szCs w:val="24"/>
                <w:lang w:eastAsia="ar-SA"/>
              </w:rPr>
            </w:pPr>
            <w:r w:rsidRPr="00567BFD">
              <w:rPr>
                <w:sz w:val="24"/>
                <w:szCs w:val="24"/>
                <w:lang w:eastAsia="ar-SA"/>
              </w:rPr>
              <w:t>-мерење укупног напона батерије и напона сваке ћелије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 страница кућишта батерије. Мерење напона сваке ћелије.]</w:t>
            </w:r>
          </w:p>
        </w:tc>
        <w:tc>
          <w:tcPr>
            <w:tcW w:w="1651" w:type="dxa"/>
            <w:hideMark/>
          </w:tcPr>
          <w:p w14:paraId="685E5256"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0589A43B"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0C6E2FFF"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0099775C" w14:textId="77777777" w:rsidTr="00913E3B">
        <w:trPr>
          <w:trHeight w:val="1020"/>
        </w:trPr>
        <w:tc>
          <w:tcPr>
            <w:tcW w:w="675" w:type="dxa"/>
            <w:vMerge/>
            <w:hideMark/>
          </w:tcPr>
          <w:p w14:paraId="38AA25E3" w14:textId="77777777" w:rsidR="00913E3B" w:rsidRPr="00567BFD" w:rsidRDefault="00913E3B" w:rsidP="00913E3B">
            <w:pPr>
              <w:rPr>
                <w:sz w:val="24"/>
                <w:szCs w:val="24"/>
                <w:lang w:eastAsia="ar-SA"/>
              </w:rPr>
            </w:pPr>
          </w:p>
        </w:tc>
        <w:tc>
          <w:tcPr>
            <w:tcW w:w="4849" w:type="dxa"/>
            <w:hideMark/>
          </w:tcPr>
          <w:p w14:paraId="727C4C74"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651" w:type="dxa"/>
            <w:hideMark/>
          </w:tcPr>
          <w:p w14:paraId="258DF9ED"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52B9AF45"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3885D06B"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48FCF1AA" w14:textId="77777777" w:rsidTr="00913E3B">
        <w:trPr>
          <w:trHeight w:val="1020"/>
        </w:trPr>
        <w:tc>
          <w:tcPr>
            <w:tcW w:w="675" w:type="dxa"/>
            <w:vMerge/>
            <w:hideMark/>
          </w:tcPr>
          <w:p w14:paraId="1A84B9C6" w14:textId="77777777" w:rsidR="00913E3B" w:rsidRPr="00567BFD" w:rsidRDefault="00913E3B" w:rsidP="00913E3B">
            <w:pPr>
              <w:rPr>
                <w:sz w:val="24"/>
                <w:szCs w:val="24"/>
                <w:lang w:eastAsia="ar-SA"/>
              </w:rPr>
            </w:pPr>
          </w:p>
        </w:tc>
        <w:tc>
          <w:tcPr>
            <w:tcW w:w="4849" w:type="dxa"/>
            <w:hideMark/>
          </w:tcPr>
          <w:p w14:paraId="70D7A0FE"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651" w:type="dxa"/>
            <w:hideMark/>
          </w:tcPr>
          <w:p w14:paraId="1B48213B"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392F9459"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715AF1D8"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0B401B62" w14:textId="77777777" w:rsidTr="00913E3B">
        <w:trPr>
          <w:trHeight w:val="1020"/>
        </w:trPr>
        <w:tc>
          <w:tcPr>
            <w:tcW w:w="675" w:type="dxa"/>
            <w:vMerge/>
            <w:hideMark/>
          </w:tcPr>
          <w:p w14:paraId="2ACFECE3" w14:textId="77777777" w:rsidR="00913E3B" w:rsidRPr="00567BFD" w:rsidRDefault="00913E3B" w:rsidP="00913E3B">
            <w:pPr>
              <w:rPr>
                <w:sz w:val="24"/>
                <w:szCs w:val="24"/>
                <w:lang w:eastAsia="ar-SA"/>
              </w:rPr>
            </w:pPr>
          </w:p>
        </w:tc>
        <w:tc>
          <w:tcPr>
            <w:tcW w:w="4849" w:type="dxa"/>
            <w:hideMark/>
          </w:tcPr>
          <w:p w14:paraId="05BF8A0C"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651" w:type="dxa"/>
            <w:hideMark/>
          </w:tcPr>
          <w:p w14:paraId="201FB013"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7AB287D7"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2E123320"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3892CC86" w14:textId="77777777" w:rsidTr="00913E3B">
        <w:trPr>
          <w:trHeight w:val="510"/>
        </w:trPr>
        <w:tc>
          <w:tcPr>
            <w:tcW w:w="675" w:type="dxa"/>
            <w:vMerge/>
            <w:hideMark/>
          </w:tcPr>
          <w:p w14:paraId="35674064" w14:textId="77777777" w:rsidR="00913E3B" w:rsidRPr="00567BFD" w:rsidRDefault="00913E3B" w:rsidP="00913E3B">
            <w:pPr>
              <w:rPr>
                <w:sz w:val="24"/>
                <w:szCs w:val="24"/>
                <w:lang w:eastAsia="ar-SA"/>
              </w:rPr>
            </w:pPr>
          </w:p>
        </w:tc>
        <w:tc>
          <w:tcPr>
            <w:tcW w:w="4849" w:type="dxa"/>
            <w:hideMark/>
          </w:tcPr>
          <w:p w14:paraId="551E023C"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[Овај талог треба да се благовремено уклони помоћу топле воде и поклопац обрише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651" w:type="dxa"/>
            <w:hideMark/>
          </w:tcPr>
          <w:p w14:paraId="7B48A3B1"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2CBCACB8"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5D3AEC94"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4B4264C3" w14:textId="77777777" w:rsidTr="00913E3B">
        <w:trPr>
          <w:trHeight w:val="510"/>
        </w:trPr>
        <w:tc>
          <w:tcPr>
            <w:tcW w:w="675" w:type="dxa"/>
            <w:vMerge/>
            <w:hideMark/>
          </w:tcPr>
          <w:p w14:paraId="72BCF396" w14:textId="77777777" w:rsidR="00913E3B" w:rsidRPr="00567BFD" w:rsidRDefault="00913E3B" w:rsidP="00913E3B">
            <w:pPr>
              <w:rPr>
                <w:sz w:val="24"/>
                <w:szCs w:val="24"/>
                <w:lang w:eastAsia="ar-SA"/>
              </w:rPr>
            </w:pPr>
          </w:p>
        </w:tc>
        <w:tc>
          <w:tcPr>
            <w:tcW w:w="4849" w:type="dxa"/>
            <w:hideMark/>
          </w:tcPr>
          <w:p w14:paraId="55D9C990"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[Вршење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651" w:type="dxa"/>
            <w:hideMark/>
          </w:tcPr>
          <w:p w14:paraId="1F166DC2"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3A7D7A27"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7AC3F95D"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07D59E62" w14:textId="77777777" w:rsidTr="00913E3B">
        <w:trPr>
          <w:trHeight w:val="360"/>
        </w:trPr>
        <w:tc>
          <w:tcPr>
            <w:tcW w:w="675" w:type="dxa"/>
            <w:vMerge/>
            <w:hideMark/>
          </w:tcPr>
          <w:p w14:paraId="4D206FF8" w14:textId="77777777" w:rsidR="00913E3B" w:rsidRPr="00567BFD" w:rsidRDefault="00913E3B" w:rsidP="00913E3B">
            <w:pPr>
              <w:rPr>
                <w:sz w:val="24"/>
                <w:szCs w:val="24"/>
                <w:lang w:eastAsia="ar-SA"/>
              </w:rPr>
            </w:pPr>
          </w:p>
        </w:tc>
        <w:tc>
          <w:tcPr>
            <w:tcW w:w="4849" w:type="dxa"/>
            <w:hideMark/>
          </w:tcPr>
          <w:p w14:paraId="707462D8"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651" w:type="dxa"/>
            <w:hideMark/>
          </w:tcPr>
          <w:p w14:paraId="3C00EBEF"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0A680638"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53C35661"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5308FDA3" w14:textId="77777777" w:rsidTr="00913E3B">
        <w:trPr>
          <w:trHeight w:val="510"/>
        </w:trPr>
        <w:tc>
          <w:tcPr>
            <w:tcW w:w="675" w:type="dxa"/>
            <w:vMerge/>
            <w:hideMark/>
          </w:tcPr>
          <w:p w14:paraId="2929D298" w14:textId="77777777" w:rsidR="00913E3B" w:rsidRPr="00567BFD" w:rsidRDefault="00913E3B" w:rsidP="00913E3B">
            <w:pPr>
              <w:rPr>
                <w:sz w:val="24"/>
                <w:szCs w:val="24"/>
                <w:lang w:eastAsia="ar-SA"/>
              </w:rPr>
            </w:pPr>
          </w:p>
        </w:tc>
        <w:tc>
          <w:tcPr>
            <w:tcW w:w="4849" w:type="dxa"/>
            <w:hideMark/>
          </w:tcPr>
          <w:p w14:paraId="4480E583"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651" w:type="dxa"/>
            <w:hideMark/>
          </w:tcPr>
          <w:p w14:paraId="1FF1B9B2"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176D92BF"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61A35BE3"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49B61668" w14:textId="77777777" w:rsidTr="00913E3B">
        <w:trPr>
          <w:trHeight w:val="510"/>
        </w:trPr>
        <w:tc>
          <w:tcPr>
            <w:tcW w:w="675" w:type="dxa"/>
            <w:vMerge/>
            <w:hideMark/>
          </w:tcPr>
          <w:p w14:paraId="1AF73ED1" w14:textId="77777777" w:rsidR="00913E3B" w:rsidRPr="00567BFD" w:rsidRDefault="00913E3B" w:rsidP="00913E3B">
            <w:pPr>
              <w:rPr>
                <w:sz w:val="24"/>
                <w:szCs w:val="24"/>
                <w:lang w:eastAsia="ar-SA"/>
              </w:rPr>
            </w:pPr>
          </w:p>
        </w:tc>
        <w:tc>
          <w:tcPr>
            <w:tcW w:w="4849" w:type="dxa"/>
            <w:hideMark/>
          </w:tcPr>
          <w:p w14:paraId="1A31A149"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651" w:type="dxa"/>
            <w:hideMark/>
          </w:tcPr>
          <w:p w14:paraId="7D051A53"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47CFD3D2"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0AFDE7E6"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0A116FCD" w14:textId="77777777" w:rsidTr="00913E3B">
        <w:trPr>
          <w:trHeight w:val="510"/>
        </w:trPr>
        <w:tc>
          <w:tcPr>
            <w:tcW w:w="675" w:type="dxa"/>
            <w:vMerge/>
            <w:hideMark/>
          </w:tcPr>
          <w:p w14:paraId="698661EE" w14:textId="77777777" w:rsidR="00913E3B" w:rsidRPr="00567BFD" w:rsidRDefault="00913E3B" w:rsidP="00913E3B">
            <w:pPr>
              <w:rPr>
                <w:sz w:val="24"/>
                <w:szCs w:val="24"/>
                <w:lang w:eastAsia="ar-SA"/>
              </w:rPr>
            </w:pPr>
          </w:p>
        </w:tc>
        <w:tc>
          <w:tcPr>
            <w:tcW w:w="4849" w:type="dxa"/>
            <w:hideMark/>
          </w:tcPr>
          <w:p w14:paraId="6367D29B"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651" w:type="dxa"/>
            <w:hideMark/>
          </w:tcPr>
          <w:p w14:paraId="21077AC6"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36FDB813"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3E8B88F2"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4EBAFAE9" w14:textId="77777777" w:rsidTr="00913E3B">
        <w:trPr>
          <w:trHeight w:val="510"/>
        </w:trPr>
        <w:tc>
          <w:tcPr>
            <w:tcW w:w="675" w:type="dxa"/>
            <w:vMerge/>
            <w:hideMark/>
          </w:tcPr>
          <w:p w14:paraId="59FAD4AD" w14:textId="77777777" w:rsidR="00913E3B" w:rsidRPr="00567BFD" w:rsidRDefault="00913E3B" w:rsidP="00913E3B">
            <w:pPr>
              <w:rPr>
                <w:sz w:val="24"/>
                <w:szCs w:val="24"/>
                <w:lang w:eastAsia="ar-SA"/>
              </w:rPr>
            </w:pPr>
          </w:p>
        </w:tc>
        <w:tc>
          <w:tcPr>
            <w:tcW w:w="4849" w:type="dxa"/>
            <w:hideMark/>
          </w:tcPr>
          <w:p w14:paraId="06BDDC73"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651" w:type="dxa"/>
            <w:hideMark/>
          </w:tcPr>
          <w:p w14:paraId="3CBED4F6"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hideMark/>
          </w:tcPr>
          <w:p w14:paraId="7FFCA925"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1AF1F119"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279174BB" w14:textId="77777777" w:rsidTr="00913E3B">
        <w:trPr>
          <w:trHeight w:val="2207"/>
        </w:trPr>
        <w:tc>
          <w:tcPr>
            <w:tcW w:w="675" w:type="dxa"/>
            <w:vMerge/>
            <w:hideMark/>
          </w:tcPr>
          <w:p w14:paraId="7638AAA3" w14:textId="77777777" w:rsidR="00913E3B" w:rsidRPr="00567BFD" w:rsidRDefault="00913E3B" w:rsidP="00913E3B">
            <w:pPr>
              <w:rPr>
                <w:sz w:val="24"/>
                <w:szCs w:val="24"/>
                <w:lang w:eastAsia="ar-SA"/>
              </w:rPr>
            </w:pPr>
          </w:p>
        </w:tc>
        <w:tc>
          <w:tcPr>
            <w:tcW w:w="4849" w:type="dxa"/>
            <w:hideMark/>
          </w:tcPr>
          <w:p w14:paraId="76F721ED"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651" w:type="dxa"/>
            <w:noWrap/>
            <w:hideMark/>
          </w:tcPr>
          <w:p w14:paraId="01DD84E7" w14:textId="77777777" w:rsidR="00913E3B" w:rsidRPr="00567BFD" w:rsidRDefault="00913E3B" w:rsidP="00913E3B">
            <w:pPr>
              <w:rPr>
                <w:bCs/>
                <w:sz w:val="24"/>
                <w:szCs w:val="24"/>
                <w:lang w:eastAsia="ar-SA"/>
              </w:rPr>
            </w:pPr>
            <w:r w:rsidRPr="00567BFD">
              <w:rPr>
                <w:bCs/>
                <w:sz w:val="24"/>
                <w:szCs w:val="24"/>
                <w:lang w:eastAsia="ar-SA"/>
              </w:rPr>
              <w:t> </w:t>
            </w:r>
          </w:p>
        </w:tc>
        <w:tc>
          <w:tcPr>
            <w:tcW w:w="1134" w:type="dxa"/>
            <w:noWrap/>
            <w:hideMark/>
          </w:tcPr>
          <w:p w14:paraId="2A403283" w14:textId="77777777" w:rsidR="00913E3B" w:rsidRPr="00567BFD" w:rsidRDefault="00913E3B" w:rsidP="00913E3B">
            <w:pPr>
              <w:rPr>
                <w:bCs/>
                <w:sz w:val="24"/>
                <w:szCs w:val="24"/>
                <w:lang w:eastAsia="ar-SA"/>
              </w:rPr>
            </w:pPr>
            <w:r w:rsidRPr="00567BFD">
              <w:rPr>
                <w:bCs/>
                <w:sz w:val="24"/>
                <w:szCs w:val="24"/>
                <w:lang w:eastAsia="ar-SA"/>
              </w:rPr>
              <w:t> </w:t>
            </w:r>
          </w:p>
        </w:tc>
        <w:tc>
          <w:tcPr>
            <w:tcW w:w="1354" w:type="dxa"/>
            <w:noWrap/>
            <w:hideMark/>
          </w:tcPr>
          <w:p w14:paraId="7BDEA5F4" w14:textId="77777777" w:rsidR="00913E3B" w:rsidRPr="00567BFD" w:rsidRDefault="00913E3B" w:rsidP="00913E3B">
            <w:pPr>
              <w:rPr>
                <w:bCs/>
                <w:sz w:val="24"/>
                <w:szCs w:val="24"/>
                <w:lang w:eastAsia="ar-SA"/>
              </w:rPr>
            </w:pPr>
            <w:r w:rsidRPr="00567BFD">
              <w:rPr>
                <w:bCs/>
                <w:sz w:val="24"/>
                <w:szCs w:val="24"/>
                <w:lang w:eastAsia="ar-SA"/>
              </w:rPr>
              <w:t> </w:t>
            </w:r>
          </w:p>
        </w:tc>
      </w:tr>
      <w:tr w:rsidR="00913E3B" w:rsidRPr="00567BFD" w14:paraId="09F5949B" w14:textId="77777777" w:rsidTr="00913E3B">
        <w:trPr>
          <w:trHeight w:val="585"/>
        </w:trPr>
        <w:tc>
          <w:tcPr>
            <w:tcW w:w="9663" w:type="dxa"/>
            <w:gridSpan w:val="5"/>
            <w:shd w:val="clear" w:color="auto" w:fill="F2F2F2" w:themeFill="background1" w:themeFillShade="F2"/>
            <w:vAlign w:val="center"/>
            <w:hideMark/>
          </w:tcPr>
          <w:p w14:paraId="123803C7" w14:textId="77777777" w:rsidR="00913E3B" w:rsidRPr="00567BFD" w:rsidRDefault="00913E3B" w:rsidP="00913E3B">
            <w:pPr>
              <w:contextualSpacing/>
              <w:rPr>
                <w:bCs/>
                <w:sz w:val="24"/>
                <w:szCs w:val="24"/>
                <w:lang w:eastAsia="ar-SA"/>
              </w:rPr>
            </w:pPr>
            <w:r w:rsidRPr="00567BFD">
              <w:rPr>
                <w:bCs/>
                <w:sz w:val="24"/>
                <w:szCs w:val="24"/>
                <w:lang w:eastAsia="ar-SA"/>
              </w:rPr>
              <w:t>3. РЕМОНТ И ИНТЕРВЕНТНО ОДРЖАВАЊЕ У ТС 110/хkV и 35/xkV</w:t>
            </w:r>
          </w:p>
        </w:tc>
      </w:tr>
      <w:tr w:rsidR="00913E3B" w:rsidRPr="00567BFD" w14:paraId="5869FE77" w14:textId="77777777" w:rsidTr="00913E3B">
        <w:trPr>
          <w:trHeight w:val="405"/>
        </w:trPr>
        <w:tc>
          <w:tcPr>
            <w:tcW w:w="9663" w:type="dxa"/>
            <w:gridSpan w:val="5"/>
            <w:shd w:val="clear" w:color="auto" w:fill="F2F2F2" w:themeFill="background1" w:themeFillShade="F2"/>
            <w:vAlign w:val="center"/>
            <w:hideMark/>
          </w:tcPr>
          <w:p w14:paraId="2D52B156" w14:textId="77777777" w:rsidR="00913E3B" w:rsidRPr="00567BFD" w:rsidRDefault="00913E3B" w:rsidP="00913E3B">
            <w:pPr>
              <w:contextualSpacing/>
              <w:rPr>
                <w:bCs/>
                <w:sz w:val="24"/>
                <w:szCs w:val="24"/>
                <w:lang w:eastAsia="ar-SA"/>
              </w:rPr>
            </w:pPr>
            <w:r w:rsidRPr="00567BFD">
              <w:rPr>
                <w:bCs/>
                <w:sz w:val="24"/>
                <w:szCs w:val="24"/>
                <w:lang w:eastAsia="ar-SA"/>
              </w:rPr>
              <w:t>3.1. Спецификација услуга за годишњи ремонт 110 kV и 35 kV опреме</w:t>
            </w:r>
          </w:p>
        </w:tc>
      </w:tr>
      <w:tr w:rsidR="00913E3B" w:rsidRPr="00567BFD" w14:paraId="6A85DD15" w14:textId="77777777" w:rsidTr="00913E3B">
        <w:trPr>
          <w:trHeight w:val="1590"/>
        </w:trPr>
        <w:tc>
          <w:tcPr>
            <w:tcW w:w="675" w:type="dxa"/>
            <w:noWrap/>
            <w:vAlign w:val="center"/>
            <w:hideMark/>
          </w:tcPr>
          <w:p w14:paraId="75540D58" w14:textId="77777777" w:rsidR="00913E3B" w:rsidRPr="00567BFD" w:rsidRDefault="00913E3B" w:rsidP="00913E3B">
            <w:pPr>
              <w:jc w:val="center"/>
              <w:rPr>
                <w:sz w:val="24"/>
                <w:szCs w:val="24"/>
                <w:lang w:eastAsia="ar-SA"/>
              </w:rPr>
            </w:pPr>
            <w:r w:rsidRPr="00567BFD">
              <w:rPr>
                <w:sz w:val="24"/>
                <w:szCs w:val="24"/>
                <w:lang w:eastAsia="ar-SA"/>
              </w:rPr>
              <w:t>1</w:t>
            </w:r>
          </w:p>
        </w:tc>
        <w:tc>
          <w:tcPr>
            <w:tcW w:w="4849" w:type="dxa"/>
            <w:hideMark/>
          </w:tcPr>
          <w:p w14:paraId="3490DB4F" w14:textId="77777777" w:rsidR="00913E3B" w:rsidRPr="006F0EE7" w:rsidRDefault="00913E3B" w:rsidP="006F0EE7">
            <w:pPr>
              <w:spacing w:before="0"/>
              <w:contextualSpacing/>
              <w:rPr>
                <w:rFonts w:cs="Arial"/>
                <w:sz w:val="24"/>
                <w:szCs w:val="24"/>
              </w:rPr>
            </w:pPr>
            <w:r w:rsidRPr="006F0EE7">
              <w:rPr>
                <w:rFonts w:cs="Arial"/>
                <w:sz w:val="24"/>
                <w:szCs w:val="24"/>
              </w:rPr>
              <w:t>Капацитетна проба АК – у батерија 110 В и  220 В изводи се према стандарду EN 60896 – 11 а према тачки 7 и 14 овог стандарда за оловне батерије</w:t>
            </w:r>
          </w:p>
          <w:p w14:paraId="343A46BB" w14:textId="77777777" w:rsidR="00913E3B" w:rsidRPr="006F0EE7" w:rsidRDefault="00913E3B" w:rsidP="006F0EE7">
            <w:pPr>
              <w:spacing w:before="0"/>
              <w:contextualSpacing/>
              <w:rPr>
                <w:rFonts w:cs="Arial"/>
                <w:sz w:val="24"/>
                <w:szCs w:val="24"/>
              </w:rPr>
            </w:pPr>
          </w:p>
          <w:p w14:paraId="3AB85664" w14:textId="77777777" w:rsidR="00913E3B" w:rsidRPr="006F0EE7" w:rsidRDefault="00913E3B" w:rsidP="006F0EE7">
            <w:pPr>
              <w:spacing w:before="0"/>
              <w:contextualSpacing/>
              <w:rPr>
                <w:rFonts w:cs="Arial"/>
                <w:sz w:val="24"/>
                <w:szCs w:val="24"/>
              </w:rPr>
            </w:pPr>
            <w:r w:rsidRPr="006F0EE7">
              <w:rPr>
                <w:rFonts w:cs="Arial"/>
                <w:sz w:val="24"/>
                <w:szCs w:val="24"/>
              </w:rPr>
              <w:t>У току процеса допуњавања батерије треба да се измере и забалеже следећи параметри:</w:t>
            </w:r>
          </w:p>
          <w:p w14:paraId="4CD707BB" w14:textId="77777777" w:rsidR="00913E3B" w:rsidRPr="006F0EE7" w:rsidRDefault="00913E3B" w:rsidP="00471885">
            <w:pPr>
              <w:pStyle w:val="Pasussalistom1"/>
              <w:numPr>
                <w:ilvl w:val="0"/>
                <w:numId w:val="35"/>
              </w:numPr>
              <w:spacing w:after="0" w:line="240" w:lineRule="auto"/>
              <w:rPr>
                <w:rFonts w:ascii="Arial" w:hAnsi="Arial" w:cs="Arial"/>
                <w:sz w:val="24"/>
                <w:szCs w:val="24"/>
              </w:rPr>
            </w:pPr>
            <w:r w:rsidRPr="006F0EE7">
              <w:rPr>
                <w:rFonts w:ascii="Arial" w:hAnsi="Arial" w:cs="Arial"/>
                <w:sz w:val="24"/>
                <w:szCs w:val="24"/>
              </w:rPr>
              <w:t>Укупан напон батерије</w:t>
            </w:r>
          </w:p>
          <w:p w14:paraId="70505CC2" w14:textId="77777777" w:rsidR="00913E3B" w:rsidRPr="006F0EE7" w:rsidRDefault="00913E3B" w:rsidP="00471885">
            <w:pPr>
              <w:pStyle w:val="Pasussalistom1"/>
              <w:numPr>
                <w:ilvl w:val="0"/>
                <w:numId w:val="35"/>
              </w:numPr>
              <w:spacing w:after="0" w:line="240" w:lineRule="auto"/>
              <w:rPr>
                <w:rFonts w:ascii="Arial" w:hAnsi="Arial" w:cs="Arial"/>
                <w:sz w:val="24"/>
                <w:szCs w:val="24"/>
              </w:rPr>
            </w:pPr>
            <w:r w:rsidRPr="006F0EE7">
              <w:rPr>
                <w:rFonts w:ascii="Arial" w:hAnsi="Arial" w:cs="Arial"/>
                <w:sz w:val="24"/>
                <w:szCs w:val="24"/>
              </w:rPr>
              <w:t>Напон сваке појединачне ћелије</w:t>
            </w:r>
          </w:p>
          <w:p w14:paraId="560377C9" w14:textId="77777777" w:rsidR="00913E3B" w:rsidRPr="006F0EE7" w:rsidRDefault="00913E3B" w:rsidP="00471885">
            <w:pPr>
              <w:pStyle w:val="Pasussalistom1"/>
              <w:numPr>
                <w:ilvl w:val="0"/>
                <w:numId w:val="35"/>
              </w:numPr>
              <w:spacing w:after="0" w:line="240" w:lineRule="auto"/>
              <w:rPr>
                <w:rFonts w:ascii="Arial" w:hAnsi="Arial" w:cs="Arial"/>
                <w:sz w:val="24"/>
                <w:szCs w:val="24"/>
              </w:rPr>
            </w:pPr>
            <w:r w:rsidRPr="006F0EE7">
              <w:rPr>
                <w:rFonts w:ascii="Arial" w:hAnsi="Arial" w:cs="Arial"/>
                <w:sz w:val="24"/>
                <w:szCs w:val="24"/>
              </w:rPr>
              <w:t>Специфична маса електролита у свакој ћелији</w:t>
            </w:r>
          </w:p>
          <w:p w14:paraId="5E1736DB" w14:textId="77777777" w:rsidR="00913E3B" w:rsidRPr="006F0EE7" w:rsidRDefault="00913E3B" w:rsidP="00471885">
            <w:pPr>
              <w:pStyle w:val="Pasussalistom1"/>
              <w:numPr>
                <w:ilvl w:val="0"/>
                <w:numId w:val="35"/>
              </w:numPr>
              <w:spacing w:after="0" w:line="240" w:lineRule="auto"/>
              <w:rPr>
                <w:rFonts w:ascii="Arial" w:hAnsi="Arial" w:cs="Arial"/>
                <w:sz w:val="24"/>
                <w:szCs w:val="24"/>
              </w:rPr>
            </w:pPr>
            <w:r w:rsidRPr="006F0EE7">
              <w:rPr>
                <w:rFonts w:ascii="Arial" w:hAnsi="Arial" w:cs="Arial"/>
                <w:sz w:val="24"/>
                <w:szCs w:val="24"/>
              </w:rPr>
              <w:t>Температура сваке пете ћелије</w:t>
            </w:r>
          </w:p>
          <w:p w14:paraId="3BA04B6C" w14:textId="77777777" w:rsidR="00913E3B" w:rsidRPr="006F0EE7" w:rsidRDefault="00913E3B" w:rsidP="006F0EE7">
            <w:pPr>
              <w:pStyle w:val="Pasussalistom1"/>
              <w:spacing w:after="0" w:line="240" w:lineRule="auto"/>
              <w:ind w:left="0"/>
              <w:rPr>
                <w:rFonts w:ascii="Arial" w:hAnsi="Arial" w:cs="Arial"/>
                <w:sz w:val="24"/>
                <w:szCs w:val="24"/>
              </w:rPr>
            </w:pPr>
            <w:r w:rsidRPr="006F0EE7">
              <w:rPr>
                <w:rFonts w:ascii="Arial" w:hAnsi="Arial" w:cs="Arial"/>
                <w:sz w:val="24"/>
                <w:szCs w:val="24"/>
              </w:rPr>
              <w:t>По завршеном допуњавању и евидентирању  набројаних параметара прекинути везу између батеријског система и пуњача и осталих потрошача.</w:t>
            </w:r>
          </w:p>
          <w:p w14:paraId="0F7A3C3D" w14:textId="77777777" w:rsidR="00913E3B" w:rsidRPr="006F0EE7" w:rsidRDefault="00913E3B" w:rsidP="00471885">
            <w:pPr>
              <w:pStyle w:val="Pasussalistom1"/>
              <w:numPr>
                <w:ilvl w:val="0"/>
                <w:numId w:val="35"/>
              </w:numPr>
              <w:spacing w:after="0" w:line="240" w:lineRule="auto"/>
              <w:rPr>
                <w:rFonts w:ascii="Arial" w:hAnsi="Arial" w:cs="Arial"/>
                <w:sz w:val="24"/>
                <w:szCs w:val="24"/>
              </w:rPr>
            </w:pPr>
            <w:r w:rsidRPr="006F0EE7">
              <w:rPr>
                <w:rFonts w:ascii="Arial" w:hAnsi="Arial" w:cs="Arial"/>
                <w:sz w:val="24"/>
                <w:szCs w:val="24"/>
              </w:rPr>
              <w:t>Прикључити пражњач батерије, дефинисати струју пражњења и крајњи напон пражњења</w:t>
            </w:r>
          </w:p>
          <w:p w14:paraId="5F65A702" w14:textId="77777777" w:rsidR="00913E3B" w:rsidRPr="006F0EE7" w:rsidRDefault="00913E3B" w:rsidP="00471885">
            <w:pPr>
              <w:pStyle w:val="Pasussalistom1"/>
              <w:numPr>
                <w:ilvl w:val="0"/>
                <w:numId w:val="35"/>
              </w:numPr>
              <w:spacing w:after="0" w:line="240" w:lineRule="auto"/>
              <w:rPr>
                <w:rFonts w:ascii="Arial" w:hAnsi="Arial" w:cs="Arial"/>
                <w:sz w:val="24"/>
                <w:szCs w:val="24"/>
              </w:rPr>
            </w:pPr>
            <w:r w:rsidRPr="006F0EE7">
              <w:rPr>
                <w:rFonts w:ascii="Arial" w:hAnsi="Arial" w:cs="Arial"/>
                <w:sz w:val="24"/>
                <w:szCs w:val="24"/>
              </w:rPr>
              <w:t xml:space="preserve">Припремити </w:t>
            </w:r>
            <w:r w:rsidRPr="006F0EE7">
              <w:rPr>
                <w:rFonts w:ascii="Arial" w:hAnsi="Arial" w:cs="Arial"/>
                <w:sz w:val="24"/>
                <w:szCs w:val="24"/>
                <w:lang w:val="sr-Latn-RS"/>
              </w:rPr>
              <w:t xml:space="preserve">multimetar </w:t>
            </w:r>
            <w:r w:rsidRPr="006F0EE7">
              <w:rPr>
                <w:rFonts w:ascii="Arial" w:hAnsi="Arial" w:cs="Arial"/>
                <w:sz w:val="24"/>
                <w:szCs w:val="24"/>
              </w:rPr>
              <w:t>помоћу којег се може може мерити укупан напон батерије</w:t>
            </w:r>
          </w:p>
          <w:p w14:paraId="59C4D011" w14:textId="77777777" w:rsidR="00913E3B" w:rsidRPr="006F0EE7" w:rsidRDefault="00913E3B" w:rsidP="00471885">
            <w:pPr>
              <w:pStyle w:val="Pasussalistom1"/>
              <w:numPr>
                <w:ilvl w:val="0"/>
                <w:numId w:val="35"/>
              </w:numPr>
              <w:spacing w:after="0" w:line="240" w:lineRule="auto"/>
              <w:rPr>
                <w:rFonts w:ascii="Arial" w:hAnsi="Arial" w:cs="Arial"/>
                <w:sz w:val="24"/>
                <w:szCs w:val="24"/>
              </w:rPr>
            </w:pPr>
            <w:r w:rsidRPr="006F0EE7">
              <w:rPr>
                <w:rFonts w:ascii="Arial" w:hAnsi="Arial" w:cs="Arial"/>
                <w:sz w:val="24"/>
                <w:szCs w:val="24"/>
              </w:rPr>
              <w:lastRenderedPageBreak/>
              <w:t>Затворити струјни круг и укључити мерач времена</w:t>
            </w:r>
          </w:p>
          <w:p w14:paraId="6E6EFBEE" w14:textId="77777777" w:rsidR="00913E3B" w:rsidRPr="006F0EE7" w:rsidRDefault="00913E3B" w:rsidP="00471885">
            <w:pPr>
              <w:pStyle w:val="Pasussalistom1"/>
              <w:numPr>
                <w:ilvl w:val="0"/>
                <w:numId w:val="35"/>
              </w:numPr>
              <w:spacing w:after="0" w:line="240" w:lineRule="auto"/>
              <w:rPr>
                <w:rFonts w:ascii="Arial" w:hAnsi="Arial" w:cs="Arial"/>
                <w:sz w:val="24"/>
                <w:szCs w:val="24"/>
              </w:rPr>
            </w:pPr>
            <w:r w:rsidRPr="006F0EE7">
              <w:rPr>
                <w:rFonts w:ascii="Arial" w:hAnsi="Arial" w:cs="Arial"/>
                <w:sz w:val="24"/>
                <w:szCs w:val="24"/>
              </w:rPr>
              <w:t>Одржавати струјно оптерећење константним и у планираним временским интервалима мерити напон батеријског система и специфичну масу електролита</w:t>
            </w:r>
          </w:p>
          <w:p w14:paraId="32C3DEE9" w14:textId="77777777" w:rsidR="00913E3B" w:rsidRPr="006F0EE7" w:rsidRDefault="00913E3B" w:rsidP="00471885">
            <w:pPr>
              <w:pStyle w:val="Pasussalistom1"/>
              <w:numPr>
                <w:ilvl w:val="0"/>
                <w:numId w:val="35"/>
              </w:numPr>
              <w:spacing w:after="0" w:line="240" w:lineRule="auto"/>
              <w:rPr>
                <w:rFonts w:ascii="Arial" w:hAnsi="Arial" w:cs="Arial"/>
                <w:sz w:val="24"/>
                <w:szCs w:val="24"/>
              </w:rPr>
            </w:pPr>
            <w:r w:rsidRPr="006F0EE7">
              <w:rPr>
                <w:rFonts w:ascii="Arial" w:hAnsi="Arial" w:cs="Arial"/>
                <w:sz w:val="24"/>
                <w:szCs w:val="24"/>
              </w:rPr>
              <w:t>Проверавати да ли се прегревају међућелијски спојеви</w:t>
            </w:r>
          </w:p>
          <w:p w14:paraId="1F4B5774" w14:textId="77777777" w:rsidR="00913E3B" w:rsidRPr="006F0EE7" w:rsidRDefault="00913E3B" w:rsidP="006F0EE7">
            <w:pPr>
              <w:pStyle w:val="Pasussalistom1"/>
              <w:spacing w:after="0" w:line="240" w:lineRule="auto"/>
              <w:ind w:left="0"/>
              <w:rPr>
                <w:rFonts w:ascii="Arial" w:hAnsi="Arial" w:cs="Arial"/>
                <w:sz w:val="24"/>
                <w:szCs w:val="24"/>
              </w:rPr>
            </w:pPr>
            <w:r w:rsidRPr="006F0EE7">
              <w:rPr>
                <w:rFonts w:ascii="Arial" w:hAnsi="Arial" w:cs="Arial"/>
                <w:sz w:val="24"/>
                <w:szCs w:val="24"/>
                <w:lang w:val="sr-Latn-CS"/>
              </w:rPr>
              <w:t>Након извршене капацитетне пробе батеријски систем треба поново напунити. Пуњење се врши IU методом, струјом јачине 5 А/100 АhC</w:t>
            </w:r>
            <w:r w:rsidRPr="006F0EE7">
              <w:rPr>
                <w:rFonts w:ascii="Arial" w:hAnsi="Arial" w:cs="Arial"/>
                <w:sz w:val="24"/>
                <w:szCs w:val="24"/>
                <w:vertAlign w:val="subscript"/>
                <w:lang w:val="sr-Latn-CS"/>
              </w:rPr>
              <w:t>10</w:t>
            </w:r>
            <w:r w:rsidRPr="006F0EE7">
              <w:rPr>
                <w:rFonts w:ascii="Arial" w:hAnsi="Arial" w:cs="Arial"/>
                <w:sz w:val="24"/>
                <w:szCs w:val="24"/>
                <w:vertAlign w:val="subscript"/>
                <w:lang w:val="sr-Latn-RS"/>
              </w:rPr>
              <w:t xml:space="preserve"> </w:t>
            </w:r>
            <w:r w:rsidRPr="006F0EE7">
              <w:rPr>
                <w:rFonts w:ascii="Arial" w:hAnsi="Arial" w:cs="Arial"/>
                <w:sz w:val="24"/>
                <w:szCs w:val="24"/>
                <w:lang w:val="sr-Latn-CS"/>
              </w:rPr>
              <w:t xml:space="preserve"> и траје док све ћелије  не достигну напон од 2,35 – 2,40 V/ћ и док густина електролита не задржи константну вредност у трајању од 2 часа. </w:t>
            </w:r>
            <w:r w:rsidRPr="006F0EE7">
              <w:rPr>
                <w:rFonts w:ascii="Arial" w:hAnsi="Arial" w:cs="Arial"/>
                <w:sz w:val="24"/>
                <w:szCs w:val="24"/>
              </w:rPr>
              <w:t>Све податке добијене приликом мерења треба унети у табелу и приказати дијаграмом (крива пражњења и пуњења).</w:t>
            </w:r>
          </w:p>
          <w:p w14:paraId="2866C992" w14:textId="77777777" w:rsidR="00913E3B" w:rsidRPr="006F0EE7" w:rsidRDefault="00913E3B" w:rsidP="006F0EE7">
            <w:pPr>
              <w:pStyle w:val="Pasussalistom1"/>
              <w:spacing w:after="0" w:line="240" w:lineRule="auto"/>
              <w:ind w:left="0"/>
              <w:rPr>
                <w:rFonts w:ascii="Arial" w:hAnsi="Arial" w:cs="Arial"/>
                <w:sz w:val="24"/>
                <w:szCs w:val="24"/>
                <w:lang w:val="sr-Latn-CS"/>
              </w:rPr>
            </w:pPr>
            <w:r w:rsidRPr="006F0EE7">
              <w:rPr>
                <w:rFonts w:ascii="Arial" w:hAnsi="Arial" w:cs="Arial"/>
                <w:sz w:val="24"/>
                <w:szCs w:val="24"/>
              </w:rPr>
              <w:t xml:space="preserve">КАПАЦИТЕТНА ПРОБА </w:t>
            </w:r>
            <w:r w:rsidRPr="006F0EE7">
              <w:rPr>
                <w:rFonts w:ascii="Arial" w:hAnsi="Arial" w:cs="Arial"/>
                <w:sz w:val="24"/>
                <w:szCs w:val="24"/>
                <w:lang w:val="sr-Latn-CS"/>
              </w:rPr>
              <w:t xml:space="preserve"> NiCd</w:t>
            </w:r>
            <w:r w:rsidRPr="006F0EE7">
              <w:rPr>
                <w:rFonts w:ascii="Arial" w:hAnsi="Arial" w:cs="Arial"/>
                <w:sz w:val="24"/>
                <w:szCs w:val="24"/>
              </w:rPr>
              <w:t xml:space="preserve">  тип </w:t>
            </w:r>
            <w:r w:rsidRPr="006F0EE7">
              <w:rPr>
                <w:rFonts w:ascii="Arial" w:hAnsi="Arial" w:cs="Arial"/>
                <w:sz w:val="24"/>
                <w:szCs w:val="24"/>
                <w:lang w:val="sr-Latn-CS"/>
              </w:rPr>
              <w:t>KPL</w:t>
            </w:r>
          </w:p>
          <w:p w14:paraId="0A4FA402" w14:textId="77777777" w:rsidR="00913E3B" w:rsidRPr="006F0EE7" w:rsidRDefault="00913E3B" w:rsidP="006F0EE7">
            <w:pPr>
              <w:spacing w:before="0"/>
              <w:contextualSpacing/>
              <w:rPr>
                <w:rFonts w:cs="Arial"/>
                <w:sz w:val="24"/>
                <w:szCs w:val="24"/>
                <w:lang w:val="sr-Cyrl-CS"/>
              </w:rPr>
            </w:pPr>
            <w:r w:rsidRPr="006F0EE7">
              <w:rPr>
                <w:rFonts w:cs="Arial"/>
                <w:sz w:val="24"/>
                <w:szCs w:val="24"/>
              </w:rPr>
              <w:t xml:space="preserve">Teст капацитета NiCd акумулатора изводи се према стандарду </w:t>
            </w:r>
          </w:p>
          <w:p w14:paraId="2C539C85" w14:textId="77777777" w:rsidR="00913E3B" w:rsidRPr="006F0EE7" w:rsidRDefault="00913E3B" w:rsidP="006F0EE7">
            <w:pPr>
              <w:spacing w:before="0"/>
              <w:contextualSpacing/>
              <w:rPr>
                <w:rFonts w:cs="Arial"/>
                <w:sz w:val="24"/>
                <w:szCs w:val="24"/>
              </w:rPr>
            </w:pPr>
            <w:r w:rsidRPr="006F0EE7">
              <w:rPr>
                <w:rFonts w:cs="Arial"/>
                <w:sz w:val="24"/>
                <w:szCs w:val="24"/>
              </w:rPr>
              <w:t>EN 60623/IEC2001. (тачка 4.)</w:t>
            </w:r>
          </w:p>
          <w:p w14:paraId="1EA87236" w14:textId="77777777" w:rsidR="00913E3B" w:rsidRPr="006F0EE7" w:rsidRDefault="00913E3B" w:rsidP="006F0EE7">
            <w:pPr>
              <w:spacing w:before="0"/>
              <w:contextualSpacing/>
              <w:rPr>
                <w:rFonts w:cs="Arial"/>
                <w:sz w:val="24"/>
                <w:szCs w:val="24"/>
              </w:rPr>
            </w:pPr>
            <w:r w:rsidRPr="006F0EE7">
              <w:rPr>
                <w:rFonts w:cs="Arial"/>
                <w:sz w:val="24"/>
                <w:szCs w:val="24"/>
              </w:rPr>
              <w:t>Пре капацитетне пробе мора се провести процес пражњења до 1,0V/ћ. Изводи се константном струјом 02I</w:t>
            </w:r>
            <w:r w:rsidRPr="006F0EE7">
              <w:rPr>
                <w:rFonts w:cs="Arial"/>
                <w:sz w:val="24"/>
                <w:szCs w:val="24"/>
                <w:vertAlign w:val="subscript"/>
              </w:rPr>
              <w:t>5</w:t>
            </w:r>
            <w:r w:rsidRPr="006F0EE7">
              <w:rPr>
                <w:rFonts w:cs="Arial"/>
                <w:sz w:val="24"/>
                <w:szCs w:val="24"/>
              </w:rPr>
              <w:t>A  при температури од 20 ± 5</w:t>
            </w:r>
            <w:r w:rsidRPr="006F0EE7">
              <w:rPr>
                <w:rFonts w:cs="Arial"/>
                <w:sz w:val="24"/>
                <w:szCs w:val="24"/>
                <w:vertAlign w:val="superscript"/>
              </w:rPr>
              <w:t>0</w:t>
            </w:r>
            <w:r w:rsidRPr="006F0EE7">
              <w:rPr>
                <w:rFonts w:cs="Arial"/>
                <w:sz w:val="24"/>
                <w:szCs w:val="24"/>
              </w:rPr>
              <w:t xml:space="preserve"> C.</w:t>
            </w:r>
          </w:p>
          <w:p w14:paraId="3F323791" w14:textId="77777777" w:rsidR="00913E3B" w:rsidRPr="006F0EE7" w:rsidRDefault="00913E3B" w:rsidP="006F0EE7">
            <w:pPr>
              <w:spacing w:before="0"/>
              <w:contextualSpacing/>
              <w:rPr>
                <w:rFonts w:cs="Arial"/>
                <w:sz w:val="24"/>
                <w:szCs w:val="24"/>
              </w:rPr>
            </w:pPr>
            <w:r w:rsidRPr="006F0EE7">
              <w:rPr>
                <w:rFonts w:cs="Arial"/>
                <w:sz w:val="24"/>
                <w:szCs w:val="24"/>
              </w:rPr>
              <w:t>Пуњење се врши константном струјом 02I</w:t>
            </w:r>
            <w:r w:rsidRPr="006F0EE7">
              <w:rPr>
                <w:rFonts w:cs="Arial"/>
                <w:sz w:val="24"/>
                <w:szCs w:val="24"/>
                <w:vertAlign w:val="subscript"/>
              </w:rPr>
              <w:t>5</w:t>
            </w:r>
            <w:r w:rsidRPr="006F0EE7">
              <w:rPr>
                <w:rFonts w:cs="Arial"/>
                <w:sz w:val="24"/>
                <w:szCs w:val="24"/>
              </w:rPr>
              <w:t>A у трајању од 7 – 8 часова.</w:t>
            </w:r>
          </w:p>
          <w:p w14:paraId="048A8720" w14:textId="77777777" w:rsidR="00913E3B" w:rsidRPr="006F0EE7" w:rsidRDefault="00913E3B" w:rsidP="006F0EE7">
            <w:pPr>
              <w:spacing w:before="0"/>
              <w:contextualSpacing/>
              <w:rPr>
                <w:rFonts w:cs="Arial"/>
                <w:sz w:val="24"/>
                <w:szCs w:val="24"/>
              </w:rPr>
            </w:pPr>
            <w:r w:rsidRPr="006F0EE7">
              <w:rPr>
                <w:rFonts w:cs="Arial"/>
                <w:sz w:val="24"/>
                <w:szCs w:val="24"/>
              </w:rPr>
              <w:t>Тест капацитета се изводи 1 – 4 часа након пуњења.</w:t>
            </w:r>
          </w:p>
          <w:p w14:paraId="516E9B1C" w14:textId="77777777" w:rsidR="00913E3B" w:rsidRPr="006F0EE7" w:rsidRDefault="00913E3B" w:rsidP="006F0EE7">
            <w:pPr>
              <w:spacing w:before="0"/>
              <w:contextualSpacing/>
              <w:rPr>
                <w:rFonts w:cs="Arial"/>
                <w:sz w:val="24"/>
                <w:szCs w:val="24"/>
              </w:rPr>
            </w:pPr>
            <w:r w:rsidRPr="006F0EE7">
              <w:rPr>
                <w:rFonts w:cs="Arial"/>
                <w:sz w:val="24"/>
                <w:szCs w:val="24"/>
              </w:rPr>
              <w:t>Минимално време пражњења струјом 02I</w:t>
            </w:r>
            <w:r w:rsidRPr="006F0EE7">
              <w:rPr>
                <w:rFonts w:cs="Arial"/>
                <w:sz w:val="24"/>
                <w:szCs w:val="24"/>
                <w:vertAlign w:val="subscript"/>
              </w:rPr>
              <w:t>5</w:t>
            </w:r>
            <w:r w:rsidRPr="006F0EE7">
              <w:rPr>
                <w:rFonts w:cs="Arial"/>
                <w:sz w:val="24"/>
                <w:szCs w:val="24"/>
              </w:rPr>
              <w:t xml:space="preserve">A за L тип је 5 часова до крајњег напона од 1,0V (табела 3 стандарда). Током пражњења  на сваки сат мерити напон,температуру и специфичну тежину електролита. </w:t>
            </w:r>
          </w:p>
          <w:p w14:paraId="1B415BC3" w14:textId="77777777" w:rsidR="00913E3B" w:rsidRPr="006F0EE7" w:rsidRDefault="00913E3B" w:rsidP="006F0EE7">
            <w:pPr>
              <w:spacing w:before="0"/>
              <w:contextualSpacing/>
              <w:rPr>
                <w:rFonts w:cs="Arial"/>
                <w:sz w:val="24"/>
                <w:szCs w:val="24"/>
              </w:rPr>
            </w:pPr>
            <w:r w:rsidRPr="006F0EE7">
              <w:rPr>
                <w:rFonts w:cs="Arial"/>
                <w:sz w:val="24"/>
                <w:szCs w:val="24"/>
              </w:rPr>
              <w:t>Након завршене капацитетне пробе батерију треба поново напунити до напона 1,4В/ћ.</w:t>
            </w:r>
          </w:p>
          <w:p w14:paraId="356A1278" w14:textId="77777777" w:rsidR="00913E3B" w:rsidRPr="006F0EE7" w:rsidRDefault="00913E3B" w:rsidP="006F0EE7">
            <w:pPr>
              <w:spacing w:before="0"/>
              <w:contextualSpacing/>
              <w:rPr>
                <w:rFonts w:cs="Arial"/>
                <w:sz w:val="24"/>
                <w:szCs w:val="24"/>
              </w:rPr>
            </w:pPr>
            <w:r w:rsidRPr="006F0EE7">
              <w:rPr>
                <w:rFonts w:cs="Arial"/>
                <w:sz w:val="24"/>
                <w:szCs w:val="24"/>
              </w:rPr>
              <w:t>Циклус пуњења/пражњења  приказати  табеларно и графички.</w:t>
            </w:r>
          </w:p>
          <w:p w14:paraId="41535C23" w14:textId="77777777" w:rsidR="00913E3B" w:rsidRPr="006F0EE7" w:rsidRDefault="00913E3B" w:rsidP="006F0EE7">
            <w:pPr>
              <w:spacing w:before="0"/>
              <w:contextualSpacing/>
              <w:rPr>
                <w:rFonts w:cs="Arial"/>
                <w:sz w:val="24"/>
                <w:szCs w:val="24"/>
                <w:lang w:eastAsia="ar-SA"/>
              </w:rPr>
            </w:pPr>
          </w:p>
        </w:tc>
        <w:tc>
          <w:tcPr>
            <w:tcW w:w="1651" w:type="dxa"/>
            <w:noWrap/>
            <w:vAlign w:val="center"/>
            <w:hideMark/>
          </w:tcPr>
          <w:p w14:paraId="36027CB0" w14:textId="77777777" w:rsidR="00913E3B" w:rsidRPr="00567BFD" w:rsidRDefault="00913E3B" w:rsidP="00913E3B">
            <w:pPr>
              <w:jc w:val="center"/>
              <w:rPr>
                <w:sz w:val="24"/>
                <w:szCs w:val="24"/>
                <w:lang w:eastAsia="ar-SA"/>
              </w:rPr>
            </w:pPr>
            <w:r w:rsidRPr="00567BFD">
              <w:rPr>
                <w:sz w:val="24"/>
                <w:szCs w:val="24"/>
                <w:lang w:eastAsia="ar-SA"/>
              </w:rPr>
              <w:lastRenderedPageBreak/>
              <w:t>Комплет батерија са  90 ћелија</w:t>
            </w:r>
          </w:p>
        </w:tc>
        <w:tc>
          <w:tcPr>
            <w:tcW w:w="1134" w:type="dxa"/>
            <w:noWrap/>
            <w:vAlign w:val="center"/>
            <w:hideMark/>
          </w:tcPr>
          <w:p w14:paraId="18763AD7" w14:textId="77777777" w:rsidR="00913E3B" w:rsidRPr="00567BFD" w:rsidRDefault="00913E3B" w:rsidP="00913E3B">
            <w:pPr>
              <w:jc w:val="center"/>
              <w:rPr>
                <w:sz w:val="24"/>
                <w:szCs w:val="24"/>
                <w:lang w:eastAsia="ar-SA"/>
              </w:rPr>
            </w:pPr>
            <w:r w:rsidRPr="00567BFD">
              <w:rPr>
                <w:sz w:val="24"/>
                <w:szCs w:val="24"/>
                <w:lang w:eastAsia="ar-SA"/>
              </w:rPr>
              <w:t>комплет</w:t>
            </w:r>
          </w:p>
        </w:tc>
        <w:tc>
          <w:tcPr>
            <w:tcW w:w="1354" w:type="dxa"/>
            <w:noWrap/>
            <w:vAlign w:val="center"/>
            <w:hideMark/>
          </w:tcPr>
          <w:p w14:paraId="0ABC07DA" w14:textId="77777777" w:rsidR="00913E3B" w:rsidRPr="00567BFD" w:rsidRDefault="00913E3B" w:rsidP="00913E3B">
            <w:pPr>
              <w:jc w:val="center"/>
              <w:rPr>
                <w:sz w:val="24"/>
                <w:szCs w:val="24"/>
                <w:lang w:eastAsia="ar-SA"/>
              </w:rPr>
            </w:pPr>
            <w:r w:rsidRPr="00567BFD">
              <w:rPr>
                <w:sz w:val="24"/>
                <w:szCs w:val="24"/>
                <w:lang w:eastAsia="ar-SA"/>
              </w:rPr>
              <w:t>8</w:t>
            </w:r>
          </w:p>
        </w:tc>
      </w:tr>
      <w:tr w:rsidR="00913E3B" w:rsidRPr="00567BFD" w14:paraId="11808019" w14:textId="77777777" w:rsidTr="00913E3B">
        <w:trPr>
          <w:trHeight w:val="1275"/>
        </w:trPr>
        <w:tc>
          <w:tcPr>
            <w:tcW w:w="675" w:type="dxa"/>
            <w:noWrap/>
            <w:vAlign w:val="center"/>
            <w:hideMark/>
          </w:tcPr>
          <w:p w14:paraId="2C7F52E2" w14:textId="77777777" w:rsidR="00913E3B" w:rsidRPr="00567BFD" w:rsidRDefault="00913E3B" w:rsidP="00913E3B">
            <w:pPr>
              <w:jc w:val="center"/>
              <w:rPr>
                <w:sz w:val="24"/>
                <w:szCs w:val="24"/>
                <w:lang w:eastAsia="ar-SA"/>
              </w:rPr>
            </w:pPr>
            <w:r w:rsidRPr="00567BFD">
              <w:rPr>
                <w:sz w:val="24"/>
                <w:szCs w:val="24"/>
                <w:lang w:eastAsia="ar-SA"/>
              </w:rPr>
              <w:lastRenderedPageBreak/>
              <w:t>2</w:t>
            </w:r>
          </w:p>
        </w:tc>
        <w:tc>
          <w:tcPr>
            <w:tcW w:w="4849" w:type="dxa"/>
            <w:hideMark/>
          </w:tcPr>
          <w:p w14:paraId="2B9B834A"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110 V са софистицираним, високо фреквентним РЕГЕНЕРАТОРОМ </w:t>
            </w:r>
            <w:r w:rsidRPr="00567BFD">
              <w:rPr>
                <w:sz w:val="24"/>
                <w:szCs w:val="24"/>
                <w:lang w:eastAsia="ar-SA"/>
              </w:rPr>
              <w:t xml:space="preserve">[На основу одређеног капацитета и измерених вредности укупне отпорности, проводљивости </w:t>
            </w:r>
            <w:r w:rsidRPr="00567BFD">
              <w:rPr>
                <w:sz w:val="24"/>
                <w:szCs w:val="24"/>
                <w:lang w:eastAsia="ar-SA"/>
              </w:rPr>
              <w:lastRenderedPageBreak/>
              <w:t>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651" w:type="dxa"/>
            <w:noWrap/>
            <w:vAlign w:val="center"/>
            <w:hideMark/>
          </w:tcPr>
          <w:p w14:paraId="080889E6" w14:textId="77777777" w:rsidR="00913E3B" w:rsidRPr="00567BFD" w:rsidRDefault="00913E3B" w:rsidP="00913E3B">
            <w:pPr>
              <w:jc w:val="center"/>
              <w:rPr>
                <w:sz w:val="24"/>
                <w:szCs w:val="24"/>
                <w:lang w:eastAsia="ar-SA"/>
              </w:rPr>
            </w:pPr>
            <w:r w:rsidRPr="00567BFD">
              <w:rPr>
                <w:sz w:val="24"/>
                <w:szCs w:val="24"/>
                <w:lang w:eastAsia="ar-SA"/>
              </w:rPr>
              <w:lastRenderedPageBreak/>
              <w:t>Комплет батерија са  90 ћелија</w:t>
            </w:r>
          </w:p>
        </w:tc>
        <w:tc>
          <w:tcPr>
            <w:tcW w:w="1134" w:type="dxa"/>
            <w:noWrap/>
            <w:vAlign w:val="center"/>
            <w:hideMark/>
          </w:tcPr>
          <w:p w14:paraId="4A9EF221" w14:textId="77777777" w:rsidR="00913E3B" w:rsidRPr="00567BFD" w:rsidRDefault="00913E3B" w:rsidP="00913E3B">
            <w:pPr>
              <w:jc w:val="center"/>
              <w:rPr>
                <w:sz w:val="24"/>
                <w:szCs w:val="24"/>
                <w:lang w:eastAsia="ar-SA"/>
              </w:rPr>
            </w:pPr>
            <w:r w:rsidRPr="00567BFD">
              <w:rPr>
                <w:sz w:val="24"/>
                <w:szCs w:val="24"/>
                <w:lang w:eastAsia="ar-SA"/>
              </w:rPr>
              <w:t>комплет</w:t>
            </w:r>
          </w:p>
        </w:tc>
        <w:tc>
          <w:tcPr>
            <w:tcW w:w="1354" w:type="dxa"/>
            <w:noWrap/>
            <w:vAlign w:val="center"/>
            <w:hideMark/>
          </w:tcPr>
          <w:p w14:paraId="4EBBB0F5"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68046F93" w14:textId="77777777" w:rsidTr="00913E3B">
        <w:trPr>
          <w:trHeight w:val="1275"/>
        </w:trPr>
        <w:tc>
          <w:tcPr>
            <w:tcW w:w="675" w:type="dxa"/>
            <w:noWrap/>
            <w:vAlign w:val="center"/>
            <w:hideMark/>
          </w:tcPr>
          <w:p w14:paraId="09BEF170" w14:textId="77777777" w:rsidR="00913E3B" w:rsidRPr="00567BFD" w:rsidRDefault="00913E3B" w:rsidP="00913E3B">
            <w:pPr>
              <w:jc w:val="center"/>
              <w:rPr>
                <w:sz w:val="24"/>
                <w:szCs w:val="24"/>
                <w:lang w:eastAsia="ar-SA"/>
              </w:rPr>
            </w:pPr>
            <w:r w:rsidRPr="00567BFD">
              <w:rPr>
                <w:sz w:val="24"/>
                <w:szCs w:val="24"/>
                <w:lang w:eastAsia="ar-SA"/>
              </w:rPr>
              <w:lastRenderedPageBreak/>
              <w:t>3</w:t>
            </w:r>
          </w:p>
        </w:tc>
        <w:tc>
          <w:tcPr>
            <w:tcW w:w="4849" w:type="dxa"/>
            <w:hideMark/>
          </w:tcPr>
          <w:p w14:paraId="7D410B8F"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220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651" w:type="dxa"/>
            <w:noWrap/>
            <w:vAlign w:val="center"/>
            <w:hideMark/>
          </w:tcPr>
          <w:p w14:paraId="43655DCB" w14:textId="77777777" w:rsidR="00913E3B" w:rsidRPr="00567BFD" w:rsidRDefault="00913E3B" w:rsidP="00913E3B">
            <w:pPr>
              <w:jc w:val="center"/>
              <w:rPr>
                <w:sz w:val="24"/>
                <w:szCs w:val="24"/>
                <w:lang w:eastAsia="ar-SA"/>
              </w:rPr>
            </w:pPr>
          </w:p>
        </w:tc>
        <w:tc>
          <w:tcPr>
            <w:tcW w:w="1134" w:type="dxa"/>
            <w:noWrap/>
            <w:vAlign w:val="center"/>
            <w:hideMark/>
          </w:tcPr>
          <w:p w14:paraId="22CBFD81" w14:textId="77777777" w:rsidR="00913E3B" w:rsidRPr="00567BFD" w:rsidRDefault="00913E3B" w:rsidP="00913E3B">
            <w:pPr>
              <w:jc w:val="center"/>
              <w:rPr>
                <w:sz w:val="24"/>
                <w:szCs w:val="24"/>
                <w:lang w:eastAsia="ar-SA"/>
              </w:rPr>
            </w:pPr>
            <w:r w:rsidRPr="00567BFD">
              <w:rPr>
                <w:sz w:val="24"/>
                <w:szCs w:val="24"/>
                <w:lang w:eastAsia="ar-SA"/>
              </w:rPr>
              <w:t>комплет</w:t>
            </w:r>
          </w:p>
        </w:tc>
        <w:tc>
          <w:tcPr>
            <w:tcW w:w="1354" w:type="dxa"/>
            <w:noWrap/>
            <w:vAlign w:val="center"/>
            <w:hideMark/>
          </w:tcPr>
          <w:p w14:paraId="06C8FFA7"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061AB6BB" w14:textId="77777777" w:rsidTr="00913E3B">
        <w:trPr>
          <w:trHeight w:val="780"/>
        </w:trPr>
        <w:tc>
          <w:tcPr>
            <w:tcW w:w="675" w:type="dxa"/>
            <w:noWrap/>
            <w:vAlign w:val="center"/>
            <w:hideMark/>
          </w:tcPr>
          <w:p w14:paraId="0D39464D" w14:textId="77777777" w:rsidR="00913E3B" w:rsidRPr="00567BFD" w:rsidRDefault="00913E3B" w:rsidP="00913E3B">
            <w:pPr>
              <w:jc w:val="center"/>
              <w:rPr>
                <w:sz w:val="24"/>
                <w:szCs w:val="24"/>
                <w:lang w:eastAsia="ar-SA"/>
              </w:rPr>
            </w:pPr>
            <w:r w:rsidRPr="00567BFD">
              <w:rPr>
                <w:sz w:val="24"/>
                <w:szCs w:val="24"/>
                <w:lang w:eastAsia="ar-SA"/>
              </w:rPr>
              <w:t>4</w:t>
            </w:r>
          </w:p>
        </w:tc>
        <w:tc>
          <w:tcPr>
            <w:tcW w:w="4849" w:type="dxa"/>
            <w:hideMark/>
          </w:tcPr>
          <w:p w14:paraId="694AC107" w14:textId="77777777" w:rsidR="00913E3B" w:rsidRPr="00567BFD" w:rsidRDefault="00913E3B" w:rsidP="00913E3B">
            <w:pPr>
              <w:contextualSpacing/>
              <w:rPr>
                <w:sz w:val="24"/>
                <w:szCs w:val="24"/>
                <w:lang w:eastAsia="ar-SA"/>
              </w:rPr>
            </w:pPr>
            <w:r w:rsidRPr="00567BFD">
              <w:rPr>
                <w:bCs/>
                <w:sz w:val="24"/>
                <w:szCs w:val="24"/>
                <w:lang w:eastAsia="ar-SA"/>
              </w:rPr>
              <w:t xml:space="preserve">Сервис ипсрављача (провера електричних величина и функционалности исправљача) 35/х kV </w:t>
            </w:r>
            <w:r w:rsidRPr="00567BFD">
              <w:rPr>
                <w:sz w:val="24"/>
                <w:szCs w:val="24"/>
                <w:lang w:eastAsia="ar-SA"/>
              </w:rPr>
              <w:t xml:space="preserve">[Испитивање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noWrap/>
            <w:vAlign w:val="center"/>
            <w:hideMark/>
          </w:tcPr>
          <w:p w14:paraId="73DC0733" w14:textId="77777777" w:rsidR="00913E3B" w:rsidRPr="00567BFD" w:rsidRDefault="00913E3B" w:rsidP="00913E3B">
            <w:pPr>
              <w:jc w:val="center"/>
              <w:rPr>
                <w:sz w:val="24"/>
                <w:szCs w:val="24"/>
                <w:lang w:eastAsia="ar-SA"/>
              </w:rPr>
            </w:pPr>
          </w:p>
        </w:tc>
        <w:tc>
          <w:tcPr>
            <w:tcW w:w="1134" w:type="dxa"/>
            <w:noWrap/>
            <w:vAlign w:val="center"/>
            <w:hideMark/>
          </w:tcPr>
          <w:p w14:paraId="5B0D31AD" w14:textId="77777777" w:rsidR="00913E3B" w:rsidRPr="00567BFD" w:rsidRDefault="00913E3B" w:rsidP="00913E3B">
            <w:pPr>
              <w:jc w:val="center"/>
              <w:rPr>
                <w:sz w:val="24"/>
                <w:szCs w:val="24"/>
                <w:lang w:eastAsia="ar-SA"/>
              </w:rPr>
            </w:pPr>
            <w:r w:rsidRPr="00567BFD">
              <w:rPr>
                <w:sz w:val="24"/>
                <w:szCs w:val="24"/>
                <w:lang w:eastAsia="ar-SA"/>
              </w:rPr>
              <w:t>комплет</w:t>
            </w:r>
          </w:p>
        </w:tc>
        <w:tc>
          <w:tcPr>
            <w:tcW w:w="1354" w:type="dxa"/>
            <w:noWrap/>
            <w:vAlign w:val="center"/>
            <w:hideMark/>
          </w:tcPr>
          <w:p w14:paraId="2437A752" w14:textId="77777777" w:rsidR="00913E3B" w:rsidRPr="00567BFD" w:rsidRDefault="00913E3B" w:rsidP="00913E3B">
            <w:pPr>
              <w:jc w:val="center"/>
              <w:rPr>
                <w:sz w:val="24"/>
                <w:szCs w:val="24"/>
                <w:lang w:eastAsia="ar-SA"/>
              </w:rPr>
            </w:pPr>
            <w:r w:rsidRPr="00567BFD">
              <w:rPr>
                <w:sz w:val="24"/>
                <w:szCs w:val="24"/>
                <w:lang w:eastAsia="ar-SA"/>
              </w:rPr>
              <w:t>14</w:t>
            </w:r>
          </w:p>
        </w:tc>
      </w:tr>
      <w:tr w:rsidR="00913E3B" w:rsidRPr="00567BFD" w14:paraId="531D94B2" w14:textId="77777777" w:rsidTr="00913E3B">
        <w:trPr>
          <w:trHeight w:val="780"/>
        </w:trPr>
        <w:tc>
          <w:tcPr>
            <w:tcW w:w="675" w:type="dxa"/>
            <w:noWrap/>
            <w:vAlign w:val="center"/>
            <w:hideMark/>
          </w:tcPr>
          <w:p w14:paraId="49E0D16A" w14:textId="77777777" w:rsidR="00913E3B" w:rsidRPr="00567BFD" w:rsidRDefault="00913E3B" w:rsidP="00913E3B">
            <w:pPr>
              <w:jc w:val="center"/>
              <w:rPr>
                <w:sz w:val="24"/>
                <w:szCs w:val="24"/>
                <w:lang w:eastAsia="ar-SA"/>
              </w:rPr>
            </w:pPr>
            <w:r w:rsidRPr="00567BFD">
              <w:rPr>
                <w:sz w:val="24"/>
                <w:szCs w:val="24"/>
                <w:lang w:eastAsia="ar-SA"/>
              </w:rPr>
              <w:t>5</w:t>
            </w:r>
          </w:p>
        </w:tc>
        <w:tc>
          <w:tcPr>
            <w:tcW w:w="4849" w:type="dxa"/>
            <w:hideMark/>
          </w:tcPr>
          <w:p w14:paraId="50CEB329" w14:textId="77777777" w:rsidR="00913E3B" w:rsidRPr="00567BFD" w:rsidRDefault="00913E3B" w:rsidP="00913E3B">
            <w:pPr>
              <w:contextualSpacing/>
              <w:rPr>
                <w:sz w:val="24"/>
                <w:szCs w:val="24"/>
                <w:lang w:eastAsia="ar-SA"/>
              </w:rPr>
            </w:pPr>
            <w:r w:rsidRPr="00567BFD">
              <w:rPr>
                <w:bCs/>
                <w:sz w:val="24"/>
                <w:szCs w:val="24"/>
                <w:lang w:eastAsia="ar-SA"/>
              </w:rPr>
              <w:t>Сервис ипсрављача (провера електричних величина и функционалности исправљача) 110/х kV</w:t>
            </w:r>
            <w:r w:rsidRPr="00567BFD">
              <w:rPr>
                <w:sz w:val="24"/>
                <w:szCs w:val="24"/>
                <w:lang w:eastAsia="ar-SA"/>
              </w:rPr>
              <w:t xml:space="preserve">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noWrap/>
            <w:vAlign w:val="center"/>
            <w:hideMark/>
          </w:tcPr>
          <w:p w14:paraId="24BC1C10" w14:textId="77777777" w:rsidR="00913E3B" w:rsidRPr="00567BFD" w:rsidRDefault="00913E3B" w:rsidP="00913E3B">
            <w:pPr>
              <w:jc w:val="center"/>
              <w:rPr>
                <w:sz w:val="24"/>
                <w:szCs w:val="24"/>
                <w:lang w:eastAsia="ar-SA"/>
              </w:rPr>
            </w:pPr>
          </w:p>
        </w:tc>
        <w:tc>
          <w:tcPr>
            <w:tcW w:w="1134" w:type="dxa"/>
            <w:noWrap/>
            <w:vAlign w:val="center"/>
            <w:hideMark/>
          </w:tcPr>
          <w:p w14:paraId="5F8D686E" w14:textId="77777777" w:rsidR="00913E3B" w:rsidRPr="00567BFD" w:rsidRDefault="00913E3B" w:rsidP="00913E3B">
            <w:pPr>
              <w:jc w:val="center"/>
              <w:rPr>
                <w:sz w:val="24"/>
                <w:szCs w:val="24"/>
                <w:lang w:eastAsia="ar-SA"/>
              </w:rPr>
            </w:pPr>
            <w:r w:rsidRPr="00567BFD">
              <w:rPr>
                <w:sz w:val="24"/>
                <w:szCs w:val="24"/>
                <w:lang w:eastAsia="ar-SA"/>
              </w:rPr>
              <w:t>комплет</w:t>
            </w:r>
          </w:p>
        </w:tc>
        <w:tc>
          <w:tcPr>
            <w:tcW w:w="1354" w:type="dxa"/>
            <w:noWrap/>
            <w:vAlign w:val="center"/>
            <w:hideMark/>
          </w:tcPr>
          <w:p w14:paraId="4EEC1CE6" w14:textId="77777777" w:rsidR="00913E3B" w:rsidRPr="00567BFD" w:rsidRDefault="00913E3B" w:rsidP="00913E3B">
            <w:pPr>
              <w:jc w:val="center"/>
              <w:rPr>
                <w:sz w:val="24"/>
                <w:szCs w:val="24"/>
                <w:lang w:eastAsia="ar-SA"/>
              </w:rPr>
            </w:pPr>
            <w:r w:rsidRPr="00567BFD">
              <w:rPr>
                <w:sz w:val="24"/>
                <w:szCs w:val="24"/>
                <w:lang w:eastAsia="ar-SA"/>
              </w:rPr>
              <w:t>2</w:t>
            </w:r>
          </w:p>
        </w:tc>
      </w:tr>
      <w:tr w:rsidR="00913E3B" w:rsidRPr="00567BFD" w14:paraId="6744C725" w14:textId="77777777" w:rsidTr="00913E3B">
        <w:trPr>
          <w:trHeight w:val="765"/>
        </w:trPr>
        <w:tc>
          <w:tcPr>
            <w:tcW w:w="675" w:type="dxa"/>
            <w:noWrap/>
            <w:vAlign w:val="center"/>
            <w:hideMark/>
          </w:tcPr>
          <w:p w14:paraId="30DE5525" w14:textId="77777777" w:rsidR="00913E3B" w:rsidRPr="00567BFD" w:rsidRDefault="00913E3B" w:rsidP="00913E3B">
            <w:pPr>
              <w:jc w:val="center"/>
              <w:rPr>
                <w:sz w:val="24"/>
                <w:szCs w:val="24"/>
                <w:lang w:eastAsia="ar-SA"/>
              </w:rPr>
            </w:pPr>
            <w:r w:rsidRPr="00567BFD">
              <w:rPr>
                <w:sz w:val="24"/>
                <w:szCs w:val="24"/>
                <w:lang w:eastAsia="ar-SA"/>
              </w:rPr>
              <w:lastRenderedPageBreak/>
              <w:t>6</w:t>
            </w:r>
          </w:p>
        </w:tc>
        <w:tc>
          <w:tcPr>
            <w:tcW w:w="4849" w:type="dxa"/>
            <w:hideMark/>
          </w:tcPr>
          <w:p w14:paraId="5C75362B" w14:textId="77777777" w:rsidR="00913E3B" w:rsidRPr="00567BFD" w:rsidRDefault="00913E3B" w:rsidP="00913E3B">
            <w:pPr>
              <w:contextualSpacing/>
              <w:rPr>
                <w:sz w:val="24"/>
                <w:szCs w:val="24"/>
                <w:lang w:eastAsia="ar-SA"/>
              </w:rPr>
            </w:pPr>
            <w:r w:rsidRPr="00567BFD">
              <w:rPr>
                <w:bCs/>
                <w:sz w:val="24"/>
                <w:szCs w:val="24"/>
                <w:lang w:eastAsia="ar-SA"/>
              </w:rPr>
              <w:t xml:space="preserve">Поправка и испитивање исправљача </w:t>
            </w:r>
            <w:r w:rsidRPr="00567BFD">
              <w:rPr>
                <w:sz w:val="24"/>
                <w:szCs w:val="24"/>
                <w:lang w:eastAsia="ar-SA"/>
              </w:rPr>
              <w:t>[ Oтклањање свих грешака, недостатака на исправљачу и довођење у стање фабричке исправности уз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noWrap/>
            <w:vAlign w:val="center"/>
            <w:hideMark/>
          </w:tcPr>
          <w:p w14:paraId="17AC05A3" w14:textId="77777777" w:rsidR="00913E3B" w:rsidRPr="00567BFD" w:rsidRDefault="00913E3B" w:rsidP="00913E3B">
            <w:pPr>
              <w:jc w:val="center"/>
              <w:rPr>
                <w:sz w:val="24"/>
                <w:szCs w:val="24"/>
                <w:lang w:eastAsia="ar-SA"/>
              </w:rPr>
            </w:pPr>
          </w:p>
        </w:tc>
        <w:tc>
          <w:tcPr>
            <w:tcW w:w="1134" w:type="dxa"/>
            <w:noWrap/>
            <w:vAlign w:val="center"/>
            <w:hideMark/>
          </w:tcPr>
          <w:p w14:paraId="3D60F4EA" w14:textId="77777777" w:rsidR="00913E3B" w:rsidRPr="00567BFD" w:rsidRDefault="00913E3B" w:rsidP="00913E3B">
            <w:pPr>
              <w:jc w:val="center"/>
              <w:rPr>
                <w:sz w:val="24"/>
                <w:szCs w:val="24"/>
                <w:lang w:eastAsia="ar-SA"/>
              </w:rPr>
            </w:pPr>
            <w:r w:rsidRPr="00567BFD">
              <w:rPr>
                <w:sz w:val="24"/>
                <w:szCs w:val="24"/>
                <w:lang w:eastAsia="ar-SA"/>
              </w:rPr>
              <w:t>н.ч.</w:t>
            </w:r>
          </w:p>
        </w:tc>
        <w:tc>
          <w:tcPr>
            <w:tcW w:w="1354" w:type="dxa"/>
            <w:noWrap/>
            <w:vAlign w:val="center"/>
            <w:hideMark/>
          </w:tcPr>
          <w:p w14:paraId="4BA07F69" w14:textId="77777777" w:rsidR="00913E3B" w:rsidRPr="00567BFD" w:rsidRDefault="00913E3B" w:rsidP="00913E3B">
            <w:pPr>
              <w:jc w:val="center"/>
              <w:rPr>
                <w:sz w:val="24"/>
                <w:szCs w:val="24"/>
                <w:lang w:eastAsia="ar-SA"/>
              </w:rPr>
            </w:pPr>
            <w:r w:rsidRPr="00567BFD">
              <w:rPr>
                <w:sz w:val="24"/>
                <w:szCs w:val="24"/>
                <w:lang w:eastAsia="ar-SA"/>
              </w:rPr>
              <w:t>200</w:t>
            </w:r>
          </w:p>
        </w:tc>
      </w:tr>
      <w:tr w:rsidR="00913E3B" w:rsidRPr="00567BFD" w14:paraId="62CB8242" w14:textId="77777777" w:rsidTr="00913E3B">
        <w:trPr>
          <w:trHeight w:val="495"/>
        </w:trPr>
        <w:tc>
          <w:tcPr>
            <w:tcW w:w="675" w:type="dxa"/>
            <w:noWrap/>
            <w:vAlign w:val="center"/>
            <w:hideMark/>
          </w:tcPr>
          <w:p w14:paraId="5498B4C6" w14:textId="77777777" w:rsidR="00913E3B" w:rsidRPr="00567BFD" w:rsidRDefault="00913E3B" w:rsidP="00913E3B">
            <w:pPr>
              <w:jc w:val="center"/>
              <w:rPr>
                <w:sz w:val="24"/>
                <w:szCs w:val="24"/>
                <w:lang w:eastAsia="ar-SA"/>
              </w:rPr>
            </w:pPr>
            <w:r w:rsidRPr="00567BFD">
              <w:rPr>
                <w:sz w:val="24"/>
                <w:szCs w:val="24"/>
                <w:lang w:eastAsia="ar-SA"/>
              </w:rPr>
              <w:t>7</w:t>
            </w:r>
          </w:p>
        </w:tc>
        <w:tc>
          <w:tcPr>
            <w:tcW w:w="4849" w:type="dxa"/>
            <w:hideMark/>
          </w:tcPr>
          <w:p w14:paraId="015C0413"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-150 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noWrap/>
            <w:vAlign w:val="center"/>
            <w:hideMark/>
          </w:tcPr>
          <w:p w14:paraId="4214EED8"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381BB92D"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1A9BB716"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65F98E07" w14:textId="77777777" w:rsidTr="00913E3B">
        <w:trPr>
          <w:trHeight w:val="495"/>
        </w:trPr>
        <w:tc>
          <w:tcPr>
            <w:tcW w:w="675" w:type="dxa"/>
            <w:noWrap/>
            <w:vAlign w:val="center"/>
            <w:hideMark/>
          </w:tcPr>
          <w:p w14:paraId="345111D1" w14:textId="77777777" w:rsidR="00913E3B" w:rsidRPr="00567BFD" w:rsidRDefault="00913E3B" w:rsidP="00913E3B">
            <w:pPr>
              <w:jc w:val="center"/>
              <w:rPr>
                <w:sz w:val="24"/>
                <w:szCs w:val="24"/>
                <w:lang w:eastAsia="ar-SA"/>
              </w:rPr>
            </w:pPr>
            <w:r w:rsidRPr="00567BFD">
              <w:rPr>
                <w:sz w:val="24"/>
                <w:szCs w:val="24"/>
                <w:lang w:eastAsia="ar-SA"/>
              </w:rPr>
              <w:t>8</w:t>
            </w:r>
          </w:p>
        </w:tc>
        <w:tc>
          <w:tcPr>
            <w:tcW w:w="4849" w:type="dxa"/>
            <w:hideMark/>
          </w:tcPr>
          <w:p w14:paraId="252551B9"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-200Аh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noWrap/>
            <w:vAlign w:val="center"/>
            <w:hideMark/>
          </w:tcPr>
          <w:p w14:paraId="23BCF509"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2311110B"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60C7A45E"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77BC10A6" w14:textId="77777777" w:rsidTr="00913E3B">
        <w:trPr>
          <w:trHeight w:val="495"/>
        </w:trPr>
        <w:tc>
          <w:tcPr>
            <w:tcW w:w="675" w:type="dxa"/>
            <w:noWrap/>
            <w:vAlign w:val="center"/>
            <w:hideMark/>
          </w:tcPr>
          <w:p w14:paraId="31CA8141" w14:textId="77777777" w:rsidR="00913E3B" w:rsidRPr="00567BFD" w:rsidRDefault="00913E3B" w:rsidP="00913E3B">
            <w:pPr>
              <w:jc w:val="center"/>
              <w:rPr>
                <w:sz w:val="24"/>
                <w:szCs w:val="24"/>
                <w:lang w:eastAsia="ar-SA"/>
              </w:rPr>
            </w:pPr>
            <w:r w:rsidRPr="00567BFD">
              <w:rPr>
                <w:sz w:val="24"/>
                <w:szCs w:val="24"/>
                <w:lang w:eastAsia="ar-SA"/>
              </w:rPr>
              <w:t>9</w:t>
            </w:r>
          </w:p>
        </w:tc>
        <w:tc>
          <w:tcPr>
            <w:tcW w:w="4849" w:type="dxa"/>
            <w:hideMark/>
          </w:tcPr>
          <w:p w14:paraId="40CD64DE"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-250Аh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noWrap/>
            <w:vAlign w:val="center"/>
            <w:hideMark/>
          </w:tcPr>
          <w:p w14:paraId="22A372B7"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737496B1"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5AC5F7B0"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3ADB87E0" w14:textId="77777777" w:rsidTr="00913E3B">
        <w:trPr>
          <w:trHeight w:val="495"/>
        </w:trPr>
        <w:tc>
          <w:tcPr>
            <w:tcW w:w="675" w:type="dxa"/>
            <w:noWrap/>
            <w:vAlign w:val="center"/>
            <w:hideMark/>
          </w:tcPr>
          <w:p w14:paraId="04D797DC" w14:textId="77777777" w:rsidR="00913E3B" w:rsidRPr="00567BFD" w:rsidRDefault="00913E3B" w:rsidP="00913E3B">
            <w:pPr>
              <w:jc w:val="center"/>
              <w:rPr>
                <w:sz w:val="24"/>
                <w:szCs w:val="24"/>
                <w:lang w:eastAsia="ar-SA"/>
              </w:rPr>
            </w:pPr>
            <w:r w:rsidRPr="00567BFD">
              <w:rPr>
                <w:sz w:val="24"/>
                <w:szCs w:val="24"/>
                <w:lang w:eastAsia="ar-SA"/>
              </w:rPr>
              <w:t>10</w:t>
            </w:r>
          </w:p>
        </w:tc>
        <w:tc>
          <w:tcPr>
            <w:tcW w:w="4849" w:type="dxa"/>
            <w:hideMark/>
          </w:tcPr>
          <w:p w14:paraId="5DE98798"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-300Аh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noWrap/>
            <w:vAlign w:val="center"/>
            <w:hideMark/>
          </w:tcPr>
          <w:p w14:paraId="6303C6A8"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22E8FF36"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5F938ED6"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35C3CCC6" w14:textId="77777777" w:rsidTr="00913E3B">
        <w:trPr>
          <w:trHeight w:val="495"/>
        </w:trPr>
        <w:tc>
          <w:tcPr>
            <w:tcW w:w="675" w:type="dxa"/>
            <w:noWrap/>
            <w:vAlign w:val="center"/>
            <w:hideMark/>
          </w:tcPr>
          <w:p w14:paraId="12F877F1" w14:textId="77777777" w:rsidR="00913E3B" w:rsidRPr="00567BFD" w:rsidRDefault="00913E3B" w:rsidP="00913E3B">
            <w:pPr>
              <w:jc w:val="center"/>
              <w:rPr>
                <w:sz w:val="24"/>
                <w:szCs w:val="24"/>
                <w:lang w:eastAsia="ar-SA"/>
              </w:rPr>
            </w:pPr>
            <w:r w:rsidRPr="00567BFD">
              <w:rPr>
                <w:sz w:val="24"/>
                <w:szCs w:val="24"/>
                <w:lang w:eastAsia="ar-SA"/>
              </w:rPr>
              <w:t>11</w:t>
            </w:r>
          </w:p>
        </w:tc>
        <w:tc>
          <w:tcPr>
            <w:tcW w:w="4849" w:type="dxa"/>
            <w:hideMark/>
          </w:tcPr>
          <w:p w14:paraId="611E0AAD"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-350Аh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noWrap/>
            <w:vAlign w:val="center"/>
            <w:hideMark/>
          </w:tcPr>
          <w:p w14:paraId="588C7C8B"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2092B757"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37904C17"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1AEF7C78" w14:textId="77777777" w:rsidTr="00913E3B">
        <w:trPr>
          <w:trHeight w:val="495"/>
        </w:trPr>
        <w:tc>
          <w:tcPr>
            <w:tcW w:w="675" w:type="dxa"/>
            <w:noWrap/>
            <w:vAlign w:val="center"/>
            <w:hideMark/>
          </w:tcPr>
          <w:p w14:paraId="3393872C" w14:textId="77777777" w:rsidR="00913E3B" w:rsidRPr="00567BFD" w:rsidRDefault="00913E3B" w:rsidP="00913E3B">
            <w:pPr>
              <w:jc w:val="center"/>
              <w:rPr>
                <w:sz w:val="24"/>
                <w:szCs w:val="24"/>
                <w:lang w:eastAsia="ar-SA"/>
              </w:rPr>
            </w:pPr>
            <w:r w:rsidRPr="00567BFD">
              <w:rPr>
                <w:sz w:val="24"/>
                <w:szCs w:val="24"/>
                <w:lang w:eastAsia="ar-SA"/>
              </w:rPr>
              <w:t>12</w:t>
            </w:r>
          </w:p>
        </w:tc>
        <w:tc>
          <w:tcPr>
            <w:tcW w:w="4849" w:type="dxa"/>
            <w:hideMark/>
          </w:tcPr>
          <w:p w14:paraId="3DB56226"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-150 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noWrap/>
            <w:vAlign w:val="center"/>
            <w:hideMark/>
          </w:tcPr>
          <w:p w14:paraId="72832A5D"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2CFD1478"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0406FB9E" w14:textId="77777777" w:rsidR="00913E3B" w:rsidRPr="00567BFD" w:rsidRDefault="00913E3B" w:rsidP="00913E3B">
            <w:pPr>
              <w:jc w:val="center"/>
              <w:rPr>
                <w:sz w:val="24"/>
                <w:szCs w:val="24"/>
                <w:lang w:eastAsia="ar-SA"/>
              </w:rPr>
            </w:pPr>
            <w:r w:rsidRPr="00567BFD">
              <w:rPr>
                <w:sz w:val="24"/>
                <w:szCs w:val="24"/>
                <w:lang w:eastAsia="ar-SA"/>
              </w:rPr>
              <w:t>6</w:t>
            </w:r>
          </w:p>
        </w:tc>
      </w:tr>
      <w:tr w:rsidR="00913E3B" w:rsidRPr="00567BFD" w14:paraId="342375FC" w14:textId="77777777" w:rsidTr="00913E3B">
        <w:trPr>
          <w:trHeight w:val="495"/>
        </w:trPr>
        <w:tc>
          <w:tcPr>
            <w:tcW w:w="675" w:type="dxa"/>
            <w:noWrap/>
            <w:vAlign w:val="center"/>
            <w:hideMark/>
          </w:tcPr>
          <w:p w14:paraId="7086D78A" w14:textId="77777777" w:rsidR="00913E3B" w:rsidRPr="00567BFD" w:rsidRDefault="00913E3B" w:rsidP="00913E3B">
            <w:pPr>
              <w:jc w:val="center"/>
              <w:rPr>
                <w:sz w:val="24"/>
                <w:szCs w:val="24"/>
                <w:lang w:eastAsia="ar-SA"/>
              </w:rPr>
            </w:pPr>
            <w:r w:rsidRPr="00567BFD">
              <w:rPr>
                <w:sz w:val="24"/>
                <w:szCs w:val="24"/>
                <w:lang w:eastAsia="ar-SA"/>
              </w:rPr>
              <w:t>13</w:t>
            </w:r>
          </w:p>
        </w:tc>
        <w:tc>
          <w:tcPr>
            <w:tcW w:w="4849" w:type="dxa"/>
            <w:hideMark/>
          </w:tcPr>
          <w:p w14:paraId="0007C212"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noWrap/>
            <w:vAlign w:val="center"/>
            <w:hideMark/>
          </w:tcPr>
          <w:p w14:paraId="44ACE69C"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3817BFBF"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0223D809" w14:textId="77777777" w:rsidR="00913E3B" w:rsidRPr="00567BFD" w:rsidRDefault="00913E3B" w:rsidP="00913E3B">
            <w:pPr>
              <w:jc w:val="center"/>
              <w:rPr>
                <w:sz w:val="24"/>
                <w:szCs w:val="24"/>
                <w:lang w:eastAsia="ar-SA"/>
              </w:rPr>
            </w:pPr>
            <w:r w:rsidRPr="00567BFD">
              <w:rPr>
                <w:sz w:val="24"/>
                <w:szCs w:val="24"/>
                <w:lang w:eastAsia="ar-SA"/>
              </w:rPr>
              <w:t>8</w:t>
            </w:r>
          </w:p>
        </w:tc>
      </w:tr>
      <w:tr w:rsidR="00913E3B" w:rsidRPr="00567BFD" w14:paraId="064E76B3" w14:textId="77777777" w:rsidTr="00913E3B">
        <w:trPr>
          <w:trHeight w:val="495"/>
        </w:trPr>
        <w:tc>
          <w:tcPr>
            <w:tcW w:w="675" w:type="dxa"/>
            <w:noWrap/>
            <w:vAlign w:val="center"/>
            <w:hideMark/>
          </w:tcPr>
          <w:p w14:paraId="4F721E8A" w14:textId="77777777" w:rsidR="00913E3B" w:rsidRPr="00567BFD" w:rsidRDefault="00913E3B" w:rsidP="00913E3B">
            <w:pPr>
              <w:jc w:val="center"/>
              <w:rPr>
                <w:sz w:val="24"/>
                <w:szCs w:val="24"/>
                <w:lang w:eastAsia="ar-SA"/>
              </w:rPr>
            </w:pPr>
            <w:r w:rsidRPr="00567BFD">
              <w:rPr>
                <w:sz w:val="24"/>
                <w:szCs w:val="24"/>
                <w:lang w:eastAsia="ar-SA"/>
              </w:rPr>
              <w:t>14</w:t>
            </w:r>
          </w:p>
        </w:tc>
        <w:tc>
          <w:tcPr>
            <w:tcW w:w="4849" w:type="dxa"/>
            <w:hideMark/>
          </w:tcPr>
          <w:p w14:paraId="680A6461"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-250Аh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noWrap/>
            <w:vAlign w:val="center"/>
            <w:hideMark/>
          </w:tcPr>
          <w:p w14:paraId="71B9CBAE"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7FC7C85F"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2E5ECF96" w14:textId="77777777" w:rsidR="00913E3B" w:rsidRPr="00567BFD" w:rsidRDefault="00913E3B" w:rsidP="00913E3B">
            <w:pPr>
              <w:jc w:val="center"/>
              <w:rPr>
                <w:sz w:val="24"/>
                <w:szCs w:val="24"/>
                <w:lang w:eastAsia="ar-SA"/>
              </w:rPr>
            </w:pPr>
            <w:r w:rsidRPr="00567BFD">
              <w:rPr>
                <w:sz w:val="24"/>
                <w:szCs w:val="24"/>
                <w:lang w:eastAsia="ar-SA"/>
              </w:rPr>
              <w:t>6</w:t>
            </w:r>
          </w:p>
        </w:tc>
      </w:tr>
      <w:tr w:rsidR="00913E3B" w:rsidRPr="00567BFD" w14:paraId="66A08D20" w14:textId="77777777" w:rsidTr="00913E3B">
        <w:trPr>
          <w:trHeight w:val="495"/>
        </w:trPr>
        <w:tc>
          <w:tcPr>
            <w:tcW w:w="675" w:type="dxa"/>
            <w:noWrap/>
            <w:vAlign w:val="center"/>
            <w:hideMark/>
          </w:tcPr>
          <w:p w14:paraId="0B2C7644" w14:textId="77777777" w:rsidR="00913E3B" w:rsidRPr="00567BFD" w:rsidRDefault="00913E3B" w:rsidP="00913E3B">
            <w:pPr>
              <w:jc w:val="center"/>
              <w:rPr>
                <w:sz w:val="24"/>
                <w:szCs w:val="24"/>
                <w:lang w:eastAsia="ar-SA"/>
              </w:rPr>
            </w:pPr>
            <w:r w:rsidRPr="00567BFD">
              <w:rPr>
                <w:sz w:val="24"/>
                <w:szCs w:val="24"/>
                <w:lang w:eastAsia="ar-SA"/>
              </w:rPr>
              <w:lastRenderedPageBreak/>
              <w:t>15</w:t>
            </w:r>
          </w:p>
        </w:tc>
        <w:tc>
          <w:tcPr>
            <w:tcW w:w="4849" w:type="dxa"/>
            <w:hideMark/>
          </w:tcPr>
          <w:p w14:paraId="43C1BBE3"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-300Аh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noWrap/>
            <w:vAlign w:val="center"/>
            <w:hideMark/>
          </w:tcPr>
          <w:p w14:paraId="7A51BB3E"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2C893A2D"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2789A58B" w14:textId="77777777" w:rsidR="00913E3B" w:rsidRPr="00567BFD" w:rsidRDefault="00913E3B" w:rsidP="00913E3B">
            <w:pPr>
              <w:jc w:val="center"/>
              <w:rPr>
                <w:sz w:val="24"/>
                <w:szCs w:val="24"/>
                <w:lang w:eastAsia="ar-SA"/>
              </w:rPr>
            </w:pPr>
            <w:r w:rsidRPr="00567BFD">
              <w:rPr>
                <w:sz w:val="24"/>
                <w:szCs w:val="24"/>
                <w:lang w:eastAsia="ar-SA"/>
              </w:rPr>
              <w:t>8</w:t>
            </w:r>
          </w:p>
        </w:tc>
      </w:tr>
      <w:tr w:rsidR="00913E3B" w:rsidRPr="00567BFD" w14:paraId="2DF4121D" w14:textId="77777777" w:rsidTr="00913E3B">
        <w:trPr>
          <w:trHeight w:val="495"/>
        </w:trPr>
        <w:tc>
          <w:tcPr>
            <w:tcW w:w="675" w:type="dxa"/>
            <w:noWrap/>
            <w:vAlign w:val="center"/>
            <w:hideMark/>
          </w:tcPr>
          <w:p w14:paraId="3852F757" w14:textId="77777777" w:rsidR="00913E3B" w:rsidRPr="00567BFD" w:rsidRDefault="00913E3B" w:rsidP="00913E3B">
            <w:pPr>
              <w:jc w:val="center"/>
              <w:rPr>
                <w:sz w:val="24"/>
                <w:szCs w:val="24"/>
                <w:lang w:eastAsia="ar-SA"/>
              </w:rPr>
            </w:pPr>
            <w:r w:rsidRPr="00567BFD">
              <w:rPr>
                <w:sz w:val="24"/>
                <w:szCs w:val="24"/>
                <w:lang w:eastAsia="ar-SA"/>
              </w:rPr>
              <w:t>16</w:t>
            </w:r>
          </w:p>
        </w:tc>
        <w:tc>
          <w:tcPr>
            <w:tcW w:w="4849" w:type="dxa"/>
            <w:hideMark/>
          </w:tcPr>
          <w:p w14:paraId="61E7A1F7"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(Pb)  -350Аh </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noWrap/>
            <w:vAlign w:val="center"/>
            <w:hideMark/>
          </w:tcPr>
          <w:p w14:paraId="0E3D6703"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64A58F3E"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3E751D5B" w14:textId="77777777" w:rsidR="00913E3B" w:rsidRPr="00567BFD" w:rsidRDefault="00913E3B" w:rsidP="00913E3B">
            <w:pPr>
              <w:jc w:val="center"/>
              <w:rPr>
                <w:sz w:val="24"/>
                <w:szCs w:val="24"/>
                <w:lang w:eastAsia="ar-SA"/>
              </w:rPr>
            </w:pPr>
            <w:r w:rsidRPr="00567BFD">
              <w:rPr>
                <w:sz w:val="24"/>
                <w:szCs w:val="24"/>
                <w:lang w:eastAsia="ar-SA"/>
              </w:rPr>
              <w:t>8</w:t>
            </w:r>
          </w:p>
        </w:tc>
      </w:tr>
      <w:tr w:rsidR="00913E3B" w:rsidRPr="00567BFD" w14:paraId="2426D4E3" w14:textId="77777777" w:rsidTr="00913E3B">
        <w:trPr>
          <w:trHeight w:val="495"/>
        </w:trPr>
        <w:tc>
          <w:tcPr>
            <w:tcW w:w="675" w:type="dxa"/>
            <w:noWrap/>
            <w:vAlign w:val="center"/>
            <w:hideMark/>
          </w:tcPr>
          <w:p w14:paraId="0767A526" w14:textId="77777777" w:rsidR="00913E3B" w:rsidRPr="00567BFD" w:rsidRDefault="00913E3B" w:rsidP="00913E3B">
            <w:pPr>
              <w:jc w:val="center"/>
              <w:rPr>
                <w:sz w:val="24"/>
                <w:szCs w:val="24"/>
                <w:lang w:eastAsia="ar-SA"/>
              </w:rPr>
            </w:pPr>
            <w:r w:rsidRPr="00567BFD">
              <w:rPr>
                <w:sz w:val="24"/>
                <w:szCs w:val="24"/>
                <w:lang w:eastAsia="ar-SA"/>
              </w:rPr>
              <w:t>17</w:t>
            </w:r>
          </w:p>
        </w:tc>
        <w:tc>
          <w:tcPr>
            <w:tcW w:w="4849" w:type="dxa"/>
            <w:hideMark/>
          </w:tcPr>
          <w:p w14:paraId="2E3768A4" w14:textId="77777777" w:rsidR="00913E3B" w:rsidRPr="00567BFD" w:rsidRDefault="00913E3B" w:rsidP="00913E3B">
            <w:pPr>
              <w:contextualSpacing/>
              <w:rPr>
                <w:sz w:val="24"/>
                <w:szCs w:val="24"/>
                <w:lang w:eastAsia="ar-SA"/>
              </w:rPr>
            </w:pPr>
            <w:r w:rsidRPr="00567BFD">
              <w:rPr>
                <w:sz w:val="24"/>
                <w:szCs w:val="24"/>
                <w:lang w:eastAsia="ar-SA"/>
              </w:rPr>
              <w:t xml:space="preserve">Поправка исправљача разних произвођача (замена кондензатора, замена осигурача,  исправљачког и управљачког кола са одговарајућим материјалом) </w:t>
            </w:r>
          </w:p>
        </w:tc>
        <w:tc>
          <w:tcPr>
            <w:tcW w:w="1651" w:type="dxa"/>
            <w:noWrap/>
            <w:vAlign w:val="center"/>
            <w:hideMark/>
          </w:tcPr>
          <w:p w14:paraId="1EB61A25"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4B15CA9E" w14:textId="77777777" w:rsidR="00913E3B" w:rsidRPr="00567BFD" w:rsidRDefault="00913E3B" w:rsidP="00913E3B">
            <w:pPr>
              <w:jc w:val="center"/>
              <w:rPr>
                <w:sz w:val="24"/>
                <w:szCs w:val="24"/>
                <w:lang w:eastAsia="ar-SA"/>
              </w:rPr>
            </w:pPr>
            <w:r w:rsidRPr="00567BFD">
              <w:rPr>
                <w:sz w:val="24"/>
                <w:szCs w:val="24"/>
                <w:lang w:eastAsia="ar-SA"/>
              </w:rPr>
              <w:t>компл.</w:t>
            </w:r>
          </w:p>
        </w:tc>
        <w:tc>
          <w:tcPr>
            <w:tcW w:w="1354" w:type="dxa"/>
            <w:noWrap/>
            <w:vAlign w:val="center"/>
            <w:hideMark/>
          </w:tcPr>
          <w:p w14:paraId="1E0AECB0" w14:textId="77777777" w:rsidR="00913E3B" w:rsidRPr="00567BFD" w:rsidRDefault="00913E3B" w:rsidP="00913E3B">
            <w:pPr>
              <w:jc w:val="center"/>
              <w:rPr>
                <w:sz w:val="24"/>
                <w:szCs w:val="24"/>
                <w:lang w:eastAsia="ar-SA"/>
              </w:rPr>
            </w:pPr>
            <w:r w:rsidRPr="00567BFD">
              <w:rPr>
                <w:sz w:val="24"/>
                <w:szCs w:val="24"/>
                <w:lang w:eastAsia="ar-SA"/>
              </w:rPr>
              <w:t>4</w:t>
            </w:r>
          </w:p>
        </w:tc>
      </w:tr>
      <w:tr w:rsidR="00913E3B" w:rsidRPr="00567BFD" w14:paraId="2E574328" w14:textId="77777777" w:rsidTr="00913E3B">
        <w:trPr>
          <w:trHeight w:val="495"/>
        </w:trPr>
        <w:tc>
          <w:tcPr>
            <w:tcW w:w="675" w:type="dxa"/>
            <w:noWrap/>
            <w:vAlign w:val="center"/>
            <w:hideMark/>
          </w:tcPr>
          <w:p w14:paraId="00C1BDBE" w14:textId="77777777" w:rsidR="00913E3B" w:rsidRPr="00567BFD" w:rsidRDefault="00913E3B" w:rsidP="00913E3B">
            <w:pPr>
              <w:jc w:val="center"/>
              <w:rPr>
                <w:sz w:val="24"/>
                <w:szCs w:val="24"/>
                <w:lang w:eastAsia="ar-SA"/>
              </w:rPr>
            </w:pPr>
            <w:r w:rsidRPr="00567BFD">
              <w:rPr>
                <w:sz w:val="24"/>
                <w:szCs w:val="24"/>
                <w:lang w:eastAsia="ar-SA"/>
              </w:rPr>
              <w:t>18</w:t>
            </w:r>
          </w:p>
        </w:tc>
        <w:tc>
          <w:tcPr>
            <w:tcW w:w="4849" w:type="dxa"/>
            <w:hideMark/>
          </w:tcPr>
          <w:p w14:paraId="2398DB1F" w14:textId="77777777" w:rsidR="00913E3B" w:rsidRPr="00567BFD" w:rsidRDefault="00913E3B" w:rsidP="00913E3B">
            <w:pPr>
              <w:contextualSpacing/>
              <w:rPr>
                <w:sz w:val="24"/>
                <w:szCs w:val="24"/>
                <w:lang w:eastAsia="ar-SA"/>
              </w:rPr>
            </w:pPr>
            <w:r w:rsidRPr="00567BFD">
              <w:rPr>
                <w:sz w:val="24"/>
                <w:szCs w:val="24"/>
                <w:lang w:eastAsia="ar-SA"/>
              </w:rPr>
              <w:t>Замена исправљача са израдом  веза (проводник Cu до 35mm2  дужине до 5m)</w:t>
            </w:r>
          </w:p>
        </w:tc>
        <w:tc>
          <w:tcPr>
            <w:tcW w:w="1651" w:type="dxa"/>
            <w:noWrap/>
            <w:vAlign w:val="center"/>
            <w:hideMark/>
          </w:tcPr>
          <w:p w14:paraId="3A1AF779"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3794BFAD" w14:textId="77777777" w:rsidR="00913E3B" w:rsidRPr="00567BFD" w:rsidRDefault="00913E3B" w:rsidP="00913E3B">
            <w:pPr>
              <w:jc w:val="center"/>
              <w:rPr>
                <w:sz w:val="24"/>
                <w:szCs w:val="24"/>
                <w:lang w:eastAsia="ar-SA"/>
              </w:rPr>
            </w:pPr>
            <w:r w:rsidRPr="00567BFD">
              <w:rPr>
                <w:sz w:val="24"/>
                <w:szCs w:val="24"/>
                <w:lang w:eastAsia="ar-SA"/>
              </w:rPr>
              <w:t>компл.</w:t>
            </w:r>
          </w:p>
        </w:tc>
        <w:tc>
          <w:tcPr>
            <w:tcW w:w="1354" w:type="dxa"/>
            <w:noWrap/>
            <w:vAlign w:val="center"/>
            <w:hideMark/>
          </w:tcPr>
          <w:p w14:paraId="608A226B" w14:textId="77777777" w:rsidR="00913E3B" w:rsidRPr="00567BFD" w:rsidRDefault="00913E3B" w:rsidP="00913E3B">
            <w:pPr>
              <w:jc w:val="center"/>
              <w:rPr>
                <w:sz w:val="24"/>
                <w:szCs w:val="24"/>
                <w:lang w:eastAsia="ar-SA"/>
              </w:rPr>
            </w:pPr>
            <w:r w:rsidRPr="00567BFD">
              <w:rPr>
                <w:sz w:val="24"/>
                <w:szCs w:val="24"/>
                <w:lang w:eastAsia="ar-SA"/>
              </w:rPr>
              <w:t>5</w:t>
            </w:r>
          </w:p>
        </w:tc>
      </w:tr>
      <w:tr w:rsidR="00913E3B" w:rsidRPr="00567BFD" w14:paraId="05972860" w14:textId="77777777" w:rsidTr="00913E3B">
        <w:trPr>
          <w:trHeight w:val="673"/>
        </w:trPr>
        <w:tc>
          <w:tcPr>
            <w:tcW w:w="9663" w:type="dxa"/>
            <w:gridSpan w:val="5"/>
            <w:shd w:val="clear" w:color="auto" w:fill="F2F2F2" w:themeFill="background1" w:themeFillShade="F2"/>
            <w:vAlign w:val="center"/>
            <w:hideMark/>
          </w:tcPr>
          <w:p w14:paraId="64B818AA" w14:textId="77777777" w:rsidR="00913E3B" w:rsidRPr="00567BFD" w:rsidRDefault="00913E3B" w:rsidP="00913E3B">
            <w:pPr>
              <w:contextualSpacing/>
              <w:rPr>
                <w:bCs/>
                <w:sz w:val="24"/>
                <w:szCs w:val="24"/>
                <w:lang w:eastAsia="ar-SA"/>
              </w:rPr>
            </w:pPr>
            <w:r w:rsidRPr="00567BFD">
              <w:rPr>
                <w:bCs/>
                <w:sz w:val="24"/>
                <w:szCs w:val="24"/>
                <w:lang w:eastAsia="ar-SA"/>
              </w:rPr>
              <w:t>3.2. Спецификација услуга за интервентно одржавање 110 kV и 35 kV опреме</w:t>
            </w:r>
          </w:p>
        </w:tc>
      </w:tr>
      <w:tr w:rsidR="00913E3B" w:rsidRPr="00567BFD" w14:paraId="029CB5A7" w14:textId="77777777" w:rsidTr="00913E3B">
        <w:trPr>
          <w:trHeight w:val="510"/>
        </w:trPr>
        <w:tc>
          <w:tcPr>
            <w:tcW w:w="675" w:type="dxa"/>
            <w:noWrap/>
            <w:vAlign w:val="center"/>
            <w:hideMark/>
          </w:tcPr>
          <w:p w14:paraId="12F48C99" w14:textId="77777777" w:rsidR="00913E3B" w:rsidRPr="00567BFD" w:rsidRDefault="00913E3B" w:rsidP="00913E3B">
            <w:pPr>
              <w:jc w:val="center"/>
              <w:rPr>
                <w:sz w:val="24"/>
                <w:szCs w:val="24"/>
                <w:lang w:eastAsia="ar-SA"/>
              </w:rPr>
            </w:pPr>
            <w:r w:rsidRPr="00567BFD">
              <w:rPr>
                <w:sz w:val="24"/>
                <w:szCs w:val="24"/>
                <w:lang w:eastAsia="ar-SA"/>
              </w:rPr>
              <w:t>1</w:t>
            </w:r>
          </w:p>
        </w:tc>
        <w:tc>
          <w:tcPr>
            <w:tcW w:w="4849" w:type="dxa"/>
            <w:hideMark/>
          </w:tcPr>
          <w:p w14:paraId="4AC27304" w14:textId="77777777" w:rsidR="00913E3B" w:rsidRPr="00567BFD" w:rsidRDefault="00913E3B" w:rsidP="00913E3B">
            <w:pPr>
              <w:contextualSpacing/>
              <w:rPr>
                <w:sz w:val="24"/>
                <w:szCs w:val="24"/>
                <w:lang w:eastAsia="ar-SA"/>
              </w:rPr>
            </w:pPr>
            <w:r w:rsidRPr="00567BFD">
              <w:rPr>
                <w:sz w:val="24"/>
                <w:szCs w:val="24"/>
                <w:lang w:eastAsia="ar-SA"/>
              </w:rPr>
              <w:t>Замена стационарне батерија  [Демонтажа старе батерије уз проверу пода и заштитног премаза. Монтажа нових ћелија, прикључивање на извор напајања и спајање са потрошачем.]</w:t>
            </w:r>
          </w:p>
        </w:tc>
        <w:tc>
          <w:tcPr>
            <w:tcW w:w="1651" w:type="dxa"/>
            <w:noWrap/>
            <w:vAlign w:val="center"/>
            <w:hideMark/>
          </w:tcPr>
          <w:p w14:paraId="20C34B74" w14:textId="77777777" w:rsidR="00913E3B" w:rsidRPr="00567BFD" w:rsidRDefault="00913E3B" w:rsidP="00913E3B">
            <w:pPr>
              <w:jc w:val="center"/>
              <w:rPr>
                <w:sz w:val="24"/>
                <w:szCs w:val="24"/>
                <w:lang w:eastAsia="ar-SA"/>
              </w:rPr>
            </w:pPr>
          </w:p>
        </w:tc>
        <w:tc>
          <w:tcPr>
            <w:tcW w:w="1134" w:type="dxa"/>
            <w:noWrap/>
            <w:vAlign w:val="center"/>
            <w:hideMark/>
          </w:tcPr>
          <w:p w14:paraId="7F32634C" w14:textId="77777777" w:rsidR="00913E3B" w:rsidRPr="00567BFD" w:rsidRDefault="00913E3B" w:rsidP="00913E3B">
            <w:pPr>
              <w:jc w:val="center"/>
              <w:rPr>
                <w:sz w:val="24"/>
                <w:szCs w:val="24"/>
                <w:lang w:eastAsia="ar-SA"/>
              </w:rPr>
            </w:pPr>
            <w:r w:rsidRPr="00567BFD">
              <w:rPr>
                <w:sz w:val="24"/>
                <w:szCs w:val="24"/>
                <w:lang w:eastAsia="ar-SA"/>
              </w:rPr>
              <w:t>комп</w:t>
            </w:r>
          </w:p>
        </w:tc>
        <w:tc>
          <w:tcPr>
            <w:tcW w:w="1354" w:type="dxa"/>
            <w:noWrap/>
            <w:vAlign w:val="center"/>
            <w:hideMark/>
          </w:tcPr>
          <w:p w14:paraId="4B1869B9" w14:textId="77777777" w:rsidR="00913E3B" w:rsidRPr="00567BFD" w:rsidRDefault="00913E3B" w:rsidP="00913E3B">
            <w:pPr>
              <w:jc w:val="center"/>
              <w:rPr>
                <w:sz w:val="24"/>
                <w:szCs w:val="24"/>
                <w:lang w:eastAsia="ar-SA"/>
              </w:rPr>
            </w:pPr>
            <w:r w:rsidRPr="00567BFD">
              <w:rPr>
                <w:sz w:val="24"/>
                <w:szCs w:val="24"/>
                <w:lang w:eastAsia="ar-SA"/>
              </w:rPr>
              <w:t>2</w:t>
            </w:r>
          </w:p>
        </w:tc>
      </w:tr>
      <w:tr w:rsidR="00913E3B" w:rsidRPr="00567BFD" w14:paraId="02D2EABA" w14:textId="77777777" w:rsidTr="00913E3B">
        <w:trPr>
          <w:trHeight w:val="1020"/>
        </w:trPr>
        <w:tc>
          <w:tcPr>
            <w:tcW w:w="675" w:type="dxa"/>
            <w:noWrap/>
            <w:vAlign w:val="center"/>
            <w:hideMark/>
          </w:tcPr>
          <w:p w14:paraId="50F17A2B" w14:textId="77777777" w:rsidR="00913E3B" w:rsidRPr="00567BFD" w:rsidRDefault="00913E3B" w:rsidP="00913E3B">
            <w:pPr>
              <w:jc w:val="center"/>
              <w:rPr>
                <w:sz w:val="24"/>
                <w:szCs w:val="24"/>
                <w:lang w:eastAsia="ar-SA"/>
              </w:rPr>
            </w:pPr>
            <w:r w:rsidRPr="00567BFD">
              <w:rPr>
                <w:sz w:val="24"/>
                <w:szCs w:val="24"/>
                <w:lang w:eastAsia="ar-SA"/>
              </w:rPr>
              <w:t>2</w:t>
            </w:r>
          </w:p>
        </w:tc>
        <w:tc>
          <w:tcPr>
            <w:tcW w:w="4849" w:type="dxa"/>
            <w:hideMark/>
          </w:tcPr>
          <w:p w14:paraId="5AE8ADCC" w14:textId="77777777" w:rsidR="00913E3B" w:rsidRPr="00567BFD" w:rsidRDefault="00913E3B" w:rsidP="00913E3B">
            <w:pPr>
              <w:contextualSpacing/>
              <w:rPr>
                <w:sz w:val="24"/>
                <w:szCs w:val="24"/>
                <w:lang w:eastAsia="ar-SA"/>
              </w:rPr>
            </w:pPr>
            <w:r w:rsidRPr="00567BFD">
              <w:rPr>
                <w:sz w:val="24"/>
                <w:szCs w:val="24"/>
                <w:lang w:eastAsia="ar-SA"/>
              </w:rPr>
              <w:t>Замена ћелије стационарне батерије [Замена ћелија са крутим везама (заливене оловом) вађење старе ћелије, чишћење полних извода, постављање нове спојнице и ћелије уз заливање нове спојнице оловном легуром истог састава као и извод пола ћелије. Замена ћелије са флексибилном кабловском везом, скидање спојница и ћелије, поставка нове ћелије и спојнице уз завртање момент кључем. Прикључивање батерије са пуњачем и провера исправности ћелије и батерије.]</w:t>
            </w:r>
          </w:p>
        </w:tc>
        <w:tc>
          <w:tcPr>
            <w:tcW w:w="1651" w:type="dxa"/>
            <w:noWrap/>
            <w:vAlign w:val="center"/>
            <w:hideMark/>
          </w:tcPr>
          <w:p w14:paraId="2B60445A" w14:textId="77777777" w:rsidR="00913E3B" w:rsidRPr="00567BFD" w:rsidRDefault="00913E3B" w:rsidP="00913E3B">
            <w:pPr>
              <w:jc w:val="center"/>
              <w:rPr>
                <w:sz w:val="24"/>
                <w:szCs w:val="24"/>
                <w:lang w:eastAsia="ar-SA"/>
              </w:rPr>
            </w:pPr>
          </w:p>
        </w:tc>
        <w:tc>
          <w:tcPr>
            <w:tcW w:w="1134" w:type="dxa"/>
            <w:noWrap/>
            <w:vAlign w:val="center"/>
            <w:hideMark/>
          </w:tcPr>
          <w:p w14:paraId="272AF0FC"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356BC78B" w14:textId="77777777" w:rsidR="00913E3B" w:rsidRPr="00567BFD" w:rsidRDefault="00913E3B" w:rsidP="00913E3B">
            <w:pPr>
              <w:jc w:val="center"/>
              <w:rPr>
                <w:sz w:val="24"/>
                <w:szCs w:val="24"/>
                <w:lang w:eastAsia="ar-SA"/>
              </w:rPr>
            </w:pPr>
            <w:r w:rsidRPr="00567BFD">
              <w:rPr>
                <w:sz w:val="24"/>
                <w:szCs w:val="24"/>
                <w:lang w:eastAsia="ar-SA"/>
              </w:rPr>
              <w:t>15</w:t>
            </w:r>
          </w:p>
        </w:tc>
      </w:tr>
      <w:tr w:rsidR="00913E3B" w:rsidRPr="00567BFD" w14:paraId="25B361FB" w14:textId="77777777" w:rsidTr="00913E3B">
        <w:trPr>
          <w:trHeight w:val="510"/>
        </w:trPr>
        <w:tc>
          <w:tcPr>
            <w:tcW w:w="675" w:type="dxa"/>
            <w:noWrap/>
            <w:vAlign w:val="center"/>
            <w:hideMark/>
          </w:tcPr>
          <w:p w14:paraId="7083A321" w14:textId="77777777" w:rsidR="00913E3B" w:rsidRPr="00567BFD" w:rsidRDefault="00913E3B" w:rsidP="00913E3B">
            <w:pPr>
              <w:jc w:val="center"/>
              <w:rPr>
                <w:sz w:val="24"/>
                <w:szCs w:val="24"/>
                <w:lang w:eastAsia="ar-SA"/>
              </w:rPr>
            </w:pPr>
            <w:r w:rsidRPr="00567BFD">
              <w:rPr>
                <w:sz w:val="24"/>
                <w:szCs w:val="24"/>
                <w:lang w:eastAsia="ar-SA"/>
              </w:rPr>
              <w:t>3</w:t>
            </w:r>
          </w:p>
        </w:tc>
        <w:tc>
          <w:tcPr>
            <w:tcW w:w="4849" w:type="dxa"/>
            <w:hideMark/>
          </w:tcPr>
          <w:p w14:paraId="051626B9" w14:textId="77777777" w:rsidR="00913E3B" w:rsidRPr="00567BFD" w:rsidRDefault="00913E3B" w:rsidP="00913E3B">
            <w:pPr>
              <w:contextualSpacing/>
              <w:rPr>
                <w:sz w:val="24"/>
                <w:szCs w:val="24"/>
                <w:lang w:eastAsia="ar-SA"/>
              </w:rPr>
            </w:pPr>
            <w:r w:rsidRPr="00567BFD">
              <w:rPr>
                <w:sz w:val="24"/>
                <w:szCs w:val="24"/>
                <w:lang w:eastAsia="ar-SA"/>
              </w:rPr>
              <w:t>Сервисирање инвертора [Испитивање функционалне исправности свих мерно-регулационих уређаја, подешавање електричних параметара, отклањање неисправних делова контрола улазних и излазних величина и поновно пуштање у рад.]</w:t>
            </w:r>
          </w:p>
        </w:tc>
        <w:tc>
          <w:tcPr>
            <w:tcW w:w="1651" w:type="dxa"/>
            <w:noWrap/>
            <w:vAlign w:val="center"/>
            <w:hideMark/>
          </w:tcPr>
          <w:p w14:paraId="3DD849D2"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2D94C320"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3F0E6131" w14:textId="77777777" w:rsidR="00913E3B" w:rsidRPr="00567BFD" w:rsidRDefault="00913E3B" w:rsidP="00913E3B">
            <w:pPr>
              <w:jc w:val="center"/>
              <w:rPr>
                <w:sz w:val="24"/>
                <w:szCs w:val="24"/>
                <w:lang w:eastAsia="ar-SA"/>
              </w:rPr>
            </w:pPr>
            <w:r w:rsidRPr="00567BFD">
              <w:rPr>
                <w:sz w:val="24"/>
                <w:szCs w:val="24"/>
                <w:lang w:eastAsia="ar-SA"/>
              </w:rPr>
              <w:t>4</w:t>
            </w:r>
          </w:p>
        </w:tc>
      </w:tr>
      <w:tr w:rsidR="00913E3B" w:rsidRPr="00567BFD" w14:paraId="0EC4FBE7" w14:textId="77777777" w:rsidTr="00913E3B">
        <w:trPr>
          <w:trHeight w:val="510"/>
        </w:trPr>
        <w:tc>
          <w:tcPr>
            <w:tcW w:w="675" w:type="dxa"/>
            <w:noWrap/>
            <w:vAlign w:val="center"/>
            <w:hideMark/>
          </w:tcPr>
          <w:p w14:paraId="6DC2911B" w14:textId="77777777" w:rsidR="00913E3B" w:rsidRPr="00567BFD" w:rsidRDefault="00913E3B" w:rsidP="00913E3B">
            <w:pPr>
              <w:jc w:val="center"/>
              <w:rPr>
                <w:sz w:val="24"/>
                <w:szCs w:val="24"/>
                <w:lang w:eastAsia="ar-SA"/>
              </w:rPr>
            </w:pPr>
            <w:r w:rsidRPr="00567BFD">
              <w:rPr>
                <w:sz w:val="24"/>
                <w:szCs w:val="24"/>
                <w:lang w:eastAsia="ar-SA"/>
              </w:rPr>
              <w:t>4</w:t>
            </w:r>
          </w:p>
        </w:tc>
        <w:tc>
          <w:tcPr>
            <w:tcW w:w="4849" w:type="dxa"/>
            <w:hideMark/>
          </w:tcPr>
          <w:p w14:paraId="5C45981E" w14:textId="77777777" w:rsidR="00913E3B" w:rsidRPr="00567BFD" w:rsidRDefault="00913E3B" w:rsidP="00913E3B">
            <w:pPr>
              <w:contextualSpacing/>
              <w:rPr>
                <w:sz w:val="24"/>
                <w:szCs w:val="24"/>
                <w:lang w:eastAsia="ar-SA"/>
              </w:rPr>
            </w:pPr>
            <w:r w:rsidRPr="00567BFD">
              <w:rPr>
                <w:sz w:val="24"/>
                <w:szCs w:val="24"/>
                <w:lang w:eastAsia="ar-SA"/>
              </w:rPr>
              <w:t xml:space="preserve">Сервисирање исправљача [Испитивање функционалне исправности свих мерно-регулационих уређаја, подешавање електричних параметара, провера тачности мерења и по потреби </w:t>
            </w:r>
            <w:r w:rsidRPr="00567BFD">
              <w:rPr>
                <w:sz w:val="24"/>
                <w:szCs w:val="24"/>
                <w:lang w:eastAsia="ar-SA"/>
              </w:rPr>
              <w:lastRenderedPageBreak/>
              <w:t>баждарење. Провера исправности осигурача и релеа.]</w:t>
            </w:r>
          </w:p>
        </w:tc>
        <w:tc>
          <w:tcPr>
            <w:tcW w:w="1651" w:type="dxa"/>
            <w:noWrap/>
            <w:vAlign w:val="center"/>
            <w:hideMark/>
          </w:tcPr>
          <w:p w14:paraId="74E99288" w14:textId="77777777" w:rsidR="00913E3B" w:rsidRPr="00567BFD" w:rsidRDefault="00913E3B" w:rsidP="00913E3B">
            <w:pPr>
              <w:jc w:val="center"/>
              <w:rPr>
                <w:sz w:val="24"/>
                <w:szCs w:val="24"/>
                <w:lang w:eastAsia="ar-SA"/>
              </w:rPr>
            </w:pPr>
            <w:r w:rsidRPr="00567BFD">
              <w:rPr>
                <w:sz w:val="24"/>
                <w:szCs w:val="24"/>
                <w:lang w:eastAsia="ar-SA"/>
              </w:rPr>
              <w:lastRenderedPageBreak/>
              <w:t>са материјалом</w:t>
            </w:r>
          </w:p>
        </w:tc>
        <w:tc>
          <w:tcPr>
            <w:tcW w:w="1134" w:type="dxa"/>
            <w:noWrap/>
            <w:vAlign w:val="center"/>
            <w:hideMark/>
          </w:tcPr>
          <w:p w14:paraId="3FA7713B"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15AFA7CC" w14:textId="77777777" w:rsidR="00913E3B" w:rsidRPr="00567BFD" w:rsidRDefault="00913E3B" w:rsidP="00913E3B">
            <w:pPr>
              <w:jc w:val="center"/>
              <w:rPr>
                <w:sz w:val="24"/>
                <w:szCs w:val="24"/>
                <w:lang w:eastAsia="ar-SA"/>
              </w:rPr>
            </w:pPr>
            <w:r w:rsidRPr="00567BFD">
              <w:rPr>
                <w:sz w:val="24"/>
                <w:szCs w:val="24"/>
                <w:lang w:eastAsia="ar-SA"/>
              </w:rPr>
              <w:t>6</w:t>
            </w:r>
          </w:p>
        </w:tc>
      </w:tr>
      <w:tr w:rsidR="00913E3B" w:rsidRPr="00567BFD" w14:paraId="3FB3BE38" w14:textId="77777777" w:rsidTr="00913E3B">
        <w:trPr>
          <w:trHeight w:val="525"/>
        </w:trPr>
        <w:tc>
          <w:tcPr>
            <w:tcW w:w="675" w:type="dxa"/>
            <w:noWrap/>
            <w:vAlign w:val="center"/>
            <w:hideMark/>
          </w:tcPr>
          <w:p w14:paraId="360088A3" w14:textId="77777777" w:rsidR="00913E3B" w:rsidRPr="00567BFD" w:rsidRDefault="00913E3B" w:rsidP="00913E3B">
            <w:pPr>
              <w:jc w:val="center"/>
              <w:rPr>
                <w:sz w:val="24"/>
                <w:szCs w:val="24"/>
                <w:lang w:eastAsia="ar-SA"/>
              </w:rPr>
            </w:pPr>
            <w:r w:rsidRPr="00567BFD">
              <w:rPr>
                <w:sz w:val="24"/>
                <w:szCs w:val="24"/>
                <w:lang w:eastAsia="ar-SA"/>
              </w:rPr>
              <w:lastRenderedPageBreak/>
              <w:t>5</w:t>
            </w:r>
          </w:p>
        </w:tc>
        <w:tc>
          <w:tcPr>
            <w:tcW w:w="4849" w:type="dxa"/>
            <w:hideMark/>
          </w:tcPr>
          <w:p w14:paraId="4D86A623" w14:textId="77777777" w:rsidR="00913E3B" w:rsidRPr="00567BFD" w:rsidRDefault="00913E3B" w:rsidP="00913E3B">
            <w:pPr>
              <w:contextualSpacing/>
              <w:rPr>
                <w:sz w:val="24"/>
                <w:szCs w:val="24"/>
                <w:lang w:eastAsia="ar-SA"/>
              </w:rPr>
            </w:pPr>
            <w:r w:rsidRPr="00567BFD">
              <w:rPr>
                <w:sz w:val="24"/>
                <w:szCs w:val="24"/>
                <w:lang w:eastAsia="ar-SA"/>
              </w:rPr>
              <w:t>Сервисирање јединице за даљински надзора [Провера исправности рада јединице за даљински надзор, праћење прикупљања података и функције слања и сигнализирања истих. Отклањање неисправног дела јединице за даљински надзор и постављање новог уз проверу функционалности.]</w:t>
            </w:r>
          </w:p>
        </w:tc>
        <w:tc>
          <w:tcPr>
            <w:tcW w:w="1651" w:type="dxa"/>
            <w:noWrap/>
            <w:vAlign w:val="center"/>
            <w:hideMark/>
          </w:tcPr>
          <w:p w14:paraId="41A06D26" w14:textId="77777777" w:rsidR="00913E3B" w:rsidRPr="00567BFD" w:rsidRDefault="00913E3B" w:rsidP="00913E3B">
            <w:pPr>
              <w:jc w:val="center"/>
              <w:rPr>
                <w:sz w:val="24"/>
                <w:szCs w:val="24"/>
                <w:lang w:eastAsia="ar-SA"/>
              </w:rPr>
            </w:pPr>
            <w:r w:rsidRPr="00567BFD">
              <w:rPr>
                <w:sz w:val="24"/>
                <w:szCs w:val="24"/>
                <w:lang w:eastAsia="ar-SA"/>
              </w:rPr>
              <w:t>са материјалом</w:t>
            </w:r>
          </w:p>
        </w:tc>
        <w:tc>
          <w:tcPr>
            <w:tcW w:w="1134" w:type="dxa"/>
            <w:noWrap/>
            <w:vAlign w:val="center"/>
            <w:hideMark/>
          </w:tcPr>
          <w:p w14:paraId="42881BE1"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7AA24EBE" w14:textId="77777777" w:rsidR="00913E3B" w:rsidRPr="00567BFD" w:rsidRDefault="00913E3B" w:rsidP="00913E3B">
            <w:pPr>
              <w:jc w:val="center"/>
              <w:rPr>
                <w:sz w:val="24"/>
                <w:szCs w:val="24"/>
                <w:lang w:eastAsia="ar-SA"/>
              </w:rPr>
            </w:pPr>
            <w:r w:rsidRPr="00567BFD">
              <w:rPr>
                <w:sz w:val="24"/>
                <w:szCs w:val="24"/>
                <w:lang w:eastAsia="ar-SA"/>
              </w:rPr>
              <w:t>12</w:t>
            </w:r>
          </w:p>
        </w:tc>
      </w:tr>
      <w:tr w:rsidR="00913E3B" w:rsidRPr="00567BFD" w14:paraId="4115A241" w14:textId="77777777" w:rsidTr="00913E3B">
        <w:trPr>
          <w:trHeight w:val="510"/>
        </w:trPr>
        <w:tc>
          <w:tcPr>
            <w:tcW w:w="675" w:type="dxa"/>
            <w:noWrap/>
            <w:vAlign w:val="center"/>
            <w:hideMark/>
          </w:tcPr>
          <w:p w14:paraId="6D953319" w14:textId="77777777" w:rsidR="00913E3B" w:rsidRPr="00567BFD" w:rsidRDefault="00913E3B" w:rsidP="00913E3B">
            <w:pPr>
              <w:jc w:val="center"/>
              <w:rPr>
                <w:sz w:val="24"/>
                <w:szCs w:val="24"/>
                <w:lang w:eastAsia="ar-SA"/>
              </w:rPr>
            </w:pPr>
            <w:r w:rsidRPr="00567BFD">
              <w:rPr>
                <w:sz w:val="24"/>
                <w:szCs w:val="24"/>
                <w:lang w:eastAsia="ar-SA"/>
              </w:rPr>
              <w:t>6</w:t>
            </w:r>
          </w:p>
        </w:tc>
        <w:tc>
          <w:tcPr>
            <w:tcW w:w="4849" w:type="dxa"/>
            <w:hideMark/>
          </w:tcPr>
          <w:p w14:paraId="0FD62E3C" w14:textId="77777777" w:rsidR="00913E3B" w:rsidRPr="00567BFD" w:rsidRDefault="00913E3B" w:rsidP="00913E3B">
            <w:pPr>
              <w:contextualSpacing/>
              <w:rPr>
                <w:sz w:val="24"/>
                <w:szCs w:val="24"/>
                <w:lang w:eastAsia="ar-SA"/>
              </w:rPr>
            </w:pPr>
            <w:r w:rsidRPr="00567BFD">
              <w:rPr>
                <w:sz w:val="24"/>
                <w:szCs w:val="24"/>
                <w:lang w:eastAsia="ar-SA"/>
              </w:rPr>
              <w:t>Пуштање у погон АКУ батерија, форматирање и формирање батерије  (NiCd у TS 110/x и 35/x kV) [Формирање редно постављене везе батерија, тест проба и пуштање у рад батеријског низа.]</w:t>
            </w:r>
          </w:p>
        </w:tc>
        <w:tc>
          <w:tcPr>
            <w:tcW w:w="1651" w:type="dxa"/>
            <w:noWrap/>
            <w:vAlign w:val="center"/>
            <w:hideMark/>
          </w:tcPr>
          <w:p w14:paraId="26B879DB" w14:textId="77777777" w:rsidR="00913E3B" w:rsidRPr="00567BFD" w:rsidRDefault="00913E3B" w:rsidP="00913E3B">
            <w:pPr>
              <w:jc w:val="center"/>
              <w:rPr>
                <w:sz w:val="24"/>
                <w:szCs w:val="24"/>
                <w:lang w:eastAsia="ar-SA"/>
              </w:rPr>
            </w:pPr>
          </w:p>
        </w:tc>
        <w:tc>
          <w:tcPr>
            <w:tcW w:w="1134" w:type="dxa"/>
            <w:noWrap/>
            <w:vAlign w:val="center"/>
            <w:hideMark/>
          </w:tcPr>
          <w:p w14:paraId="0E279A08" w14:textId="77777777" w:rsidR="00913E3B" w:rsidRPr="00567BFD" w:rsidRDefault="00913E3B" w:rsidP="00913E3B">
            <w:pPr>
              <w:jc w:val="center"/>
              <w:rPr>
                <w:sz w:val="24"/>
                <w:szCs w:val="24"/>
                <w:lang w:eastAsia="ar-SA"/>
              </w:rPr>
            </w:pPr>
            <w:r w:rsidRPr="00567BFD">
              <w:rPr>
                <w:sz w:val="24"/>
                <w:szCs w:val="24"/>
                <w:lang w:eastAsia="ar-SA"/>
              </w:rPr>
              <w:t>ком</w:t>
            </w:r>
          </w:p>
        </w:tc>
        <w:tc>
          <w:tcPr>
            <w:tcW w:w="1354" w:type="dxa"/>
            <w:noWrap/>
            <w:vAlign w:val="center"/>
            <w:hideMark/>
          </w:tcPr>
          <w:p w14:paraId="204CE5B9" w14:textId="77777777" w:rsidR="00913E3B" w:rsidRPr="00567BFD" w:rsidRDefault="00913E3B" w:rsidP="00913E3B">
            <w:pPr>
              <w:jc w:val="center"/>
              <w:rPr>
                <w:sz w:val="24"/>
                <w:szCs w:val="24"/>
                <w:lang w:eastAsia="ar-SA"/>
              </w:rPr>
            </w:pPr>
            <w:r w:rsidRPr="00567BFD">
              <w:rPr>
                <w:sz w:val="24"/>
                <w:szCs w:val="24"/>
                <w:lang w:eastAsia="ar-SA"/>
              </w:rPr>
              <w:t>1</w:t>
            </w:r>
          </w:p>
        </w:tc>
      </w:tr>
      <w:tr w:rsidR="00913E3B" w:rsidRPr="00567BFD" w14:paraId="5188C7FA" w14:textId="77777777" w:rsidTr="00913E3B">
        <w:trPr>
          <w:trHeight w:val="510"/>
        </w:trPr>
        <w:tc>
          <w:tcPr>
            <w:tcW w:w="675" w:type="dxa"/>
            <w:noWrap/>
            <w:vAlign w:val="center"/>
            <w:hideMark/>
          </w:tcPr>
          <w:p w14:paraId="75FE6C5B" w14:textId="77777777" w:rsidR="00913E3B" w:rsidRPr="00567BFD" w:rsidRDefault="00913E3B" w:rsidP="00913E3B">
            <w:pPr>
              <w:jc w:val="center"/>
              <w:rPr>
                <w:sz w:val="24"/>
                <w:szCs w:val="24"/>
                <w:lang w:eastAsia="ar-SA"/>
              </w:rPr>
            </w:pPr>
            <w:r w:rsidRPr="00567BFD">
              <w:rPr>
                <w:sz w:val="24"/>
                <w:szCs w:val="24"/>
                <w:lang w:eastAsia="ar-SA"/>
              </w:rPr>
              <w:t>7</w:t>
            </w:r>
          </w:p>
        </w:tc>
        <w:tc>
          <w:tcPr>
            <w:tcW w:w="4849" w:type="dxa"/>
            <w:hideMark/>
          </w:tcPr>
          <w:p w14:paraId="3C8FC99B" w14:textId="77777777" w:rsidR="00913E3B" w:rsidRPr="00567BFD" w:rsidRDefault="00913E3B" w:rsidP="00913E3B">
            <w:pPr>
              <w:contextualSpacing/>
              <w:rPr>
                <w:sz w:val="24"/>
                <w:szCs w:val="24"/>
                <w:lang w:eastAsia="ar-SA"/>
              </w:rPr>
            </w:pPr>
            <w:r w:rsidRPr="00567BFD">
              <w:rPr>
                <w:sz w:val="24"/>
                <w:szCs w:val="24"/>
                <w:lang w:eastAsia="ar-SA"/>
              </w:rPr>
              <w:t>Подешавање параметара исправљача према АКУ батерији (NiCd у TS 110/x и 35/x kV) [Испитивање излазних параметара струје и напона пуњача према Аку батерији и подешавање истих у складу са типом и величином батерије према прописаним вредностима за сваки тип батерије.]</w:t>
            </w:r>
          </w:p>
        </w:tc>
        <w:tc>
          <w:tcPr>
            <w:tcW w:w="1651" w:type="dxa"/>
            <w:noWrap/>
            <w:vAlign w:val="center"/>
            <w:hideMark/>
          </w:tcPr>
          <w:p w14:paraId="73362489" w14:textId="77777777" w:rsidR="00913E3B" w:rsidRPr="00567BFD" w:rsidRDefault="00913E3B" w:rsidP="00913E3B">
            <w:pPr>
              <w:jc w:val="center"/>
              <w:rPr>
                <w:sz w:val="24"/>
                <w:szCs w:val="24"/>
                <w:lang w:eastAsia="ar-SA"/>
              </w:rPr>
            </w:pPr>
          </w:p>
        </w:tc>
        <w:tc>
          <w:tcPr>
            <w:tcW w:w="1134" w:type="dxa"/>
            <w:noWrap/>
            <w:vAlign w:val="center"/>
            <w:hideMark/>
          </w:tcPr>
          <w:p w14:paraId="7F2484D1" w14:textId="77777777" w:rsidR="00913E3B" w:rsidRPr="00567BFD" w:rsidRDefault="00913E3B" w:rsidP="00913E3B">
            <w:pPr>
              <w:jc w:val="center"/>
              <w:rPr>
                <w:bCs/>
                <w:sz w:val="24"/>
                <w:szCs w:val="24"/>
                <w:lang w:eastAsia="ar-SA"/>
              </w:rPr>
            </w:pPr>
            <w:r w:rsidRPr="00567BFD">
              <w:rPr>
                <w:bCs/>
                <w:sz w:val="24"/>
                <w:szCs w:val="24"/>
                <w:lang w:eastAsia="ar-SA"/>
              </w:rPr>
              <w:t>ком</w:t>
            </w:r>
          </w:p>
        </w:tc>
        <w:tc>
          <w:tcPr>
            <w:tcW w:w="1354" w:type="dxa"/>
            <w:noWrap/>
            <w:vAlign w:val="center"/>
            <w:hideMark/>
          </w:tcPr>
          <w:p w14:paraId="3708393E" w14:textId="77777777" w:rsidR="00913E3B" w:rsidRPr="00567BFD" w:rsidRDefault="00913E3B" w:rsidP="00913E3B">
            <w:pPr>
              <w:jc w:val="center"/>
              <w:rPr>
                <w:sz w:val="24"/>
                <w:szCs w:val="24"/>
                <w:lang w:eastAsia="ar-SA"/>
              </w:rPr>
            </w:pPr>
            <w:r w:rsidRPr="00567BFD">
              <w:rPr>
                <w:sz w:val="24"/>
                <w:szCs w:val="24"/>
                <w:lang w:eastAsia="ar-SA"/>
              </w:rPr>
              <w:t>1</w:t>
            </w:r>
          </w:p>
        </w:tc>
      </w:tr>
    </w:tbl>
    <w:p w14:paraId="63CE4A5A" w14:textId="77777777" w:rsidR="00EF76DE" w:rsidRPr="00567BFD" w:rsidRDefault="00EF76DE" w:rsidP="0019299D">
      <w:pPr>
        <w:rPr>
          <w:sz w:val="24"/>
          <w:szCs w:val="24"/>
          <w:lang w:val="sr-Cyrl-RS" w:eastAsia="ar-SA"/>
        </w:rPr>
      </w:pPr>
    </w:p>
    <w:p w14:paraId="0B3ADFFA" w14:textId="77777777" w:rsidR="00567BFD" w:rsidRPr="00567BFD" w:rsidRDefault="00567BFD" w:rsidP="00567BFD">
      <w:pPr>
        <w:pStyle w:val="ListParagraph"/>
        <w:widowControl w:val="0"/>
        <w:spacing w:before="0" w:after="0" w:line="240" w:lineRule="auto"/>
        <w:ind w:left="0"/>
        <w:jc w:val="left"/>
        <w:rPr>
          <w:rFonts w:ascii="Arial" w:eastAsia="TimesNewRomanPSMT" w:hAnsi="Arial" w:cs="Arial"/>
          <w:b/>
          <w:bCs/>
          <w:sz w:val="24"/>
          <w:szCs w:val="24"/>
          <w:lang w:val="sr-Cyrl-CS"/>
        </w:rPr>
      </w:pPr>
      <w:r w:rsidRPr="00567BFD">
        <w:rPr>
          <w:rFonts w:ascii="Arial" w:hAnsi="Arial" w:cs="Arial"/>
          <w:b/>
          <w:sz w:val="24"/>
          <w:szCs w:val="24"/>
          <w:lang w:val="sr-Cyrl-RS" w:eastAsia="ar-SA"/>
        </w:rPr>
        <w:t xml:space="preserve">3.2 Опис и број услуга за Партију 2 - </w:t>
      </w:r>
      <w:r w:rsidRPr="00567BFD">
        <w:rPr>
          <w:rFonts w:ascii="Arial" w:eastAsia="TimesNewRomanPSMT" w:hAnsi="Arial" w:cs="Arial"/>
          <w:b/>
          <w:bCs/>
          <w:sz w:val="24"/>
          <w:szCs w:val="24"/>
          <w:lang w:val="en-GB"/>
        </w:rPr>
        <w:t>O</w:t>
      </w:r>
      <w:r w:rsidRPr="00567BFD">
        <w:rPr>
          <w:rFonts w:ascii="Arial" w:eastAsia="TimesNewRomanPSMT" w:hAnsi="Arial" w:cs="Arial"/>
          <w:b/>
          <w:bCs/>
          <w:sz w:val="24"/>
          <w:szCs w:val="24"/>
          <w:lang w:val="ru-RU"/>
        </w:rPr>
        <w:t xml:space="preserve">државањe </w:t>
      </w:r>
      <w:r w:rsidRPr="00567BFD">
        <w:rPr>
          <w:rFonts w:ascii="Arial" w:eastAsia="TimesNewRomanPSMT" w:hAnsi="Arial" w:cs="Arial"/>
          <w:b/>
          <w:bCs/>
          <w:sz w:val="24"/>
          <w:szCs w:val="24"/>
          <w:lang w:val="sr-Cyrl-RS"/>
        </w:rPr>
        <w:t>беспрекидног напајања у</w:t>
      </w:r>
      <w:r w:rsidRPr="00567BFD">
        <w:rPr>
          <w:rFonts w:ascii="Arial" w:eastAsia="TimesNewRomanPSMT" w:hAnsi="Arial" w:cs="Arial"/>
          <w:b/>
          <w:bCs/>
          <w:sz w:val="24"/>
          <w:szCs w:val="24"/>
          <w:lang w:val="ru-RU"/>
        </w:rPr>
        <w:t xml:space="preserve"> ТС 110/</w:t>
      </w:r>
      <w:r w:rsidRPr="00567BFD">
        <w:rPr>
          <w:rFonts w:ascii="Arial" w:eastAsia="TimesNewRomanPSMT" w:hAnsi="Arial" w:cs="Arial"/>
          <w:b/>
          <w:bCs/>
          <w:sz w:val="24"/>
          <w:szCs w:val="24"/>
          <w:lang w:val="sr-Latn-RS"/>
        </w:rPr>
        <w:t xml:space="preserve">x kV </w:t>
      </w:r>
      <w:r w:rsidRPr="00567BFD">
        <w:rPr>
          <w:rFonts w:ascii="Arial" w:eastAsia="TimesNewRomanPSMT" w:hAnsi="Arial" w:cs="Arial"/>
          <w:b/>
          <w:bCs/>
          <w:sz w:val="24"/>
          <w:szCs w:val="24"/>
          <w:lang w:val="sr-Cyrl-RS"/>
        </w:rPr>
        <w:t xml:space="preserve">и </w:t>
      </w:r>
      <w:r w:rsidRPr="00567BFD">
        <w:rPr>
          <w:rFonts w:ascii="Arial" w:eastAsia="TimesNewRomanPSMT" w:hAnsi="Arial" w:cs="Arial"/>
          <w:b/>
          <w:bCs/>
          <w:sz w:val="24"/>
          <w:szCs w:val="24"/>
          <w:lang w:val="ru-RU"/>
        </w:rPr>
        <w:t>35/</w:t>
      </w:r>
      <w:r w:rsidRPr="00567BFD">
        <w:rPr>
          <w:rFonts w:ascii="Arial" w:eastAsia="TimesNewRomanPSMT" w:hAnsi="Arial" w:cs="Arial"/>
          <w:b/>
          <w:bCs/>
          <w:sz w:val="24"/>
          <w:szCs w:val="24"/>
          <w:lang w:val="sr-Latn-RS"/>
        </w:rPr>
        <w:t>x kV</w:t>
      </w:r>
      <w:r w:rsidRPr="00567BFD">
        <w:rPr>
          <w:rFonts w:ascii="Arial" w:eastAsia="TimesNewRomanPSMT" w:hAnsi="Arial" w:cs="Arial"/>
          <w:b/>
          <w:bCs/>
          <w:sz w:val="24"/>
          <w:szCs w:val="24"/>
          <w:lang w:val="sr-Cyrl-RS"/>
        </w:rPr>
        <w:t xml:space="preserve"> за ТЦ Нови Сад</w:t>
      </w:r>
    </w:p>
    <w:tbl>
      <w:tblPr>
        <w:tblStyle w:val="TableGrid"/>
        <w:tblW w:w="9923" w:type="dxa"/>
        <w:tblInd w:w="-289" w:type="dxa"/>
        <w:tblLayout w:type="fixed"/>
        <w:tblLook w:val="04A0" w:firstRow="1" w:lastRow="0" w:firstColumn="1" w:lastColumn="0" w:noHBand="0" w:noVBand="1"/>
      </w:tblPr>
      <w:tblGrid>
        <w:gridCol w:w="710"/>
        <w:gridCol w:w="5528"/>
        <w:gridCol w:w="1417"/>
        <w:gridCol w:w="234"/>
        <w:gridCol w:w="900"/>
        <w:gridCol w:w="233"/>
        <w:gridCol w:w="901"/>
      </w:tblGrid>
      <w:tr w:rsidR="00913E3B" w:rsidRPr="00041176" w14:paraId="23E5F490" w14:textId="77777777" w:rsidTr="00913E3B">
        <w:trPr>
          <w:trHeight w:val="651"/>
        </w:trPr>
        <w:tc>
          <w:tcPr>
            <w:tcW w:w="710" w:type="dxa"/>
            <w:shd w:val="clear" w:color="auto" w:fill="F2F2F2" w:themeFill="background1" w:themeFillShade="F2"/>
            <w:noWrap/>
            <w:vAlign w:val="center"/>
            <w:hideMark/>
          </w:tcPr>
          <w:p w14:paraId="4CA899A0" w14:textId="77777777" w:rsidR="00913E3B" w:rsidRPr="00041176" w:rsidRDefault="00913E3B" w:rsidP="00913E3B">
            <w:pPr>
              <w:jc w:val="center"/>
              <w:rPr>
                <w:bCs/>
                <w:sz w:val="24"/>
                <w:szCs w:val="24"/>
                <w:lang w:val="sr-Cyrl-RS" w:eastAsia="ar-SA"/>
              </w:rPr>
            </w:pPr>
            <w:r w:rsidRPr="00041176">
              <w:rPr>
                <w:bCs/>
                <w:sz w:val="24"/>
                <w:szCs w:val="24"/>
                <w:lang w:eastAsia="ar-SA"/>
              </w:rPr>
              <w:t>Р</w:t>
            </w:r>
            <w:r>
              <w:rPr>
                <w:bCs/>
                <w:sz w:val="24"/>
                <w:szCs w:val="24"/>
                <w:lang w:val="sr-Cyrl-RS" w:eastAsia="ar-SA"/>
              </w:rPr>
              <w:t>.</w:t>
            </w:r>
            <w:r w:rsidRPr="00041176">
              <w:rPr>
                <w:bCs/>
                <w:sz w:val="24"/>
                <w:szCs w:val="24"/>
                <w:lang w:eastAsia="ar-SA"/>
              </w:rPr>
              <w:t>б</w:t>
            </w:r>
            <w:r>
              <w:rPr>
                <w:bCs/>
                <w:sz w:val="24"/>
                <w:szCs w:val="24"/>
                <w:lang w:val="sr-Cyrl-RS" w:eastAsia="ar-SA"/>
              </w:rPr>
              <w:t>.</w:t>
            </w:r>
          </w:p>
        </w:tc>
        <w:tc>
          <w:tcPr>
            <w:tcW w:w="5528" w:type="dxa"/>
            <w:shd w:val="clear" w:color="auto" w:fill="F2F2F2" w:themeFill="background1" w:themeFillShade="F2"/>
            <w:noWrap/>
            <w:vAlign w:val="center"/>
            <w:hideMark/>
          </w:tcPr>
          <w:p w14:paraId="7B1A77CC" w14:textId="75C55D0C" w:rsidR="00913E3B" w:rsidRPr="00BF07A6" w:rsidRDefault="00913E3B" w:rsidP="00BF07A6">
            <w:pPr>
              <w:jc w:val="center"/>
              <w:rPr>
                <w:bCs/>
                <w:sz w:val="24"/>
                <w:szCs w:val="24"/>
                <w:lang w:val="sr-Cyrl-RS" w:eastAsia="ar-SA"/>
              </w:rPr>
            </w:pPr>
            <w:r w:rsidRPr="00041176">
              <w:rPr>
                <w:bCs/>
                <w:sz w:val="24"/>
                <w:szCs w:val="24"/>
                <w:lang w:eastAsia="ar-SA"/>
              </w:rPr>
              <w:t xml:space="preserve">Опис </w:t>
            </w:r>
            <w:r w:rsidR="00BF07A6">
              <w:rPr>
                <w:bCs/>
                <w:sz w:val="24"/>
                <w:szCs w:val="24"/>
                <w:lang w:val="sr-Cyrl-RS" w:eastAsia="ar-SA"/>
              </w:rPr>
              <w:t>услуга</w:t>
            </w:r>
          </w:p>
        </w:tc>
        <w:tc>
          <w:tcPr>
            <w:tcW w:w="1651" w:type="dxa"/>
            <w:gridSpan w:val="2"/>
            <w:shd w:val="clear" w:color="auto" w:fill="F2F2F2" w:themeFill="background1" w:themeFillShade="F2"/>
            <w:vAlign w:val="center"/>
            <w:hideMark/>
          </w:tcPr>
          <w:p w14:paraId="4172C3CC" w14:textId="77777777" w:rsidR="00913E3B" w:rsidRPr="00041176" w:rsidRDefault="00913E3B" w:rsidP="00913E3B">
            <w:pPr>
              <w:jc w:val="center"/>
              <w:rPr>
                <w:bCs/>
                <w:sz w:val="24"/>
                <w:szCs w:val="24"/>
                <w:lang w:eastAsia="ar-SA"/>
              </w:rPr>
            </w:pPr>
            <w:r w:rsidRPr="00041176">
              <w:rPr>
                <w:bCs/>
                <w:sz w:val="24"/>
                <w:szCs w:val="24"/>
                <w:lang w:eastAsia="ar-SA"/>
              </w:rPr>
              <w:t>Примедба</w:t>
            </w:r>
          </w:p>
        </w:tc>
        <w:tc>
          <w:tcPr>
            <w:tcW w:w="1133" w:type="dxa"/>
            <w:gridSpan w:val="2"/>
            <w:shd w:val="clear" w:color="auto" w:fill="F2F2F2" w:themeFill="background1" w:themeFillShade="F2"/>
            <w:vAlign w:val="center"/>
            <w:hideMark/>
          </w:tcPr>
          <w:p w14:paraId="6ACE3828" w14:textId="77777777" w:rsidR="00913E3B" w:rsidRPr="00041176" w:rsidRDefault="00913E3B" w:rsidP="00913E3B">
            <w:pPr>
              <w:jc w:val="center"/>
              <w:rPr>
                <w:bCs/>
                <w:sz w:val="24"/>
                <w:szCs w:val="24"/>
                <w:lang w:eastAsia="ar-SA"/>
              </w:rPr>
            </w:pPr>
            <w:r w:rsidRPr="00041176">
              <w:rPr>
                <w:bCs/>
                <w:sz w:val="24"/>
                <w:szCs w:val="24"/>
                <w:lang w:eastAsia="ar-SA"/>
              </w:rPr>
              <w:t>Јед.</w:t>
            </w:r>
            <w:r w:rsidRPr="00041176">
              <w:rPr>
                <w:bCs/>
                <w:sz w:val="24"/>
                <w:szCs w:val="24"/>
                <w:lang w:eastAsia="ar-SA"/>
              </w:rPr>
              <w:br/>
              <w:t>мере</w:t>
            </w:r>
          </w:p>
        </w:tc>
        <w:tc>
          <w:tcPr>
            <w:tcW w:w="901" w:type="dxa"/>
            <w:shd w:val="clear" w:color="auto" w:fill="F2F2F2" w:themeFill="background1" w:themeFillShade="F2"/>
            <w:vAlign w:val="center"/>
            <w:hideMark/>
          </w:tcPr>
          <w:p w14:paraId="044D4893" w14:textId="77777777" w:rsidR="00913E3B" w:rsidRPr="00041176" w:rsidRDefault="00913E3B" w:rsidP="00913E3B">
            <w:pPr>
              <w:jc w:val="center"/>
              <w:rPr>
                <w:bCs/>
                <w:sz w:val="24"/>
                <w:szCs w:val="24"/>
                <w:lang w:eastAsia="ar-SA"/>
              </w:rPr>
            </w:pPr>
            <w:r w:rsidRPr="00041176">
              <w:rPr>
                <w:bCs/>
                <w:sz w:val="24"/>
                <w:szCs w:val="24"/>
                <w:lang w:eastAsia="ar-SA"/>
              </w:rPr>
              <w:t>Количина</w:t>
            </w:r>
          </w:p>
        </w:tc>
      </w:tr>
      <w:tr w:rsidR="00913E3B" w:rsidRPr="00041176" w14:paraId="119C6ABC" w14:textId="77777777" w:rsidTr="00913E3B">
        <w:trPr>
          <w:trHeight w:val="375"/>
        </w:trPr>
        <w:tc>
          <w:tcPr>
            <w:tcW w:w="9923" w:type="dxa"/>
            <w:gridSpan w:val="7"/>
            <w:shd w:val="clear" w:color="auto" w:fill="F2F2F2" w:themeFill="background1" w:themeFillShade="F2"/>
            <w:vAlign w:val="center"/>
            <w:hideMark/>
          </w:tcPr>
          <w:p w14:paraId="47E404E4" w14:textId="77777777" w:rsidR="00913E3B" w:rsidRPr="00041176" w:rsidRDefault="00913E3B" w:rsidP="00913E3B">
            <w:pPr>
              <w:rPr>
                <w:b/>
                <w:bCs/>
                <w:sz w:val="24"/>
                <w:szCs w:val="24"/>
                <w:lang w:eastAsia="ar-SA"/>
              </w:rPr>
            </w:pPr>
            <w:r w:rsidRPr="00041176">
              <w:rPr>
                <w:b/>
                <w:bCs/>
                <w:sz w:val="24"/>
                <w:szCs w:val="24"/>
                <w:lang w:eastAsia="ar-SA"/>
              </w:rPr>
              <w:t>1. ТС 35/х kV</w:t>
            </w:r>
          </w:p>
        </w:tc>
      </w:tr>
      <w:tr w:rsidR="00913E3B" w:rsidRPr="00041176" w14:paraId="6E319A78" w14:textId="77777777" w:rsidTr="00913E3B">
        <w:trPr>
          <w:trHeight w:val="345"/>
        </w:trPr>
        <w:tc>
          <w:tcPr>
            <w:tcW w:w="9923" w:type="dxa"/>
            <w:gridSpan w:val="7"/>
            <w:shd w:val="clear" w:color="auto" w:fill="F2F2F2" w:themeFill="background1" w:themeFillShade="F2"/>
            <w:vAlign w:val="center"/>
            <w:hideMark/>
          </w:tcPr>
          <w:p w14:paraId="38B761D9" w14:textId="7B2DA6DD" w:rsidR="00913E3B" w:rsidRPr="00041176" w:rsidRDefault="00BF07A6" w:rsidP="00913E3B">
            <w:pPr>
              <w:rPr>
                <w:b/>
                <w:bCs/>
                <w:sz w:val="24"/>
                <w:szCs w:val="24"/>
                <w:lang w:eastAsia="ar-SA"/>
              </w:rPr>
            </w:pPr>
            <w:r>
              <w:rPr>
                <w:b/>
                <w:bCs/>
                <w:sz w:val="24"/>
                <w:szCs w:val="24"/>
                <w:lang w:val="sr-Cyrl-RS" w:eastAsia="ar-SA"/>
              </w:rPr>
              <w:t>Услуге</w:t>
            </w:r>
            <w:r w:rsidR="00913E3B">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041176">
              <w:rPr>
                <w:b/>
                <w:bCs/>
                <w:sz w:val="24"/>
                <w:szCs w:val="24"/>
                <w:lang w:eastAsia="ar-SA"/>
              </w:rPr>
              <w:t xml:space="preserve"> одржавање</w:t>
            </w:r>
          </w:p>
        </w:tc>
      </w:tr>
      <w:tr w:rsidR="00913E3B" w:rsidRPr="00041176" w14:paraId="0CC4F884" w14:textId="77777777" w:rsidTr="00913E3B">
        <w:trPr>
          <w:trHeight w:val="300"/>
        </w:trPr>
        <w:tc>
          <w:tcPr>
            <w:tcW w:w="710" w:type="dxa"/>
            <w:noWrap/>
            <w:hideMark/>
          </w:tcPr>
          <w:p w14:paraId="7FFFE939" w14:textId="77777777" w:rsidR="00913E3B" w:rsidRPr="00041176" w:rsidRDefault="00913E3B" w:rsidP="00913E3B">
            <w:pPr>
              <w:rPr>
                <w:sz w:val="24"/>
                <w:szCs w:val="24"/>
                <w:lang w:eastAsia="ar-SA"/>
              </w:rPr>
            </w:pPr>
            <w:r w:rsidRPr="00041176">
              <w:rPr>
                <w:sz w:val="24"/>
                <w:szCs w:val="24"/>
                <w:lang w:eastAsia="ar-SA"/>
              </w:rPr>
              <w:t> </w:t>
            </w:r>
          </w:p>
        </w:tc>
        <w:tc>
          <w:tcPr>
            <w:tcW w:w="5528" w:type="dxa"/>
            <w:vAlign w:val="center"/>
            <w:hideMark/>
          </w:tcPr>
          <w:p w14:paraId="17A324D3" w14:textId="77777777" w:rsidR="00913E3B" w:rsidRPr="00567BFD" w:rsidRDefault="00913E3B" w:rsidP="00913E3B">
            <w:pPr>
              <w:rPr>
                <w:sz w:val="24"/>
                <w:szCs w:val="24"/>
                <w:lang w:eastAsia="ar-SA"/>
              </w:rPr>
            </w:pPr>
            <w:r>
              <w:rPr>
                <w:sz w:val="24"/>
                <w:szCs w:val="24"/>
                <w:lang w:val="sr-Cyrl-RS" w:eastAsia="ar-SA"/>
              </w:rPr>
              <w:t>Р</w:t>
            </w:r>
            <w:r>
              <w:rPr>
                <w:sz w:val="24"/>
                <w:szCs w:val="24"/>
                <w:lang w:eastAsia="ar-SA"/>
              </w:rPr>
              <w:t>адови на аку батеријама 110 V</w:t>
            </w:r>
            <w:r w:rsidRPr="00567BFD">
              <w:rPr>
                <w:sz w:val="24"/>
                <w:szCs w:val="24"/>
                <w:lang w:eastAsia="ar-SA"/>
              </w:rPr>
              <w:t xml:space="preserve">: </w:t>
            </w:r>
          </w:p>
        </w:tc>
        <w:tc>
          <w:tcPr>
            <w:tcW w:w="1651" w:type="dxa"/>
            <w:gridSpan w:val="2"/>
            <w:noWrap/>
            <w:vAlign w:val="center"/>
            <w:hideMark/>
          </w:tcPr>
          <w:p w14:paraId="68C86288" w14:textId="77777777" w:rsidR="00913E3B" w:rsidRPr="00041176" w:rsidRDefault="00913E3B" w:rsidP="00913E3B">
            <w:pPr>
              <w:jc w:val="center"/>
              <w:rPr>
                <w:sz w:val="24"/>
                <w:szCs w:val="24"/>
                <w:lang w:eastAsia="ar-SA"/>
              </w:rPr>
            </w:pPr>
            <w:r w:rsidRPr="00041176">
              <w:rPr>
                <w:sz w:val="24"/>
                <w:szCs w:val="24"/>
                <w:lang w:eastAsia="ar-SA"/>
              </w:rPr>
              <w:t>Комплет батерија са  55 ћелија</w:t>
            </w:r>
          </w:p>
        </w:tc>
        <w:tc>
          <w:tcPr>
            <w:tcW w:w="1133" w:type="dxa"/>
            <w:gridSpan w:val="2"/>
            <w:noWrap/>
            <w:vAlign w:val="center"/>
            <w:hideMark/>
          </w:tcPr>
          <w:p w14:paraId="6A78D7DE"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38FE3F08" w14:textId="77777777" w:rsidR="00913E3B" w:rsidRPr="00041176" w:rsidRDefault="00913E3B" w:rsidP="00913E3B">
            <w:pPr>
              <w:jc w:val="center"/>
              <w:rPr>
                <w:sz w:val="24"/>
                <w:szCs w:val="24"/>
                <w:lang w:eastAsia="ar-SA"/>
              </w:rPr>
            </w:pPr>
            <w:r w:rsidRPr="00041176">
              <w:rPr>
                <w:sz w:val="24"/>
                <w:szCs w:val="24"/>
                <w:lang w:eastAsia="ar-SA"/>
              </w:rPr>
              <w:t>4</w:t>
            </w:r>
          </w:p>
        </w:tc>
      </w:tr>
      <w:tr w:rsidR="00913E3B" w:rsidRPr="00041176" w14:paraId="7FB8BBEC" w14:textId="77777777" w:rsidTr="00913E3B">
        <w:trPr>
          <w:trHeight w:val="1590"/>
        </w:trPr>
        <w:tc>
          <w:tcPr>
            <w:tcW w:w="710" w:type="dxa"/>
            <w:vMerge w:val="restart"/>
            <w:noWrap/>
            <w:vAlign w:val="center"/>
            <w:hideMark/>
          </w:tcPr>
          <w:p w14:paraId="7B7E94ED" w14:textId="77777777" w:rsidR="00913E3B" w:rsidRPr="00041176" w:rsidRDefault="00913E3B" w:rsidP="00913E3B">
            <w:pPr>
              <w:jc w:val="center"/>
              <w:rPr>
                <w:sz w:val="24"/>
                <w:szCs w:val="24"/>
                <w:lang w:eastAsia="ar-SA"/>
              </w:rPr>
            </w:pPr>
            <w:r w:rsidRPr="00041176">
              <w:rPr>
                <w:sz w:val="24"/>
                <w:szCs w:val="24"/>
                <w:lang w:eastAsia="ar-SA"/>
              </w:rPr>
              <w:t>1</w:t>
            </w:r>
          </w:p>
        </w:tc>
        <w:tc>
          <w:tcPr>
            <w:tcW w:w="5528" w:type="dxa"/>
            <w:hideMark/>
          </w:tcPr>
          <w:p w14:paraId="4224320C" w14:textId="77777777" w:rsidR="00913E3B" w:rsidRDefault="00913E3B" w:rsidP="00913E3B">
            <w:pPr>
              <w:contextualSpacing/>
              <w:rPr>
                <w:sz w:val="24"/>
                <w:szCs w:val="24"/>
                <w:lang w:eastAsia="ar-SA"/>
              </w:rPr>
            </w:pPr>
            <w:r w:rsidRPr="00567BFD">
              <w:rPr>
                <w:bCs/>
                <w:sz w:val="24"/>
                <w:szCs w:val="24"/>
                <w:lang w:eastAsia="ar-SA"/>
              </w:rPr>
              <w:t>-</w:t>
            </w:r>
            <w:r>
              <w:rPr>
                <w:bCs/>
                <w:sz w:val="24"/>
                <w:szCs w:val="24"/>
                <w:lang w:val="sr-Cyrl-RS" w:eastAsia="ar-SA"/>
              </w:rPr>
              <w:t xml:space="preserve"> </w:t>
            </w:r>
            <w:r w:rsidRPr="00567BFD">
              <w:rPr>
                <w:bCs/>
                <w:sz w:val="24"/>
                <w:szCs w:val="24"/>
                <w:lang w:eastAsia="ar-SA"/>
              </w:rPr>
              <w:t>мерење укупног напона батерије и напона сваке ћелије</w:t>
            </w:r>
            <w:r w:rsidRPr="00567BFD">
              <w:rPr>
                <w:sz w:val="24"/>
                <w:szCs w:val="24"/>
                <w:lang w:eastAsia="ar-SA"/>
              </w:rPr>
              <w:t xml:space="preserve">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w:t>
            </w:r>
            <w:r>
              <w:rPr>
                <w:sz w:val="24"/>
                <w:szCs w:val="24"/>
                <w:lang w:eastAsia="ar-SA"/>
              </w:rPr>
              <w:t xml:space="preserve"> страница кућишта батерије.</w:t>
            </w:r>
          </w:p>
          <w:p w14:paraId="01A0CA35" w14:textId="77777777" w:rsidR="00913E3B" w:rsidRPr="00567BFD" w:rsidRDefault="00913E3B" w:rsidP="00913E3B">
            <w:pPr>
              <w:contextualSpacing/>
              <w:rPr>
                <w:sz w:val="24"/>
                <w:szCs w:val="24"/>
                <w:lang w:eastAsia="ar-SA"/>
              </w:rPr>
            </w:pPr>
            <w:r w:rsidRPr="00567BFD">
              <w:rPr>
                <w:sz w:val="24"/>
                <w:szCs w:val="24"/>
                <w:lang w:eastAsia="ar-SA"/>
              </w:rPr>
              <w:t>Мерење напона сваке ћелије.</w:t>
            </w:r>
          </w:p>
        </w:tc>
        <w:tc>
          <w:tcPr>
            <w:tcW w:w="1651" w:type="dxa"/>
            <w:gridSpan w:val="2"/>
            <w:noWrap/>
            <w:hideMark/>
          </w:tcPr>
          <w:p w14:paraId="107A108C"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35D994AA"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77291FE0"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1F8AD3BB" w14:textId="77777777" w:rsidTr="00913E3B">
        <w:trPr>
          <w:trHeight w:val="699"/>
        </w:trPr>
        <w:tc>
          <w:tcPr>
            <w:tcW w:w="710" w:type="dxa"/>
            <w:vMerge/>
            <w:hideMark/>
          </w:tcPr>
          <w:p w14:paraId="6D0E4E22" w14:textId="77777777" w:rsidR="00913E3B" w:rsidRPr="00041176" w:rsidRDefault="00913E3B" w:rsidP="00913E3B">
            <w:pPr>
              <w:rPr>
                <w:sz w:val="24"/>
                <w:szCs w:val="24"/>
                <w:lang w:eastAsia="ar-SA"/>
              </w:rPr>
            </w:pPr>
          </w:p>
        </w:tc>
        <w:tc>
          <w:tcPr>
            <w:tcW w:w="5528" w:type="dxa"/>
            <w:hideMark/>
          </w:tcPr>
          <w:p w14:paraId="58D862DD"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 xml:space="preserve">ао и  комплетне батерије, </w:t>
            </w:r>
            <w:r>
              <w:rPr>
                <w:bCs/>
                <w:sz w:val="24"/>
                <w:szCs w:val="24"/>
                <w:lang w:eastAsia="ar-SA"/>
              </w:rPr>
              <w:lastRenderedPageBreak/>
              <w:t>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651" w:type="dxa"/>
            <w:gridSpan w:val="2"/>
            <w:noWrap/>
            <w:hideMark/>
          </w:tcPr>
          <w:p w14:paraId="0055A383" w14:textId="77777777" w:rsidR="00913E3B" w:rsidRPr="00041176" w:rsidRDefault="00913E3B" w:rsidP="00913E3B">
            <w:pPr>
              <w:rPr>
                <w:sz w:val="24"/>
                <w:szCs w:val="24"/>
                <w:lang w:eastAsia="ar-SA"/>
              </w:rPr>
            </w:pPr>
            <w:r w:rsidRPr="00041176">
              <w:rPr>
                <w:sz w:val="24"/>
                <w:szCs w:val="24"/>
                <w:lang w:eastAsia="ar-SA"/>
              </w:rPr>
              <w:lastRenderedPageBreak/>
              <w:t> </w:t>
            </w:r>
          </w:p>
        </w:tc>
        <w:tc>
          <w:tcPr>
            <w:tcW w:w="1133" w:type="dxa"/>
            <w:gridSpan w:val="2"/>
            <w:noWrap/>
            <w:hideMark/>
          </w:tcPr>
          <w:p w14:paraId="706E894A"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5B95DEA2"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6FDFDA67" w14:textId="77777777" w:rsidTr="00913E3B">
        <w:trPr>
          <w:trHeight w:val="1020"/>
        </w:trPr>
        <w:tc>
          <w:tcPr>
            <w:tcW w:w="710" w:type="dxa"/>
            <w:vMerge/>
            <w:hideMark/>
          </w:tcPr>
          <w:p w14:paraId="2BE96F79" w14:textId="77777777" w:rsidR="00913E3B" w:rsidRPr="00041176" w:rsidRDefault="00913E3B" w:rsidP="00913E3B">
            <w:pPr>
              <w:rPr>
                <w:sz w:val="24"/>
                <w:szCs w:val="24"/>
                <w:lang w:eastAsia="ar-SA"/>
              </w:rPr>
            </w:pPr>
          </w:p>
        </w:tc>
        <w:tc>
          <w:tcPr>
            <w:tcW w:w="5528" w:type="dxa"/>
            <w:hideMark/>
          </w:tcPr>
          <w:p w14:paraId="356633D3"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651" w:type="dxa"/>
            <w:gridSpan w:val="2"/>
            <w:noWrap/>
            <w:hideMark/>
          </w:tcPr>
          <w:p w14:paraId="2CDEE857"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7E841E67"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2D8F5C97"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5C247F21" w14:textId="77777777" w:rsidTr="00913E3B">
        <w:trPr>
          <w:trHeight w:val="1020"/>
        </w:trPr>
        <w:tc>
          <w:tcPr>
            <w:tcW w:w="710" w:type="dxa"/>
            <w:vMerge/>
            <w:hideMark/>
          </w:tcPr>
          <w:p w14:paraId="79CAA18B" w14:textId="77777777" w:rsidR="00913E3B" w:rsidRPr="00041176" w:rsidRDefault="00913E3B" w:rsidP="00913E3B">
            <w:pPr>
              <w:rPr>
                <w:sz w:val="24"/>
                <w:szCs w:val="24"/>
                <w:lang w:eastAsia="ar-SA"/>
              </w:rPr>
            </w:pPr>
          </w:p>
        </w:tc>
        <w:tc>
          <w:tcPr>
            <w:tcW w:w="5528" w:type="dxa"/>
            <w:hideMark/>
          </w:tcPr>
          <w:p w14:paraId="6DA442B6"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651" w:type="dxa"/>
            <w:gridSpan w:val="2"/>
            <w:noWrap/>
            <w:hideMark/>
          </w:tcPr>
          <w:p w14:paraId="51A02BA3"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08B6FF3C"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6F6A4D4D"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2A5F2235" w14:textId="77777777" w:rsidTr="00913E3B">
        <w:trPr>
          <w:trHeight w:val="510"/>
        </w:trPr>
        <w:tc>
          <w:tcPr>
            <w:tcW w:w="710" w:type="dxa"/>
            <w:vMerge/>
            <w:hideMark/>
          </w:tcPr>
          <w:p w14:paraId="7F2DEE13" w14:textId="77777777" w:rsidR="00913E3B" w:rsidRPr="00041176" w:rsidRDefault="00913E3B" w:rsidP="00913E3B">
            <w:pPr>
              <w:rPr>
                <w:sz w:val="24"/>
                <w:szCs w:val="24"/>
                <w:lang w:eastAsia="ar-SA"/>
              </w:rPr>
            </w:pPr>
          </w:p>
        </w:tc>
        <w:tc>
          <w:tcPr>
            <w:tcW w:w="5528" w:type="dxa"/>
            <w:hideMark/>
          </w:tcPr>
          <w:p w14:paraId="20134DFC"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[Благовремено уклањање помоћу топле воде и брисање поклопца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651" w:type="dxa"/>
            <w:gridSpan w:val="2"/>
            <w:noWrap/>
            <w:hideMark/>
          </w:tcPr>
          <w:p w14:paraId="1FA3726C"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5C6963B6"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52232C16"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51AB26D1" w14:textId="77777777" w:rsidTr="00913E3B">
        <w:trPr>
          <w:trHeight w:val="510"/>
        </w:trPr>
        <w:tc>
          <w:tcPr>
            <w:tcW w:w="710" w:type="dxa"/>
            <w:vMerge/>
            <w:hideMark/>
          </w:tcPr>
          <w:p w14:paraId="1EB01968" w14:textId="77777777" w:rsidR="00913E3B" w:rsidRPr="00041176" w:rsidRDefault="00913E3B" w:rsidP="00913E3B">
            <w:pPr>
              <w:rPr>
                <w:sz w:val="24"/>
                <w:szCs w:val="24"/>
                <w:lang w:eastAsia="ar-SA"/>
              </w:rPr>
            </w:pPr>
          </w:p>
        </w:tc>
        <w:tc>
          <w:tcPr>
            <w:tcW w:w="5528" w:type="dxa"/>
            <w:hideMark/>
          </w:tcPr>
          <w:p w14:paraId="64CB6F90"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[Извођење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651" w:type="dxa"/>
            <w:gridSpan w:val="2"/>
            <w:noWrap/>
            <w:hideMark/>
          </w:tcPr>
          <w:p w14:paraId="6B83DDC6"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3CDFD570"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720C01BA"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53D77023" w14:textId="77777777" w:rsidTr="00913E3B">
        <w:trPr>
          <w:trHeight w:val="300"/>
        </w:trPr>
        <w:tc>
          <w:tcPr>
            <w:tcW w:w="710" w:type="dxa"/>
            <w:vMerge/>
            <w:hideMark/>
          </w:tcPr>
          <w:p w14:paraId="2DFD0FA5" w14:textId="77777777" w:rsidR="00913E3B" w:rsidRPr="00041176" w:rsidRDefault="00913E3B" w:rsidP="00913E3B">
            <w:pPr>
              <w:rPr>
                <w:sz w:val="24"/>
                <w:szCs w:val="24"/>
                <w:lang w:eastAsia="ar-SA"/>
              </w:rPr>
            </w:pPr>
          </w:p>
        </w:tc>
        <w:tc>
          <w:tcPr>
            <w:tcW w:w="5528" w:type="dxa"/>
            <w:hideMark/>
          </w:tcPr>
          <w:p w14:paraId="604E001C"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651" w:type="dxa"/>
            <w:gridSpan w:val="2"/>
            <w:noWrap/>
            <w:hideMark/>
          </w:tcPr>
          <w:p w14:paraId="2B6723D7"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2ED6B7A3"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7E4FBB75"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5BC67F35" w14:textId="77777777" w:rsidTr="00913E3B">
        <w:trPr>
          <w:trHeight w:val="510"/>
        </w:trPr>
        <w:tc>
          <w:tcPr>
            <w:tcW w:w="710" w:type="dxa"/>
            <w:vMerge/>
            <w:hideMark/>
          </w:tcPr>
          <w:p w14:paraId="0AF5D9A4" w14:textId="77777777" w:rsidR="00913E3B" w:rsidRPr="00041176" w:rsidRDefault="00913E3B" w:rsidP="00913E3B">
            <w:pPr>
              <w:rPr>
                <w:sz w:val="24"/>
                <w:szCs w:val="24"/>
                <w:lang w:eastAsia="ar-SA"/>
              </w:rPr>
            </w:pPr>
          </w:p>
        </w:tc>
        <w:tc>
          <w:tcPr>
            <w:tcW w:w="5528" w:type="dxa"/>
            <w:hideMark/>
          </w:tcPr>
          <w:p w14:paraId="14AB23C6"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651" w:type="dxa"/>
            <w:gridSpan w:val="2"/>
            <w:noWrap/>
            <w:hideMark/>
          </w:tcPr>
          <w:p w14:paraId="04882971"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76AA849A"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06ADFCC3"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2D80A65E" w14:textId="77777777" w:rsidTr="00913E3B">
        <w:trPr>
          <w:trHeight w:val="510"/>
        </w:trPr>
        <w:tc>
          <w:tcPr>
            <w:tcW w:w="710" w:type="dxa"/>
            <w:vMerge/>
            <w:hideMark/>
          </w:tcPr>
          <w:p w14:paraId="690B0133" w14:textId="77777777" w:rsidR="00913E3B" w:rsidRPr="00041176" w:rsidRDefault="00913E3B" w:rsidP="00913E3B">
            <w:pPr>
              <w:rPr>
                <w:sz w:val="24"/>
                <w:szCs w:val="24"/>
                <w:lang w:eastAsia="ar-SA"/>
              </w:rPr>
            </w:pPr>
          </w:p>
        </w:tc>
        <w:tc>
          <w:tcPr>
            <w:tcW w:w="5528" w:type="dxa"/>
            <w:hideMark/>
          </w:tcPr>
          <w:p w14:paraId="6639DF69"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651" w:type="dxa"/>
            <w:gridSpan w:val="2"/>
            <w:noWrap/>
            <w:hideMark/>
          </w:tcPr>
          <w:p w14:paraId="553CAFD6"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143285C7"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7142DF62"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22E9F186" w14:textId="77777777" w:rsidTr="00913E3B">
        <w:trPr>
          <w:trHeight w:val="510"/>
        </w:trPr>
        <w:tc>
          <w:tcPr>
            <w:tcW w:w="710" w:type="dxa"/>
            <w:vMerge/>
            <w:hideMark/>
          </w:tcPr>
          <w:p w14:paraId="3B7B300D" w14:textId="77777777" w:rsidR="00913E3B" w:rsidRPr="00041176" w:rsidRDefault="00913E3B" w:rsidP="00913E3B">
            <w:pPr>
              <w:rPr>
                <w:sz w:val="24"/>
                <w:szCs w:val="24"/>
                <w:lang w:eastAsia="ar-SA"/>
              </w:rPr>
            </w:pPr>
          </w:p>
        </w:tc>
        <w:tc>
          <w:tcPr>
            <w:tcW w:w="5528" w:type="dxa"/>
            <w:hideMark/>
          </w:tcPr>
          <w:p w14:paraId="7FEF3CA2"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651" w:type="dxa"/>
            <w:gridSpan w:val="2"/>
            <w:noWrap/>
            <w:hideMark/>
          </w:tcPr>
          <w:p w14:paraId="17F611DC"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5617D3E7"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6B291A7C"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59B6539C" w14:textId="77777777" w:rsidTr="00913E3B">
        <w:trPr>
          <w:trHeight w:val="510"/>
        </w:trPr>
        <w:tc>
          <w:tcPr>
            <w:tcW w:w="710" w:type="dxa"/>
            <w:vMerge/>
            <w:hideMark/>
          </w:tcPr>
          <w:p w14:paraId="03E35981" w14:textId="77777777" w:rsidR="00913E3B" w:rsidRPr="00041176" w:rsidRDefault="00913E3B" w:rsidP="00913E3B">
            <w:pPr>
              <w:rPr>
                <w:sz w:val="24"/>
                <w:szCs w:val="24"/>
                <w:lang w:eastAsia="ar-SA"/>
              </w:rPr>
            </w:pPr>
          </w:p>
        </w:tc>
        <w:tc>
          <w:tcPr>
            <w:tcW w:w="5528" w:type="dxa"/>
            <w:hideMark/>
          </w:tcPr>
          <w:p w14:paraId="43ED69B4"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651" w:type="dxa"/>
            <w:gridSpan w:val="2"/>
            <w:noWrap/>
            <w:hideMark/>
          </w:tcPr>
          <w:p w14:paraId="05FCEEF1"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53675124"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3DA0B7C2"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69588688" w14:textId="77777777" w:rsidTr="00913E3B">
        <w:trPr>
          <w:trHeight w:val="525"/>
        </w:trPr>
        <w:tc>
          <w:tcPr>
            <w:tcW w:w="710" w:type="dxa"/>
            <w:vMerge/>
            <w:hideMark/>
          </w:tcPr>
          <w:p w14:paraId="42B2621C" w14:textId="77777777" w:rsidR="00913E3B" w:rsidRPr="00041176" w:rsidRDefault="00913E3B" w:rsidP="00913E3B">
            <w:pPr>
              <w:rPr>
                <w:sz w:val="24"/>
                <w:szCs w:val="24"/>
                <w:lang w:eastAsia="ar-SA"/>
              </w:rPr>
            </w:pPr>
          </w:p>
        </w:tc>
        <w:tc>
          <w:tcPr>
            <w:tcW w:w="5528" w:type="dxa"/>
            <w:hideMark/>
          </w:tcPr>
          <w:p w14:paraId="506AAF3A"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651" w:type="dxa"/>
            <w:gridSpan w:val="2"/>
            <w:noWrap/>
            <w:hideMark/>
          </w:tcPr>
          <w:p w14:paraId="27D122DB"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1D32FCC9"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48185A99"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73A70189" w14:textId="77777777" w:rsidTr="00913E3B">
        <w:trPr>
          <w:trHeight w:val="480"/>
        </w:trPr>
        <w:tc>
          <w:tcPr>
            <w:tcW w:w="9923" w:type="dxa"/>
            <w:gridSpan w:val="7"/>
            <w:shd w:val="clear" w:color="auto" w:fill="F2F2F2" w:themeFill="background1" w:themeFillShade="F2"/>
            <w:vAlign w:val="center"/>
            <w:hideMark/>
          </w:tcPr>
          <w:p w14:paraId="042DFF47" w14:textId="77777777" w:rsidR="00913E3B" w:rsidRPr="00041176" w:rsidRDefault="00913E3B" w:rsidP="00913E3B">
            <w:pPr>
              <w:rPr>
                <w:b/>
                <w:bCs/>
                <w:sz w:val="24"/>
                <w:szCs w:val="24"/>
                <w:lang w:eastAsia="ar-SA"/>
              </w:rPr>
            </w:pPr>
            <w:r w:rsidRPr="00041176">
              <w:rPr>
                <w:b/>
                <w:bCs/>
                <w:sz w:val="24"/>
                <w:szCs w:val="24"/>
                <w:lang w:eastAsia="ar-SA"/>
              </w:rPr>
              <w:t>2. ТС 110/x kV</w:t>
            </w:r>
          </w:p>
        </w:tc>
      </w:tr>
      <w:tr w:rsidR="00913E3B" w:rsidRPr="00041176" w14:paraId="45DD1D85" w14:textId="77777777" w:rsidTr="00913E3B">
        <w:trPr>
          <w:trHeight w:val="509"/>
        </w:trPr>
        <w:tc>
          <w:tcPr>
            <w:tcW w:w="9923" w:type="dxa"/>
            <w:gridSpan w:val="7"/>
            <w:shd w:val="clear" w:color="auto" w:fill="F2F2F2" w:themeFill="background1" w:themeFillShade="F2"/>
            <w:vAlign w:val="center"/>
            <w:hideMark/>
          </w:tcPr>
          <w:p w14:paraId="68F2CE31" w14:textId="5209D1DE" w:rsidR="00913E3B" w:rsidRPr="00041176" w:rsidRDefault="00BF07A6" w:rsidP="00913E3B">
            <w:pPr>
              <w:rPr>
                <w:b/>
                <w:bCs/>
                <w:sz w:val="24"/>
                <w:szCs w:val="24"/>
                <w:lang w:eastAsia="ar-SA"/>
              </w:rPr>
            </w:pPr>
            <w:r>
              <w:rPr>
                <w:b/>
                <w:bCs/>
                <w:sz w:val="24"/>
                <w:szCs w:val="24"/>
                <w:lang w:val="sr-Cyrl-RS" w:eastAsia="ar-SA"/>
              </w:rPr>
              <w:t>Услуге</w:t>
            </w:r>
            <w:r w:rsidR="00913E3B">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041176">
              <w:rPr>
                <w:b/>
                <w:bCs/>
                <w:sz w:val="24"/>
                <w:szCs w:val="24"/>
                <w:lang w:eastAsia="ar-SA"/>
              </w:rPr>
              <w:t xml:space="preserve"> одржавање</w:t>
            </w:r>
          </w:p>
        </w:tc>
      </w:tr>
      <w:tr w:rsidR="00913E3B" w:rsidRPr="00041176" w14:paraId="207D345D" w14:textId="77777777" w:rsidTr="00913E3B">
        <w:trPr>
          <w:trHeight w:val="315"/>
        </w:trPr>
        <w:tc>
          <w:tcPr>
            <w:tcW w:w="710" w:type="dxa"/>
            <w:hideMark/>
          </w:tcPr>
          <w:p w14:paraId="4EC24A7C" w14:textId="77777777" w:rsidR="00913E3B" w:rsidRPr="00041176" w:rsidRDefault="00913E3B" w:rsidP="00913E3B">
            <w:pPr>
              <w:rPr>
                <w:sz w:val="24"/>
                <w:szCs w:val="24"/>
                <w:lang w:eastAsia="ar-SA"/>
              </w:rPr>
            </w:pPr>
            <w:r w:rsidRPr="00041176">
              <w:rPr>
                <w:sz w:val="24"/>
                <w:szCs w:val="24"/>
                <w:lang w:eastAsia="ar-SA"/>
              </w:rPr>
              <w:t> </w:t>
            </w:r>
          </w:p>
        </w:tc>
        <w:tc>
          <w:tcPr>
            <w:tcW w:w="5528" w:type="dxa"/>
            <w:vAlign w:val="center"/>
            <w:hideMark/>
          </w:tcPr>
          <w:p w14:paraId="0EB068B7" w14:textId="77777777" w:rsidR="00913E3B" w:rsidRPr="00567BFD" w:rsidRDefault="00913E3B" w:rsidP="00913E3B">
            <w:pPr>
              <w:contextualSpacing/>
              <w:rPr>
                <w:sz w:val="24"/>
                <w:szCs w:val="24"/>
                <w:lang w:eastAsia="ar-SA"/>
              </w:rPr>
            </w:pPr>
            <w:r>
              <w:rPr>
                <w:sz w:val="24"/>
                <w:szCs w:val="24"/>
                <w:lang w:eastAsia="ar-SA"/>
              </w:rPr>
              <w:t>Р</w:t>
            </w:r>
            <w:r w:rsidRPr="00567BFD">
              <w:rPr>
                <w:sz w:val="24"/>
                <w:szCs w:val="24"/>
                <w:lang w:eastAsia="ar-SA"/>
              </w:rPr>
              <w:t>адови на аку батеријама 220 V:</w:t>
            </w:r>
          </w:p>
        </w:tc>
        <w:tc>
          <w:tcPr>
            <w:tcW w:w="1651" w:type="dxa"/>
            <w:gridSpan w:val="2"/>
            <w:vAlign w:val="center"/>
            <w:hideMark/>
          </w:tcPr>
          <w:p w14:paraId="20ADFD03" w14:textId="77777777" w:rsidR="00913E3B" w:rsidRPr="00041176" w:rsidRDefault="00913E3B" w:rsidP="00913E3B">
            <w:pPr>
              <w:jc w:val="center"/>
              <w:rPr>
                <w:sz w:val="24"/>
                <w:szCs w:val="24"/>
                <w:lang w:eastAsia="ar-SA"/>
              </w:rPr>
            </w:pPr>
            <w:r w:rsidRPr="00041176">
              <w:rPr>
                <w:sz w:val="24"/>
                <w:szCs w:val="24"/>
                <w:lang w:eastAsia="ar-SA"/>
              </w:rPr>
              <w:t>Комплет батерија са 110 ћелија</w:t>
            </w:r>
          </w:p>
        </w:tc>
        <w:tc>
          <w:tcPr>
            <w:tcW w:w="1133" w:type="dxa"/>
            <w:gridSpan w:val="2"/>
            <w:vAlign w:val="center"/>
            <w:hideMark/>
          </w:tcPr>
          <w:p w14:paraId="4DD02F56"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46B4C883" w14:textId="77777777" w:rsidR="00913E3B" w:rsidRPr="00041176" w:rsidRDefault="00913E3B" w:rsidP="00913E3B">
            <w:pPr>
              <w:jc w:val="center"/>
              <w:rPr>
                <w:sz w:val="24"/>
                <w:szCs w:val="24"/>
                <w:lang w:eastAsia="ar-SA"/>
              </w:rPr>
            </w:pPr>
            <w:r w:rsidRPr="00041176">
              <w:rPr>
                <w:sz w:val="24"/>
                <w:szCs w:val="24"/>
                <w:lang w:eastAsia="ar-SA"/>
              </w:rPr>
              <w:t>7</w:t>
            </w:r>
          </w:p>
        </w:tc>
      </w:tr>
      <w:tr w:rsidR="00913E3B" w:rsidRPr="00041176" w14:paraId="4098DC90" w14:textId="77777777" w:rsidTr="00913E3B">
        <w:trPr>
          <w:trHeight w:val="1530"/>
        </w:trPr>
        <w:tc>
          <w:tcPr>
            <w:tcW w:w="710" w:type="dxa"/>
            <w:vMerge w:val="restart"/>
            <w:vAlign w:val="center"/>
            <w:hideMark/>
          </w:tcPr>
          <w:p w14:paraId="7E4EA767" w14:textId="77777777" w:rsidR="00913E3B" w:rsidRPr="00041176" w:rsidRDefault="00913E3B" w:rsidP="00913E3B">
            <w:pPr>
              <w:jc w:val="center"/>
              <w:rPr>
                <w:sz w:val="24"/>
                <w:szCs w:val="24"/>
                <w:lang w:eastAsia="ar-SA"/>
              </w:rPr>
            </w:pPr>
            <w:r w:rsidRPr="00041176">
              <w:rPr>
                <w:sz w:val="24"/>
                <w:szCs w:val="24"/>
                <w:lang w:eastAsia="ar-SA"/>
              </w:rPr>
              <w:t>1</w:t>
            </w:r>
          </w:p>
        </w:tc>
        <w:tc>
          <w:tcPr>
            <w:tcW w:w="5528" w:type="dxa"/>
            <w:hideMark/>
          </w:tcPr>
          <w:p w14:paraId="2A790F88" w14:textId="77777777" w:rsidR="00913E3B" w:rsidRPr="00567BFD" w:rsidRDefault="00913E3B" w:rsidP="00913E3B">
            <w:pPr>
              <w:contextualSpacing/>
              <w:rPr>
                <w:sz w:val="24"/>
                <w:szCs w:val="24"/>
                <w:lang w:eastAsia="ar-SA"/>
              </w:rPr>
            </w:pPr>
            <w:r w:rsidRPr="00567BFD">
              <w:rPr>
                <w:sz w:val="24"/>
                <w:szCs w:val="24"/>
                <w:lang w:eastAsia="ar-SA"/>
              </w:rPr>
              <w:t>-мерење укупног напона батерије и напона сваке ћелије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 страница кућишта батерије. Мерење напона сваке ћелије.]</w:t>
            </w:r>
          </w:p>
        </w:tc>
        <w:tc>
          <w:tcPr>
            <w:tcW w:w="1651" w:type="dxa"/>
            <w:gridSpan w:val="2"/>
            <w:hideMark/>
          </w:tcPr>
          <w:p w14:paraId="0155AAA7"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4E807EC4"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328C0497"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3D8F5240" w14:textId="77777777" w:rsidTr="00913E3B">
        <w:trPr>
          <w:trHeight w:val="841"/>
        </w:trPr>
        <w:tc>
          <w:tcPr>
            <w:tcW w:w="710" w:type="dxa"/>
            <w:vMerge/>
            <w:hideMark/>
          </w:tcPr>
          <w:p w14:paraId="435253A2" w14:textId="77777777" w:rsidR="00913E3B" w:rsidRPr="00041176" w:rsidRDefault="00913E3B" w:rsidP="00913E3B">
            <w:pPr>
              <w:rPr>
                <w:sz w:val="24"/>
                <w:szCs w:val="24"/>
                <w:lang w:eastAsia="ar-SA"/>
              </w:rPr>
            </w:pPr>
          </w:p>
        </w:tc>
        <w:tc>
          <w:tcPr>
            <w:tcW w:w="5528" w:type="dxa"/>
            <w:hideMark/>
          </w:tcPr>
          <w:p w14:paraId="485F4717"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651" w:type="dxa"/>
            <w:gridSpan w:val="2"/>
            <w:hideMark/>
          </w:tcPr>
          <w:p w14:paraId="0A372403"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006D34BA"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788C686F"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312C6FF6" w14:textId="77777777" w:rsidTr="00913E3B">
        <w:trPr>
          <w:trHeight w:val="1020"/>
        </w:trPr>
        <w:tc>
          <w:tcPr>
            <w:tcW w:w="710" w:type="dxa"/>
            <w:vMerge/>
            <w:hideMark/>
          </w:tcPr>
          <w:p w14:paraId="3E53443B" w14:textId="77777777" w:rsidR="00913E3B" w:rsidRPr="00041176" w:rsidRDefault="00913E3B" w:rsidP="00913E3B">
            <w:pPr>
              <w:rPr>
                <w:sz w:val="24"/>
                <w:szCs w:val="24"/>
                <w:lang w:eastAsia="ar-SA"/>
              </w:rPr>
            </w:pPr>
          </w:p>
        </w:tc>
        <w:tc>
          <w:tcPr>
            <w:tcW w:w="5528" w:type="dxa"/>
            <w:hideMark/>
          </w:tcPr>
          <w:p w14:paraId="1B6D6341"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651" w:type="dxa"/>
            <w:gridSpan w:val="2"/>
            <w:hideMark/>
          </w:tcPr>
          <w:p w14:paraId="4E856398"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6E4A93C9"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3E14707E"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77DDA388" w14:textId="77777777" w:rsidTr="00913E3B">
        <w:trPr>
          <w:trHeight w:val="1020"/>
        </w:trPr>
        <w:tc>
          <w:tcPr>
            <w:tcW w:w="710" w:type="dxa"/>
            <w:vMerge/>
            <w:hideMark/>
          </w:tcPr>
          <w:p w14:paraId="10CFF036" w14:textId="77777777" w:rsidR="00913E3B" w:rsidRPr="00041176" w:rsidRDefault="00913E3B" w:rsidP="00913E3B">
            <w:pPr>
              <w:rPr>
                <w:sz w:val="24"/>
                <w:szCs w:val="24"/>
                <w:lang w:eastAsia="ar-SA"/>
              </w:rPr>
            </w:pPr>
          </w:p>
        </w:tc>
        <w:tc>
          <w:tcPr>
            <w:tcW w:w="5528" w:type="dxa"/>
            <w:hideMark/>
          </w:tcPr>
          <w:p w14:paraId="143EF1CE"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651" w:type="dxa"/>
            <w:gridSpan w:val="2"/>
            <w:hideMark/>
          </w:tcPr>
          <w:p w14:paraId="4DCF296D"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1F752047"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6B6409EC"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03380D33" w14:textId="77777777" w:rsidTr="00913E3B">
        <w:trPr>
          <w:trHeight w:val="510"/>
        </w:trPr>
        <w:tc>
          <w:tcPr>
            <w:tcW w:w="710" w:type="dxa"/>
            <w:vMerge/>
            <w:hideMark/>
          </w:tcPr>
          <w:p w14:paraId="0CD7A1E7" w14:textId="77777777" w:rsidR="00913E3B" w:rsidRPr="00041176" w:rsidRDefault="00913E3B" w:rsidP="00913E3B">
            <w:pPr>
              <w:rPr>
                <w:sz w:val="24"/>
                <w:szCs w:val="24"/>
                <w:lang w:eastAsia="ar-SA"/>
              </w:rPr>
            </w:pPr>
          </w:p>
        </w:tc>
        <w:tc>
          <w:tcPr>
            <w:tcW w:w="5528" w:type="dxa"/>
            <w:hideMark/>
          </w:tcPr>
          <w:p w14:paraId="476ADA62"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[Овај талог треба да се благовремено уклони помоћу топле воде и поклопац обрише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651" w:type="dxa"/>
            <w:gridSpan w:val="2"/>
            <w:hideMark/>
          </w:tcPr>
          <w:p w14:paraId="6948B5AB"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256E59AF"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15734C05"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3CF5603C" w14:textId="77777777" w:rsidTr="00913E3B">
        <w:trPr>
          <w:trHeight w:val="510"/>
        </w:trPr>
        <w:tc>
          <w:tcPr>
            <w:tcW w:w="710" w:type="dxa"/>
            <w:vMerge/>
            <w:hideMark/>
          </w:tcPr>
          <w:p w14:paraId="185F058B" w14:textId="77777777" w:rsidR="00913E3B" w:rsidRPr="00041176" w:rsidRDefault="00913E3B" w:rsidP="00913E3B">
            <w:pPr>
              <w:rPr>
                <w:sz w:val="24"/>
                <w:szCs w:val="24"/>
                <w:lang w:eastAsia="ar-SA"/>
              </w:rPr>
            </w:pPr>
          </w:p>
        </w:tc>
        <w:tc>
          <w:tcPr>
            <w:tcW w:w="5528" w:type="dxa"/>
            <w:hideMark/>
          </w:tcPr>
          <w:p w14:paraId="106458D4"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[Вршење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651" w:type="dxa"/>
            <w:gridSpan w:val="2"/>
            <w:hideMark/>
          </w:tcPr>
          <w:p w14:paraId="74B07163"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2FFAE1E5"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46B8DCA4"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716701BF" w14:textId="77777777" w:rsidTr="00913E3B">
        <w:trPr>
          <w:trHeight w:val="360"/>
        </w:trPr>
        <w:tc>
          <w:tcPr>
            <w:tcW w:w="710" w:type="dxa"/>
            <w:vMerge/>
            <w:hideMark/>
          </w:tcPr>
          <w:p w14:paraId="2C79C3C7" w14:textId="77777777" w:rsidR="00913E3B" w:rsidRPr="00041176" w:rsidRDefault="00913E3B" w:rsidP="00913E3B">
            <w:pPr>
              <w:rPr>
                <w:sz w:val="24"/>
                <w:szCs w:val="24"/>
                <w:lang w:eastAsia="ar-SA"/>
              </w:rPr>
            </w:pPr>
          </w:p>
        </w:tc>
        <w:tc>
          <w:tcPr>
            <w:tcW w:w="5528" w:type="dxa"/>
            <w:hideMark/>
          </w:tcPr>
          <w:p w14:paraId="565864EF"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651" w:type="dxa"/>
            <w:gridSpan w:val="2"/>
            <w:hideMark/>
          </w:tcPr>
          <w:p w14:paraId="18251525"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61A8EAA1"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283E198D"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22F2E776" w14:textId="77777777" w:rsidTr="00913E3B">
        <w:trPr>
          <w:trHeight w:val="510"/>
        </w:trPr>
        <w:tc>
          <w:tcPr>
            <w:tcW w:w="710" w:type="dxa"/>
            <w:vMerge/>
            <w:hideMark/>
          </w:tcPr>
          <w:p w14:paraId="17BB0030" w14:textId="77777777" w:rsidR="00913E3B" w:rsidRPr="00041176" w:rsidRDefault="00913E3B" w:rsidP="00913E3B">
            <w:pPr>
              <w:rPr>
                <w:sz w:val="24"/>
                <w:szCs w:val="24"/>
                <w:lang w:eastAsia="ar-SA"/>
              </w:rPr>
            </w:pPr>
          </w:p>
        </w:tc>
        <w:tc>
          <w:tcPr>
            <w:tcW w:w="5528" w:type="dxa"/>
            <w:hideMark/>
          </w:tcPr>
          <w:p w14:paraId="7C02F864"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651" w:type="dxa"/>
            <w:gridSpan w:val="2"/>
            <w:hideMark/>
          </w:tcPr>
          <w:p w14:paraId="1900150F"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33349653"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0377B8A3"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2AED7E02" w14:textId="77777777" w:rsidTr="00913E3B">
        <w:trPr>
          <w:trHeight w:val="510"/>
        </w:trPr>
        <w:tc>
          <w:tcPr>
            <w:tcW w:w="710" w:type="dxa"/>
            <w:vMerge/>
            <w:hideMark/>
          </w:tcPr>
          <w:p w14:paraId="5BA64DB7" w14:textId="77777777" w:rsidR="00913E3B" w:rsidRPr="00041176" w:rsidRDefault="00913E3B" w:rsidP="00913E3B">
            <w:pPr>
              <w:rPr>
                <w:sz w:val="24"/>
                <w:szCs w:val="24"/>
                <w:lang w:eastAsia="ar-SA"/>
              </w:rPr>
            </w:pPr>
          </w:p>
        </w:tc>
        <w:tc>
          <w:tcPr>
            <w:tcW w:w="5528" w:type="dxa"/>
            <w:hideMark/>
          </w:tcPr>
          <w:p w14:paraId="160059FF"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651" w:type="dxa"/>
            <w:gridSpan w:val="2"/>
            <w:hideMark/>
          </w:tcPr>
          <w:p w14:paraId="2689506C"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7CDF0F54"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145C1064"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4A8299C0" w14:textId="77777777" w:rsidTr="00913E3B">
        <w:trPr>
          <w:trHeight w:val="510"/>
        </w:trPr>
        <w:tc>
          <w:tcPr>
            <w:tcW w:w="710" w:type="dxa"/>
            <w:vMerge/>
            <w:hideMark/>
          </w:tcPr>
          <w:p w14:paraId="7407D69C" w14:textId="77777777" w:rsidR="00913E3B" w:rsidRPr="00041176" w:rsidRDefault="00913E3B" w:rsidP="00913E3B">
            <w:pPr>
              <w:rPr>
                <w:sz w:val="24"/>
                <w:szCs w:val="24"/>
                <w:lang w:eastAsia="ar-SA"/>
              </w:rPr>
            </w:pPr>
          </w:p>
        </w:tc>
        <w:tc>
          <w:tcPr>
            <w:tcW w:w="5528" w:type="dxa"/>
            <w:hideMark/>
          </w:tcPr>
          <w:p w14:paraId="6BC10E3D"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651" w:type="dxa"/>
            <w:gridSpan w:val="2"/>
            <w:hideMark/>
          </w:tcPr>
          <w:p w14:paraId="684C25D4"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4C5436F7"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55CD92B9"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11D917A0" w14:textId="77777777" w:rsidTr="00913E3B">
        <w:trPr>
          <w:trHeight w:val="510"/>
        </w:trPr>
        <w:tc>
          <w:tcPr>
            <w:tcW w:w="710" w:type="dxa"/>
            <w:vMerge/>
            <w:hideMark/>
          </w:tcPr>
          <w:p w14:paraId="0F512CBA" w14:textId="77777777" w:rsidR="00913E3B" w:rsidRPr="00041176" w:rsidRDefault="00913E3B" w:rsidP="00913E3B">
            <w:pPr>
              <w:rPr>
                <w:sz w:val="24"/>
                <w:szCs w:val="24"/>
                <w:lang w:eastAsia="ar-SA"/>
              </w:rPr>
            </w:pPr>
          </w:p>
        </w:tc>
        <w:tc>
          <w:tcPr>
            <w:tcW w:w="5528" w:type="dxa"/>
            <w:hideMark/>
          </w:tcPr>
          <w:p w14:paraId="382D841B"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651" w:type="dxa"/>
            <w:gridSpan w:val="2"/>
            <w:hideMark/>
          </w:tcPr>
          <w:p w14:paraId="4531E3EA"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26015543"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1C30A93C"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4DF297DC" w14:textId="77777777" w:rsidTr="00913E3B">
        <w:trPr>
          <w:trHeight w:val="525"/>
        </w:trPr>
        <w:tc>
          <w:tcPr>
            <w:tcW w:w="710" w:type="dxa"/>
            <w:vMerge/>
            <w:hideMark/>
          </w:tcPr>
          <w:p w14:paraId="506C0AC6" w14:textId="77777777" w:rsidR="00913E3B" w:rsidRPr="00041176" w:rsidRDefault="00913E3B" w:rsidP="00913E3B">
            <w:pPr>
              <w:rPr>
                <w:sz w:val="24"/>
                <w:szCs w:val="24"/>
                <w:lang w:eastAsia="ar-SA"/>
              </w:rPr>
            </w:pPr>
          </w:p>
        </w:tc>
        <w:tc>
          <w:tcPr>
            <w:tcW w:w="5528" w:type="dxa"/>
            <w:hideMark/>
          </w:tcPr>
          <w:p w14:paraId="5BE629DE"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651" w:type="dxa"/>
            <w:gridSpan w:val="2"/>
            <w:noWrap/>
            <w:hideMark/>
          </w:tcPr>
          <w:p w14:paraId="27E0FE9E"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noWrap/>
            <w:hideMark/>
          </w:tcPr>
          <w:p w14:paraId="7D94CC7C"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5075B020"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413AFECF" w14:textId="77777777" w:rsidTr="00913E3B">
        <w:trPr>
          <w:trHeight w:val="585"/>
        </w:trPr>
        <w:tc>
          <w:tcPr>
            <w:tcW w:w="9923" w:type="dxa"/>
            <w:gridSpan w:val="7"/>
            <w:shd w:val="clear" w:color="auto" w:fill="F2F2F2" w:themeFill="background1" w:themeFillShade="F2"/>
            <w:vAlign w:val="center"/>
            <w:hideMark/>
          </w:tcPr>
          <w:p w14:paraId="6EB8C3C3" w14:textId="77777777" w:rsidR="00913E3B" w:rsidRPr="00041176" w:rsidRDefault="00913E3B" w:rsidP="00913E3B">
            <w:pPr>
              <w:rPr>
                <w:b/>
                <w:bCs/>
                <w:sz w:val="24"/>
                <w:szCs w:val="24"/>
                <w:lang w:eastAsia="ar-SA"/>
              </w:rPr>
            </w:pPr>
            <w:r w:rsidRPr="00041176">
              <w:rPr>
                <w:b/>
                <w:bCs/>
                <w:sz w:val="24"/>
                <w:szCs w:val="24"/>
                <w:lang w:eastAsia="ar-SA"/>
              </w:rPr>
              <w:t>3. РЕМОНТ И ИНТЕРВЕНТНО ОДРЖАВАЊЕ У ТС 110/хkV и 35/xkV</w:t>
            </w:r>
          </w:p>
        </w:tc>
      </w:tr>
      <w:tr w:rsidR="00913E3B" w:rsidRPr="00041176" w14:paraId="44010187" w14:textId="77777777" w:rsidTr="00913E3B">
        <w:trPr>
          <w:trHeight w:val="405"/>
        </w:trPr>
        <w:tc>
          <w:tcPr>
            <w:tcW w:w="9923" w:type="dxa"/>
            <w:gridSpan w:val="7"/>
            <w:shd w:val="clear" w:color="auto" w:fill="F2F2F2" w:themeFill="background1" w:themeFillShade="F2"/>
            <w:vAlign w:val="center"/>
            <w:hideMark/>
          </w:tcPr>
          <w:p w14:paraId="0F4E257E" w14:textId="77777777" w:rsidR="00913E3B" w:rsidRPr="00041176" w:rsidRDefault="00913E3B" w:rsidP="00913E3B">
            <w:pPr>
              <w:rPr>
                <w:b/>
                <w:bCs/>
                <w:sz w:val="24"/>
                <w:szCs w:val="24"/>
                <w:lang w:eastAsia="ar-SA"/>
              </w:rPr>
            </w:pPr>
            <w:r w:rsidRPr="00041176">
              <w:rPr>
                <w:b/>
                <w:bCs/>
                <w:sz w:val="24"/>
                <w:szCs w:val="24"/>
                <w:lang w:eastAsia="ar-SA"/>
              </w:rPr>
              <w:t>3.1. Спецификација услуга за годишњи ремонт 110 kV и 35 kV опреме</w:t>
            </w:r>
          </w:p>
        </w:tc>
      </w:tr>
      <w:tr w:rsidR="00913E3B" w:rsidRPr="00041176" w14:paraId="69C22D3E" w14:textId="77777777" w:rsidTr="00492F24">
        <w:trPr>
          <w:trHeight w:val="70"/>
        </w:trPr>
        <w:tc>
          <w:tcPr>
            <w:tcW w:w="710" w:type="dxa"/>
            <w:noWrap/>
            <w:vAlign w:val="center"/>
            <w:hideMark/>
          </w:tcPr>
          <w:p w14:paraId="75A47F11" w14:textId="77777777" w:rsidR="00913E3B" w:rsidRPr="00041176" w:rsidRDefault="00913E3B" w:rsidP="00913E3B">
            <w:pPr>
              <w:jc w:val="center"/>
              <w:rPr>
                <w:sz w:val="24"/>
                <w:szCs w:val="24"/>
                <w:lang w:eastAsia="ar-SA"/>
              </w:rPr>
            </w:pPr>
            <w:r w:rsidRPr="00041176">
              <w:rPr>
                <w:sz w:val="24"/>
                <w:szCs w:val="24"/>
                <w:lang w:eastAsia="ar-SA"/>
              </w:rPr>
              <w:t>1</w:t>
            </w:r>
          </w:p>
        </w:tc>
        <w:tc>
          <w:tcPr>
            <w:tcW w:w="5528" w:type="dxa"/>
            <w:hideMark/>
          </w:tcPr>
          <w:p w14:paraId="42ABA603" w14:textId="77777777" w:rsidR="00913E3B" w:rsidRPr="00492F24" w:rsidRDefault="00913E3B" w:rsidP="00492F24">
            <w:pPr>
              <w:spacing w:before="0"/>
              <w:rPr>
                <w:rFonts w:cs="Arial"/>
                <w:sz w:val="24"/>
                <w:szCs w:val="24"/>
              </w:rPr>
            </w:pPr>
            <w:r w:rsidRPr="00492F24">
              <w:rPr>
                <w:rFonts w:cs="Arial"/>
                <w:sz w:val="24"/>
                <w:szCs w:val="24"/>
              </w:rPr>
              <w:t>Капацитетна проба АК – у батерија 110 В и  220 В изводи се према стандарду EN 60896 – 11 а према тачки 7 и 14 овог стандарда за оловне батерије</w:t>
            </w:r>
          </w:p>
          <w:p w14:paraId="4E0C9E3A" w14:textId="77777777" w:rsidR="00913E3B" w:rsidRPr="00492F24" w:rsidRDefault="00913E3B" w:rsidP="00492F24">
            <w:pPr>
              <w:spacing w:before="0"/>
              <w:rPr>
                <w:rFonts w:cs="Arial"/>
                <w:sz w:val="24"/>
                <w:szCs w:val="24"/>
              </w:rPr>
            </w:pPr>
          </w:p>
          <w:p w14:paraId="551EE871" w14:textId="77777777" w:rsidR="00913E3B" w:rsidRPr="00492F24" w:rsidRDefault="00913E3B" w:rsidP="00492F24">
            <w:pPr>
              <w:spacing w:before="0"/>
              <w:rPr>
                <w:rFonts w:cs="Arial"/>
                <w:sz w:val="24"/>
                <w:szCs w:val="24"/>
              </w:rPr>
            </w:pPr>
            <w:r w:rsidRPr="00492F24">
              <w:rPr>
                <w:rFonts w:cs="Arial"/>
                <w:sz w:val="24"/>
                <w:szCs w:val="24"/>
              </w:rPr>
              <w:t>У току процеса допуњавања батерије треба да се измере и забалеже следећи параметри:</w:t>
            </w:r>
          </w:p>
          <w:p w14:paraId="1DC81AEF"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Укупан напон батерије</w:t>
            </w:r>
          </w:p>
          <w:p w14:paraId="20BDFB2C"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Напон сваке појединачне ћелије</w:t>
            </w:r>
          </w:p>
          <w:p w14:paraId="3359913D"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Специфична маса електролита у свакој ћелији</w:t>
            </w:r>
          </w:p>
          <w:p w14:paraId="0E25AB3A"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Температура сваке пете ћелије</w:t>
            </w:r>
          </w:p>
          <w:p w14:paraId="56269048"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rPr>
              <w:t>По завршеном допуњавању и евидентирању  набројаних параметара прекинути везу између батеријског система и пуњача и осталих потрошача.</w:t>
            </w:r>
          </w:p>
          <w:p w14:paraId="207A0D8C"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Прикључити пражњач батерије, дефинисати струју пражњења и крајњи напон пражњења</w:t>
            </w:r>
          </w:p>
          <w:p w14:paraId="05668336"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 xml:space="preserve">Припремити </w:t>
            </w:r>
            <w:r w:rsidRPr="00492F24">
              <w:rPr>
                <w:rFonts w:ascii="Arial" w:hAnsi="Arial" w:cs="Arial"/>
                <w:sz w:val="24"/>
                <w:szCs w:val="24"/>
                <w:lang w:val="sr-Latn-RS"/>
              </w:rPr>
              <w:t xml:space="preserve">multimetar </w:t>
            </w:r>
            <w:r w:rsidRPr="00492F24">
              <w:rPr>
                <w:rFonts w:ascii="Arial" w:hAnsi="Arial" w:cs="Arial"/>
                <w:sz w:val="24"/>
                <w:szCs w:val="24"/>
              </w:rPr>
              <w:t>помоћу којег се може може мерити укупан напон батерије</w:t>
            </w:r>
          </w:p>
          <w:p w14:paraId="48C46FCE"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Затворити струјни круг и укључити мерач времена</w:t>
            </w:r>
          </w:p>
          <w:p w14:paraId="33020CBA"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Одржавати струјно оптерећење константним и у планираним временским интервалима мерити напон батеријског система и специфичну масу електролита</w:t>
            </w:r>
          </w:p>
          <w:p w14:paraId="70AEFBB5"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Проверавати да ли се прегревају међућелијски спојеви</w:t>
            </w:r>
          </w:p>
          <w:p w14:paraId="03FB3B2E"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lang w:val="sr-Latn-CS"/>
              </w:rPr>
              <w:t>Након извршене капацитетне пробе батеријски систем треба поново напунити. Пуњење се врши IU методом, струјом јачине 5 А/100 АhC</w:t>
            </w:r>
            <w:r w:rsidRPr="00492F24">
              <w:rPr>
                <w:rFonts w:ascii="Arial" w:hAnsi="Arial" w:cs="Arial"/>
                <w:sz w:val="24"/>
                <w:szCs w:val="24"/>
                <w:vertAlign w:val="subscript"/>
                <w:lang w:val="sr-Latn-CS"/>
              </w:rPr>
              <w:t>10</w:t>
            </w:r>
            <w:r w:rsidRPr="00492F24">
              <w:rPr>
                <w:rFonts w:ascii="Arial" w:hAnsi="Arial" w:cs="Arial"/>
                <w:sz w:val="24"/>
                <w:szCs w:val="24"/>
                <w:vertAlign w:val="subscript"/>
                <w:lang w:val="sr-Latn-RS"/>
              </w:rPr>
              <w:t xml:space="preserve"> </w:t>
            </w:r>
            <w:r w:rsidRPr="00492F24">
              <w:rPr>
                <w:rFonts w:ascii="Arial" w:hAnsi="Arial" w:cs="Arial"/>
                <w:sz w:val="24"/>
                <w:szCs w:val="24"/>
                <w:lang w:val="sr-Latn-CS"/>
              </w:rPr>
              <w:t xml:space="preserve"> и траје док све ћелије  не достигну напон од 2,35 – 2,40 V/ћ и док густина електролита не </w:t>
            </w:r>
            <w:r w:rsidRPr="00492F24">
              <w:rPr>
                <w:rFonts w:ascii="Arial" w:hAnsi="Arial" w:cs="Arial"/>
                <w:sz w:val="24"/>
                <w:szCs w:val="24"/>
                <w:lang w:val="sr-Latn-CS"/>
              </w:rPr>
              <w:lastRenderedPageBreak/>
              <w:t xml:space="preserve">задржи константну вредност у трајању од 2 часа. </w:t>
            </w:r>
            <w:r w:rsidRPr="00492F24">
              <w:rPr>
                <w:rFonts w:ascii="Arial" w:hAnsi="Arial" w:cs="Arial"/>
                <w:sz w:val="24"/>
                <w:szCs w:val="24"/>
              </w:rPr>
              <w:t>Све податке добијене приликом мерења треба унети у табелу и приказати дијаграмом (крива пражњења и пуњења).</w:t>
            </w:r>
          </w:p>
          <w:p w14:paraId="581A00E4" w14:textId="77777777" w:rsidR="00913E3B" w:rsidRPr="00492F24" w:rsidRDefault="00913E3B" w:rsidP="00492F24">
            <w:pPr>
              <w:pStyle w:val="Pasussalistom1"/>
              <w:spacing w:after="0"/>
              <w:ind w:left="0"/>
              <w:rPr>
                <w:rFonts w:ascii="Arial" w:hAnsi="Arial" w:cs="Arial"/>
                <w:sz w:val="24"/>
                <w:szCs w:val="24"/>
                <w:lang w:val="sr-Latn-CS"/>
              </w:rPr>
            </w:pPr>
            <w:r w:rsidRPr="00492F24">
              <w:rPr>
                <w:rFonts w:ascii="Arial" w:hAnsi="Arial" w:cs="Arial"/>
                <w:sz w:val="24"/>
                <w:szCs w:val="24"/>
              </w:rPr>
              <w:t xml:space="preserve">КАПАЦИТЕТНА ПРОБА </w:t>
            </w:r>
            <w:r w:rsidRPr="00492F24">
              <w:rPr>
                <w:rFonts w:ascii="Arial" w:hAnsi="Arial" w:cs="Arial"/>
                <w:sz w:val="24"/>
                <w:szCs w:val="24"/>
                <w:lang w:val="sr-Latn-CS"/>
              </w:rPr>
              <w:t xml:space="preserve"> NiCd</w:t>
            </w:r>
            <w:r w:rsidRPr="00492F24">
              <w:rPr>
                <w:rFonts w:ascii="Arial" w:hAnsi="Arial" w:cs="Arial"/>
                <w:sz w:val="24"/>
                <w:szCs w:val="24"/>
              </w:rPr>
              <w:t xml:space="preserve">  тип </w:t>
            </w:r>
            <w:r w:rsidRPr="00492F24">
              <w:rPr>
                <w:rFonts w:ascii="Arial" w:hAnsi="Arial" w:cs="Arial"/>
                <w:sz w:val="24"/>
                <w:szCs w:val="24"/>
                <w:lang w:val="sr-Latn-CS"/>
              </w:rPr>
              <w:t>KPL</w:t>
            </w:r>
          </w:p>
          <w:p w14:paraId="78A118F8" w14:textId="77777777" w:rsidR="00913E3B" w:rsidRPr="00492F24" w:rsidRDefault="00913E3B" w:rsidP="00492F24">
            <w:pPr>
              <w:spacing w:before="0"/>
              <w:rPr>
                <w:rFonts w:cs="Arial"/>
                <w:sz w:val="24"/>
                <w:szCs w:val="24"/>
                <w:lang w:val="sr-Cyrl-CS"/>
              </w:rPr>
            </w:pPr>
            <w:r w:rsidRPr="00492F24">
              <w:rPr>
                <w:rFonts w:cs="Arial"/>
                <w:sz w:val="24"/>
                <w:szCs w:val="24"/>
              </w:rPr>
              <w:t xml:space="preserve">Teст капацитета NiCd акумулатора изводи се према стандарду </w:t>
            </w:r>
          </w:p>
          <w:p w14:paraId="5747E2BF" w14:textId="77777777" w:rsidR="00913E3B" w:rsidRPr="00492F24" w:rsidRDefault="00913E3B" w:rsidP="00492F24">
            <w:pPr>
              <w:spacing w:before="0"/>
              <w:rPr>
                <w:rFonts w:cs="Arial"/>
                <w:sz w:val="24"/>
                <w:szCs w:val="24"/>
              </w:rPr>
            </w:pPr>
            <w:r w:rsidRPr="00492F24">
              <w:rPr>
                <w:rFonts w:cs="Arial"/>
                <w:sz w:val="24"/>
                <w:szCs w:val="24"/>
              </w:rPr>
              <w:t>EN 60623/IEC2001. (тачка 4.)</w:t>
            </w:r>
          </w:p>
          <w:p w14:paraId="7BD28E94" w14:textId="77777777" w:rsidR="00913E3B" w:rsidRPr="00492F24" w:rsidRDefault="00913E3B" w:rsidP="00492F24">
            <w:pPr>
              <w:spacing w:before="0"/>
              <w:rPr>
                <w:rFonts w:cs="Arial"/>
                <w:sz w:val="24"/>
                <w:szCs w:val="24"/>
              </w:rPr>
            </w:pPr>
            <w:r w:rsidRPr="00492F24">
              <w:rPr>
                <w:rFonts w:cs="Arial"/>
                <w:sz w:val="24"/>
                <w:szCs w:val="24"/>
              </w:rPr>
              <w:t>Пре капацитетне пробе мора се провести процес пражњења до 1,0V/ћ. Изводи се константном струјом 02I</w:t>
            </w:r>
            <w:r w:rsidRPr="00492F24">
              <w:rPr>
                <w:rFonts w:cs="Arial"/>
                <w:sz w:val="24"/>
                <w:szCs w:val="24"/>
                <w:vertAlign w:val="subscript"/>
              </w:rPr>
              <w:t>5</w:t>
            </w:r>
            <w:r w:rsidRPr="00492F24">
              <w:rPr>
                <w:rFonts w:cs="Arial"/>
                <w:sz w:val="24"/>
                <w:szCs w:val="24"/>
              </w:rPr>
              <w:t>A  при температури од 20 ± 5</w:t>
            </w:r>
            <w:r w:rsidRPr="00492F24">
              <w:rPr>
                <w:rFonts w:cs="Arial"/>
                <w:sz w:val="24"/>
                <w:szCs w:val="24"/>
                <w:vertAlign w:val="superscript"/>
              </w:rPr>
              <w:t>0</w:t>
            </w:r>
            <w:r w:rsidRPr="00492F24">
              <w:rPr>
                <w:rFonts w:cs="Arial"/>
                <w:sz w:val="24"/>
                <w:szCs w:val="24"/>
              </w:rPr>
              <w:t xml:space="preserve"> C.</w:t>
            </w:r>
          </w:p>
          <w:p w14:paraId="57B4B1C2" w14:textId="77777777" w:rsidR="00913E3B" w:rsidRPr="00492F24" w:rsidRDefault="00913E3B" w:rsidP="00492F24">
            <w:pPr>
              <w:spacing w:before="0"/>
              <w:rPr>
                <w:rFonts w:cs="Arial"/>
                <w:sz w:val="24"/>
                <w:szCs w:val="24"/>
              </w:rPr>
            </w:pPr>
            <w:r w:rsidRPr="00492F24">
              <w:rPr>
                <w:rFonts w:cs="Arial"/>
                <w:sz w:val="24"/>
                <w:szCs w:val="24"/>
              </w:rPr>
              <w:t>Пуњење се врши константном струјом 02I</w:t>
            </w:r>
            <w:r w:rsidRPr="00492F24">
              <w:rPr>
                <w:rFonts w:cs="Arial"/>
                <w:sz w:val="24"/>
                <w:szCs w:val="24"/>
                <w:vertAlign w:val="subscript"/>
              </w:rPr>
              <w:t>5</w:t>
            </w:r>
            <w:r w:rsidRPr="00492F24">
              <w:rPr>
                <w:rFonts w:cs="Arial"/>
                <w:sz w:val="24"/>
                <w:szCs w:val="24"/>
              </w:rPr>
              <w:t>A у трајању од 7 – 8 часова.</w:t>
            </w:r>
          </w:p>
          <w:p w14:paraId="4A145231" w14:textId="77777777" w:rsidR="00913E3B" w:rsidRPr="00492F24" w:rsidRDefault="00913E3B" w:rsidP="00492F24">
            <w:pPr>
              <w:spacing w:before="0"/>
              <w:rPr>
                <w:rFonts w:cs="Arial"/>
                <w:sz w:val="24"/>
                <w:szCs w:val="24"/>
              </w:rPr>
            </w:pPr>
            <w:r w:rsidRPr="00492F24">
              <w:rPr>
                <w:rFonts w:cs="Arial"/>
                <w:sz w:val="24"/>
                <w:szCs w:val="24"/>
              </w:rPr>
              <w:t>Тест капацитета се изводи 1 – 4 часа након пуњења.</w:t>
            </w:r>
          </w:p>
          <w:p w14:paraId="08A1FF2A" w14:textId="77777777" w:rsidR="00913E3B" w:rsidRPr="00492F24" w:rsidRDefault="00913E3B" w:rsidP="00492F24">
            <w:pPr>
              <w:spacing w:before="0"/>
              <w:rPr>
                <w:rFonts w:cs="Arial"/>
                <w:sz w:val="24"/>
                <w:szCs w:val="24"/>
              </w:rPr>
            </w:pPr>
            <w:r w:rsidRPr="00492F24">
              <w:rPr>
                <w:rFonts w:cs="Arial"/>
                <w:sz w:val="24"/>
                <w:szCs w:val="24"/>
              </w:rPr>
              <w:t>Минимално време пражњења струјом 02I</w:t>
            </w:r>
            <w:r w:rsidRPr="00492F24">
              <w:rPr>
                <w:rFonts w:cs="Arial"/>
                <w:sz w:val="24"/>
                <w:szCs w:val="24"/>
                <w:vertAlign w:val="subscript"/>
              </w:rPr>
              <w:t>5</w:t>
            </w:r>
            <w:r w:rsidRPr="00492F24">
              <w:rPr>
                <w:rFonts w:cs="Arial"/>
                <w:sz w:val="24"/>
                <w:szCs w:val="24"/>
              </w:rPr>
              <w:t xml:space="preserve">A за L тип је 5 часова до крајњег напона од 1,0V (табела 3 стандарда). Током пражњења  на сваки сат мерити напон,температуру и специфичну тежину електролита. </w:t>
            </w:r>
          </w:p>
          <w:p w14:paraId="49C6AE2C" w14:textId="77777777" w:rsidR="00913E3B" w:rsidRPr="00492F24" w:rsidRDefault="00913E3B" w:rsidP="00492F24">
            <w:pPr>
              <w:spacing w:before="0"/>
              <w:rPr>
                <w:rFonts w:cs="Arial"/>
                <w:sz w:val="24"/>
                <w:szCs w:val="24"/>
              </w:rPr>
            </w:pPr>
            <w:r w:rsidRPr="00492F24">
              <w:rPr>
                <w:rFonts w:cs="Arial"/>
                <w:sz w:val="24"/>
                <w:szCs w:val="24"/>
              </w:rPr>
              <w:t>Након завршене капацитетне пробе батерију треба поново напунити до напона 1,4В/ћ.</w:t>
            </w:r>
          </w:p>
          <w:p w14:paraId="6614A580" w14:textId="77777777" w:rsidR="00913E3B" w:rsidRPr="00492F24" w:rsidRDefault="00913E3B" w:rsidP="00492F24">
            <w:pPr>
              <w:spacing w:before="0"/>
              <w:rPr>
                <w:rFonts w:cs="Arial"/>
                <w:sz w:val="24"/>
                <w:szCs w:val="24"/>
              </w:rPr>
            </w:pPr>
            <w:r w:rsidRPr="00492F24">
              <w:rPr>
                <w:rFonts w:cs="Arial"/>
                <w:sz w:val="24"/>
                <w:szCs w:val="24"/>
              </w:rPr>
              <w:t>Циклус пуњења/пражњења  приказати  табеларно и графички.</w:t>
            </w:r>
          </w:p>
          <w:p w14:paraId="411DFF55" w14:textId="77777777" w:rsidR="00913E3B" w:rsidRPr="00492F24" w:rsidRDefault="00913E3B" w:rsidP="00492F24">
            <w:pPr>
              <w:spacing w:before="0"/>
              <w:contextualSpacing/>
              <w:rPr>
                <w:rFonts w:cs="Arial"/>
                <w:sz w:val="24"/>
                <w:szCs w:val="24"/>
                <w:lang w:eastAsia="ar-SA"/>
              </w:rPr>
            </w:pPr>
          </w:p>
        </w:tc>
        <w:tc>
          <w:tcPr>
            <w:tcW w:w="1651" w:type="dxa"/>
            <w:gridSpan w:val="2"/>
            <w:noWrap/>
            <w:vAlign w:val="center"/>
            <w:hideMark/>
          </w:tcPr>
          <w:p w14:paraId="36D945EF" w14:textId="77777777" w:rsidR="00913E3B" w:rsidRPr="00041176" w:rsidRDefault="00913E3B" w:rsidP="00913E3B">
            <w:pPr>
              <w:jc w:val="center"/>
              <w:rPr>
                <w:sz w:val="24"/>
                <w:szCs w:val="24"/>
                <w:lang w:eastAsia="ar-SA"/>
              </w:rPr>
            </w:pPr>
            <w:r w:rsidRPr="00041176">
              <w:rPr>
                <w:sz w:val="24"/>
                <w:szCs w:val="24"/>
                <w:lang w:eastAsia="ar-SA"/>
              </w:rPr>
              <w:lastRenderedPageBreak/>
              <w:t>Комплет батерија са  90 ћелија</w:t>
            </w:r>
          </w:p>
        </w:tc>
        <w:tc>
          <w:tcPr>
            <w:tcW w:w="1133" w:type="dxa"/>
            <w:gridSpan w:val="2"/>
            <w:noWrap/>
            <w:vAlign w:val="center"/>
            <w:hideMark/>
          </w:tcPr>
          <w:p w14:paraId="485CA46F"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251D2286" w14:textId="77777777" w:rsidR="00913E3B" w:rsidRPr="00041176" w:rsidRDefault="00913E3B" w:rsidP="00913E3B">
            <w:pPr>
              <w:jc w:val="center"/>
              <w:rPr>
                <w:sz w:val="24"/>
                <w:szCs w:val="24"/>
                <w:lang w:eastAsia="ar-SA"/>
              </w:rPr>
            </w:pPr>
            <w:r w:rsidRPr="00041176">
              <w:rPr>
                <w:sz w:val="24"/>
                <w:szCs w:val="24"/>
                <w:lang w:eastAsia="ar-SA"/>
              </w:rPr>
              <w:t>154</w:t>
            </w:r>
          </w:p>
        </w:tc>
      </w:tr>
      <w:tr w:rsidR="00913E3B" w:rsidRPr="00041176" w14:paraId="02500084" w14:textId="77777777" w:rsidTr="00913E3B">
        <w:trPr>
          <w:trHeight w:val="1275"/>
        </w:trPr>
        <w:tc>
          <w:tcPr>
            <w:tcW w:w="710" w:type="dxa"/>
            <w:noWrap/>
            <w:vAlign w:val="center"/>
            <w:hideMark/>
          </w:tcPr>
          <w:p w14:paraId="594E9710" w14:textId="77777777" w:rsidR="00913E3B" w:rsidRPr="00041176" w:rsidRDefault="00913E3B" w:rsidP="00913E3B">
            <w:pPr>
              <w:jc w:val="center"/>
              <w:rPr>
                <w:sz w:val="24"/>
                <w:szCs w:val="24"/>
                <w:lang w:eastAsia="ar-SA"/>
              </w:rPr>
            </w:pPr>
            <w:r w:rsidRPr="00041176">
              <w:rPr>
                <w:sz w:val="24"/>
                <w:szCs w:val="24"/>
                <w:lang w:eastAsia="ar-SA"/>
              </w:rPr>
              <w:lastRenderedPageBreak/>
              <w:t>2</w:t>
            </w:r>
          </w:p>
        </w:tc>
        <w:tc>
          <w:tcPr>
            <w:tcW w:w="5528" w:type="dxa"/>
            <w:hideMark/>
          </w:tcPr>
          <w:p w14:paraId="37061E19"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110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651" w:type="dxa"/>
            <w:gridSpan w:val="2"/>
            <w:noWrap/>
            <w:vAlign w:val="center"/>
            <w:hideMark/>
          </w:tcPr>
          <w:p w14:paraId="00BD8465" w14:textId="77777777" w:rsidR="00913E3B" w:rsidRPr="00041176" w:rsidRDefault="00913E3B" w:rsidP="00913E3B">
            <w:pPr>
              <w:jc w:val="center"/>
              <w:rPr>
                <w:sz w:val="24"/>
                <w:szCs w:val="24"/>
                <w:lang w:eastAsia="ar-SA"/>
              </w:rPr>
            </w:pPr>
            <w:r w:rsidRPr="00041176">
              <w:rPr>
                <w:sz w:val="24"/>
                <w:szCs w:val="24"/>
                <w:lang w:eastAsia="ar-SA"/>
              </w:rPr>
              <w:t>Комплет батерија са  90 ћелија</w:t>
            </w:r>
          </w:p>
        </w:tc>
        <w:tc>
          <w:tcPr>
            <w:tcW w:w="1133" w:type="dxa"/>
            <w:gridSpan w:val="2"/>
            <w:noWrap/>
            <w:vAlign w:val="center"/>
            <w:hideMark/>
          </w:tcPr>
          <w:p w14:paraId="018CCBF8"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1179A232" w14:textId="77777777" w:rsidR="00913E3B" w:rsidRPr="00041176" w:rsidRDefault="00913E3B" w:rsidP="00913E3B">
            <w:pPr>
              <w:jc w:val="center"/>
              <w:rPr>
                <w:sz w:val="24"/>
                <w:szCs w:val="24"/>
                <w:lang w:eastAsia="ar-SA"/>
              </w:rPr>
            </w:pPr>
            <w:r w:rsidRPr="00041176">
              <w:rPr>
                <w:sz w:val="24"/>
                <w:szCs w:val="24"/>
                <w:lang w:eastAsia="ar-SA"/>
              </w:rPr>
              <w:t>131</w:t>
            </w:r>
          </w:p>
        </w:tc>
      </w:tr>
      <w:tr w:rsidR="00913E3B" w:rsidRPr="00041176" w14:paraId="25FFBE32" w14:textId="77777777" w:rsidTr="00913E3B">
        <w:trPr>
          <w:trHeight w:val="1275"/>
        </w:trPr>
        <w:tc>
          <w:tcPr>
            <w:tcW w:w="710" w:type="dxa"/>
            <w:noWrap/>
            <w:vAlign w:val="center"/>
            <w:hideMark/>
          </w:tcPr>
          <w:p w14:paraId="52307073" w14:textId="77777777" w:rsidR="00913E3B" w:rsidRPr="00041176" w:rsidRDefault="00913E3B" w:rsidP="00913E3B">
            <w:pPr>
              <w:jc w:val="center"/>
              <w:rPr>
                <w:sz w:val="24"/>
                <w:szCs w:val="24"/>
                <w:lang w:eastAsia="ar-SA"/>
              </w:rPr>
            </w:pPr>
            <w:r w:rsidRPr="00041176">
              <w:rPr>
                <w:sz w:val="24"/>
                <w:szCs w:val="24"/>
                <w:lang w:eastAsia="ar-SA"/>
              </w:rPr>
              <w:t>3</w:t>
            </w:r>
          </w:p>
        </w:tc>
        <w:tc>
          <w:tcPr>
            <w:tcW w:w="5528" w:type="dxa"/>
            <w:hideMark/>
          </w:tcPr>
          <w:p w14:paraId="2756DF95"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220 V са софистицираним, високо фреквентним РЕГЕНЕРАТОРОМ </w:t>
            </w:r>
            <w:r w:rsidRPr="00567BFD">
              <w:rPr>
                <w:sz w:val="24"/>
                <w:szCs w:val="24"/>
                <w:lang w:eastAsia="ar-SA"/>
              </w:rPr>
              <w:t xml:space="preserve">[На основу одређеног капацитета и измерених вредности укупне отпорности, проводљивости донети одлуку о потреби извођења </w:t>
            </w:r>
            <w:r w:rsidRPr="00567BFD">
              <w:rPr>
                <w:sz w:val="24"/>
                <w:szCs w:val="24"/>
                <w:lang w:eastAsia="ar-SA"/>
              </w:rPr>
              <w:lastRenderedPageBreak/>
              <w:t>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651" w:type="dxa"/>
            <w:gridSpan w:val="2"/>
            <w:noWrap/>
            <w:vAlign w:val="center"/>
            <w:hideMark/>
          </w:tcPr>
          <w:p w14:paraId="4ACC2A39" w14:textId="77777777" w:rsidR="00913E3B" w:rsidRPr="00041176" w:rsidRDefault="00913E3B" w:rsidP="00913E3B">
            <w:pPr>
              <w:jc w:val="center"/>
              <w:rPr>
                <w:sz w:val="24"/>
                <w:szCs w:val="24"/>
                <w:lang w:eastAsia="ar-SA"/>
              </w:rPr>
            </w:pPr>
          </w:p>
        </w:tc>
        <w:tc>
          <w:tcPr>
            <w:tcW w:w="1133" w:type="dxa"/>
            <w:gridSpan w:val="2"/>
            <w:noWrap/>
            <w:vAlign w:val="center"/>
            <w:hideMark/>
          </w:tcPr>
          <w:p w14:paraId="157CB768"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6C94DD6E" w14:textId="77777777" w:rsidR="00913E3B" w:rsidRPr="00041176" w:rsidRDefault="00913E3B" w:rsidP="00913E3B">
            <w:pPr>
              <w:jc w:val="center"/>
              <w:rPr>
                <w:sz w:val="24"/>
                <w:szCs w:val="24"/>
                <w:lang w:eastAsia="ar-SA"/>
              </w:rPr>
            </w:pPr>
            <w:r w:rsidRPr="00041176">
              <w:rPr>
                <w:sz w:val="24"/>
                <w:szCs w:val="24"/>
                <w:lang w:eastAsia="ar-SA"/>
              </w:rPr>
              <w:t>27</w:t>
            </w:r>
          </w:p>
        </w:tc>
      </w:tr>
      <w:tr w:rsidR="00913E3B" w:rsidRPr="00041176" w14:paraId="731420CB" w14:textId="77777777" w:rsidTr="00913E3B">
        <w:trPr>
          <w:trHeight w:val="780"/>
        </w:trPr>
        <w:tc>
          <w:tcPr>
            <w:tcW w:w="710" w:type="dxa"/>
            <w:noWrap/>
            <w:vAlign w:val="center"/>
            <w:hideMark/>
          </w:tcPr>
          <w:p w14:paraId="5F305A1B" w14:textId="77777777" w:rsidR="00913E3B" w:rsidRPr="00041176" w:rsidRDefault="00913E3B" w:rsidP="00913E3B">
            <w:pPr>
              <w:jc w:val="center"/>
              <w:rPr>
                <w:sz w:val="24"/>
                <w:szCs w:val="24"/>
                <w:lang w:eastAsia="ar-SA"/>
              </w:rPr>
            </w:pPr>
            <w:r w:rsidRPr="00041176">
              <w:rPr>
                <w:sz w:val="24"/>
                <w:szCs w:val="24"/>
                <w:lang w:eastAsia="ar-SA"/>
              </w:rPr>
              <w:lastRenderedPageBreak/>
              <w:t>4</w:t>
            </w:r>
          </w:p>
        </w:tc>
        <w:tc>
          <w:tcPr>
            <w:tcW w:w="5528" w:type="dxa"/>
            <w:hideMark/>
          </w:tcPr>
          <w:p w14:paraId="5CFDA4C2" w14:textId="77777777" w:rsidR="00913E3B" w:rsidRPr="00567BFD" w:rsidRDefault="00913E3B" w:rsidP="00913E3B">
            <w:pPr>
              <w:contextualSpacing/>
              <w:rPr>
                <w:sz w:val="24"/>
                <w:szCs w:val="24"/>
                <w:lang w:eastAsia="ar-SA"/>
              </w:rPr>
            </w:pPr>
            <w:r w:rsidRPr="00567BFD">
              <w:rPr>
                <w:bCs/>
                <w:sz w:val="24"/>
                <w:szCs w:val="24"/>
                <w:lang w:eastAsia="ar-SA"/>
              </w:rPr>
              <w:t xml:space="preserve">Сервис ипсрављача (провера електричних величина и функционалности исправљача) 35/х kV </w:t>
            </w:r>
            <w:r w:rsidRPr="00567BFD">
              <w:rPr>
                <w:sz w:val="24"/>
                <w:szCs w:val="24"/>
                <w:lang w:eastAsia="ar-SA"/>
              </w:rPr>
              <w:t xml:space="preserve">[Испитивање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gridSpan w:val="2"/>
            <w:noWrap/>
            <w:vAlign w:val="center"/>
            <w:hideMark/>
          </w:tcPr>
          <w:p w14:paraId="09A69659" w14:textId="77777777" w:rsidR="00913E3B" w:rsidRPr="00041176" w:rsidRDefault="00913E3B" w:rsidP="00913E3B">
            <w:pPr>
              <w:jc w:val="center"/>
              <w:rPr>
                <w:sz w:val="24"/>
                <w:szCs w:val="24"/>
                <w:lang w:eastAsia="ar-SA"/>
              </w:rPr>
            </w:pPr>
          </w:p>
        </w:tc>
        <w:tc>
          <w:tcPr>
            <w:tcW w:w="1133" w:type="dxa"/>
            <w:gridSpan w:val="2"/>
            <w:noWrap/>
            <w:vAlign w:val="center"/>
            <w:hideMark/>
          </w:tcPr>
          <w:p w14:paraId="56E28F13"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4C97B553" w14:textId="77777777" w:rsidR="00913E3B" w:rsidRPr="00041176" w:rsidRDefault="00913E3B" w:rsidP="00913E3B">
            <w:pPr>
              <w:jc w:val="center"/>
              <w:rPr>
                <w:sz w:val="24"/>
                <w:szCs w:val="24"/>
                <w:lang w:eastAsia="ar-SA"/>
              </w:rPr>
            </w:pPr>
            <w:r w:rsidRPr="00041176">
              <w:rPr>
                <w:sz w:val="24"/>
                <w:szCs w:val="24"/>
                <w:lang w:eastAsia="ar-SA"/>
              </w:rPr>
              <w:t>137</w:t>
            </w:r>
          </w:p>
        </w:tc>
      </w:tr>
      <w:tr w:rsidR="00913E3B" w:rsidRPr="00041176" w14:paraId="410E8668" w14:textId="77777777" w:rsidTr="00913E3B">
        <w:trPr>
          <w:trHeight w:val="780"/>
        </w:trPr>
        <w:tc>
          <w:tcPr>
            <w:tcW w:w="710" w:type="dxa"/>
            <w:noWrap/>
            <w:vAlign w:val="center"/>
            <w:hideMark/>
          </w:tcPr>
          <w:p w14:paraId="663AFE4F" w14:textId="77777777" w:rsidR="00913E3B" w:rsidRPr="00041176" w:rsidRDefault="00913E3B" w:rsidP="00913E3B">
            <w:pPr>
              <w:jc w:val="center"/>
              <w:rPr>
                <w:sz w:val="24"/>
                <w:szCs w:val="24"/>
                <w:lang w:eastAsia="ar-SA"/>
              </w:rPr>
            </w:pPr>
            <w:r w:rsidRPr="00041176">
              <w:rPr>
                <w:sz w:val="24"/>
                <w:szCs w:val="24"/>
                <w:lang w:eastAsia="ar-SA"/>
              </w:rPr>
              <w:t>5</w:t>
            </w:r>
          </w:p>
        </w:tc>
        <w:tc>
          <w:tcPr>
            <w:tcW w:w="5528" w:type="dxa"/>
            <w:hideMark/>
          </w:tcPr>
          <w:p w14:paraId="003B1291" w14:textId="77777777" w:rsidR="00913E3B" w:rsidRPr="00567BFD" w:rsidRDefault="00913E3B" w:rsidP="00913E3B">
            <w:pPr>
              <w:contextualSpacing/>
              <w:rPr>
                <w:sz w:val="24"/>
                <w:szCs w:val="24"/>
                <w:lang w:eastAsia="ar-SA"/>
              </w:rPr>
            </w:pPr>
            <w:r w:rsidRPr="00567BFD">
              <w:rPr>
                <w:bCs/>
                <w:sz w:val="24"/>
                <w:szCs w:val="24"/>
                <w:lang w:eastAsia="ar-SA"/>
              </w:rPr>
              <w:t>Сервис ипсрављача (провера електричних величина и функционалности исправљача) 110/х kV</w:t>
            </w:r>
            <w:r w:rsidRPr="00567BFD">
              <w:rPr>
                <w:sz w:val="24"/>
                <w:szCs w:val="24"/>
                <w:lang w:eastAsia="ar-SA"/>
              </w:rPr>
              <w:t xml:space="preserve">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gridSpan w:val="2"/>
            <w:noWrap/>
            <w:vAlign w:val="center"/>
            <w:hideMark/>
          </w:tcPr>
          <w:p w14:paraId="7543ED6F" w14:textId="77777777" w:rsidR="00913E3B" w:rsidRPr="00041176" w:rsidRDefault="00913E3B" w:rsidP="00913E3B">
            <w:pPr>
              <w:jc w:val="center"/>
              <w:rPr>
                <w:sz w:val="24"/>
                <w:szCs w:val="24"/>
                <w:lang w:eastAsia="ar-SA"/>
              </w:rPr>
            </w:pPr>
          </w:p>
        </w:tc>
        <w:tc>
          <w:tcPr>
            <w:tcW w:w="1133" w:type="dxa"/>
            <w:gridSpan w:val="2"/>
            <w:noWrap/>
            <w:vAlign w:val="center"/>
            <w:hideMark/>
          </w:tcPr>
          <w:p w14:paraId="49F8B456"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652B1697" w14:textId="77777777" w:rsidR="00913E3B" w:rsidRPr="00041176" w:rsidRDefault="00913E3B" w:rsidP="00913E3B">
            <w:pPr>
              <w:jc w:val="center"/>
              <w:rPr>
                <w:sz w:val="24"/>
                <w:szCs w:val="24"/>
                <w:lang w:eastAsia="ar-SA"/>
              </w:rPr>
            </w:pPr>
            <w:r w:rsidRPr="00041176">
              <w:rPr>
                <w:sz w:val="24"/>
                <w:szCs w:val="24"/>
                <w:lang w:eastAsia="ar-SA"/>
              </w:rPr>
              <w:t>1</w:t>
            </w:r>
          </w:p>
        </w:tc>
      </w:tr>
      <w:tr w:rsidR="00913E3B" w:rsidRPr="00041176" w14:paraId="3EE337EF" w14:textId="77777777" w:rsidTr="00913E3B">
        <w:trPr>
          <w:trHeight w:val="765"/>
        </w:trPr>
        <w:tc>
          <w:tcPr>
            <w:tcW w:w="710" w:type="dxa"/>
            <w:noWrap/>
            <w:vAlign w:val="center"/>
            <w:hideMark/>
          </w:tcPr>
          <w:p w14:paraId="65471EAB" w14:textId="77777777" w:rsidR="00913E3B" w:rsidRPr="00041176" w:rsidRDefault="00913E3B" w:rsidP="00913E3B">
            <w:pPr>
              <w:jc w:val="center"/>
              <w:rPr>
                <w:sz w:val="24"/>
                <w:szCs w:val="24"/>
                <w:lang w:eastAsia="ar-SA"/>
              </w:rPr>
            </w:pPr>
            <w:r w:rsidRPr="00041176">
              <w:rPr>
                <w:sz w:val="24"/>
                <w:szCs w:val="24"/>
                <w:lang w:eastAsia="ar-SA"/>
              </w:rPr>
              <w:t>6</w:t>
            </w:r>
          </w:p>
        </w:tc>
        <w:tc>
          <w:tcPr>
            <w:tcW w:w="5528" w:type="dxa"/>
            <w:hideMark/>
          </w:tcPr>
          <w:p w14:paraId="74706C9F" w14:textId="77777777" w:rsidR="00913E3B" w:rsidRPr="00567BFD" w:rsidRDefault="00913E3B" w:rsidP="00913E3B">
            <w:pPr>
              <w:contextualSpacing/>
              <w:rPr>
                <w:sz w:val="24"/>
                <w:szCs w:val="24"/>
                <w:lang w:eastAsia="ar-SA"/>
              </w:rPr>
            </w:pPr>
            <w:r w:rsidRPr="00567BFD">
              <w:rPr>
                <w:bCs/>
                <w:sz w:val="24"/>
                <w:szCs w:val="24"/>
                <w:lang w:eastAsia="ar-SA"/>
              </w:rPr>
              <w:t xml:space="preserve">Поправка и испитивање исправљача </w:t>
            </w:r>
            <w:r w:rsidRPr="00567BFD">
              <w:rPr>
                <w:sz w:val="24"/>
                <w:szCs w:val="24"/>
                <w:lang w:eastAsia="ar-SA"/>
              </w:rPr>
              <w:t>[ Oтклањање свих грешака, недостатака на исправљачу и довођење у стање фабричке исправности уз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gridSpan w:val="2"/>
            <w:noWrap/>
            <w:vAlign w:val="center"/>
            <w:hideMark/>
          </w:tcPr>
          <w:p w14:paraId="1803FC30" w14:textId="77777777" w:rsidR="00913E3B" w:rsidRPr="00041176" w:rsidRDefault="00913E3B" w:rsidP="00913E3B">
            <w:pPr>
              <w:jc w:val="center"/>
              <w:rPr>
                <w:sz w:val="24"/>
                <w:szCs w:val="24"/>
                <w:lang w:eastAsia="ar-SA"/>
              </w:rPr>
            </w:pPr>
          </w:p>
        </w:tc>
        <w:tc>
          <w:tcPr>
            <w:tcW w:w="1133" w:type="dxa"/>
            <w:gridSpan w:val="2"/>
            <w:noWrap/>
            <w:vAlign w:val="center"/>
            <w:hideMark/>
          </w:tcPr>
          <w:p w14:paraId="6BEE6A9E" w14:textId="77777777" w:rsidR="00913E3B" w:rsidRPr="00041176" w:rsidRDefault="00913E3B" w:rsidP="00913E3B">
            <w:pPr>
              <w:jc w:val="center"/>
              <w:rPr>
                <w:sz w:val="24"/>
                <w:szCs w:val="24"/>
                <w:lang w:eastAsia="ar-SA"/>
              </w:rPr>
            </w:pPr>
            <w:r w:rsidRPr="00041176">
              <w:rPr>
                <w:sz w:val="24"/>
                <w:szCs w:val="24"/>
                <w:lang w:eastAsia="ar-SA"/>
              </w:rPr>
              <w:t>н.ч.</w:t>
            </w:r>
          </w:p>
        </w:tc>
        <w:tc>
          <w:tcPr>
            <w:tcW w:w="901" w:type="dxa"/>
            <w:noWrap/>
            <w:vAlign w:val="center"/>
            <w:hideMark/>
          </w:tcPr>
          <w:p w14:paraId="347D1D8B" w14:textId="77777777" w:rsidR="00913E3B" w:rsidRPr="00041176" w:rsidRDefault="00913E3B" w:rsidP="00913E3B">
            <w:pPr>
              <w:jc w:val="center"/>
              <w:rPr>
                <w:sz w:val="24"/>
                <w:szCs w:val="24"/>
                <w:lang w:eastAsia="ar-SA"/>
              </w:rPr>
            </w:pPr>
            <w:r w:rsidRPr="00041176">
              <w:rPr>
                <w:sz w:val="24"/>
                <w:szCs w:val="24"/>
                <w:lang w:eastAsia="ar-SA"/>
              </w:rPr>
              <w:t>248</w:t>
            </w:r>
          </w:p>
        </w:tc>
      </w:tr>
      <w:tr w:rsidR="00913E3B" w:rsidRPr="00041176" w14:paraId="0D4D50E2" w14:textId="77777777" w:rsidTr="00913E3B">
        <w:trPr>
          <w:trHeight w:val="495"/>
        </w:trPr>
        <w:tc>
          <w:tcPr>
            <w:tcW w:w="710" w:type="dxa"/>
            <w:noWrap/>
            <w:vAlign w:val="center"/>
            <w:hideMark/>
          </w:tcPr>
          <w:p w14:paraId="2DE5AEE1" w14:textId="77777777" w:rsidR="00913E3B" w:rsidRPr="00041176" w:rsidRDefault="00913E3B" w:rsidP="00913E3B">
            <w:pPr>
              <w:jc w:val="center"/>
              <w:rPr>
                <w:sz w:val="24"/>
                <w:szCs w:val="24"/>
                <w:lang w:eastAsia="ar-SA"/>
              </w:rPr>
            </w:pPr>
            <w:r w:rsidRPr="00041176">
              <w:rPr>
                <w:sz w:val="24"/>
                <w:szCs w:val="24"/>
                <w:lang w:eastAsia="ar-SA"/>
              </w:rPr>
              <w:t>7</w:t>
            </w:r>
          </w:p>
        </w:tc>
        <w:tc>
          <w:tcPr>
            <w:tcW w:w="5528" w:type="dxa"/>
            <w:hideMark/>
          </w:tcPr>
          <w:p w14:paraId="5F72CC85"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-150 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521D01E7"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3DDED0DC"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27FF6EE0" w14:textId="77777777" w:rsidR="00913E3B" w:rsidRPr="00041176" w:rsidRDefault="00913E3B" w:rsidP="00913E3B">
            <w:pPr>
              <w:jc w:val="center"/>
              <w:rPr>
                <w:sz w:val="24"/>
                <w:szCs w:val="24"/>
                <w:lang w:eastAsia="ar-SA"/>
              </w:rPr>
            </w:pPr>
            <w:r w:rsidRPr="00041176">
              <w:rPr>
                <w:sz w:val="24"/>
                <w:szCs w:val="24"/>
                <w:lang w:eastAsia="ar-SA"/>
              </w:rPr>
              <w:t>78</w:t>
            </w:r>
          </w:p>
        </w:tc>
      </w:tr>
      <w:tr w:rsidR="00913E3B" w:rsidRPr="00041176" w14:paraId="5D4874D0" w14:textId="77777777" w:rsidTr="00913E3B">
        <w:trPr>
          <w:trHeight w:val="495"/>
        </w:trPr>
        <w:tc>
          <w:tcPr>
            <w:tcW w:w="710" w:type="dxa"/>
            <w:noWrap/>
            <w:vAlign w:val="center"/>
            <w:hideMark/>
          </w:tcPr>
          <w:p w14:paraId="6A24A8D8" w14:textId="77777777" w:rsidR="00913E3B" w:rsidRPr="00041176" w:rsidRDefault="00913E3B" w:rsidP="00913E3B">
            <w:pPr>
              <w:jc w:val="center"/>
              <w:rPr>
                <w:sz w:val="24"/>
                <w:szCs w:val="24"/>
                <w:lang w:eastAsia="ar-SA"/>
              </w:rPr>
            </w:pPr>
            <w:r w:rsidRPr="00041176">
              <w:rPr>
                <w:sz w:val="24"/>
                <w:szCs w:val="24"/>
                <w:lang w:eastAsia="ar-SA"/>
              </w:rPr>
              <w:t>8</w:t>
            </w:r>
          </w:p>
        </w:tc>
        <w:tc>
          <w:tcPr>
            <w:tcW w:w="5528" w:type="dxa"/>
            <w:hideMark/>
          </w:tcPr>
          <w:p w14:paraId="1B6E4FE5"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-200Аh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71FBCD78"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64066728"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64B05F64" w14:textId="77777777" w:rsidR="00913E3B" w:rsidRPr="00041176" w:rsidRDefault="00913E3B" w:rsidP="00913E3B">
            <w:pPr>
              <w:jc w:val="center"/>
              <w:rPr>
                <w:sz w:val="24"/>
                <w:szCs w:val="24"/>
                <w:lang w:eastAsia="ar-SA"/>
              </w:rPr>
            </w:pPr>
            <w:r w:rsidRPr="00041176">
              <w:rPr>
                <w:sz w:val="24"/>
                <w:szCs w:val="24"/>
                <w:lang w:eastAsia="ar-SA"/>
              </w:rPr>
              <w:t>27</w:t>
            </w:r>
          </w:p>
        </w:tc>
      </w:tr>
      <w:tr w:rsidR="00913E3B" w:rsidRPr="00041176" w14:paraId="1096A671" w14:textId="77777777" w:rsidTr="00913E3B">
        <w:trPr>
          <w:trHeight w:val="495"/>
        </w:trPr>
        <w:tc>
          <w:tcPr>
            <w:tcW w:w="710" w:type="dxa"/>
            <w:noWrap/>
            <w:vAlign w:val="center"/>
            <w:hideMark/>
          </w:tcPr>
          <w:p w14:paraId="3FB64892" w14:textId="77777777" w:rsidR="00913E3B" w:rsidRPr="00041176" w:rsidRDefault="00913E3B" w:rsidP="00913E3B">
            <w:pPr>
              <w:jc w:val="center"/>
              <w:rPr>
                <w:sz w:val="24"/>
                <w:szCs w:val="24"/>
                <w:lang w:eastAsia="ar-SA"/>
              </w:rPr>
            </w:pPr>
            <w:r w:rsidRPr="00041176">
              <w:rPr>
                <w:sz w:val="24"/>
                <w:szCs w:val="24"/>
                <w:lang w:eastAsia="ar-SA"/>
              </w:rPr>
              <w:t>9</w:t>
            </w:r>
          </w:p>
        </w:tc>
        <w:tc>
          <w:tcPr>
            <w:tcW w:w="5528" w:type="dxa"/>
            <w:hideMark/>
          </w:tcPr>
          <w:p w14:paraId="4F0AF04A"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-250Аh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71B12C42"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34FBD6F7"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3C72864A" w14:textId="77777777" w:rsidR="00913E3B" w:rsidRPr="00041176" w:rsidRDefault="00913E3B" w:rsidP="00913E3B">
            <w:pPr>
              <w:jc w:val="center"/>
              <w:rPr>
                <w:sz w:val="24"/>
                <w:szCs w:val="24"/>
                <w:lang w:eastAsia="ar-SA"/>
              </w:rPr>
            </w:pPr>
            <w:r w:rsidRPr="00041176">
              <w:rPr>
                <w:sz w:val="24"/>
                <w:szCs w:val="24"/>
                <w:lang w:eastAsia="ar-SA"/>
              </w:rPr>
              <w:t>19</w:t>
            </w:r>
          </w:p>
        </w:tc>
      </w:tr>
      <w:tr w:rsidR="00913E3B" w:rsidRPr="00041176" w14:paraId="013B9244" w14:textId="77777777" w:rsidTr="00913E3B">
        <w:trPr>
          <w:trHeight w:val="495"/>
        </w:trPr>
        <w:tc>
          <w:tcPr>
            <w:tcW w:w="710" w:type="dxa"/>
            <w:noWrap/>
            <w:vAlign w:val="center"/>
            <w:hideMark/>
          </w:tcPr>
          <w:p w14:paraId="7E7C038E" w14:textId="77777777" w:rsidR="00913E3B" w:rsidRPr="00041176" w:rsidRDefault="00913E3B" w:rsidP="00913E3B">
            <w:pPr>
              <w:jc w:val="center"/>
              <w:rPr>
                <w:sz w:val="24"/>
                <w:szCs w:val="24"/>
                <w:lang w:eastAsia="ar-SA"/>
              </w:rPr>
            </w:pPr>
            <w:r w:rsidRPr="00041176">
              <w:rPr>
                <w:sz w:val="24"/>
                <w:szCs w:val="24"/>
                <w:lang w:eastAsia="ar-SA"/>
              </w:rPr>
              <w:t>10</w:t>
            </w:r>
          </w:p>
        </w:tc>
        <w:tc>
          <w:tcPr>
            <w:tcW w:w="5528" w:type="dxa"/>
            <w:hideMark/>
          </w:tcPr>
          <w:p w14:paraId="76A15BDD"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-300Аh </w:t>
            </w:r>
            <w:r w:rsidRPr="00567BFD">
              <w:rPr>
                <w:sz w:val="24"/>
                <w:szCs w:val="24"/>
                <w:lang w:eastAsia="ar-SA"/>
              </w:rPr>
              <w:t xml:space="preserve"> </w:t>
            </w:r>
            <w:r w:rsidRPr="00567BFD">
              <w:rPr>
                <w:sz w:val="24"/>
                <w:szCs w:val="24"/>
                <w:lang w:eastAsia="ar-SA"/>
              </w:rPr>
              <w:lastRenderedPageBreak/>
              <w:t>[Замена дотрајалог батеријског чланка новим чланком истог капацитета уз замену спојница]</w:t>
            </w:r>
          </w:p>
        </w:tc>
        <w:tc>
          <w:tcPr>
            <w:tcW w:w="1651" w:type="dxa"/>
            <w:gridSpan w:val="2"/>
            <w:noWrap/>
            <w:vAlign w:val="center"/>
            <w:hideMark/>
          </w:tcPr>
          <w:p w14:paraId="274E221A" w14:textId="77777777" w:rsidR="00913E3B" w:rsidRPr="00041176" w:rsidRDefault="00913E3B" w:rsidP="00913E3B">
            <w:pPr>
              <w:jc w:val="center"/>
              <w:rPr>
                <w:sz w:val="24"/>
                <w:szCs w:val="24"/>
                <w:lang w:eastAsia="ar-SA"/>
              </w:rPr>
            </w:pPr>
            <w:r w:rsidRPr="00041176">
              <w:rPr>
                <w:sz w:val="24"/>
                <w:szCs w:val="24"/>
                <w:lang w:eastAsia="ar-SA"/>
              </w:rPr>
              <w:lastRenderedPageBreak/>
              <w:t>са материјалом</w:t>
            </w:r>
          </w:p>
        </w:tc>
        <w:tc>
          <w:tcPr>
            <w:tcW w:w="1133" w:type="dxa"/>
            <w:gridSpan w:val="2"/>
            <w:noWrap/>
            <w:vAlign w:val="center"/>
            <w:hideMark/>
          </w:tcPr>
          <w:p w14:paraId="7B7EF9D0"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51428D82" w14:textId="77777777" w:rsidR="00913E3B" w:rsidRPr="00041176" w:rsidRDefault="00913E3B" w:rsidP="00913E3B">
            <w:pPr>
              <w:jc w:val="center"/>
              <w:rPr>
                <w:sz w:val="24"/>
                <w:szCs w:val="24"/>
                <w:lang w:eastAsia="ar-SA"/>
              </w:rPr>
            </w:pPr>
            <w:r w:rsidRPr="00041176">
              <w:rPr>
                <w:sz w:val="24"/>
                <w:szCs w:val="24"/>
                <w:lang w:eastAsia="ar-SA"/>
              </w:rPr>
              <w:t>26</w:t>
            </w:r>
          </w:p>
        </w:tc>
      </w:tr>
      <w:tr w:rsidR="00913E3B" w:rsidRPr="00041176" w14:paraId="6E0CBD4A" w14:textId="77777777" w:rsidTr="00913E3B">
        <w:trPr>
          <w:trHeight w:val="495"/>
        </w:trPr>
        <w:tc>
          <w:tcPr>
            <w:tcW w:w="710" w:type="dxa"/>
            <w:noWrap/>
            <w:vAlign w:val="center"/>
            <w:hideMark/>
          </w:tcPr>
          <w:p w14:paraId="6566EC9A" w14:textId="77777777" w:rsidR="00913E3B" w:rsidRPr="00041176" w:rsidRDefault="00913E3B" w:rsidP="00913E3B">
            <w:pPr>
              <w:jc w:val="center"/>
              <w:rPr>
                <w:sz w:val="24"/>
                <w:szCs w:val="24"/>
                <w:lang w:eastAsia="ar-SA"/>
              </w:rPr>
            </w:pPr>
            <w:r w:rsidRPr="00041176">
              <w:rPr>
                <w:sz w:val="24"/>
                <w:szCs w:val="24"/>
                <w:lang w:eastAsia="ar-SA"/>
              </w:rPr>
              <w:lastRenderedPageBreak/>
              <w:t>11</w:t>
            </w:r>
          </w:p>
        </w:tc>
        <w:tc>
          <w:tcPr>
            <w:tcW w:w="5528" w:type="dxa"/>
            <w:hideMark/>
          </w:tcPr>
          <w:p w14:paraId="388FCF1A"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-350Аh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0008E0C1"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6FA30A73"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5CD4E2C6" w14:textId="77777777" w:rsidR="00913E3B" w:rsidRPr="00041176" w:rsidRDefault="00913E3B" w:rsidP="00913E3B">
            <w:pPr>
              <w:jc w:val="center"/>
              <w:rPr>
                <w:sz w:val="24"/>
                <w:szCs w:val="24"/>
                <w:lang w:eastAsia="ar-SA"/>
              </w:rPr>
            </w:pPr>
            <w:r w:rsidRPr="00041176">
              <w:rPr>
                <w:sz w:val="24"/>
                <w:szCs w:val="24"/>
                <w:lang w:eastAsia="ar-SA"/>
              </w:rPr>
              <w:t>40</w:t>
            </w:r>
          </w:p>
        </w:tc>
      </w:tr>
      <w:tr w:rsidR="00913E3B" w:rsidRPr="00041176" w14:paraId="1B73BF8C" w14:textId="77777777" w:rsidTr="00913E3B">
        <w:trPr>
          <w:trHeight w:val="495"/>
        </w:trPr>
        <w:tc>
          <w:tcPr>
            <w:tcW w:w="710" w:type="dxa"/>
            <w:noWrap/>
            <w:vAlign w:val="center"/>
            <w:hideMark/>
          </w:tcPr>
          <w:p w14:paraId="79C6A748" w14:textId="77777777" w:rsidR="00913E3B" w:rsidRPr="00041176" w:rsidRDefault="00913E3B" w:rsidP="00913E3B">
            <w:pPr>
              <w:jc w:val="center"/>
              <w:rPr>
                <w:sz w:val="24"/>
                <w:szCs w:val="24"/>
                <w:lang w:eastAsia="ar-SA"/>
              </w:rPr>
            </w:pPr>
            <w:r w:rsidRPr="00041176">
              <w:rPr>
                <w:sz w:val="24"/>
                <w:szCs w:val="24"/>
                <w:lang w:eastAsia="ar-SA"/>
              </w:rPr>
              <w:t>12</w:t>
            </w:r>
          </w:p>
        </w:tc>
        <w:tc>
          <w:tcPr>
            <w:tcW w:w="5528" w:type="dxa"/>
            <w:hideMark/>
          </w:tcPr>
          <w:p w14:paraId="550C6878"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-150 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5810B269"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139958CA"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7CEFED69" w14:textId="77777777" w:rsidR="00913E3B" w:rsidRPr="00041176" w:rsidRDefault="00913E3B" w:rsidP="00913E3B">
            <w:pPr>
              <w:jc w:val="center"/>
              <w:rPr>
                <w:sz w:val="24"/>
                <w:szCs w:val="24"/>
                <w:lang w:eastAsia="ar-SA"/>
              </w:rPr>
            </w:pPr>
            <w:r w:rsidRPr="00041176">
              <w:rPr>
                <w:sz w:val="24"/>
                <w:szCs w:val="24"/>
                <w:lang w:eastAsia="ar-SA"/>
              </w:rPr>
              <w:t>16</w:t>
            </w:r>
          </w:p>
        </w:tc>
      </w:tr>
      <w:tr w:rsidR="00913E3B" w:rsidRPr="00041176" w14:paraId="40682AE2" w14:textId="77777777" w:rsidTr="00913E3B">
        <w:trPr>
          <w:trHeight w:val="495"/>
        </w:trPr>
        <w:tc>
          <w:tcPr>
            <w:tcW w:w="710" w:type="dxa"/>
            <w:noWrap/>
            <w:vAlign w:val="center"/>
            <w:hideMark/>
          </w:tcPr>
          <w:p w14:paraId="42880EA3" w14:textId="77777777" w:rsidR="00913E3B" w:rsidRPr="00041176" w:rsidRDefault="00913E3B" w:rsidP="00913E3B">
            <w:pPr>
              <w:jc w:val="center"/>
              <w:rPr>
                <w:sz w:val="24"/>
                <w:szCs w:val="24"/>
                <w:lang w:eastAsia="ar-SA"/>
              </w:rPr>
            </w:pPr>
            <w:r w:rsidRPr="00041176">
              <w:rPr>
                <w:sz w:val="24"/>
                <w:szCs w:val="24"/>
                <w:lang w:eastAsia="ar-SA"/>
              </w:rPr>
              <w:t>13</w:t>
            </w:r>
          </w:p>
        </w:tc>
        <w:tc>
          <w:tcPr>
            <w:tcW w:w="5528" w:type="dxa"/>
            <w:hideMark/>
          </w:tcPr>
          <w:p w14:paraId="78A66691"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22B9C356"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4B877B0E"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2788A67F" w14:textId="77777777" w:rsidR="00913E3B" w:rsidRPr="00041176" w:rsidRDefault="00913E3B" w:rsidP="00913E3B">
            <w:pPr>
              <w:jc w:val="center"/>
              <w:rPr>
                <w:sz w:val="24"/>
                <w:szCs w:val="24"/>
                <w:lang w:eastAsia="ar-SA"/>
              </w:rPr>
            </w:pPr>
            <w:r w:rsidRPr="00041176">
              <w:rPr>
                <w:sz w:val="24"/>
                <w:szCs w:val="24"/>
                <w:lang w:eastAsia="ar-SA"/>
              </w:rPr>
              <w:t>42</w:t>
            </w:r>
          </w:p>
        </w:tc>
      </w:tr>
      <w:tr w:rsidR="00913E3B" w:rsidRPr="00041176" w14:paraId="13A61D5D" w14:textId="77777777" w:rsidTr="00913E3B">
        <w:trPr>
          <w:trHeight w:val="495"/>
        </w:trPr>
        <w:tc>
          <w:tcPr>
            <w:tcW w:w="710" w:type="dxa"/>
            <w:noWrap/>
            <w:vAlign w:val="center"/>
            <w:hideMark/>
          </w:tcPr>
          <w:p w14:paraId="7741E449" w14:textId="77777777" w:rsidR="00913E3B" w:rsidRPr="00041176" w:rsidRDefault="00913E3B" w:rsidP="00913E3B">
            <w:pPr>
              <w:jc w:val="center"/>
              <w:rPr>
                <w:sz w:val="24"/>
                <w:szCs w:val="24"/>
                <w:lang w:eastAsia="ar-SA"/>
              </w:rPr>
            </w:pPr>
            <w:r w:rsidRPr="00041176">
              <w:rPr>
                <w:sz w:val="24"/>
                <w:szCs w:val="24"/>
                <w:lang w:eastAsia="ar-SA"/>
              </w:rPr>
              <w:t>14</w:t>
            </w:r>
          </w:p>
        </w:tc>
        <w:tc>
          <w:tcPr>
            <w:tcW w:w="5528" w:type="dxa"/>
            <w:hideMark/>
          </w:tcPr>
          <w:p w14:paraId="35DFA999"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-250Аh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607A2DC5"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4A3ABA94"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4A149BB4" w14:textId="77777777" w:rsidR="00913E3B" w:rsidRPr="00041176" w:rsidRDefault="00913E3B" w:rsidP="00913E3B">
            <w:pPr>
              <w:jc w:val="center"/>
              <w:rPr>
                <w:sz w:val="24"/>
                <w:szCs w:val="24"/>
                <w:lang w:eastAsia="ar-SA"/>
              </w:rPr>
            </w:pPr>
            <w:r w:rsidRPr="00041176">
              <w:rPr>
                <w:sz w:val="24"/>
                <w:szCs w:val="24"/>
                <w:lang w:eastAsia="ar-SA"/>
              </w:rPr>
              <w:t>15</w:t>
            </w:r>
          </w:p>
        </w:tc>
      </w:tr>
      <w:tr w:rsidR="00913E3B" w:rsidRPr="00041176" w14:paraId="1F3E85F8" w14:textId="77777777" w:rsidTr="00913E3B">
        <w:trPr>
          <w:trHeight w:val="495"/>
        </w:trPr>
        <w:tc>
          <w:tcPr>
            <w:tcW w:w="710" w:type="dxa"/>
            <w:noWrap/>
            <w:vAlign w:val="center"/>
            <w:hideMark/>
          </w:tcPr>
          <w:p w14:paraId="66C12B82" w14:textId="77777777" w:rsidR="00913E3B" w:rsidRPr="00041176" w:rsidRDefault="00913E3B" w:rsidP="00913E3B">
            <w:pPr>
              <w:jc w:val="center"/>
              <w:rPr>
                <w:sz w:val="24"/>
                <w:szCs w:val="24"/>
                <w:lang w:eastAsia="ar-SA"/>
              </w:rPr>
            </w:pPr>
            <w:r w:rsidRPr="00041176">
              <w:rPr>
                <w:sz w:val="24"/>
                <w:szCs w:val="24"/>
                <w:lang w:eastAsia="ar-SA"/>
              </w:rPr>
              <w:t>15</w:t>
            </w:r>
          </w:p>
        </w:tc>
        <w:tc>
          <w:tcPr>
            <w:tcW w:w="5528" w:type="dxa"/>
            <w:hideMark/>
          </w:tcPr>
          <w:p w14:paraId="1BAF194F"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-300Аh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276AA193"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40C54EE2"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6C6FFCB4" w14:textId="77777777" w:rsidR="00913E3B" w:rsidRPr="00041176" w:rsidRDefault="00913E3B" w:rsidP="00913E3B">
            <w:pPr>
              <w:jc w:val="center"/>
              <w:rPr>
                <w:sz w:val="24"/>
                <w:szCs w:val="24"/>
                <w:lang w:eastAsia="ar-SA"/>
              </w:rPr>
            </w:pPr>
            <w:r w:rsidRPr="00041176">
              <w:rPr>
                <w:sz w:val="24"/>
                <w:szCs w:val="24"/>
                <w:lang w:eastAsia="ar-SA"/>
              </w:rPr>
              <w:t>36</w:t>
            </w:r>
          </w:p>
        </w:tc>
      </w:tr>
      <w:tr w:rsidR="00913E3B" w:rsidRPr="00041176" w14:paraId="74D954DC" w14:textId="77777777" w:rsidTr="00913E3B">
        <w:trPr>
          <w:trHeight w:val="495"/>
        </w:trPr>
        <w:tc>
          <w:tcPr>
            <w:tcW w:w="710" w:type="dxa"/>
            <w:noWrap/>
            <w:vAlign w:val="center"/>
            <w:hideMark/>
          </w:tcPr>
          <w:p w14:paraId="3CA6493F" w14:textId="77777777" w:rsidR="00913E3B" w:rsidRPr="00041176" w:rsidRDefault="00913E3B" w:rsidP="00913E3B">
            <w:pPr>
              <w:jc w:val="center"/>
              <w:rPr>
                <w:sz w:val="24"/>
                <w:szCs w:val="24"/>
                <w:lang w:eastAsia="ar-SA"/>
              </w:rPr>
            </w:pPr>
            <w:r w:rsidRPr="00041176">
              <w:rPr>
                <w:sz w:val="24"/>
                <w:szCs w:val="24"/>
                <w:lang w:eastAsia="ar-SA"/>
              </w:rPr>
              <w:t>16</w:t>
            </w:r>
          </w:p>
        </w:tc>
        <w:tc>
          <w:tcPr>
            <w:tcW w:w="5528" w:type="dxa"/>
            <w:hideMark/>
          </w:tcPr>
          <w:p w14:paraId="5254BAAC"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(Pb)  -350Аh </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178A2896"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2A43BCA3"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03A89142" w14:textId="77777777" w:rsidR="00913E3B" w:rsidRPr="00041176" w:rsidRDefault="00913E3B" w:rsidP="00913E3B">
            <w:pPr>
              <w:jc w:val="center"/>
              <w:rPr>
                <w:sz w:val="24"/>
                <w:szCs w:val="24"/>
                <w:lang w:eastAsia="ar-SA"/>
              </w:rPr>
            </w:pPr>
            <w:r w:rsidRPr="00041176">
              <w:rPr>
                <w:sz w:val="24"/>
                <w:szCs w:val="24"/>
                <w:lang w:eastAsia="ar-SA"/>
              </w:rPr>
              <w:t>20</w:t>
            </w:r>
          </w:p>
        </w:tc>
      </w:tr>
      <w:tr w:rsidR="00913E3B" w:rsidRPr="00041176" w14:paraId="6E4E30C4" w14:textId="77777777" w:rsidTr="00913E3B">
        <w:trPr>
          <w:trHeight w:val="495"/>
        </w:trPr>
        <w:tc>
          <w:tcPr>
            <w:tcW w:w="710" w:type="dxa"/>
            <w:noWrap/>
            <w:vAlign w:val="center"/>
            <w:hideMark/>
          </w:tcPr>
          <w:p w14:paraId="50996B7D" w14:textId="77777777" w:rsidR="00913E3B" w:rsidRPr="00041176" w:rsidRDefault="00913E3B" w:rsidP="00913E3B">
            <w:pPr>
              <w:jc w:val="center"/>
              <w:rPr>
                <w:sz w:val="24"/>
                <w:szCs w:val="24"/>
                <w:lang w:eastAsia="ar-SA"/>
              </w:rPr>
            </w:pPr>
            <w:r w:rsidRPr="00041176">
              <w:rPr>
                <w:sz w:val="24"/>
                <w:szCs w:val="24"/>
                <w:lang w:eastAsia="ar-SA"/>
              </w:rPr>
              <w:t>17</w:t>
            </w:r>
          </w:p>
        </w:tc>
        <w:tc>
          <w:tcPr>
            <w:tcW w:w="5528" w:type="dxa"/>
            <w:hideMark/>
          </w:tcPr>
          <w:p w14:paraId="28BD8615" w14:textId="77777777" w:rsidR="00913E3B" w:rsidRPr="00567BFD" w:rsidRDefault="00913E3B" w:rsidP="00913E3B">
            <w:pPr>
              <w:contextualSpacing/>
              <w:rPr>
                <w:sz w:val="24"/>
                <w:szCs w:val="24"/>
                <w:lang w:eastAsia="ar-SA"/>
              </w:rPr>
            </w:pPr>
            <w:r w:rsidRPr="00567BFD">
              <w:rPr>
                <w:sz w:val="24"/>
                <w:szCs w:val="24"/>
                <w:lang w:eastAsia="ar-SA"/>
              </w:rPr>
              <w:t xml:space="preserve">Поправка исправљача разних произвођача (замена кондензатора, замена осигурача,  исправљачког и управљачког кола са одговарајућим материјалом) </w:t>
            </w:r>
          </w:p>
        </w:tc>
        <w:tc>
          <w:tcPr>
            <w:tcW w:w="1651" w:type="dxa"/>
            <w:gridSpan w:val="2"/>
            <w:noWrap/>
            <w:vAlign w:val="center"/>
            <w:hideMark/>
          </w:tcPr>
          <w:p w14:paraId="09CDAE25"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329E851A" w14:textId="77777777" w:rsidR="00913E3B" w:rsidRPr="00041176" w:rsidRDefault="00913E3B" w:rsidP="00913E3B">
            <w:pPr>
              <w:jc w:val="center"/>
              <w:rPr>
                <w:sz w:val="24"/>
                <w:szCs w:val="24"/>
                <w:lang w:eastAsia="ar-SA"/>
              </w:rPr>
            </w:pPr>
            <w:r w:rsidRPr="00041176">
              <w:rPr>
                <w:sz w:val="24"/>
                <w:szCs w:val="24"/>
                <w:lang w:eastAsia="ar-SA"/>
              </w:rPr>
              <w:t>компл.</w:t>
            </w:r>
          </w:p>
        </w:tc>
        <w:tc>
          <w:tcPr>
            <w:tcW w:w="901" w:type="dxa"/>
            <w:noWrap/>
            <w:vAlign w:val="center"/>
            <w:hideMark/>
          </w:tcPr>
          <w:p w14:paraId="0665111D" w14:textId="77777777" w:rsidR="00913E3B" w:rsidRPr="00041176" w:rsidRDefault="00913E3B" w:rsidP="00913E3B">
            <w:pPr>
              <w:jc w:val="center"/>
              <w:rPr>
                <w:sz w:val="24"/>
                <w:szCs w:val="24"/>
                <w:lang w:eastAsia="ar-SA"/>
              </w:rPr>
            </w:pPr>
            <w:r w:rsidRPr="00041176">
              <w:rPr>
                <w:sz w:val="24"/>
                <w:szCs w:val="24"/>
                <w:lang w:eastAsia="ar-SA"/>
              </w:rPr>
              <w:t>46</w:t>
            </w:r>
          </w:p>
        </w:tc>
      </w:tr>
      <w:tr w:rsidR="00913E3B" w:rsidRPr="00041176" w14:paraId="1F6D788D" w14:textId="77777777" w:rsidTr="00913E3B">
        <w:trPr>
          <w:trHeight w:val="495"/>
        </w:trPr>
        <w:tc>
          <w:tcPr>
            <w:tcW w:w="710" w:type="dxa"/>
            <w:noWrap/>
            <w:vAlign w:val="center"/>
            <w:hideMark/>
          </w:tcPr>
          <w:p w14:paraId="48B1C7FD" w14:textId="77777777" w:rsidR="00913E3B" w:rsidRPr="00041176" w:rsidRDefault="00913E3B" w:rsidP="00913E3B">
            <w:pPr>
              <w:jc w:val="center"/>
              <w:rPr>
                <w:sz w:val="24"/>
                <w:szCs w:val="24"/>
                <w:lang w:eastAsia="ar-SA"/>
              </w:rPr>
            </w:pPr>
            <w:r w:rsidRPr="00041176">
              <w:rPr>
                <w:sz w:val="24"/>
                <w:szCs w:val="24"/>
                <w:lang w:eastAsia="ar-SA"/>
              </w:rPr>
              <w:t>18</w:t>
            </w:r>
          </w:p>
        </w:tc>
        <w:tc>
          <w:tcPr>
            <w:tcW w:w="5528" w:type="dxa"/>
            <w:hideMark/>
          </w:tcPr>
          <w:p w14:paraId="67520741" w14:textId="77777777" w:rsidR="00913E3B" w:rsidRPr="00567BFD" w:rsidRDefault="00913E3B" w:rsidP="00913E3B">
            <w:pPr>
              <w:contextualSpacing/>
              <w:rPr>
                <w:sz w:val="24"/>
                <w:szCs w:val="24"/>
                <w:lang w:eastAsia="ar-SA"/>
              </w:rPr>
            </w:pPr>
            <w:r w:rsidRPr="00567BFD">
              <w:rPr>
                <w:sz w:val="24"/>
                <w:szCs w:val="24"/>
                <w:lang w:eastAsia="ar-SA"/>
              </w:rPr>
              <w:t>Замена исправљача са израдом  веза (проводник Cu до 35mm2  дужине до 5m)</w:t>
            </w:r>
          </w:p>
        </w:tc>
        <w:tc>
          <w:tcPr>
            <w:tcW w:w="1651" w:type="dxa"/>
            <w:gridSpan w:val="2"/>
            <w:noWrap/>
            <w:vAlign w:val="center"/>
            <w:hideMark/>
          </w:tcPr>
          <w:p w14:paraId="50ED3A5B"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37E4848F" w14:textId="77777777" w:rsidR="00913E3B" w:rsidRPr="00041176" w:rsidRDefault="00913E3B" w:rsidP="00913E3B">
            <w:pPr>
              <w:jc w:val="center"/>
              <w:rPr>
                <w:sz w:val="24"/>
                <w:szCs w:val="24"/>
                <w:lang w:eastAsia="ar-SA"/>
              </w:rPr>
            </w:pPr>
            <w:r w:rsidRPr="00041176">
              <w:rPr>
                <w:sz w:val="24"/>
                <w:szCs w:val="24"/>
                <w:lang w:eastAsia="ar-SA"/>
              </w:rPr>
              <w:t>компл.</w:t>
            </w:r>
          </w:p>
        </w:tc>
        <w:tc>
          <w:tcPr>
            <w:tcW w:w="901" w:type="dxa"/>
            <w:noWrap/>
            <w:vAlign w:val="center"/>
            <w:hideMark/>
          </w:tcPr>
          <w:p w14:paraId="54BE3113" w14:textId="77777777" w:rsidR="00913E3B" w:rsidRPr="00041176" w:rsidRDefault="00913E3B" w:rsidP="00913E3B">
            <w:pPr>
              <w:jc w:val="center"/>
              <w:rPr>
                <w:sz w:val="24"/>
                <w:szCs w:val="24"/>
                <w:lang w:eastAsia="ar-SA"/>
              </w:rPr>
            </w:pPr>
            <w:r w:rsidRPr="00041176">
              <w:rPr>
                <w:sz w:val="24"/>
                <w:szCs w:val="24"/>
                <w:lang w:eastAsia="ar-SA"/>
              </w:rPr>
              <w:t>23</w:t>
            </w:r>
          </w:p>
        </w:tc>
      </w:tr>
      <w:tr w:rsidR="00913E3B" w:rsidRPr="00041176" w14:paraId="0477698E" w14:textId="77777777" w:rsidTr="00913E3B">
        <w:trPr>
          <w:trHeight w:val="680"/>
        </w:trPr>
        <w:tc>
          <w:tcPr>
            <w:tcW w:w="9923" w:type="dxa"/>
            <w:gridSpan w:val="7"/>
            <w:shd w:val="clear" w:color="auto" w:fill="F2F2F2" w:themeFill="background1" w:themeFillShade="F2"/>
            <w:vAlign w:val="center"/>
            <w:hideMark/>
          </w:tcPr>
          <w:p w14:paraId="45B67A1C" w14:textId="77777777" w:rsidR="00913E3B" w:rsidRPr="00041176" w:rsidRDefault="00913E3B" w:rsidP="00913E3B">
            <w:pPr>
              <w:rPr>
                <w:b/>
                <w:bCs/>
                <w:sz w:val="24"/>
                <w:szCs w:val="24"/>
                <w:lang w:eastAsia="ar-SA"/>
              </w:rPr>
            </w:pPr>
            <w:r w:rsidRPr="00041176">
              <w:rPr>
                <w:b/>
                <w:bCs/>
                <w:sz w:val="24"/>
                <w:szCs w:val="24"/>
                <w:lang w:eastAsia="ar-SA"/>
              </w:rPr>
              <w:t>3.2. Спецификација услуга за интервентно одржавање 110 kV и 35 kV опреме</w:t>
            </w:r>
          </w:p>
        </w:tc>
      </w:tr>
      <w:tr w:rsidR="00913E3B" w:rsidRPr="00041176" w14:paraId="62EC5ABD" w14:textId="77777777" w:rsidTr="00913E3B">
        <w:trPr>
          <w:trHeight w:val="510"/>
        </w:trPr>
        <w:tc>
          <w:tcPr>
            <w:tcW w:w="710" w:type="dxa"/>
            <w:noWrap/>
            <w:vAlign w:val="center"/>
            <w:hideMark/>
          </w:tcPr>
          <w:p w14:paraId="741916D8" w14:textId="77777777" w:rsidR="00913E3B" w:rsidRPr="00041176" w:rsidRDefault="00913E3B" w:rsidP="00913E3B">
            <w:pPr>
              <w:jc w:val="center"/>
              <w:rPr>
                <w:sz w:val="24"/>
                <w:szCs w:val="24"/>
                <w:lang w:eastAsia="ar-SA"/>
              </w:rPr>
            </w:pPr>
            <w:r w:rsidRPr="00041176">
              <w:rPr>
                <w:sz w:val="24"/>
                <w:szCs w:val="24"/>
                <w:lang w:eastAsia="ar-SA"/>
              </w:rPr>
              <w:t>1</w:t>
            </w:r>
          </w:p>
        </w:tc>
        <w:tc>
          <w:tcPr>
            <w:tcW w:w="5528" w:type="dxa"/>
            <w:hideMark/>
          </w:tcPr>
          <w:p w14:paraId="018E4765" w14:textId="77777777" w:rsidR="00913E3B" w:rsidRPr="00567BFD" w:rsidRDefault="00913E3B" w:rsidP="00913E3B">
            <w:pPr>
              <w:contextualSpacing/>
              <w:rPr>
                <w:sz w:val="24"/>
                <w:szCs w:val="24"/>
                <w:lang w:eastAsia="ar-SA"/>
              </w:rPr>
            </w:pPr>
            <w:r w:rsidRPr="00567BFD">
              <w:rPr>
                <w:sz w:val="24"/>
                <w:szCs w:val="24"/>
                <w:lang w:eastAsia="ar-SA"/>
              </w:rPr>
              <w:t>Замена стационарне батерија  [Демонтажа старе батерије уз проверу пода и заштитног премаза. Монтажа нових ћелија, прикључивање на извор напајања и спајање са потрошачем.]</w:t>
            </w:r>
          </w:p>
        </w:tc>
        <w:tc>
          <w:tcPr>
            <w:tcW w:w="1417" w:type="dxa"/>
            <w:noWrap/>
            <w:vAlign w:val="center"/>
            <w:hideMark/>
          </w:tcPr>
          <w:p w14:paraId="4A55A8F6" w14:textId="77777777" w:rsidR="00913E3B" w:rsidRPr="00041176" w:rsidRDefault="00913E3B" w:rsidP="00913E3B">
            <w:pPr>
              <w:jc w:val="center"/>
              <w:rPr>
                <w:sz w:val="24"/>
                <w:szCs w:val="24"/>
                <w:lang w:eastAsia="ar-SA"/>
              </w:rPr>
            </w:pPr>
          </w:p>
        </w:tc>
        <w:tc>
          <w:tcPr>
            <w:tcW w:w="1134" w:type="dxa"/>
            <w:gridSpan w:val="2"/>
            <w:noWrap/>
            <w:vAlign w:val="center"/>
            <w:hideMark/>
          </w:tcPr>
          <w:p w14:paraId="533FB2D8" w14:textId="77777777" w:rsidR="00913E3B" w:rsidRPr="00041176" w:rsidRDefault="00913E3B" w:rsidP="00913E3B">
            <w:pPr>
              <w:jc w:val="center"/>
              <w:rPr>
                <w:sz w:val="24"/>
                <w:szCs w:val="24"/>
                <w:lang w:eastAsia="ar-SA"/>
              </w:rPr>
            </w:pPr>
            <w:r w:rsidRPr="00041176">
              <w:rPr>
                <w:sz w:val="24"/>
                <w:szCs w:val="24"/>
                <w:lang w:eastAsia="ar-SA"/>
              </w:rPr>
              <w:t>комп</w:t>
            </w:r>
          </w:p>
        </w:tc>
        <w:tc>
          <w:tcPr>
            <w:tcW w:w="1134" w:type="dxa"/>
            <w:gridSpan w:val="2"/>
            <w:noWrap/>
            <w:vAlign w:val="center"/>
            <w:hideMark/>
          </w:tcPr>
          <w:p w14:paraId="4DBCE6BA" w14:textId="77777777" w:rsidR="00913E3B" w:rsidRPr="00041176" w:rsidRDefault="00913E3B" w:rsidP="00913E3B">
            <w:pPr>
              <w:jc w:val="center"/>
              <w:rPr>
                <w:sz w:val="24"/>
                <w:szCs w:val="24"/>
                <w:lang w:eastAsia="ar-SA"/>
              </w:rPr>
            </w:pPr>
            <w:r w:rsidRPr="00041176">
              <w:rPr>
                <w:sz w:val="24"/>
                <w:szCs w:val="24"/>
                <w:lang w:eastAsia="ar-SA"/>
              </w:rPr>
              <w:t>62</w:t>
            </w:r>
          </w:p>
        </w:tc>
      </w:tr>
      <w:tr w:rsidR="00913E3B" w:rsidRPr="00041176" w14:paraId="1F64D939" w14:textId="77777777" w:rsidTr="00913E3B">
        <w:trPr>
          <w:trHeight w:val="1020"/>
        </w:trPr>
        <w:tc>
          <w:tcPr>
            <w:tcW w:w="710" w:type="dxa"/>
            <w:noWrap/>
            <w:vAlign w:val="center"/>
            <w:hideMark/>
          </w:tcPr>
          <w:p w14:paraId="2061F774" w14:textId="77777777" w:rsidR="00913E3B" w:rsidRPr="00041176" w:rsidRDefault="00913E3B" w:rsidP="00913E3B">
            <w:pPr>
              <w:jc w:val="center"/>
              <w:rPr>
                <w:sz w:val="24"/>
                <w:szCs w:val="24"/>
                <w:lang w:eastAsia="ar-SA"/>
              </w:rPr>
            </w:pPr>
            <w:r w:rsidRPr="00041176">
              <w:rPr>
                <w:sz w:val="24"/>
                <w:szCs w:val="24"/>
                <w:lang w:eastAsia="ar-SA"/>
              </w:rPr>
              <w:t>2</w:t>
            </w:r>
          </w:p>
        </w:tc>
        <w:tc>
          <w:tcPr>
            <w:tcW w:w="5528" w:type="dxa"/>
            <w:hideMark/>
          </w:tcPr>
          <w:p w14:paraId="695EDB1B" w14:textId="77777777" w:rsidR="00913E3B" w:rsidRPr="00567BFD" w:rsidRDefault="00913E3B" w:rsidP="00913E3B">
            <w:pPr>
              <w:contextualSpacing/>
              <w:rPr>
                <w:sz w:val="24"/>
                <w:szCs w:val="24"/>
                <w:lang w:eastAsia="ar-SA"/>
              </w:rPr>
            </w:pPr>
            <w:r w:rsidRPr="00567BFD">
              <w:rPr>
                <w:sz w:val="24"/>
                <w:szCs w:val="24"/>
                <w:lang w:eastAsia="ar-SA"/>
              </w:rPr>
              <w:t xml:space="preserve">Замена ћелије стационарне батерије [Замена ћелија са крутим везама (заливене оловом) вађење старе ћелије, чишћење полних извода, постављање нове спојнице и ћелије уз заливање нове спојнице оловном легуром истог састава као и извод пола ћелије. Замена ћелије са флексибилном кабловском везом, скидање спојница и ћелије, поставка нове ћелије и спојнице уз завртање момент кључем. </w:t>
            </w:r>
            <w:r w:rsidRPr="00567BFD">
              <w:rPr>
                <w:sz w:val="24"/>
                <w:szCs w:val="24"/>
                <w:lang w:eastAsia="ar-SA"/>
              </w:rPr>
              <w:lastRenderedPageBreak/>
              <w:t>Прикључивање батерије са пуњачем и провера исправности ћелије и батерије.]</w:t>
            </w:r>
          </w:p>
        </w:tc>
        <w:tc>
          <w:tcPr>
            <w:tcW w:w="1417" w:type="dxa"/>
            <w:noWrap/>
            <w:vAlign w:val="center"/>
            <w:hideMark/>
          </w:tcPr>
          <w:p w14:paraId="77087CF6" w14:textId="77777777" w:rsidR="00913E3B" w:rsidRPr="00041176" w:rsidRDefault="00913E3B" w:rsidP="00913E3B">
            <w:pPr>
              <w:jc w:val="center"/>
              <w:rPr>
                <w:sz w:val="24"/>
                <w:szCs w:val="24"/>
                <w:lang w:eastAsia="ar-SA"/>
              </w:rPr>
            </w:pPr>
          </w:p>
        </w:tc>
        <w:tc>
          <w:tcPr>
            <w:tcW w:w="1134" w:type="dxa"/>
            <w:gridSpan w:val="2"/>
            <w:noWrap/>
            <w:vAlign w:val="center"/>
            <w:hideMark/>
          </w:tcPr>
          <w:p w14:paraId="1BAEE7A0"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1FF89B27" w14:textId="77777777" w:rsidR="00913E3B" w:rsidRPr="00041176" w:rsidRDefault="00913E3B" w:rsidP="00913E3B">
            <w:pPr>
              <w:jc w:val="center"/>
              <w:rPr>
                <w:sz w:val="24"/>
                <w:szCs w:val="24"/>
                <w:lang w:eastAsia="ar-SA"/>
              </w:rPr>
            </w:pPr>
            <w:r w:rsidRPr="00041176">
              <w:rPr>
                <w:sz w:val="24"/>
                <w:szCs w:val="24"/>
                <w:lang w:eastAsia="ar-SA"/>
              </w:rPr>
              <w:t>130</w:t>
            </w:r>
          </w:p>
        </w:tc>
      </w:tr>
      <w:tr w:rsidR="00913E3B" w:rsidRPr="00041176" w14:paraId="261F8FA6" w14:textId="77777777" w:rsidTr="00913E3B">
        <w:trPr>
          <w:trHeight w:val="510"/>
        </w:trPr>
        <w:tc>
          <w:tcPr>
            <w:tcW w:w="710" w:type="dxa"/>
            <w:noWrap/>
            <w:vAlign w:val="center"/>
            <w:hideMark/>
          </w:tcPr>
          <w:p w14:paraId="7AEE2011" w14:textId="77777777" w:rsidR="00913E3B" w:rsidRPr="00041176" w:rsidRDefault="00913E3B" w:rsidP="00913E3B">
            <w:pPr>
              <w:jc w:val="center"/>
              <w:rPr>
                <w:sz w:val="24"/>
                <w:szCs w:val="24"/>
                <w:lang w:eastAsia="ar-SA"/>
              </w:rPr>
            </w:pPr>
            <w:r w:rsidRPr="00041176">
              <w:rPr>
                <w:sz w:val="24"/>
                <w:szCs w:val="24"/>
                <w:lang w:eastAsia="ar-SA"/>
              </w:rPr>
              <w:lastRenderedPageBreak/>
              <w:t>3</w:t>
            </w:r>
          </w:p>
        </w:tc>
        <w:tc>
          <w:tcPr>
            <w:tcW w:w="5528" w:type="dxa"/>
            <w:hideMark/>
          </w:tcPr>
          <w:p w14:paraId="1C512D81" w14:textId="77777777" w:rsidR="00913E3B" w:rsidRPr="00567BFD" w:rsidRDefault="00913E3B" w:rsidP="00913E3B">
            <w:pPr>
              <w:contextualSpacing/>
              <w:rPr>
                <w:sz w:val="24"/>
                <w:szCs w:val="24"/>
                <w:lang w:eastAsia="ar-SA"/>
              </w:rPr>
            </w:pPr>
            <w:r w:rsidRPr="00567BFD">
              <w:rPr>
                <w:sz w:val="24"/>
                <w:szCs w:val="24"/>
                <w:lang w:eastAsia="ar-SA"/>
              </w:rPr>
              <w:t>Сервисирање инвертора [Испитивање функционалне исправности свих мерно-регулационих уређаја, подешавање електричних параметара, отклањање неисправних делова контрола улазних и излазних величина и поновно пуштање у рад.]</w:t>
            </w:r>
          </w:p>
        </w:tc>
        <w:tc>
          <w:tcPr>
            <w:tcW w:w="1417" w:type="dxa"/>
            <w:noWrap/>
            <w:vAlign w:val="center"/>
            <w:hideMark/>
          </w:tcPr>
          <w:p w14:paraId="714B751E"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4" w:type="dxa"/>
            <w:gridSpan w:val="2"/>
            <w:noWrap/>
            <w:vAlign w:val="center"/>
            <w:hideMark/>
          </w:tcPr>
          <w:p w14:paraId="76D8F622"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7C676877" w14:textId="77777777" w:rsidR="00913E3B" w:rsidRPr="00041176" w:rsidRDefault="00913E3B" w:rsidP="00913E3B">
            <w:pPr>
              <w:jc w:val="center"/>
              <w:rPr>
                <w:sz w:val="24"/>
                <w:szCs w:val="24"/>
                <w:lang w:eastAsia="ar-SA"/>
              </w:rPr>
            </w:pPr>
            <w:r w:rsidRPr="00041176">
              <w:rPr>
                <w:sz w:val="24"/>
                <w:szCs w:val="24"/>
                <w:lang w:eastAsia="ar-SA"/>
              </w:rPr>
              <w:t>30</w:t>
            </w:r>
          </w:p>
        </w:tc>
      </w:tr>
      <w:tr w:rsidR="00913E3B" w:rsidRPr="00041176" w14:paraId="13412877" w14:textId="77777777" w:rsidTr="00913E3B">
        <w:trPr>
          <w:trHeight w:val="510"/>
        </w:trPr>
        <w:tc>
          <w:tcPr>
            <w:tcW w:w="710" w:type="dxa"/>
            <w:noWrap/>
            <w:vAlign w:val="center"/>
            <w:hideMark/>
          </w:tcPr>
          <w:p w14:paraId="23D694DE" w14:textId="77777777" w:rsidR="00913E3B" w:rsidRPr="00041176" w:rsidRDefault="00913E3B" w:rsidP="00913E3B">
            <w:pPr>
              <w:jc w:val="center"/>
              <w:rPr>
                <w:sz w:val="24"/>
                <w:szCs w:val="24"/>
                <w:lang w:eastAsia="ar-SA"/>
              </w:rPr>
            </w:pPr>
            <w:r w:rsidRPr="00041176">
              <w:rPr>
                <w:sz w:val="24"/>
                <w:szCs w:val="24"/>
                <w:lang w:eastAsia="ar-SA"/>
              </w:rPr>
              <w:t>4</w:t>
            </w:r>
          </w:p>
        </w:tc>
        <w:tc>
          <w:tcPr>
            <w:tcW w:w="5528" w:type="dxa"/>
            <w:hideMark/>
          </w:tcPr>
          <w:p w14:paraId="7A19E003" w14:textId="77777777" w:rsidR="00913E3B" w:rsidRPr="00567BFD" w:rsidRDefault="00913E3B" w:rsidP="00913E3B">
            <w:pPr>
              <w:contextualSpacing/>
              <w:rPr>
                <w:sz w:val="24"/>
                <w:szCs w:val="24"/>
                <w:lang w:eastAsia="ar-SA"/>
              </w:rPr>
            </w:pPr>
            <w:r w:rsidRPr="00567BFD">
              <w:rPr>
                <w:sz w:val="24"/>
                <w:szCs w:val="24"/>
                <w:lang w:eastAsia="ar-SA"/>
              </w:rPr>
              <w:t>Сервисирање исправљача [Испитивање функционалне исправности свих мерно-регулационих уређаја, подешавање електричних параметара, провера тачности мерења и по потреби баждарење. Провера исправности осигурача и релеа.]</w:t>
            </w:r>
          </w:p>
        </w:tc>
        <w:tc>
          <w:tcPr>
            <w:tcW w:w="1417" w:type="dxa"/>
            <w:noWrap/>
            <w:vAlign w:val="center"/>
            <w:hideMark/>
          </w:tcPr>
          <w:p w14:paraId="4DB3CB59"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4" w:type="dxa"/>
            <w:gridSpan w:val="2"/>
            <w:noWrap/>
            <w:vAlign w:val="center"/>
            <w:hideMark/>
          </w:tcPr>
          <w:p w14:paraId="058D03B5"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0DD3D939" w14:textId="77777777" w:rsidR="00913E3B" w:rsidRPr="00041176" w:rsidRDefault="00913E3B" w:rsidP="00913E3B">
            <w:pPr>
              <w:jc w:val="center"/>
              <w:rPr>
                <w:sz w:val="24"/>
                <w:szCs w:val="24"/>
                <w:lang w:eastAsia="ar-SA"/>
              </w:rPr>
            </w:pPr>
            <w:r w:rsidRPr="00041176">
              <w:rPr>
                <w:sz w:val="24"/>
                <w:szCs w:val="24"/>
                <w:lang w:eastAsia="ar-SA"/>
              </w:rPr>
              <w:t>101</w:t>
            </w:r>
          </w:p>
        </w:tc>
      </w:tr>
      <w:tr w:rsidR="00913E3B" w:rsidRPr="00041176" w14:paraId="633443B3" w14:textId="77777777" w:rsidTr="00913E3B">
        <w:trPr>
          <w:trHeight w:val="525"/>
        </w:trPr>
        <w:tc>
          <w:tcPr>
            <w:tcW w:w="710" w:type="dxa"/>
            <w:noWrap/>
            <w:vAlign w:val="center"/>
            <w:hideMark/>
          </w:tcPr>
          <w:p w14:paraId="45BA1F04" w14:textId="77777777" w:rsidR="00913E3B" w:rsidRPr="00041176" w:rsidRDefault="00913E3B" w:rsidP="00913E3B">
            <w:pPr>
              <w:jc w:val="center"/>
              <w:rPr>
                <w:sz w:val="24"/>
                <w:szCs w:val="24"/>
                <w:lang w:eastAsia="ar-SA"/>
              </w:rPr>
            </w:pPr>
            <w:r w:rsidRPr="00041176">
              <w:rPr>
                <w:sz w:val="24"/>
                <w:szCs w:val="24"/>
                <w:lang w:eastAsia="ar-SA"/>
              </w:rPr>
              <w:t>5</w:t>
            </w:r>
          </w:p>
        </w:tc>
        <w:tc>
          <w:tcPr>
            <w:tcW w:w="5528" w:type="dxa"/>
            <w:hideMark/>
          </w:tcPr>
          <w:p w14:paraId="1044C8BA" w14:textId="77777777" w:rsidR="00913E3B" w:rsidRPr="00567BFD" w:rsidRDefault="00913E3B" w:rsidP="00913E3B">
            <w:pPr>
              <w:contextualSpacing/>
              <w:rPr>
                <w:sz w:val="24"/>
                <w:szCs w:val="24"/>
                <w:lang w:eastAsia="ar-SA"/>
              </w:rPr>
            </w:pPr>
            <w:r w:rsidRPr="00567BFD">
              <w:rPr>
                <w:sz w:val="24"/>
                <w:szCs w:val="24"/>
                <w:lang w:eastAsia="ar-SA"/>
              </w:rPr>
              <w:t>Сервисирање јединице за даљински надзора [Провера исправности рада јединице за даљински надзор, праћење прикупљања података и функције слања и сигнализирања истих. Отклањање неисправног дела јединице за даљински надзор и постављање новог уз проверу функционалности.]</w:t>
            </w:r>
          </w:p>
        </w:tc>
        <w:tc>
          <w:tcPr>
            <w:tcW w:w="1417" w:type="dxa"/>
            <w:noWrap/>
            <w:vAlign w:val="center"/>
            <w:hideMark/>
          </w:tcPr>
          <w:p w14:paraId="39D54D1B"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4" w:type="dxa"/>
            <w:gridSpan w:val="2"/>
            <w:noWrap/>
            <w:vAlign w:val="center"/>
            <w:hideMark/>
          </w:tcPr>
          <w:p w14:paraId="46FBCDDD"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451574F2" w14:textId="77777777" w:rsidR="00913E3B" w:rsidRPr="00041176" w:rsidRDefault="00913E3B" w:rsidP="00913E3B">
            <w:pPr>
              <w:jc w:val="center"/>
              <w:rPr>
                <w:sz w:val="24"/>
                <w:szCs w:val="24"/>
                <w:lang w:eastAsia="ar-SA"/>
              </w:rPr>
            </w:pPr>
            <w:r w:rsidRPr="00041176">
              <w:rPr>
                <w:sz w:val="24"/>
                <w:szCs w:val="24"/>
                <w:lang w:eastAsia="ar-SA"/>
              </w:rPr>
              <w:t>22</w:t>
            </w:r>
          </w:p>
        </w:tc>
      </w:tr>
      <w:tr w:rsidR="00913E3B" w:rsidRPr="00041176" w14:paraId="46BAC81C" w14:textId="77777777" w:rsidTr="00913E3B">
        <w:trPr>
          <w:trHeight w:val="510"/>
        </w:trPr>
        <w:tc>
          <w:tcPr>
            <w:tcW w:w="710" w:type="dxa"/>
            <w:noWrap/>
            <w:vAlign w:val="center"/>
            <w:hideMark/>
          </w:tcPr>
          <w:p w14:paraId="6716176C" w14:textId="77777777" w:rsidR="00913E3B" w:rsidRPr="00041176" w:rsidRDefault="00913E3B" w:rsidP="00913E3B">
            <w:pPr>
              <w:jc w:val="center"/>
              <w:rPr>
                <w:sz w:val="24"/>
                <w:szCs w:val="24"/>
                <w:lang w:eastAsia="ar-SA"/>
              </w:rPr>
            </w:pPr>
            <w:r w:rsidRPr="00041176">
              <w:rPr>
                <w:sz w:val="24"/>
                <w:szCs w:val="24"/>
                <w:lang w:eastAsia="ar-SA"/>
              </w:rPr>
              <w:t>6</w:t>
            </w:r>
          </w:p>
        </w:tc>
        <w:tc>
          <w:tcPr>
            <w:tcW w:w="5528" w:type="dxa"/>
            <w:hideMark/>
          </w:tcPr>
          <w:p w14:paraId="558D6B91" w14:textId="77777777" w:rsidR="00913E3B" w:rsidRPr="00567BFD" w:rsidRDefault="00913E3B" w:rsidP="00913E3B">
            <w:pPr>
              <w:contextualSpacing/>
              <w:rPr>
                <w:sz w:val="24"/>
                <w:szCs w:val="24"/>
                <w:lang w:eastAsia="ar-SA"/>
              </w:rPr>
            </w:pPr>
            <w:r w:rsidRPr="00567BFD">
              <w:rPr>
                <w:sz w:val="24"/>
                <w:szCs w:val="24"/>
                <w:lang w:eastAsia="ar-SA"/>
              </w:rPr>
              <w:t>Пуштање у погон АКУ батерија, форматирање и формирање батерије  (NiCd у TS 110/x и 35/x kV) [Формирање редно постављене везе батерија, тест проба и пуштање у рад батеријског низа.]</w:t>
            </w:r>
          </w:p>
        </w:tc>
        <w:tc>
          <w:tcPr>
            <w:tcW w:w="1417" w:type="dxa"/>
            <w:noWrap/>
            <w:vAlign w:val="center"/>
            <w:hideMark/>
          </w:tcPr>
          <w:p w14:paraId="2D6471A5" w14:textId="77777777" w:rsidR="00913E3B" w:rsidRPr="00041176" w:rsidRDefault="00913E3B" w:rsidP="00913E3B">
            <w:pPr>
              <w:jc w:val="center"/>
              <w:rPr>
                <w:sz w:val="24"/>
                <w:szCs w:val="24"/>
                <w:lang w:eastAsia="ar-SA"/>
              </w:rPr>
            </w:pPr>
          </w:p>
        </w:tc>
        <w:tc>
          <w:tcPr>
            <w:tcW w:w="1134" w:type="dxa"/>
            <w:gridSpan w:val="2"/>
            <w:noWrap/>
            <w:vAlign w:val="center"/>
            <w:hideMark/>
          </w:tcPr>
          <w:p w14:paraId="016883DD"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21975C40" w14:textId="77777777" w:rsidR="00913E3B" w:rsidRPr="00041176" w:rsidRDefault="00913E3B" w:rsidP="00913E3B">
            <w:pPr>
              <w:jc w:val="center"/>
              <w:rPr>
                <w:sz w:val="24"/>
                <w:szCs w:val="24"/>
                <w:lang w:eastAsia="ar-SA"/>
              </w:rPr>
            </w:pPr>
            <w:r w:rsidRPr="00041176">
              <w:rPr>
                <w:sz w:val="24"/>
                <w:szCs w:val="24"/>
                <w:lang w:eastAsia="ar-SA"/>
              </w:rPr>
              <w:t>65</w:t>
            </w:r>
          </w:p>
        </w:tc>
      </w:tr>
      <w:tr w:rsidR="00913E3B" w:rsidRPr="00041176" w14:paraId="5FF6D6B2" w14:textId="77777777" w:rsidTr="00913E3B">
        <w:trPr>
          <w:trHeight w:val="510"/>
        </w:trPr>
        <w:tc>
          <w:tcPr>
            <w:tcW w:w="710" w:type="dxa"/>
            <w:noWrap/>
            <w:vAlign w:val="center"/>
            <w:hideMark/>
          </w:tcPr>
          <w:p w14:paraId="069BBCBE" w14:textId="77777777" w:rsidR="00913E3B" w:rsidRPr="00041176" w:rsidRDefault="00913E3B" w:rsidP="00913E3B">
            <w:pPr>
              <w:jc w:val="center"/>
              <w:rPr>
                <w:sz w:val="24"/>
                <w:szCs w:val="24"/>
                <w:lang w:eastAsia="ar-SA"/>
              </w:rPr>
            </w:pPr>
            <w:r w:rsidRPr="00041176">
              <w:rPr>
                <w:sz w:val="24"/>
                <w:szCs w:val="24"/>
                <w:lang w:eastAsia="ar-SA"/>
              </w:rPr>
              <w:t>7</w:t>
            </w:r>
          </w:p>
        </w:tc>
        <w:tc>
          <w:tcPr>
            <w:tcW w:w="5528" w:type="dxa"/>
            <w:hideMark/>
          </w:tcPr>
          <w:p w14:paraId="1FA489A9" w14:textId="77777777" w:rsidR="00913E3B" w:rsidRPr="00567BFD" w:rsidRDefault="00913E3B" w:rsidP="00913E3B">
            <w:pPr>
              <w:contextualSpacing/>
              <w:rPr>
                <w:sz w:val="24"/>
                <w:szCs w:val="24"/>
                <w:lang w:eastAsia="ar-SA"/>
              </w:rPr>
            </w:pPr>
            <w:r w:rsidRPr="00567BFD">
              <w:rPr>
                <w:sz w:val="24"/>
                <w:szCs w:val="24"/>
                <w:lang w:eastAsia="ar-SA"/>
              </w:rPr>
              <w:t>Подешавање параметара исправљача према АКУ батерији (NiCd у TS 110/x и 35/x kV) [Испитивање излазних параметара струје и напона пуњача према Аку батерији и подешавање истих у складу са типом и величином батерије према прописаним вредностима за сваки тип батерије.]</w:t>
            </w:r>
          </w:p>
        </w:tc>
        <w:tc>
          <w:tcPr>
            <w:tcW w:w="1417" w:type="dxa"/>
            <w:noWrap/>
            <w:vAlign w:val="center"/>
            <w:hideMark/>
          </w:tcPr>
          <w:p w14:paraId="0641DA8F" w14:textId="77777777" w:rsidR="00913E3B" w:rsidRPr="00041176" w:rsidRDefault="00913E3B" w:rsidP="00913E3B">
            <w:pPr>
              <w:jc w:val="center"/>
              <w:rPr>
                <w:sz w:val="24"/>
                <w:szCs w:val="24"/>
                <w:lang w:eastAsia="ar-SA"/>
              </w:rPr>
            </w:pPr>
          </w:p>
        </w:tc>
        <w:tc>
          <w:tcPr>
            <w:tcW w:w="1134" w:type="dxa"/>
            <w:gridSpan w:val="2"/>
            <w:noWrap/>
            <w:vAlign w:val="center"/>
            <w:hideMark/>
          </w:tcPr>
          <w:p w14:paraId="276A6256" w14:textId="77777777" w:rsidR="00913E3B" w:rsidRPr="00913E3B" w:rsidRDefault="00913E3B" w:rsidP="00913E3B">
            <w:pPr>
              <w:jc w:val="center"/>
              <w:rPr>
                <w:bCs/>
                <w:sz w:val="24"/>
                <w:szCs w:val="24"/>
                <w:lang w:eastAsia="ar-SA"/>
              </w:rPr>
            </w:pPr>
            <w:r w:rsidRPr="00913E3B">
              <w:rPr>
                <w:bCs/>
                <w:sz w:val="24"/>
                <w:szCs w:val="24"/>
                <w:lang w:eastAsia="ar-SA"/>
              </w:rPr>
              <w:t>ком</w:t>
            </w:r>
          </w:p>
        </w:tc>
        <w:tc>
          <w:tcPr>
            <w:tcW w:w="1134" w:type="dxa"/>
            <w:gridSpan w:val="2"/>
            <w:noWrap/>
            <w:vAlign w:val="center"/>
            <w:hideMark/>
          </w:tcPr>
          <w:p w14:paraId="374B5489" w14:textId="77777777" w:rsidR="00913E3B" w:rsidRPr="00041176" w:rsidRDefault="00913E3B" w:rsidP="00913E3B">
            <w:pPr>
              <w:jc w:val="center"/>
              <w:rPr>
                <w:sz w:val="24"/>
                <w:szCs w:val="24"/>
                <w:lang w:eastAsia="ar-SA"/>
              </w:rPr>
            </w:pPr>
            <w:r w:rsidRPr="00041176">
              <w:rPr>
                <w:sz w:val="24"/>
                <w:szCs w:val="24"/>
                <w:lang w:eastAsia="ar-SA"/>
              </w:rPr>
              <w:t>33</w:t>
            </w:r>
          </w:p>
        </w:tc>
      </w:tr>
    </w:tbl>
    <w:p w14:paraId="6ED16B7B" w14:textId="77777777" w:rsidR="00EF76DE" w:rsidRPr="00567BFD" w:rsidRDefault="00EF76DE" w:rsidP="0019299D">
      <w:pPr>
        <w:rPr>
          <w:sz w:val="24"/>
          <w:szCs w:val="24"/>
          <w:lang w:val="sr-Cyrl-RS" w:eastAsia="ar-SA"/>
        </w:rPr>
      </w:pPr>
    </w:p>
    <w:p w14:paraId="0FBF18CE" w14:textId="63A7917F" w:rsidR="00EF76DE" w:rsidRDefault="00041176" w:rsidP="0019299D">
      <w:pPr>
        <w:rPr>
          <w:b/>
          <w:sz w:val="24"/>
          <w:szCs w:val="24"/>
          <w:lang w:val="sr-Cyrl-RS" w:eastAsia="ar-SA"/>
        </w:rPr>
      </w:pPr>
      <w:r w:rsidRPr="00041176">
        <w:rPr>
          <w:b/>
          <w:sz w:val="24"/>
          <w:szCs w:val="24"/>
          <w:lang w:val="sr-Cyrl-RS" w:eastAsia="ar-SA"/>
        </w:rPr>
        <w:t>3.3 Опис и број услуга за Партију 3 - Oдржавањe беспрекидног напајања у ТС 110/x kV и 35/x kV за ТЦ Ниш</w:t>
      </w:r>
    </w:p>
    <w:tbl>
      <w:tblPr>
        <w:tblStyle w:val="TableGrid"/>
        <w:tblW w:w="9923" w:type="dxa"/>
        <w:tblInd w:w="-289" w:type="dxa"/>
        <w:tblLayout w:type="fixed"/>
        <w:tblLook w:val="04A0" w:firstRow="1" w:lastRow="0" w:firstColumn="1" w:lastColumn="0" w:noHBand="0" w:noVBand="1"/>
      </w:tblPr>
      <w:tblGrid>
        <w:gridCol w:w="710"/>
        <w:gridCol w:w="5528"/>
        <w:gridCol w:w="1417"/>
        <w:gridCol w:w="234"/>
        <w:gridCol w:w="900"/>
        <w:gridCol w:w="233"/>
        <w:gridCol w:w="901"/>
      </w:tblGrid>
      <w:tr w:rsidR="00913E3B" w:rsidRPr="00041176" w14:paraId="73F60547" w14:textId="77777777" w:rsidTr="00913E3B">
        <w:trPr>
          <w:trHeight w:val="651"/>
        </w:trPr>
        <w:tc>
          <w:tcPr>
            <w:tcW w:w="710" w:type="dxa"/>
            <w:shd w:val="clear" w:color="auto" w:fill="F2F2F2" w:themeFill="background1" w:themeFillShade="F2"/>
            <w:noWrap/>
            <w:vAlign w:val="center"/>
            <w:hideMark/>
          </w:tcPr>
          <w:p w14:paraId="76F44E85" w14:textId="77777777" w:rsidR="00913E3B" w:rsidRPr="00041176" w:rsidRDefault="00913E3B" w:rsidP="00913E3B">
            <w:pPr>
              <w:jc w:val="center"/>
              <w:rPr>
                <w:bCs/>
                <w:sz w:val="24"/>
                <w:szCs w:val="24"/>
                <w:lang w:val="sr-Cyrl-RS" w:eastAsia="ar-SA"/>
              </w:rPr>
            </w:pPr>
            <w:r w:rsidRPr="00041176">
              <w:rPr>
                <w:bCs/>
                <w:sz w:val="24"/>
                <w:szCs w:val="24"/>
                <w:lang w:eastAsia="ar-SA"/>
              </w:rPr>
              <w:t>Р</w:t>
            </w:r>
            <w:r>
              <w:rPr>
                <w:bCs/>
                <w:sz w:val="24"/>
                <w:szCs w:val="24"/>
                <w:lang w:val="sr-Cyrl-RS" w:eastAsia="ar-SA"/>
              </w:rPr>
              <w:t>.</w:t>
            </w:r>
            <w:r w:rsidRPr="00041176">
              <w:rPr>
                <w:bCs/>
                <w:sz w:val="24"/>
                <w:szCs w:val="24"/>
                <w:lang w:eastAsia="ar-SA"/>
              </w:rPr>
              <w:t>б</w:t>
            </w:r>
            <w:r>
              <w:rPr>
                <w:bCs/>
                <w:sz w:val="24"/>
                <w:szCs w:val="24"/>
                <w:lang w:val="sr-Cyrl-RS" w:eastAsia="ar-SA"/>
              </w:rPr>
              <w:t>.</w:t>
            </w:r>
          </w:p>
        </w:tc>
        <w:tc>
          <w:tcPr>
            <w:tcW w:w="5528" w:type="dxa"/>
            <w:shd w:val="clear" w:color="auto" w:fill="F2F2F2" w:themeFill="background1" w:themeFillShade="F2"/>
            <w:noWrap/>
            <w:vAlign w:val="center"/>
            <w:hideMark/>
          </w:tcPr>
          <w:p w14:paraId="15753131" w14:textId="2889DD5E" w:rsidR="00913E3B" w:rsidRPr="00BF07A6" w:rsidRDefault="00913E3B" w:rsidP="00BF07A6">
            <w:pPr>
              <w:jc w:val="center"/>
              <w:rPr>
                <w:bCs/>
                <w:sz w:val="24"/>
                <w:szCs w:val="24"/>
                <w:lang w:val="sr-Cyrl-RS" w:eastAsia="ar-SA"/>
              </w:rPr>
            </w:pPr>
            <w:r w:rsidRPr="00041176">
              <w:rPr>
                <w:bCs/>
                <w:sz w:val="24"/>
                <w:szCs w:val="24"/>
                <w:lang w:eastAsia="ar-SA"/>
              </w:rPr>
              <w:t xml:space="preserve">Опис </w:t>
            </w:r>
            <w:r w:rsidR="00BF07A6">
              <w:rPr>
                <w:bCs/>
                <w:sz w:val="24"/>
                <w:szCs w:val="24"/>
                <w:lang w:val="sr-Cyrl-RS" w:eastAsia="ar-SA"/>
              </w:rPr>
              <w:t>услуга</w:t>
            </w:r>
          </w:p>
        </w:tc>
        <w:tc>
          <w:tcPr>
            <w:tcW w:w="1651" w:type="dxa"/>
            <w:gridSpan w:val="2"/>
            <w:shd w:val="clear" w:color="auto" w:fill="F2F2F2" w:themeFill="background1" w:themeFillShade="F2"/>
            <w:vAlign w:val="center"/>
            <w:hideMark/>
          </w:tcPr>
          <w:p w14:paraId="4BECD56E" w14:textId="77777777" w:rsidR="00913E3B" w:rsidRPr="00041176" w:rsidRDefault="00913E3B" w:rsidP="00913E3B">
            <w:pPr>
              <w:jc w:val="center"/>
              <w:rPr>
                <w:bCs/>
                <w:sz w:val="24"/>
                <w:szCs w:val="24"/>
                <w:lang w:eastAsia="ar-SA"/>
              </w:rPr>
            </w:pPr>
            <w:r w:rsidRPr="00041176">
              <w:rPr>
                <w:bCs/>
                <w:sz w:val="24"/>
                <w:szCs w:val="24"/>
                <w:lang w:eastAsia="ar-SA"/>
              </w:rPr>
              <w:t>Примедба</w:t>
            </w:r>
          </w:p>
        </w:tc>
        <w:tc>
          <w:tcPr>
            <w:tcW w:w="1133" w:type="dxa"/>
            <w:gridSpan w:val="2"/>
            <w:shd w:val="clear" w:color="auto" w:fill="F2F2F2" w:themeFill="background1" w:themeFillShade="F2"/>
            <w:vAlign w:val="center"/>
            <w:hideMark/>
          </w:tcPr>
          <w:p w14:paraId="57C4B261" w14:textId="77777777" w:rsidR="00913E3B" w:rsidRPr="00041176" w:rsidRDefault="00913E3B" w:rsidP="00913E3B">
            <w:pPr>
              <w:jc w:val="center"/>
              <w:rPr>
                <w:bCs/>
                <w:sz w:val="24"/>
                <w:szCs w:val="24"/>
                <w:lang w:eastAsia="ar-SA"/>
              </w:rPr>
            </w:pPr>
            <w:r w:rsidRPr="00041176">
              <w:rPr>
                <w:bCs/>
                <w:sz w:val="24"/>
                <w:szCs w:val="24"/>
                <w:lang w:eastAsia="ar-SA"/>
              </w:rPr>
              <w:t>Јед.</w:t>
            </w:r>
            <w:r w:rsidRPr="00041176">
              <w:rPr>
                <w:bCs/>
                <w:sz w:val="24"/>
                <w:szCs w:val="24"/>
                <w:lang w:eastAsia="ar-SA"/>
              </w:rPr>
              <w:br/>
              <w:t>мере</w:t>
            </w:r>
          </w:p>
        </w:tc>
        <w:tc>
          <w:tcPr>
            <w:tcW w:w="901" w:type="dxa"/>
            <w:shd w:val="clear" w:color="auto" w:fill="F2F2F2" w:themeFill="background1" w:themeFillShade="F2"/>
            <w:vAlign w:val="center"/>
            <w:hideMark/>
          </w:tcPr>
          <w:p w14:paraId="2FFC0FC7" w14:textId="77777777" w:rsidR="00913E3B" w:rsidRPr="00041176" w:rsidRDefault="00913E3B" w:rsidP="00913E3B">
            <w:pPr>
              <w:jc w:val="center"/>
              <w:rPr>
                <w:bCs/>
                <w:sz w:val="24"/>
                <w:szCs w:val="24"/>
                <w:lang w:eastAsia="ar-SA"/>
              </w:rPr>
            </w:pPr>
            <w:r w:rsidRPr="00041176">
              <w:rPr>
                <w:bCs/>
                <w:sz w:val="24"/>
                <w:szCs w:val="24"/>
                <w:lang w:eastAsia="ar-SA"/>
              </w:rPr>
              <w:t>Количина</w:t>
            </w:r>
          </w:p>
        </w:tc>
      </w:tr>
      <w:tr w:rsidR="00913E3B" w:rsidRPr="00041176" w14:paraId="5E88645D" w14:textId="77777777" w:rsidTr="00913E3B">
        <w:trPr>
          <w:trHeight w:val="375"/>
        </w:trPr>
        <w:tc>
          <w:tcPr>
            <w:tcW w:w="9923" w:type="dxa"/>
            <w:gridSpan w:val="7"/>
            <w:shd w:val="clear" w:color="auto" w:fill="F2F2F2" w:themeFill="background1" w:themeFillShade="F2"/>
            <w:vAlign w:val="center"/>
            <w:hideMark/>
          </w:tcPr>
          <w:p w14:paraId="403579A4" w14:textId="77777777" w:rsidR="00913E3B" w:rsidRPr="00041176" w:rsidRDefault="00913E3B" w:rsidP="00913E3B">
            <w:pPr>
              <w:rPr>
                <w:b/>
                <w:bCs/>
                <w:sz w:val="24"/>
                <w:szCs w:val="24"/>
                <w:lang w:eastAsia="ar-SA"/>
              </w:rPr>
            </w:pPr>
            <w:r w:rsidRPr="00041176">
              <w:rPr>
                <w:b/>
                <w:bCs/>
                <w:sz w:val="24"/>
                <w:szCs w:val="24"/>
                <w:lang w:eastAsia="ar-SA"/>
              </w:rPr>
              <w:t>1. ТС 35/х kV</w:t>
            </w:r>
          </w:p>
        </w:tc>
      </w:tr>
      <w:tr w:rsidR="00913E3B" w:rsidRPr="00041176" w14:paraId="778E930A" w14:textId="77777777" w:rsidTr="00913E3B">
        <w:trPr>
          <w:trHeight w:val="345"/>
        </w:trPr>
        <w:tc>
          <w:tcPr>
            <w:tcW w:w="9923" w:type="dxa"/>
            <w:gridSpan w:val="7"/>
            <w:shd w:val="clear" w:color="auto" w:fill="F2F2F2" w:themeFill="background1" w:themeFillShade="F2"/>
            <w:vAlign w:val="center"/>
            <w:hideMark/>
          </w:tcPr>
          <w:p w14:paraId="317F312F" w14:textId="16EBBFD2" w:rsidR="00913E3B" w:rsidRPr="00041176" w:rsidRDefault="00BF07A6" w:rsidP="00913E3B">
            <w:pPr>
              <w:rPr>
                <w:b/>
                <w:bCs/>
                <w:sz w:val="24"/>
                <w:szCs w:val="24"/>
                <w:lang w:eastAsia="ar-SA"/>
              </w:rPr>
            </w:pPr>
            <w:r w:rsidRPr="00BF07A6">
              <w:rPr>
                <w:b/>
                <w:bCs/>
                <w:sz w:val="24"/>
                <w:szCs w:val="24"/>
                <w:lang w:eastAsia="ar-SA"/>
              </w:rPr>
              <w:t>Услуге</w:t>
            </w:r>
            <w:r w:rsidR="00913E3B">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041176">
              <w:rPr>
                <w:b/>
                <w:bCs/>
                <w:sz w:val="24"/>
                <w:szCs w:val="24"/>
                <w:lang w:eastAsia="ar-SA"/>
              </w:rPr>
              <w:t xml:space="preserve"> одржавање</w:t>
            </w:r>
          </w:p>
        </w:tc>
      </w:tr>
      <w:tr w:rsidR="00913E3B" w:rsidRPr="00041176" w14:paraId="27C1D725" w14:textId="77777777" w:rsidTr="00913E3B">
        <w:trPr>
          <w:trHeight w:val="300"/>
        </w:trPr>
        <w:tc>
          <w:tcPr>
            <w:tcW w:w="710" w:type="dxa"/>
            <w:noWrap/>
            <w:hideMark/>
          </w:tcPr>
          <w:p w14:paraId="33ABE4F7" w14:textId="77777777" w:rsidR="00913E3B" w:rsidRPr="00041176" w:rsidRDefault="00913E3B" w:rsidP="00913E3B">
            <w:pPr>
              <w:rPr>
                <w:sz w:val="24"/>
                <w:szCs w:val="24"/>
                <w:lang w:eastAsia="ar-SA"/>
              </w:rPr>
            </w:pPr>
            <w:r w:rsidRPr="00041176">
              <w:rPr>
                <w:sz w:val="24"/>
                <w:szCs w:val="24"/>
                <w:lang w:eastAsia="ar-SA"/>
              </w:rPr>
              <w:t> </w:t>
            </w:r>
          </w:p>
        </w:tc>
        <w:tc>
          <w:tcPr>
            <w:tcW w:w="5528" w:type="dxa"/>
            <w:vAlign w:val="center"/>
            <w:hideMark/>
          </w:tcPr>
          <w:p w14:paraId="647B94CC" w14:textId="77777777" w:rsidR="00913E3B" w:rsidRPr="00567BFD" w:rsidRDefault="00913E3B" w:rsidP="00913E3B">
            <w:pPr>
              <w:rPr>
                <w:sz w:val="24"/>
                <w:szCs w:val="24"/>
                <w:lang w:eastAsia="ar-SA"/>
              </w:rPr>
            </w:pPr>
            <w:r>
              <w:rPr>
                <w:sz w:val="24"/>
                <w:szCs w:val="24"/>
                <w:lang w:val="sr-Cyrl-RS" w:eastAsia="ar-SA"/>
              </w:rPr>
              <w:t>Р</w:t>
            </w:r>
            <w:r>
              <w:rPr>
                <w:sz w:val="24"/>
                <w:szCs w:val="24"/>
                <w:lang w:eastAsia="ar-SA"/>
              </w:rPr>
              <w:t>адови на аку батеријама 110 V</w:t>
            </w:r>
            <w:r w:rsidRPr="00567BFD">
              <w:rPr>
                <w:sz w:val="24"/>
                <w:szCs w:val="24"/>
                <w:lang w:eastAsia="ar-SA"/>
              </w:rPr>
              <w:t xml:space="preserve">: </w:t>
            </w:r>
          </w:p>
        </w:tc>
        <w:tc>
          <w:tcPr>
            <w:tcW w:w="1651" w:type="dxa"/>
            <w:gridSpan w:val="2"/>
            <w:noWrap/>
            <w:vAlign w:val="center"/>
            <w:hideMark/>
          </w:tcPr>
          <w:p w14:paraId="7408315F" w14:textId="77777777" w:rsidR="00913E3B" w:rsidRPr="00041176" w:rsidRDefault="00913E3B" w:rsidP="00913E3B">
            <w:pPr>
              <w:jc w:val="center"/>
              <w:rPr>
                <w:sz w:val="24"/>
                <w:szCs w:val="24"/>
                <w:lang w:eastAsia="ar-SA"/>
              </w:rPr>
            </w:pPr>
            <w:r w:rsidRPr="00041176">
              <w:rPr>
                <w:sz w:val="24"/>
                <w:szCs w:val="24"/>
                <w:lang w:eastAsia="ar-SA"/>
              </w:rPr>
              <w:t>Комплет батерија са  55 ћелија</w:t>
            </w:r>
          </w:p>
        </w:tc>
        <w:tc>
          <w:tcPr>
            <w:tcW w:w="1133" w:type="dxa"/>
            <w:gridSpan w:val="2"/>
            <w:noWrap/>
            <w:vAlign w:val="center"/>
            <w:hideMark/>
          </w:tcPr>
          <w:p w14:paraId="795AEC7D"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302F75AA" w14:textId="77777777" w:rsidR="00913E3B" w:rsidRPr="00041176" w:rsidRDefault="00913E3B" w:rsidP="00913E3B">
            <w:pPr>
              <w:jc w:val="center"/>
              <w:rPr>
                <w:sz w:val="24"/>
                <w:szCs w:val="24"/>
                <w:lang w:eastAsia="ar-SA"/>
              </w:rPr>
            </w:pPr>
            <w:r w:rsidRPr="00041176">
              <w:rPr>
                <w:sz w:val="24"/>
                <w:szCs w:val="24"/>
                <w:lang w:eastAsia="ar-SA"/>
              </w:rPr>
              <w:t>4</w:t>
            </w:r>
          </w:p>
        </w:tc>
      </w:tr>
      <w:tr w:rsidR="00913E3B" w:rsidRPr="00041176" w14:paraId="3306CC6B" w14:textId="77777777" w:rsidTr="00913E3B">
        <w:trPr>
          <w:trHeight w:val="1590"/>
        </w:trPr>
        <w:tc>
          <w:tcPr>
            <w:tcW w:w="710" w:type="dxa"/>
            <w:vMerge w:val="restart"/>
            <w:noWrap/>
            <w:vAlign w:val="center"/>
            <w:hideMark/>
          </w:tcPr>
          <w:p w14:paraId="52677EDB" w14:textId="77777777" w:rsidR="00913E3B" w:rsidRPr="00041176" w:rsidRDefault="00913E3B" w:rsidP="00913E3B">
            <w:pPr>
              <w:jc w:val="center"/>
              <w:rPr>
                <w:sz w:val="24"/>
                <w:szCs w:val="24"/>
                <w:lang w:eastAsia="ar-SA"/>
              </w:rPr>
            </w:pPr>
            <w:r w:rsidRPr="00041176">
              <w:rPr>
                <w:sz w:val="24"/>
                <w:szCs w:val="24"/>
                <w:lang w:eastAsia="ar-SA"/>
              </w:rPr>
              <w:lastRenderedPageBreak/>
              <w:t>1</w:t>
            </w:r>
          </w:p>
        </w:tc>
        <w:tc>
          <w:tcPr>
            <w:tcW w:w="5528" w:type="dxa"/>
            <w:hideMark/>
          </w:tcPr>
          <w:p w14:paraId="677A7E48" w14:textId="77777777" w:rsidR="00913E3B" w:rsidRDefault="00913E3B" w:rsidP="00913E3B">
            <w:pPr>
              <w:contextualSpacing/>
              <w:rPr>
                <w:sz w:val="24"/>
                <w:szCs w:val="24"/>
                <w:lang w:eastAsia="ar-SA"/>
              </w:rPr>
            </w:pPr>
            <w:r w:rsidRPr="00567BFD">
              <w:rPr>
                <w:bCs/>
                <w:sz w:val="24"/>
                <w:szCs w:val="24"/>
                <w:lang w:eastAsia="ar-SA"/>
              </w:rPr>
              <w:t>-</w:t>
            </w:r>
            <w:r>
              <w:rPr>
                <w:bCs/>
                <w:sz w:val="24"/>
                <w:szCs w:val="24"/>
                <w:lang w:val="sr-Cyrl-RS" w:eastAsia="ar-SA"/>
              </w:rPr>
              <w:t xml:space="preserve"> </w:t>
            </w:r>
            <w:r w:rsidRPr="00567BFD">
              <w:rPr>
                <w:bCs/>
                <w:sz w:val="24"/>
                <w:szCs w:val="24"/>
                <w:lang w:eastAsia="ar-SA"/>
              </w:rPr>
              <w:t>мерење укупног напона батерије и напона сваке ћелије</w:t>
            </w:r>
            <w:r w:rsidRPr="00567BFD">
              <w:rPr>
                <w:sz w:val="24"/>
                <w:szCs w:val="24"/>
                <w:lang w:eastAsia="ar-SA"/>
              </w:rPr>
              <w:t xml:space="preserve">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w:t>
            </w:r>
            <w:r>
              <w:rPr>
                <w:sz w:val="24"/>
                <w:szCs w:val="24"/>
                <w:lang w:eastAsia="ar-SA"/>
              </w:rPr>
              <w:t xml:space="preserve"> страница кућишта батерије.</w:t>
            </w:r>
          </w:p>
          <w:p w14:paraId="614B917B" w14:textId="77777777" w:rsidR="00913E3B" w:rsidRPr="00567BFD" w:rsidRDefault="00913E3B" w:rsidP="00913E3B">
            <w:pPr>
              <w:contextualSpacing/>
              <w:rPr>
                <w:sz w:val="24"/>
                <w:szCs w:val="24"/>
                <w:lang w:eastAsia="ar-SA"/>
              </w:rPr>
            </w:pPr>
            <w:r w:rsidRPr="00567BFD">
              <w:rPr>
                <w:sz w:val="24"/>
                <w:szCs w:val="24"/>
                <w:lang w:eastAsia="ar-SA"/>
              </w:rPr>
              <w:t>Мерење напона сваке ћелије.</w:t>
            </w:r>
          </w:p>
        </w:tc>
        <w:tc>
          <w:tcPr>
            <w:tcW w:w="1651" w:type="dxa"/>
            <w:gridSpan w:val="2"/>
            <w:noWrap/>
            <w:hideMark/>
          </w:tcPr>
          <w:p w14:paraId="2B190928"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7A810577"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42BBA070"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4062ABB0" w14:textId="77777777" w:rsidTr="00913E3B">
        <w:trPr>
          <w:trHeight w:val="699"/>
        </w:trPr>
        <w:tc>
          <w:tcPr>
            <w:tcW w:w="710" w:type="dxa"/>
            <w:vMerge/>
            <w:hideMark/>
          </w:tcPr>
          <w:p w14:paraId="26DCF5A5" w14:textId="77777777" w:rsidR="00913E3B" w:rsidRPr="00041176" w:rsidRDefault="00913E3B" w:rsidP="00913E3B">
            <w:pPr>
              <w:rPr>
                <w:sz w:val="24"/>
                <w:szCs w:val="24"/>
                <w:lang w:eastAsia="ar-SA"/>
              </w:rPr>
            </w:pPr>
          </w:p>
        </w:tc>
        <w:tc>
          <w:tcPr>
            <w:tcW w:w="5528" w:type="dxa"/>
            <w:hideMark/>
          </w:tcPr>
          <w:p w14:paraId="05C88D71"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651" w:type="dxa"/>
            <w:gridSpan w:val="2"/>
            <w:noWrap/>
            <w:hideMark/>
          </w:tcPr>
          <w:p w14:paraId="79E6DB00"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286C7C9F"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64F5AFB5"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394F82EE" w14:textId="77777777" w:rsidTr="00913E3B">
        <w:trPr>
          <w:trHeight w:val="1020"/>
        </w:trPr>
        <w:tc>
          <w:tcPr>
            <w:tcW w:w="710" w:type="dxa"/>
            <w:vMerge/>
            <w:hideMark/>
          </w:tcPr>
          <w:p w14:paraId="24615F39" w14:textId="77777777" w:rsidR="00913E3B" w:rsidRPr="00041176" w:rsidRDefault="00913E3B" w:rsidP="00913E3B">
            <w:pPr>
              <w:rPr>
                <w:sz w:val="24"/>
                <w:szCs w:val="24"/>
                <w:lang w:eastAsia="ar-SA"/>
              </w:rPr>
            </w:pPr>
          </w:p>
        </w:tc>
        <w:tc>
          <w:tcPr>
            <w:tcW w:w="5528" w:type="dxa"/>
            <w:hideMark/>
          </w:tcPr>
          <w:p w14:paraId="468ED0D8"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651" w:type="dxa"/>
            <w:gridSpan w:val="2"/>
            <w:noWrap/>
            <w:hideMark/>
          </w:tcPr>
          <w:p w14:paraId="6FEEBEB7"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351760ED"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5CEE340B"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3283283F" w14:textId="77777777" w:rsidTr="00913E3B">
        <w:trPr>
          <w:trHeight w:val="1020"/>
        </w:trPr>
        <w:tc>
          <w:tcPr>
            <w:tcW w:w="710" w:type="dxa"/>
            <w:vMerge/>
            <w:hideMark/>
          </w:tcPr>
          <w:p w14:paraId="3A5EC4BF" w14:textId="77777777" w:rsidR="00913E3B" w:rsidRPr="00041176" w:rsidRDefault="00913E3B" w:rsidP="00913E3B">
            <w:pPr>
              <w:rPr>
                <w:sz w:val="24"/>
                <w:szCs w:val="24"/>
                <w:lang w:eastAsia="ar-SA"/>
              </w:rPr>
            </w:pPr>
          </w:p>
        </w:tc>
        <w:tc>
          <w:tcPr>
            <w:tcW w:w="5528" w:type="dxa"/>
            <w:hideMark/>
          </w:tcPr>
          <w:p w14:paraId="60AE9685"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651" w:type="dxa"/>
            <w:gridSpan w:val="2"/>
            <w:noWrap/>
            <w:hideMark/>
          </w:tcPr>
          <w:p w14:paraId="24D162EE"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0FCD0C8C"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4867004B"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43F8AD2C" w14:textId="77777777" w:rsidTr="00913E3B">
        <w:trPr>
          <w:trHeight w:val="510"/>
        </w:trPr>
        <w:tc>
          <w:tcPr>
            <w:tcW w:w="710" w:type="dxa"/>
            <w:vMerge/>
            <w:hideMark/>
          </w:tcPr>
          <w:p w14:paraId="6CABBB0C" w14:textId="77777777" w:rsidR="00913E3B" w:rsidRPr="00041176" w:rsidRDefault="00913E3B" w:rsidP="00913E3B">
            <w:pPr>
              <w:rPr>
                <w:sz w:val="24"/>
                <w:szCs w:val="24"/>
                <w:lang w:eastAsia="ar-SA"/>
              </w:rPr>
            </w:pPr>
          </w:p>
        </w:tc>
        <w:tc>
          <w:tcPr>
            <w:tcW w:w="5528" w:type="dxa"/>
            <w:hideMark/>
          </w:tcPr>
          <w:p w14:paraId="1333A41D"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[Благовремено уклањање помоћу топле воде и брисање поклопца памучном крпом. За време растварања кристала и прања поклопца ћелија </w:t>
            </w:r>
            <w:r w:rsidRPr="00567BFD">
              <w:rPr>
                <w:sz w:val="24"/>
                <w:szCs w:val="24"/>
                <w:lang w:eastAsia="ar-SA"/>
              </w:rPr>
              <w:lastRenderedPageBreak/>
              <w:t>мора да буде затворена чепом. Након брисања површина се може осушити топлим ваздухом.]</w:t>
            </w:r>
          </w:p>
        </w:tc>
        <w:tc>
          <w:tcPr>
            <w:tcW w:w="1651" w:type="dxa"/>
            <w:gridSpan w:val="2"/>
            <w:noWrap/>
            <w:hideMark/>
          </w:tcPr>
          <w:p w14:paraId="3F2B9D9D" w14:textId="77777777" w:rsidR="00913E3B" w:rsidRPr="00041176" w:rsidRDefault="00913E3B" w:rsidP="00913E3B">
            <w:pPr>
              <w:rPr>
                <w:sz w:val="24"/>
                <w:szCs w:val="24"/>
                <w:lang w:eastAsia="ar-SA"/>
              </w:rPr>
            </w:pPr>
            <w:r w:rsidRPr="00041176">
              <w:rPr>
                <w:sz w:val="24"/>
                <w:szCs w:val="24"/>
                <w:lang w:eastAsia="ar-SA"/>
              </w:rPr>
              <w:lastRenderedPageBreak/>
              <w:t> </w:t>
            </w:r>
          </w:p>
        </w:tc>
        <w:tc>
          <w:tcPr>
            <w:tcW w:w="1133" w:type="dxa"/>
            <w:gridSpan w:val="2"/>
            <w:noWrap/>
            <w:hideMark/>
          </w:tcPr>
          <w:p w14:paraId="074A68E7"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4CA729BA"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7F54AEED" w14:textId="77777777" w:rsidTr="00913E3B">
        <w:trPr>
          <w:trHeight w:val="510"/>
        </w:trPr>
        <w:tc>
          <w:tcPr>
            <w:tcW w:w="710" w:type="dxa"/>
            <w:vMerge/>
            <w:hideMark/>
          </w:tcPr>
          <w:p w14:paraId="36183A57" w14:textId="77777777" w:rsidR="00913E3B" w:rsidRPr="00041176" w:rsidRDefault="00913E3B" w:rsidP="00913E3B">
            <w:pPr>
              <w:rPr>
                <w:sz w:val="24"/>
                <w:szCs w:val="24"/>
                <w:lang w:eastAsia="ar-SA"/>
              </w:rPr>
            </w:pPr>
          </w:p>
        </w:tc>
        <w:tc>
          <w:tcPr>
            <w:tcW w:w="5528" w:type="dxa"/>
            <w:hideMark/>
          </w:tcPr>
          <w:p w14:paraId="5A82EEC6"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[Извођење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651" w:type="dxa"/>
            <w:gridSpan w:val="2"/>
            <w:noWrap/>
            <w:hideMark/>
          </w:tcPr>
          <w:p w14:paraId="6C0F1398"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196F9D1E"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69EB34C7"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5C5ECC82" w14:textId="77777777" w:rsidTr="00913E3B">
        <w:trPr>
          <w:trHeight w:val="300"/>
        </w:trPr>
        <w:tc>
          <w:tcPr>
            <w:tcW w:w="710" w:type="dxa"/>
            <w:vMerge/>
            <w:hideMark/>
          </w:tcPr>
          <w:p w14:paraId="6EC7A4DE" w14:textId="77777777" w:rsidR="00913E3B" w:rsidRPr="00041176" w:rsidRDefault="00913E3B" w:rsidP="00913E3B">
            <w:pPr>
              <w:rPr>
                <w:sz w:val="24"/>
                <w:szCs w:val="24"/>
                <w:lang w:eastAsia="ar-SA"/>
              </w:rPr>
            </w:pPr>
          </w:p>
        </w:tc>
        <w:tc>
          <w:tcPr>
            <w:tcW w:w="5528" w:type="dxa"/>
            <w:hideMark/>
          </w:tcPr>
          <w:p w14:paraId="7C0CD2B4"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651" w:type="dxa"/>
            <w:gridSpan w:val="2"/>
            <w:noWrap/>
            <w:hideMark/>
          </w:tcPr>
          <w:p w14:paraId="12FC3F8D"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721EB6F2"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1F5D60FF"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34F55A05" w14:textId="77777777" w:rsidTr="00913E3B">
        <w:trPr>
          <w:trHeight w:val="510"/>
        </w:trPr>
        <w:tc>
          <w:tcPr>
            <w:tcW w:w="710" w:type="dxa"/>
            <w:vMerge/>
            <w:hideMark/>
          </w:tcPr>
          <w:p w14:paraId="3BD88812" w14:textId="77777777" w:rsidR="00913E3B" w:rsidRPr="00041176" w:rsidRDefault="00913E3B" w:rsidP="00913E3B">
            <w:pPr>
              <w:rPr>
                <w:sz w:val="24"/>
                <w:szCs w:val="24"/>
                <w:lang w:eastAsia="ar-SA"/>
              </w:rPr>
            </w:pPr>
          </w:p>
        </w:tc>
        <w:tc>
          <w:tcPr>
            <w:tcW w:w="5528" w:type="dxa"/>
            <w:hideMark/>
          </w:tcPr>
          <w:p w14:paraId="7CE8E324"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651" w:type="dxa"/>
            <w:gridSpan w:val="2"/>
            <w:noWrap/>
            <w:hideMark/>
          </w:tcPr>
          <w:p w14:paraId="0D5EDCA9"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0B43E72F"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4708BADC"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709DA235" w14:textId="77777777" w:rsidTr="00913E3B">
        <w:trPr>
          <w:trHeight w:val="510"/>
        </w:trPr>
        <w:tc>
          <w:tcPr>
            <w:tcW w:w="710" w:type="dxa"/>
            <w:vMerge/>
            <w:hideMark/>
          </w:tcPr>
          <w:p w14:paraId="438B5253" w14:textId="77777777" w:rsidR="00913E3B" w:rsidRPr="00041176" w:rsidRDefault="00913E3B" w:rsidP="00913E3B">
            <w:pPr>
              <w:rPr>
                <w:sz w:val="24"/>
                <w:szCs w:val="24"/>
                <w:lang w:eastAsia="ar-SA"/>
              </w:rPr>
            </w:pPr>
          </w:p>
        </w:tc>
        <w:tc>
          <w:tcPr>
            <w:tcW w:w="5528" w:type="dxa"/>
            <w:hideMark/>
          </w:tcPr>
          <w:p w14:paraId="52E21231"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651" w:type="dxa"/>
            <w:gridSpan w:val="2"/>
            <w:noWrap/>
            <w:hideMark/>
          </w:tcPr>
          <w:p w14:paraId="45E0CC0D"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5C00D7ED"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27688AB2"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4598EE9B" w14:textId="77777777" w:rsidTr="00913E3B">
        <w:trPr>
          <w:trHeight w:val="510"/>
        </w:trPr>
        <w:tc>
          <w:tcPr>
            <w:tcW w:w="710" w:type="dxa"/>
            <w:vMerge/>
            <w:hideMark/>
          </w:tcPr>
          <w:p w14:paraId="6A64B965" w14:textId="77777777" w:rsidR="00913E3B" w:rsidRPr="00041176" w:rsidRDefault="00913E3B" w:rsidP="00913E3B">
            <w:pPr>
              <w:rPr>
                <w:sz w:val="24"/>
                <w:szCs w:val="24"/>
                <w:lang w:eastAsia="ar-SA"/>
              </w:rPr>
            </w:pPr>
          </w:p>
        </w:tc>
        <w:tc>
          <w:tcPr>
            <w:tcW w:w="5528" w:type="dxa"/>
            <w:hideMark/>
          </w:tcPr>
          <w:p w14:paraId="3529587E"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651" w:type="dxa"/>
            <w:gridSpan w:val="2"/>
            <w:noWrap/>
            <w:hideMark/>
          </w:tcPr>
          <w:p w14:paraId="0E34BCD5"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183CEFCD"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74C85CB1"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3C462B9C" w14:textId="77777777" w:rsidTr="00913E3B">
        <w:trPr>
          <w:trHeight w:val="510"/>
        </w:trPr>
        <w:tc>
          <w:tcPr>
            <w:tcW w:w="710" w:type="dxa"/>
            <w:vMerge/>
            <w:hideMark/>
          </w:tcPr>
          <w:p w14:paraId="17069756" w14:textId="77777777" w:rsidR="00913E3B" w:rsidRPr="00041176" w:rsidRDefault="00913E3B" w:rsidP="00913E3B">
            <w:pPr>
              <w:rPr>
                <w:sz w:val="24"/>
                <w:szCs w:val="24"/>
                <w:lang w:eastAsia="ar-SA"/>
              </w:rPr>
            </w:pPr>
          </w:p>
        </w:tc>
        <w:tc>
          <w:tcPr>
            <w:tcW w:w="5528" w:type="dxa"/>
            <w:hideMark/>
          </w:tcPr>
          <w:p w14:paraId="72E88EB6"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651" w:type="dxa"/>
            <w:gridSpan w:val="2"/>
            <w:noWrap/>
            <w:hideMark/>
          </w:tcPr>
          <w:p w14:paraId="5EB7DF77"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4F04C21B"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0497528A"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0D745AC3" w14:textId="77777777" w:rsidTr="00913E3B">
        <w:trPr>
          <w:trHeight w:val="525"/>
        </w:trPr>
        <w:tc>
          <w:tcPr>
            <w:tcW w:w="710" w:type="dxa"/>
            <w:vMerge/>
            <w:hideMark/>
          </w:tcPr>
          <w:p w14:paraId="6B03D157" w14:textId="77777777" w:rsidR="00913E3B" w:rsidRPr="00041176" w:rsidRDefault="00913E3B" w:rsidP="00913E3B">
            <w:pPr>
              <w:rPr>
                <w:sz w:val="24"/>
                <w:szCs w:val="24"/>
                <w:lang w:eastAsia="ar-SA"/>
              </w:rPr>
            </w:pPr>
          </w:p>
        </w:tc>
        <w:tc>
          <w:tcPr>
            <w:tcW w:w="5528" w:type="dxa"/>
            <w:hideMark/>
          </w:tcPr>
          <w:p w14:paraId="0C82F65D"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651" w:type="dxa"/>
            <w:gridSpan w:val="2"/>
            <w:noWrap/>
            <w:hideMark/>
          </w:tcPr>
          <w:p w14:paraId="1731F5BA" w14:textId="77777777" w:rsidR="00913E3B" w:rsidRPr="00041176" w:rsidRDefault="00913E3B" w:rsidP="00913E3B">
            <w:pPr>
              <w:rPr>
                <w:sz w:val="24"/>
                <w:szCs w:val="24"/>
                <w:lang w:eastAsia="ar-SA"/>
              </w:rPr>
            </w:pPr>
            <w:r w:rsidRPr="00041176">
              <w:rPr>
                <w:sz w:val="24"/>
                <w:szCs w:val="24"/>
                <w:lang w:eastAsia="ar-SA"/>
              </w:rPr>
              <w:t> </w:t>
            </w:r>
          </w:p>
        </w:tc>
        <w:tc>
          <w:tcPr>
            <w:tcW w:w="1133" w:type="dxa"/>
            <w:gridSpan w:val="2"/>
            <w:noWrap/>
            <w:hideMark/>
          </w:tcPr>
          <w:p w14:paraId="72AC8CED" w14:textId="77777777" w:rsidR="00913E3B" w:rsidRPr="00041176" w:rsidRDefault="00913E3B" w:rsidP="00913E3B">
            <w:pPr>
              <w:rPr>
                <w:sz w:val="24"/>
                <w:szCs w:val="24"/>
                <w:lang w:eastAsia="ar-SA"/>
              </w:rPr>
            </w:pPr>
            <w:r w:rsidRPr="00041176">
              <w:rPr>
                <w:sz w:val="24"/>
                <w:szCs w:val="24"/>
                <w:lang w:eastAsia="ar-SA"/>
              </w:rPr>
              <w:t> </w:t>
            </w:r>
          </w:p>
        </w:tc>
        <w:tc>
          <w:tcPr>
            <w:tcW w:w="901" w:type="dxa"/>
            <w:noWrap/>
            <w:hideMark/>
          </w:tcPr>
          <w:p w14:paraId="60A74E51" w14:textId="77777777" w:rsidR="00913E3B" w:rsidRPr="00041176" w:rsidRDefault="00913E3B" w:rsidP="00913E3B">
            <w:pPr>
              <w:rPr>
                <w:sz w:val="24"/>
                <w:szCs w:val="24"/>
                <w:lang w:eastAsia="ar-SA"/>
              </w:rPr>
            </w:pPr>
            <w:r w:rsidRPr="00041176">
              <w:rPr>
                <w:sz w:val="24"/>
                <w:szCs w:val="24"/>
                <w:lang w:eastAsia="ar-SA"/>
              </w:rPr>
              <w:t> </w:t>
            </w:r>
          </w:p>
        </w:tc>
      </w:tr>
      <w:tr w:rsidR="00913E3B" w:rsidRPr="00041176" w14:paraId="4EE07E55" w14:textId="77777777" w:rsidTr="00913E3B">
        <w:trPr>
          <w:trHeight w:val="480"/>
        </w:trPr>
        <w:tc>
          <w:tcPr>
            <w:tcW w:w="9923" w:type="dxa"/>
            <w:gridSpan w:val="7"/>
            <w:shd w:val="clear" w:color="auto" w:fill="F2F2F2" w:themeFill="background1" w:themeFillShade="F2"/>
            <w:vAlign w:val="center"/>
            <w:hideMark/>
          </w:tcPr>
          <w:p w14:paraId="43CA9C71" w14:textId="77777777" w:rsidR="00913E3B" w:rsidRPr="00041176" w:rsidRDefault="00913E3B" w:rsidP="00913E3B">
            <w:pPr>
              <w:rPr>
                <w:b/>
                <w:bCs/>
                <w:sz w:val="24"/>
                <w:szCs w:val="24"/>
                <w:lang w:eastAsia="ar-SA"/>
              </w:rPr>
            </w:pPr>
            <w:r w:rsidRPr="00041176">
              <w:rPr>
                <w:b/>
                <w:bCs/>
                <w:sz w:val="24"/>
                <w:szCs w:val="24"/>
                <w:lang w:eastAsia="ar-SA"/>
              </w:rPr>
              <w:t>2. ТС 110/x kV</w:t>
            </w:r>
          </w:p>
        </w:tc>
      </w:tr>
      <w:tr w:rsidR="00913E3B" w:rsidRPr="00041176" w14:paraId="6B20C61C" w14:textId="77777777" w:rsidTr="00913E3B">
        <w:trPr>
          <w:trHeight w:val="509"/>
        </w:trPr>
        <w:tc>
          <w:tcPr>
            <w:tcW w:w="9923" w:type="dxa"/>
            <w:gridSpan w:val="7"/>
            <w:shd w:val="clear" w:color="auto" w:fill="F2F2F2" w:themeFill="background1" w:themeFillShade="F2"/>
            <w:vAlign w:val="center"/>
            <w:hideMark/>
          </w:tcPr>
          <w:p w14:paraId="155B5035" w14:textId="53C4F509" w:rsidR="00913E3B" w:rsidRPr="00041176" w:rsidRDefault="00BF07A6" w:rsidP="00913E3B">
            <w:pPr>
              <w:rPr>
                <w:b/>
                <w:bCs/>
                <w:sz w:val="24"/>
                <w:szCs w:val="24"/>
                <w:lang w:eastAsia="ar-SA"/>
              </w:rPr>
            </w:pPr>
            <w:r w:rsidRPr="00BF07A6">
              <w:rPr>
                <w:b/>
                <w:bCs/>
                <w:sz w:val="24"/>
                <w:szCs w:val="24"/>
                <w:lang w:eastAsia="ar-SA"/>
              </w:rPr>
              <w:t>Услуге</w:t>
            </w:r>
            <w:r w:rsidR="00913E3B">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041176">
              <w:rPr>
                <w:b/>
                <w:bCs/>
                <w:sz w:val="24"/>
                <w:szCs w:val="24"/>
                <w:lang w:eastAsia="ar-SA"/>
              </w:rPr>
              <w:t xml:space="preserve"> одржавање</w:t>
            </w:r>
          </w:p>
        </w:tc>
      </w:tr>
      <w:tr w:rsidR="00913E3B" w:rsidRPr="00041176" w14:paraId="36137115" w14:textId="77777777" w:rsidTr="00913E3B">
        <w:trPr>
          <w:trHeight w:val="315"/>
        </w:trPr>
        <w:tc>
          <w:tcPr>
            <w:tcW w:w="710" w:type="dxa"/>
            <w:hideMark/>
          </w:tcPr>
          <w:p w14:paraId="635D1D9A" w14:textId="77777777" w:rsidR="00913E3B" w:rsidRPr="00041176" w:rsidRDefault="00913E3B" w:rsidP="00913E3B">
            <w:pPr>
              <w:rPr>
                <w:sz w:val="24"/>
                <w:szCs w:val="24"/>
                <w:lang w:eastAsia="ar-SA"/>
              </w:rPr>
            </w:pPr>
            <w:r w:rsidRPr="00041176">
              <w:rPr>
                <w:sz w:val="24"/>
                <w:szCs w:val="24"/>
                <w:lang w:eastAsia="ar-SA"/>
              </w:rPr>
              <w:t> </w:t>
            </w:r>
          </w:p>
        </w:tc>
        <w:tc>
          <w:tcPr>
            <w:tcW w:w="5528" w:type="dxa"/>
            <w:vAlign w:val="center"/>
            <w:hideMark/>
          </w:tcPr>
          <w:p w14:paraId="0645797C" w14:textId="77777777" w:rsidR="00913E3B" w:rsidRPr="00567BFD" w:rsidRDefault="00913E3B" w:rsidP="00913E3B">
            <w:pPr>
              <w:contextualSpacing/>
              <w:rPr>
                <w:sz w:val="24"/>
                <w:szCs w:val="24"/>
                <w:lang w:eastAsia="ar-SA"/>
              </w:rPr>
            </w:pPr>
            <w:r>
              <w:rPr>
                <w:sz w:val="24"/>
                <w:szCs w:val="24"/>
                <w:lang w:eastAsia="ar-SA"/>
              </w:rPr>
              <w:t>Р</w:t>
            </w:r>
            <w:r w:rsidRPr="00567BFD">
              <w:rPr>
                <w:sz w:val="24"/>
                <w:szCs w:val="24"/>
                <w:lang w:eastAsia="ar-SA"/>
              </w:rPr>
              <w:t>адови на аку батеријама 220 V:</w:t>
            </w:r>
          </w:p>
        </w:tc>
        <w:tc>
          <w:tcPr>
            <w:tcW w:w="1651" w:type="dxa"/>
            <w:gridSpan w:val="2"/>
            <w:vAlign w:val="center"/>
            <w:hideMark/>
          </w:tcPr>
          <w:p w14:paraId="32524A09" w14:textId="77777777" w:rsidR="00913E3B" w:rsidRPr="00041176" w:rsidRDefault="00913E3B" w:rsidP="00913E3B">
            <w:pPr>
              <w:jc w:val="center"/>
              <w:rPr>
                <w:sz w:val="24"/>
                <w:szCs w:val="24"/>
                <w:lang w:eastAsia="ar-SA"/>
              </w:rPr>
            </w:pPr>
            <w:r w:rsidRPr="00041176">
              <w:rPr>
                <w:sz w:val="24"/>
                <w:szCs w:val="24"/>
                <w:lang w:eastAsia="ar-SA"/>
              </w:rPr>
              <w:t>Комплет батерија са 110 ћелија</w:t>
            </w:r>
          </w:p>
        </w:tc>
        <w:tc>
          <w:tcPr>
            <w:tcW w:w="1133" w:type="dxa"/>
            <w:gridSpan w:val="2"/>
            <w:vAlign w:val="center"/>
            <w:hideMark/>
          </w:tcPr>
          <w:p w14:paraId="19EF19C2"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04BBDCD4" w14:textId="77777777" w:rsidR="00913E3B" w:rsidRPr="00041176" w:rsidRDefault="00913E3B" w:rsidP="00913E3B">
            <w:pPr>
              <w:jc w:val="center"/>
              <w:rPr>
                <w:sz w:val="24"/>
                <w:szCs w:val="24"/>
                <w:lang w:eastAsia="ar-SA"/>
              </w:rPr>
            </w:pPr>
            <w:r w:rsidRPr="00041176">
              <w:rPr>
                <w:sz w:val="24"/>
                <w:szCs w:val="24"/>
                <w:lang w:eastAsia="ar-SA"/>
              </w:rPr>
              <w:t>7</w:t>
            </w:r>
          </w:p>
        </w:tc>
      </w:tr>
      <w:tr w:rsidR="00913E3B" w:rsidRPr="00041176" w14:paraId="1875325F" w14:textId="77777777" w:rsidTr="006F0EE7">
        <w:trPr>
          <w:trHeight w:val="853"/>
        </w:trPr>
        <w:tc>
          <w:tcPr>
            <w:tcW w:w="710" w:type="dxa"/>
            <w:vMerge w:val="restart"/>
            <w:vAlign w:val="center"/>
            <w:hideMark/>
          </w:tcPr>
          <w:p w14:paraId="22E5F1B8" w14:textId="77777777" w:rsidR="00913E3B" w:rsidRPr="00041176" w:rsidRDefault="00913E3B" w:rsidP="00913E3B">
            <w:pPr>
              <w:jc w:val="center"/>
              <w:rPr>
                <w:sz w:val="24"/>
                <w:szCs w:val="24"/>
                <w:lang w:eastAsia="ar-SA"/>
              </w:rPr>
            </w:pPr>
            <w:r w:rsidRPr="00041176">
              <w:rPr>
                <w:sz w:val="24"/>
                <w:szCs w:val="24"/>
                <w:lang w:eastAsia="ar-SA"/>
              </w:rPr>
              <w:t>1</w:t>
            </w:r>
          </w:p>
        </w:tc>
        <w:tc>
          <w:tcPr>
            <w:tcW w:w="5528" w:type="dxa"/>
            <w:hideMark/>
          </w:tcPr>
          <w:p w14:paraId="6A76F76F" w14:textId="77777777" w:rsidR="00913E3B" w:rsidRPr="00567BFD" w:rsidRDefault="00913E3B" w:rsidP="00913E3B">
            <w:pPr>
              <w:contextualSpacing/>
              <w:rPr>
                <w:sz w:val="24"/>
                <w:szCs w:val="24"/>
                <w:lang w:eastAsia="ar-SA"/>
              </w:rPr>
            </w:pPr>
            <w:r w:rsidRPr="00567BFD">
              <w:rPr>
                <w:sz w:val="24"/>
                <w:szCs w:val="24"/>
                <w:lang w:eastAsia="ar-SA"/>
              </w:rPr>
              <w:t xml:space="preserve">-мерење укупног напона батерије и напона сваке ћелије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w:t>
            </w:r>
            <w:r w:rsidRPr="00567BFD">
              <w:rPr>
                <w:sz w:val="24"/>
                <w:szCs w:val="24"/>
                <w:lang w:eastAsia="ar-SA"/>
              </w:rPr>
              <w:lastRenderedPageBreak/>
              <w:t>Проверити размак између ћелија, као и изглед побочних страница кућишта батерије. Мерење напона сваке ћелије.]</w:t>
            </w:r>
          </w:p>
        </w:tc>
        <w:tc>
          <w:tcPr>
            <w:tcW w:w="1651" w:type="dxa"/>
            <w:gridSpan w:val="2"/>
            <w:hideMark/>
          </w:tcPr>
          <w:p w14:paraId="70FF4420" w14:textId="77777777" w:rsidR="00913E3B" w:rsidRPr="00041176" w:rsidRDefault="00913E3B" w:rsidP="00913E3B">
            <w:pPr>
              <w:rPr>
                <w:b/>
                <w:bCs/>
                <w:sz w:val="24"/>
                <w:szCs w:val="24"/>
                <w:lang w:eastAsia="ar-SA"/>
              </w:rPr>
            </w:pPr>
            <w:r w:rsidRPr="00041176">
              <w:rPr>
                <w:b/>
                <w:bCs/>
                <w:sz w:val="24"/>
                <w:szCs w:val="24"/>
                <w:lang w:eastAsia="ar-SA"/>
              </w:rPr>
              <w:lastRenderedPageBreak/>
              <w:t> </w:t>
            </w:r>
          </w:p>
        </w:tc>
        <w:tc>
          <w:tcPr>
            <w:tcW w:w="1133" w:type="dxa"/>
            <w:gridSpan w:val="2"/>
            <w:hideMark/>
          </w:tcPr>
          <w:p w14:paraId="0BE5618F"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79DC6E02"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0176FF0F" w14:textId="77777777" w:rsidTr="00913E3B">
        <w:trPr>
          <w:trHeight w:val="841"/>
        </w:trPr>
        <w:tc>
          <w:tcPr>
            <w:tcW w:w="710" w:type="dxa"/>
            <w:vMerge/>
            <w:hideMark/>
          </w:tcPr>
          <w:p w14:paraId="631A32DD" w14:textId="77777777" w:rsidR="00913E3B" w:rsidRPr="00041176" w:rsidRDefault="00913E3B" w:rsidP="00913E3B">
            <w:pPr>
              <w:rPr>
                <w:sz w:val="24"/>
                <w:szCs w:val="24"/>
                <w:lang w:eastAsia="ar-SA"/>
              </w:rPr>
            </w:pPr>
          </w:p>
        </w:tc>
        <w:tc>
          <w:tcPr>
            <w:tcW w:w="5528" w:type="dxa"/>
            <w:hideMark/>
          </w:tcPr>
          <w:p w14:paraId="7F1E25A4"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651" w:type="dxa"/>
            <w:gridSpan w:val="2"/>
            <w:hideMark/>
          </w:tcPr>
          <w:p w14:paraId="42971138"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387C68F0"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17D27FA1"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6F103FF6" w14:textId="77777777" w:rsidTr="00913E3B">
        <w:trPr>
          <w:trHeight w:val="1020"/>
        </w:trPr>
        <w:tc>
          <w:tcPr>
            <w:tcW w:w="710" w:type="dxa"/>
            <w:vMerge/>
            <w:hideMark/>
          </w:tcPr>
          <w:p w14:paraId="4D23A56F" w14:textId="77777777" w:rsidR="00913E3B" w:rsidRPr="00041176" w:rsidRDefault="00913E3B" w:rsidP="00913E3B">
            <w:pPr>
              <w:rPr>
                <w:sz w:val="24"/>
                <w:szCs w:val="24"/>
                <w:lang w:eastAsia="ar-SA"/>
              </w:rPr>
            </w:pPr>
          </w:p>
        </w:tc>
        <w:tc>
          <w:tcPr>
            <w:tcW w:w="5528" w:type="dxa"/>
            <w:hideMark/>
          </w:tcPr>
          <w:p w14:paraId="6B8E7BFF"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651" w:type="dxa"/>
            <w:gridSpan w:val="2"/>
            <w:hideMark/>
          </w:tcPr>
          <w:p w14:paraId="5437E7C9"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7FC3F77C"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1BFA5EB6"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684F8F8D" w14:textId="77777777" w:rsidTr="00913E3B">
        <w:trPr>
          <w:trHeight w:val="1020"/>
        </w:trPr>
        <w:tc>
          <w:tcPr>
            <w:tcW w:w="710" w:type="dxa"/>
            <w:vMerge/>
            <w:hideMark/>
          </w:tcPr>
          <w:p w14:paraId="5D72A405" w14:textId="77777777" w:rsidR="00913E3B" w:rsidRPr="00041176" w:rsidRDefault="00913E3B" w:rsidP="00913E3B">
            <w:pPr>
              <w:rPr>
                <w:sz w:val="24"/>
                <w:szCs w:val="24"/>
                <w:lang w:eastAsia="ar-SA"/>
              </w:rPr>
            </w:pPr>
          </w:p>
        </w:tc>
        <w:tc>
          <w:tcPr>
            <w:tcW w:w="5528" w:type="dxa"/>
            <w:hideMark/>
          </w:tcPr>
          <w:p w14:paraId="120B4423"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651" w:type="dxa"/>
            <w:gridSpan w:val="2"/>
            <w:hideMark/>
          </w:tcPr>
          <w:p w14:paraId="5541B0E8"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542C84FA"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4AF65CB6"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037EAA89" w14:textId="77777777" w:rsidTr="00913E3B">
        <w:trPr>
          <w:trHeight w:val="510"/>
        </w:trPr>
        <w:tc>
          <w:tcPr>
            <w:tcW w:w="710" w:type="dxa"/>
            <w:vMerge/>
            <w:hideMark/>
          </w:tcPr>
          <w:p w14:paraId="4F430178" w14:textId="77777777" w:rsidR="00913E3B" w:rsidRPr="00041176" w:rsidRDefault="00913E3B" w:rsidP="00913E3B">
            <w:pPr>
              <w:rPr>
                <w:sz w:val="24"/>
                <w:szCs w:val="24"/>
                <w:lang w:eastAsia="ar-SA"/>
              </w:rPr>
            </w:pPr>
          </w:p>
        </w:tc>
        <w:tc>
          <w:tcPr>
            <w:tcW w:w="5528" w:type="dxa"/>
            <w:hideMark/>
          </w:tcPr>
          <w:p w14:paraId="589C2BFD"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[Овај талог треба да се благовремено уклони помоћу топле воде и поклопац обрише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651" w:type="dxa"/>
            <w:gridSpan w:val="2"/>
            <w:hideMark/>
          </w:tcPr>
          <w:p w14:paraId="7A50691D"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79DD866D"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427AFE68"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5E5FDDE9" w14:textId="77777777" w:rsidTr="00913E3B">
        <w:trPr>
          <w:trHeight w:val="510"/>
        </w:trPr>
        <w:tc>
          <w:tcPr>
            <w:tcW w:w="710" w:type="dxa"/>
            <w:vMerge/>
            <w:hideMark/>
          </w:tcPr>
          <w:p w14:paraId="2D60F993" w14:textId="77777777" w:rsidR="00913E3B" w:rsidRPr="00041176" w:rsidRDefault="00913E3B" w:rsidP="00913E3B">
            <w:pPr>
              <w:rPr>
                <w:sz w:val="24"/>
                <w:szCs w:val="24"/>
                <w:lang w:eastAsia="ar-SA"/>
              </w:rPr>
            </w:pPr>
          </w:p>
        </w:tc>
        <w:tc>
          <w:tcPr>
            <w:tcW w:w="5528" w:type="dxa"/>
            <w:hideMark/>
          </w:tcPr>
          <w:p w14:paraId="7C5351E4"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[Вршење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651" w:type="dxa"/>
            <w:gridSpan w:val="2"/>
            <w:hideMark/>
          </w:tcPr>
          <w:p w14:paraId="2379A1B3"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0C3D0BE6"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1CFE2F0E"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1ADC59EA" w14:textId="77777777" w:rsidTr="00913E3B">
        <w:trPr>
          <w:trHeight w:val="360"/>
        </w:trPr>
        <w:tc>
          <w:tcPr>
            <w:tcW w:w="710" w:type="dxa"/>
            <w:vMerge/>
            <w:hideMark/>
          </w:tcPr>
          <w:p w14:paraId="1ED12BD5" w14:textId="77777777" w:rsidR="00913E3B" w:rsidRPr="00041176" w:rsidRDefault="00913E3B" w:rsidP="00913E3B">
            <w:pPr>
              <w:rPr>
                <w:sz w:val="24"/>
                <w:szCs w:val="24"/>
                <w:lang w:eastAsia="ar-SA"/>
              </w:rPr>
            </w:pPr>
          </w:p>
        </w:tc>
        <w:tc>
          <w:tcPr>
            <w:tcW w:w="5528" w:type="dxa"/>
            <w:hideMark/>
          </w:tcPr>
          <w:p w14:paraId="598B4B57"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651" w:type="dxa"/>
            <w:gridSpan w:val="2"/>
            <w:hideMark/>
          </w:tcPr>
          <w:p w14:paraId="4FD634F3"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67BA4124"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6F61ED5F"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61FF62AC" w14:textId="77777777" w:rsidTr="00913E3B">
        <w:trPr>
          <w:trHeight w:val="510"/>
        </w:trPr>
        <w:tc>
          <w:tcPr>
            <w:tcW w:w="710" w:type="dxa"/>
            <w:vMerge/>
            <w:hideMark/>
          </w:tcPr>
          <w:p w14:paraId="127217FD" w14:textId="77777777" w:rsidR="00913E3B" w:rsidRPr="00041176" w:rsidRDefault="00913E3B" w:rsidP="00913E3B">
            <w:pPr>
              <w:rPr>
                <w:sz w:val="24"/>
                <w:szCs w:val="24"/>
                <w:lang w:eastAsia="ar-SA"/>
              </w:rPr>
            </w:pPr>
          </w:p>
        </w:tc>
        <w:tc>
          <w:tcPr>
            <w:tcW w:w="5528" w:type="dxa"/>
            <w:hideMark/>
          </w:tcPr>
          <w:p w14:paraId="3E0EFE4E"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651" w:type="dxa"/>
            <w:gridSpan w:val="2"/>
            <w:hideMark/>
          </w:tcPr>
          <w:p w14:paraId="603ED56B"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658E56F7"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20AB2D8E"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5F2D9C00" w14:textId="77777777" w:rsidTr="00913E3B">
        <w:trPr>
          <w:trHeight w:val="510"/>
        </w:trPr>
        <w:tc>
          <w:tcPr>
            <w:tcW w:w="710" w:type="dxa"/>
            <w:vMerge/>
            <w:hideMark/>
          </w:tcPr>
          <w:p w14:paraId="1D794245" w14:textId="77777777" w:rsidR="00913E3B" w:rsidRPr="00041176" w:rsidRDefault="00913E3B" w:rsidP="00913E3B">
            <w:pPr>
              <w:rPr>
                <w:sz w:val="24"/>
                <w:szCs w:val="24"/>
                <w:lang w:eastAsia="ar-SA"/>
              </w:rPr>
            </w:pPr>
          </w:p>
        </w:tc>
        <w:tc>
          <w:tcPr>
            <w:tcW w:w="5528" w:type="dxa"/>
            <w:hideMark/>
          </w:tcPr>
          <w:p w14:paraId="4FF0061D"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651" w:type="dxa"/>
            <w:gridSpan w:val="2"/>
            <w:hideMark/>
          </w:tcPr>
          <w:p w14:paraId="46277774"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731E6CB6"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713D7E92"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049E690B" w14:textId="77777777" w:rsidTr="00913E3B">
        <w:trPr>
          <w:trHeight w:val="510"/>
        </w:trPr>
        <w:tc>
          <w:tcPr>
            <w:tcW w:w="710" w:type="dxa"/>
            <w:vMerge/>
            <w:hideMark/>
          </w:tcPr>
          <w:p w14:paraId="73C69AAB" w14:textId="77777777" w:rsidR="00913E3B" w:rsidRPr="00041176" w:rsidRDefault="00913E3B" w:rsidP="00913E3B">
            <w:pPr>
              <w:rPr>
                <w:sz w:val="24"/>
                <w:szCs w:val="24"/>
                <w:lang w:eastAsia="ar-SA"/>
              </w:rPr>
            </w:pPr>
          </w:p>
        </w:tc>
        <w:tc>
          <w:tcPr>
            <w:tcW w:w="5528" w:type="dxa"/>
            <w:hideMark/>
          </w:tcPr>
          <w:p w14:paraId="252876D4"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651" w:type="dxa"/>
            <w:gridSpan w:val="2"/>
            <w:hideMark/>
          </w:tcPr>
          <w:p w14:paraId="1C635B4A"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2AB1E92C"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064AF4CF"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0F1DE885" w14:textId="77777777" w:rsidTr="00913E3B">
        <w:trPr>
          <w:trHeight w:val="510"/>
        </w:trPr>
        <w:tc>
          <w:tcPr>
            <w:tcW w:w="710" w:type="dxa"/>
            <w:vMerge/>
            <w:hideMark/>
          </w:tcPr>
          <w:p w14:paraId="4C30752E" w14:textId="77777777" w:rsidR="00913E3B" w:rsidRPr="00041176" w:rsidRDefault="00913E3B" w:rsidP="00913E3B">
            <w:pPr>
              <w:rPr>
                <w:sz w:val="24"/>
                <w:szCs w:val="24"/>
                <w:lang w:eastAsia="ar-SA"/>
              </w:rPr>
            </w:pPr>
          </w:p>
        </w:tc>
        <w:tc>
          <w:tcPr>
            <w:tcW w:w="5528" w:type="dxa"/>
            <w:hideMark/>
          </w:tcPr>
          <w:p w14:paraId="7A0C49A9"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651" w:type="dxa"/>
            <w:gridSpan w:val="2"/>
            <w:hideMark/>
          </w:tcPr>
          <w:p w14:paraId="4472E470"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hideMark/>
          </w:tcPr>
          <w:p w14:paraId="06B262E6"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0488CC9A"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5725084B" w14:textId="77777777" w:rsidTr="00913E3B">
        <w:trPr>
          <w:trHeight w:val="525"/>
        </w:trPr>
        <w:tc>
          <w:tcPr>
            <w:tcW w:w="710" w:type="dxa"/>
            <w:vMerge/>
            <w:hideMark/>
          </w:tcPr>
          <w:p w14:paraId="096DEF1E" w14:textId="77777777" w:rsidR="00913E3B" w:rsidRPr="00041176" w:rsidRDefault="00913E3B" w:rsidP="00913E3B">
            <w:pPr>
              <w:rPr>
                <w:sz w:val="24"/>
                <w:szCs w:val="24"/>
                <w:lang w:eastAsia="ar-SA"/>
              </w:rPr>
            </w:pPr>
          </w:p>
        </w:tc>
        <w:tc>
          <w:tcPr>
            <w:tcW w:w="5528" w:type="dxa"/>
            <w:hideMark/>
          </w:tcPr>
          <w:p w14:paraId="597AF93C"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651" w:type="dxa"/>
            <w:gridSpan w:val="2"/>
            <w:noWrap/>
            <w:hideMark/>
          </w:tcPr>
          <w:p w14:paraId="5DB85A7F" w14:textId="77777777" w:rsidR="00913E3B" w:rsidRPr="00041176" w:rsidRDefault="00913E3B" w:rsidP="00913E3B">
            <w:pPr>
              <w:rPr>
                <w:b/>
                <w:bCs/>
                <w:sz w:val="24"/>
                <w:szCs w:val="24"/>
                <w:lang w:eastAsia="ar-SA"/>
              </w:rPr>
            </w:pPr>
            <w:r w:rsidRPr="00041176">
              <w:rPr>
                <w:b/>
                <w:bCs/>
                <w:sz w:val="24"/>
                <w:szCs w:val="24"/>
                <w:lang w:eastAsia="ar-SA"/>
              </w:rPr>
              <w:t> </w:t>
            </w:r>
          </w:p>
        </w:tc>
        <w:tc>
          <w:tcPr>
            <w:tcW w:w="1133" w:type="dxa"/>
            <w:gridSpan w:val="2"/>
            <w:noWrap/>
            <w:hideMark/>
          </w:tcPr>
          <w:p w14:paraId="0474A2F7" w14:textId="77777777" w:rsidR="00913E3B" w:rsidRPr="00041176" w:rsidRDefault="00913E3B" w:rsidP="00913E3B">
            <w:pPr>
              <w:rPr>
                <w:b/>
                <w:bCs/>
                <w:sz w:val="24"/>
                <w:szCs w:val="24"/>
                <w:lang w:eastAsia="ar-SA"/>
              </w:rPr>
            </w:pPr>
            <w:r w:rsidRPr="00041176">
              <w:rPr>
                <w:b/>
                <w:bCs/>
                <w:sz w:val="24"/>
                <w:szCs w:val="24"/>
                <w:lang w:eastAsia="ar-SA"/>
              </w:rPr>
              <w:t> </w:t>
            </w:r>
          </w:p>
        </w:tc>
        <w:tc>
          <w:tcPr>
            <w:tcW w:w="901" w:type="dxa"/>
            <w:noWrap/>
            <w:hideMark/>
          </w:tcPr>
          <w:p w14:paraId="099C95A1" w14:textId="77777777" w:rsidR="00913E3B" w:rsidRPr="00041176" w:rsidRDefault="00913E3B" w:rsidP="00913E3B">
            <w:pPr>
              <w:rPr>
                <w:b/>
                <w:bCs/>
                <w:sz w:val="24"/>
                <w:szCs w:val="24"/>
                <w:lang w:eastAsia="ar-SA"/>
              </w:rPr>
            </w:pPr>
            <w:r w:rsidRPr="00041176">
              <w:rPr>
                <w:b/>
                <w:bCs/>
                <w:sz w:val="24"/>
                <w:szCs w:val="24"/>
                <w:lang w:eastAsia="ar-SA"/>
              </w:rPr>
              <w:t> </w:t>
            </w:r>
          </w:p>
        </w:tc>
      </w:tr>
      <w:tr w:rsidR="00913E3B" w:rsidRPr="00041176" w14:paraId="44F2F599" w14:textId="77777777" w:rsidTr="00913E3B">
        <w:trPr>
          <w:trHeight w:val="585"/>
        </w:trPr>
        <w:tc>
          <w:tcPr>
            <w:tcW w:w="9923" w:type="dxa"/>
            <w:gridSpan w:val="7"/>
            <w:shd w:val="clear" w:color="auto" w:fill="F2F2F2" w:themeFill="background1" w:themeFillShade="F2"/>
            <w:vAlign w:val="center"/>
            <w:hideMark/>
          </w:tcPr>
          <w:p w14:paraId="42BC1809" w14:textId="77777777" w:rsidR="00913E3B" w:rsidRPr="00041176" w:rsidRDefault="00913E3B" w:rsidP="00913E3B">
            <w:pPr>
              <w:rPr>
                <w:b/>
                <w:bCs/>
                <w:sz w:val="24"/>
                <w:szCs w:val="24"/>
                <w:lang w:eastAsia="ar-SA"/>
              </w:rPr>
            </w:pPr>
            <w:r w:rsidRPr="00041176">
              <w:rPr>
                <w:b/>
                <w:bCs/>
                <w:sz w:val="24"/>
                <w:szCs w:val="24"/>
                <w:lang w:eastAsia="ar-SA"/>
              </w:rPr>
              <w:t>3. РЕМОНТ И ИНТЕРВЕНТНО ОДРЖАВАЊЕ У ТС 110/хkV и 35/xkV</w:t>
            </w:r>
          </w:p>
        </w:tc>
      </w:tr>
      <w:tr w:rsidR="00913E3B" w:rsidRPr="00041176" w14:paraId="1488BA8E" w14:textId="77777777" w:rsidTr="00913E3B">
        <w:trPr>
          <w:trHeight w:val="405"/>
        </w:trPr>
        <w:tc>
          <w:tcPr>
            <w:tcW w:w="9923" w:type="dxa"/>
            <w:gridSpan w:val="7"/>
            <w:shd w:val="clear" w:color="auto" w:fill="F2F2F2" w:themeFill="background1" w:themeFillShade="F2"/>
            <w:vAlign w:val="center"/>
            <w:hideMark/>
          </w:tcPr>
          <w:p w14:paraId="37C4D0BD" w14:textId="77777777" w:rsidR="00913E3B" w:rsidRPr="00041176" w:rsidRDefault="00913E3B" w:rsidP="00913E3B">
            <w:pPr>
              <w:rPr>
                <w:b/>
                <w:bCs/>
                <w:sz w:val="24"/>
                <w:szCs w:val="24"/>
                <w:lang w:eastAsia="ar-SA"/>
              </w:rPr>
            </w:pPr>
            <w:r w:rsidRPr="00041176">
              <w:rPr>
                <w:b/>
                <w:bCs/>
                <w:sz w:val="24"/>
                <w:szCs w:val="24"/>
                <w:lang w:eastAsia="ar-SA"/>
              </w:rPr>
              <w:t>3.1. Спецификација услуга за годишњи ремонт 110 kV и 35 kV опреме</w:t>
            </w:r>
          </w:p>
        </w:tc>
      </w:tr>
      <w:tr w:rsidR="00913E3B" w:rsidRPr="00041176" w14:paraId="0897A7B5" w14:textId="77777777" w:rsidTr="00913E3B">
        <w:trPr>
          <w:trHeight w:val="1590"/>
        </w:trPr>
        <w:tc>
          <w:tcPr>
            <w:tcW w:w="710" w:type="dxa"/>
            <w:noWrap/>
            <w:vAlign w:val="center"/>
            <w:hideMark/>
          </w:tcPr>
          <w:p w14:paraId="5C698F88" w14:textId="77777777" w:rsidR="00913E3B" w:rsidRPr="00041176" w:rsidRDefault="00913E3B" w:rsidP="00913E3B">
            <w:pPr>
              <w:jc w:val="center"/>
              <w:rPr>
                <w:sz w:val="24"/>
                <w:szCs w:val="24"/>
                <w:lang w:eastAsia="ar-SA"/>
              </w:rPr>
            </w:pPr>
            <w:r w:rsidRPr="00041176">
              <w:rPr>
                <w:sz w:val="24"/>
                <w:szCs w:val="24"/>
                <w:lang w:eastAsia="ar-SA"/>
              </w:rPr>
              <w:t>1</w:t>
            </w:r>
          </w:p>
        </w:tc>
        <w:tc>
          <w:tcPr>
            <w:tcW w:w="5528" w:type="dxa"/>
            <w:hideMark/>
          </w:tcPr>
          <w:p w14:paraId="58B44C37" w14:textId="77777777" w:rsidR="00913E3B" w:rsidRDefault="00913E3B" w:rsidP="00913E3B">
            <w:pPr>
              <w:rPr>
                <w:rFonts w:cs="Arial"/>
                <w:sz w:val="24"/>
                <w:szCs w:val="24"/>
              </w:rPr>
            </w:pPr>
            <w:r>
              <w:rPr>
                <w:rFonts w:cs="Arial"/>
                <w:sz w:val="24"/>
                <w:szCs w:val="24"/>
              </w:rPr>
              <w:t>Капацитетна проба АК – у батерија 110 В и  220 В изводи се према стандарду EN 60896 – 11 а према тачки 7 и 14 овог стандарда за оловне батерије</w:t>
            </w:r>
          </w:p>
          <w:p w14:paraId="17DCC4D5" w14:textId="77777777" w:rsidR="00913E3B" w:rsidRPr="00492F24" w:rsidRDefault="00913E3B" w:rsidP="00492F24">
            <w:pPr>
              <w:spacing w:before="0"/>
              <w:rPr>
                <w:rFonts w:cs="Arial"/>
                <w:sz w:val="24"/>
                <w:szCs w:val="24"/>
              </w:rPr>
            </w:pPr>
          </w:p>
          <w:p w14:paraId="0B77D39C" w14:textId="77777777" w:rsidR="00913E3B" w:rsidRPr="00492F24" w:rsidRDefault="00913E3B" w:rsidP="00492F24">
            <w:pPr>
              <w:spacing w:before="0"/>
              <w:rPr>
                <w:rFonts w:cs="Arial"/>
                <w:sz w:val="24"/>
                <w:szCs w:val="24"/>
              </w:rPr>
            </w:pPr>
            <w:r w:rsidRPr="00492F24">
              <w:rPr>
                <w:rFonts w:cs="Arial"/>
                <w:sz w:val="24"/>
                <w:szCs w:val="24"/>
              </w:rPr>
              <w:t>У току процеса допуњавања батерије треба да се измере и забалеже следећи параметри:</w:t>
            </w:r>
          </w:p>
          <w:p w14:paraId="0EFDABF1"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Укупан напон батерије</w:t>
            </w:r>
          </w:p>
          <w:p w14:paraId="34B9ECBB"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Напон сваке појединачне ћелије</w:t>
            </w:r>
          </w:p>
          <w:p w14:paraId="5BBB93E7"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Специфична маса електролита у свакој ћелији</w:t>
            </w:r>
          </w:p>
          <w:p w14:paraId="4625FA2E"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Температура сваке пете ћелије</w:t>
            </w:r>
          </w:p>
          <w:p w14:paraId="39FB9AD1"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rPr>
              <w:t>По завршеном допуњавању и евидентирању  набројаних параметара прекинути везу између батеријског система и пуњача и осталих потрошача.</w:t>
            </w:r>
          </w:p>
          <w:p w14:paraId="046F112E"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Прикључити пражњач батерије, дефинисати струју пражњења и крајњи напон пражњења</w:t>
            </w:r>
          </w:p>
          <w:p w14:paraId="33F2CF9A"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lastRenderedPageBreak/>
              <w:t xml:space="preserve">Припремити </w:t>
            </w:r>
            <w:r w:rsidRPr="00492F24">
              <w:rPr>
                <w:rFonts w:ascii="Arial" w:hAnsi="Arial" w:cs="Arial"/>
                <w:sz w:val="24"/>
                <w:szCs w:val="24"/>
                <w:lang w:val="sr-Latn-RS"/>
              </w:rPr>
              <w:t xml:space="preserve">multimetar </w:t>
            </w:r>
            <w:r w:rsidRPr="00492F24">
              <w:rPr>
                <w:rFonts w:ascii="Arial" w:hAnsi="Arial" w:cs="Arial"/>
                <w:sz w:val="24"/>
                <w:szCs w:val="24"/>
              </w:rPr>
              <w:t>помоћу којег се може може мерити укупан напон батерије</w:t>
            </w:r>
          </w:p>
          <w:p w14:paraId="05132223"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Затворити струјни круг и укључити мерач времена</w:t>
            </w:r>
          </w:p>
          <w:p w14:paraId="4A114E5D"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Одржавати струјно оптерећење константним и у планираним временским интервалима мерити напон батеријског система и специфичну масу електролита</w:t>
            </w:r>
          </w:p>
          <w:p w14:paraId="14F821BA"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Проверавати да ли се прегревају међућелијски спојеви</w:t>
            </w:r>
          </w:p>
          <w:p w14:paraId="0E328B2E"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lang w:val="sr-Latn-CS"/>
              </w:rPr>
              <w:t>Након извршене капацитетне пробе батеријски систем треба поново напунити. Пуњење се врши IU методом, струјом јачине 5 А/100 АhC</w:t>
            </w:r>
            <w:r w:rsidRPr="00492F24">
              <w:rPr>
                <w:rFonts w:ascii="Arial" w:hAnsi="Arial" w:cs="Arial"/>
                <w:sz w:val="24"/>
                <w:szCs w:val="24"/>
                <w:vertAlign w:val="subscript"/>
                <w:lang w:val="sr-Latn-CS"/>
              </w:rPr>
              <w:t>10</w:t>
            </w:r>
            <w:r w:rsidRPr="00492F24">
              <w:rPr>
                <w:rFonts w:ascii="Arial" w:hAnsi="Arial" w:cs="Arial"/>
                <w:sz w:val="24"/>
                <w:szCs w:val="24"/>
                <w:vertAlign w:val="subscript"/>
                <w:lang w:val="sr-Latn-RS"/>
              </w:rPr>
              <w:t xml:space="preserve"> </w:t>
            </w:r>
            <w:r w:rsidRPr="00492F24">
              <w:rPr>
                <w:rFonts w:ascii="Arial" w:hAnsi="Arial" w:cs="Arial"/>
                <w:sz w:val="24"/>
                <w:szCs w:val="24"/>
                <w:lang w:val="sr-Latn-CS"/>
              </w:rPr>
              <w:t xml:space="preserve"> и траје док све ћелије  не достигну напон од 2,35 – 2,40 V/ћ и док густина електролита не задржи константну вредност у трајању од 2 часа. </w:t>
            </w:r>
            <w:r w:rsidRPr="00492F24">
              <w:rPr>
                <w:rFonts w:ascii="Arial" w:hAnsi="Arial" w:cs="Arial"/>
                <w:sz w:val="24"/>
                <w:szCs w:val="24"/>
              </w:rPr>
              <w:t>Све податке добијене приликом мерења треба унети у табелу и приказати дијаграмом (крива пражњења и пуњења).</w:t>
            </w:r>
          </w:p>
          <w:p w14:paraId="44121670" w14:textId="77777777" w:rsidR="00913E3B" w:rsidRPr="00492F24" w:rsidRDefault="00913E3B" w:rsidP="00913E3B">
            <w:pPr>
              <w:pStyle w:val="Pasussalistom1"/>
              <w:ind w:left="0"/>
              <w:rPr>
                <w:rFonts w:ascii="Arial" w:hAnsi="Arial" w:cs="Arial"/>
                <w:sz w:val="24"/>
                <w:szCs w:val="24"/>
                <w:lang w:val="sr-Latn-CS"/>
              </w:rPr>
            </w:pPr>
            <w:r w:rsidRPr="00492F24">
              <w:rPr>
                <w:rFonts w:ascii="Arial" w:hAnsi="Arial" w:cs="Arial"/>
                <w:sz w:val="24"/>
                <w:szCs w:val="24"/>
              </w:rPr>
              <w:t xml:space="preserve">КАПАЦИТЕТНА ПРОБА </w:t>
            </w:r>
            <w:r w:rsidRPr="00492F24">
              <w:rPr>
                <w:rFonts w:ascii="Arial" w:hAnsi="Arial" w:cs="Arial"/>
                <w:sz w:val="24"/>
                <w:szCs w:val="24"/>
                <w:lang w:val="sr-Latn-CS"/>
              </w:rPr>
              <w:t xml:space="preserve"> NiCd</w:t>
            </w:r>
            <w:r w:rsidRPr="00492F24">
              <w:rPr>
                <w:rFonts w:ascii="Arial" w:hAnsi="Arial" w:cs="Arial"/>
                <w:sz w:val="24"/>
                <w:szCs w:val="24"/>
              </w:rPr>
              <w:t xml:space="preserve">  тип </w:t>
            </w:r>
            <w:r w:rsidRPr="00492F24">
              <w:rPr>
                <w:rFonts w:ascii="Arial" w:hAnsi="Arial" w:cs="Arial"/>
                <w:sz w:val="24"/>
                <w:szCs w:val="24"/>
                <w:lang w:val="sr-Latn-CS"/>
              </w:rPr>
              <w:t>KPL</w:t>
            </w:r>
          </w:p>
          <w:p w14:paraId="04F39F68" w14:textId="77777777" w:rsidR="00913E3B" w:rsidRDefault="00913E3B" w:rsidP="00913E3B">
            <w:pPr>
              <w:rPr>
                <w:rFonts w:cs="Arial"/>
                <w:sz w:val="24"/>
                <w:szCs w:val="24"/>
                <w:lang w:val="sr-Cyrl-CS"/>
              </w:rPr>
            </w:pPr>
            <w:r>
              <w:rPr>
                <w:rFonts w:cs="Arial"/>
                <w:sz w:val="24"/>
                <w:szCs w:val="24"/>
              </w:rPr>
              <w:t xml:space="preserve">Teст капацитета NiCd акумулатора изводи се према стандарду </w:t>
            </w:r>
          </w:p>
          <w:p w14:paraId="11370EA8" w14:textId="77777777" w:rsidR="00913E3B" w:rsidRDefault="00913E3B" w:rsidP="00913E3B">
            <w:pPr>
              <w:rPr>
                <w:rFonts w:cs="Arial"/>
                <w:sz w:val="24"/>
                <w:szCs w:val="24"/>
              </w:rPr>
            </w:pPr>
            <w:r>
              <w:rPr>
                <w:rFonts w:cs="Arial"/>
                <w:sz w:val="24"/>
                <w:szCs w:val="24"/>
              </w:rPr>
              <w:t>EN 60623/IEC2001. (тачка 4.)</w:t>
            </w:r>
          </w:p>
          <w:p w14:paraId="083A0D84" w14:textId="77777777" w:rsidR="00913E3B" w:rsidRDefault="00913E3B" w:rsidP="00913E3B">
            <w:pPr>
              <w:rPr>
                <w:rFonts w:cs="Arial"/>
                <w:sz w:val="24"/>
                <w:szCs w:val="24"/>
              </w:rPr>
            </w:pPr>
            <w:r>
              <w:rPr>
                <w:rFonts w:cs="Arial"/>
                <w:sz w:val="24"/>
                <w:szCs w:val="24"/>
              </w:rPr>
              <w:t>Пре капацитетне пробе мора се провести процес пражњења до 1,0V/ћ. Изводи се константном струјом 02I</w:t>
            </w:r>
            <w:r>
              <w:rPr>
                <w:rFonts w:cs="Arial"/>
                <w:sz w:val="24"/>
                <w:szCs w:val="24"/>
                <w:vertAlign w:val="subscript"/>
              </w:rPr>
              <w:t>5</w:t>
            </w:r>
            <w:r>
              <w:rPr>
                <w:rFonts w:cs="Arial"/>
                <w:sz w:val="24"/>
                <w:szCs w:val="24"/>
              </w:rPr>
              <w:t>A  при температури од 20 ± 5</w:t>
            </w:r>
            <w:r>
              <w:rPr>
                <w:rFonts w:cs="Arial"/>
                <w:sz w:val="24"/>
                <w:szCs w:val="24"/>
                <w:vertAlign w:val="superscript"/>
              </w:rPr>
              <w:t>0</w:t>
            </w:r>
            <w:r>
              <w:rPr>
                <w:rFonts w:cs="Arial"/>
                <w:sz w:val="24"/>
                <w:szCs w:val="24"/>
              </w:rPr>
              <w:t xml:space="preserve"> C.</w:t>
            </w:r>
          </w:p>
          <w:p w14:paraId="36252332" w14:textId="77777777" w:rsidR="00913E3B" w:rsidRDefault="00913E3B" w:rsidP="00913E3B">
            <w:pPr>
              <w:rPr>
                <w:rFonts w:cs="Arial"/>
                <w:sz w:val="24"/>
                <w:szCs w:val="24"/>
              </w:rPr>
            </w:pPr>
            <w:r>
              <w:rPr>
                <w:rFonts w:cs="Arial"/>
                <w:sz w:val="24"/>
                <w:szCs w:val="24"/>
              </w:rPr>
              <w:t>Пуњење се врши константном струјом 02I</w:t>
            </w:r>
            <w:r>
              <w:rPr>
                <w:rFonts w:cs="Arial"/>
                <w:sz w:val="24"/>
                <w:szCs w:val="24"/>
                <w:vertAlign w:val="subscript"/>
              </w:rPr>
              <w:t>5</w:t>
            </w:r>
            <w:r>
              <w:rPr>
                <w:rFonts w:cs="Arial"/>
                <w:sz w:val="24"/>
                <w:szCs w:val="24"/>
              </w:rPr>
              <w:t>A у трајању од 7 – 8 часова.</w:t>
            </w:r>
          </w:p>
          <w:p w14:paraId="49C40F61" w14:textId="77777777" w:rsidR="00913E3B" w:rsidRDefault="00913E3B" w:rsidP="00913E3B">
            <w:pPr>
              <w:rPr>
                <w:rFonts w:cs="Arial"/>
                <w:sz w:val="24"/>
                <w:szCs w:val="24"/>
              </w:rPr>
            </w:pPr>
            <w:r>
              <w:rPr>
                <w:rFonts w:cs="Arial"/>
                <w:sz w:val="24"/>
                <w:szCs w:val="24"/>
              </w:rPr>
              <w:t>Тест капацитета се изводи 1 – 4 часа након пуњења.</w:t>
            </w:r>
          </w:p>
          <w:p w14:paraId="018ECA65" w14:textId="77777777" w:rsidR="00913E3B" w:rsidRDefault="00913E3B" w:rsidP="00913E3B">
            <w:pPr>
              <w:rPr>
                <w:rFonts w:cs="Arial"/>
                <w:sz w:val="24"/>
                <w:szCs w:val="24"/>
              </w:rPr>
            </w:pPr>
            <w:r>
              <w:rPr>
                <w:rFonts w:cs="Arial"/>
                <w:sz w:val="24"/>
                <w:szCs w:val="24"/>
              </w:rPr>
              <w:t>Минимално време пражњења струјом 02I</w:t>
            </w:r>
            <w:r>
              <w:rPr>
                <w:rFonts w:cs="Arial"/>
                <w:sz w:val="24"/>
                <w:szCs w:val="24"/>
                <w:vertAlign w:val="subscript"/>
              </w:rPr>
              <w:t>5</w:t>
            </w:r>
            <w:r>
              <w:rPr>
                <w:rFonts w:cs="Arial"/>
                <w:sz w:val="24"/>
                <w:szCs w:val="24"/>
              </w:rPr>
              <w:t xml:space="preserve">A за L тип је 5 часова до крајњег напона од 1,0V (табела 3 стандарда). Током пражњења  на сваки сат мерити напон,температуру и специфичну тежину електролита. </w:t>
            </w:r>
          </w:p>
          <w:p w14:paraId="5DF7231C" w14:textId="77777777" w:rsidR="00913E3B" w:rsidRDefault="00913E3B" w:rsidP="00913E3B">
            <w:pPr>
              <w:rPr>
                <w:rFonts w:cs="Arial"/>
                <w:sz w:val="24"/>
                <w:szCs w:val="24"/>
              </w:rPr>
            </w:pPr>
            <w:r>
              <w:rPr>
                <w:rFonts w:cs="Arial"/>
                <w:sz w:val="24"/>
                <w:szCs w:val="24"/>
              </w:rPr>
              <w:t>Након завршене капацитетне пробе батерију треба поново напунити до напона 1,4В/ћ.</w:t>
            </w:r>
          </w:p>
          <w:p w14:paraId="6D0ADFA2" w14:textId="77777777" w:rsidR="00913E3B" w:rsidRDefault="00913E3B" w:rsidP="00913E3B">
            <w:pPr>
              <w:rPr>
                <w:rFonts w:cs="Arial"/>
                <w:sz w:val="24"/>
                <w:szCs w:val="24"/>
              </w:rPr>
            </w:pPr>
            <w:r>
              <w:rPr>
                <w:rFonts w:cs="Arial"/>
                <w:sz w:val="24"/>
                <w:szCs w:val="24"/>
              </w:rPr>
              <w:t>Циклус пуњења/пражњења  приказати  табеларно и графички.</w:t>
            </w:r>
          </w:p>
          <w:p w14:paraId="553235D3" w14:textId="77777777" w:rsidR="00913E3B" w:rsidRPr="00567BFD" w:rsidRDefault="00913E3B" w:rsidP="00913E3B">
            <w:pPr>
              <w:contextualSpacing/>
              <w:rPr>
                <w:sz w:val="24"/>
                <w:szCs w:val="24"/>
                <w:lang w:eastAsia="ar-SA"/>
              </w:rPr>
            </w:pPr>
          </w:p>
        </w:tc>
        <w:tc>
          <w:tcPr>
            <w:tcW w:w="1651" w:type="dxa"/>
            <w:gridSpan w:val="2"/>
            <w:noWrap/>
            <w:vAlign w:val="center"/>
            <w:hideMark/>
          </w:tcPr>
          <w:p w14:paraId="0247AFC1" w14:textId="77777777" w:rsidR="00913E3B" w:rsidRPr="00041176" w:rsidRDefault="00913E3B" w:rsidP="00913E3B">
            <w:pPr>
              <w:jc w:val="center"/>
              <w:rPr>
                <w:sz w:val="24"/>
                <w:szCs w:val="24"/>
                <w:lang w:eastAsia="ar-SA"/>
              </w:rPr>
            </w:pPr>
            <w:r w:rsidRPr="00041176">
              <w:rPr>
                <w:sz w:val="24"/>
                <w:szCs w:val="24"/>
                <w:lang w:eastAsia="ar-SA"/>
              </w:rPr>
              <w:lastRenderedPageBreak/>
              <w:t>Комплет батерија са  90 ћелија</w:t>
            </w:r>
          </w:p>
        </w:tc>
        <w:tc>
          <w:tcPr>
            <w:tcW w:w="1133" w:type="dxa"/>
            <w:gridSpan w:val="2"/>
            <w:noWrap/>
            <w:vAlign w:val="center"/>
            <w:hideMark/>
          </w:tcPr>
          <w:p w14:paraId="132E3943"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6F577104" w14:textId="77777777" w:rsidR="00913E3B" w:rsidRPr="00041176" w:rsidRDefault="00913E3B" w:rsidP="00913E3B">
            <w:pPr>
              <w:jc w:val="center"/>
              <w:rPr>
                <w:sz w:val="24"/>
                <w:szCs w:val="24"/>
                <w:lang w:eastAsia="ar-SA"/>
              </w:rPr>
            </w:pPr>
            <w:r w:rsidRPr="00041176">
              <w:rPr>
                <w:sz w:val="24"/>
                <w:szCs w:val="24"/>
                <w:lang w:eastAsia="ar-SA"/>
              </w:rPr>
              <w:t>154</w:t>
            </w:r>
          </w:p>
        </w:tc>
      </w:tr>
      <w:tr w:rsidR="00913E3B" w:rsidRPr="00041176" w14:paraId="32DB93CC" w14:textId="77777777" w:rsidTr="00913E3B">
        <w:trPr>
          <w:trHeight w:val="1275"/>
        </w:trPr>
        <w:tc>
          <w:tcPr>
            <w:tcW w:w="710" w:type="dxa"/>
            <w:noWrap/>
            <w:vAlign w:val="center"/>
            <w:hideMark/>
          </w:tcPr>
          <w:p w14:paraId="3D098AF8" w14:textId="77777777" w:rsidR="00913E3B" w:rsidRPr="00041176" w:rsidRDefault="00913E3B" w:rsidP="00913E3B">
            <w:pPr>
              <w:jc w:val="center"/>
              <w:rPr>
                <w:sz w:val="24"/>
                <w:szCs w:val="24"/>
                <w:lang w:eastAsia="ar-SA"/>
              </w:rPr>
            </w:pPr>
            <w:r w:rsidRPr="00041176">
              <w:rPr>
                <w:sz w:val="24"/>
                <w:szCs w:val="24"/>
                <w:lang w:eastAsia="ar-SA"/>
              </w:rPr>
              <w:lastRenderedPageBreak/>
              <w:t>2</w:t>
            </w:r>
          </w:p>
        </w:tc>
        <w:tc>
          <w:tcPr>
            <w:tcW w:w="5528" w:type="dxa"/>
            <w:hideMark/>
          </w:tcPr>
          <w:p w14:paraId="3225191F"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110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651" w:type="dxa"/>
            <w:gridSpan w:val="2"/>
            <w:noWrap/>
            <w:vAlign w:val="center"/>
            <w:hideMark/>
          </w:tcPr>
          <w:p w14:paraId="5441899C" w14:textId="77777777" w:rsidR="00913E3B" w:rsidRPr="00041176" w:rsidRDefault="00913E3B" w:rsidP="00913E3B">
            <w:pPr>
              <w:jc w:val="center"/>
              <w:rPr>
                <w:sz w:val="24"/>
                <w:szCs w:val="24"/>
                <w:lang w:eastAsia="ar-SA"/>
              </w:rPr>
            </w:pPr>
            <w:r w:rsidRPr="00041176">
              <w:rPr>
                <w:sz w:val="24"/>
                <w:szCs w:val="24"/>
                <w:lang w:eastAsia="ar-SA"/>
              </w:rPr>
              <w:t>Комплет батерија са  90 ћелија</w:t>
            </w:r>
          </w:p>
        </w:tc>
        <w:tc>
          <w:tcPr>
            <w:tcW w:w="1133" w:type="dxa"/>
            <w:gridSpan w:val="2"/>
            <w:noWrap/>
            <w:vAlign w:val="center"/>
            <w:hideMark/>
          </w:tcPr>
          <w:p w14:paraId="71490D38"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1A8D1E99" w14:textId="77777777" w:rsidR="00913E3B" w:rsidRPr="00041176" w:rsidRDefault="00913E3B" w:rsidP="00913E3B">
            <w:pPr>
              <w:jc w:val="center"/>
              <w:rPr>
                <w:sz w:val="24"/>
                <w:szCs w:val="24"/>
                <w:lang w:eastAsia="ar-SA"/>
              </w:rPr>
            </w:pPr>
            <w:r w:rsidRPr="00041176">
              <w:rPr>
                <w:sz w:val="24"/>
                <w:szCs w:val="24"/>
                <w:lang w:eastAsia="ar-SA"/>
              </w:rPr>
              <w:t>131</w:t>
            </w:r>
          </w:p>
        </w:tc>
      </w:tr>
      <w:tr w:rsidR="00913E3B" w:rsidRPr="00041176" w14:paraId="5B9202F7" w14:textId="77777777" w:rsidTr="00913E3B">
        <w:trPr>
          <w:trHeight w:val="1275"/>
        </w:trPr>
        <w:tc>
          <w:tcPr>
            <w:tcW w:w="710" w:type="dxa"/>
            <w:noWrap/>
            <w:vAlign w:val="center"/>
            <w:hideMark/>
          </w:tcPr>
          <w:p w14:paraId="2CC1C623" w14:textId="77777777" w:rsidR="00913E3B" w:rsidRPr="00041176" w:rsidRDefault="00913E3B" w:rsidP="00913E3B">
            <w:pPr>
              <w:jc w:val="center"/>
              <w:rPr>
                <w:sz w:val="24"/>
                <w:szCs w:val="24"/>
                <w:lang w:eastAsia="ar-SA"/>
              </w:rPr>
            </w:pPr>
            <w:r w:rsidRPr="00041176">
              <w:rPr>
                <w:sz w:val="24"/>
                <w:szCs w:val="24"/>
                <w:lang w:eastAsia="ar-SA"/>
              </w:rPr>
              <w:t>3</w:t>
            </w:r>
          </w:p>
        </w:tc>
        <w:tc>
          <w:tcPr>
            <w:tcW w:w="5528" w:type="dxa"/>
            <w:hideMark/>
          </w:tcPr>
          <w:p w14:paraId="20DAFC11"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220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651" w:type="dxa"/>
            <w:gridSpan w:val="2"/>
            <w:noWrap/>
            <w:vAlign w:val="center"/>
            <w:hideMark/>
          </w:tcPr>
          <w:p w14:paraId="0C04D95E" w14:textId="77777777" w:rsidR="00913E3B" w:rsidRPr="00041176" w:rsidRDefault="00913E3B" w:rsidP="00913E3B">
            <w:pPr>
              <w:jc w:val="center"/>
              <w:rPr>
                <w:sz w:val="24"/>
                <w:szCs w:val="24"/>
                <w:lang w:eastAsia="ar-SA"/>
              </w:rPr>
            </w:pPr>
          </w:p>
        </w:tc>
        <w:tc>
          <w:tcPr>
            <w:tcW w:w="1133" w:type="dxa"/>
            <w:gridSpan w:val="2"/>
            <w:noWrap/>
            <w:vAlign w:val="center"/>
            <w:hideMark/>
          </w:tcPr>
          <w:p w14:paraId="31139FAD"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58E16FFC" w14:textId="77777777" w:rsidR="00913E3B" w:rsidRPr="00041176" w:rsidRDefault="00913E3B" w:rsidP="00913E3B">
            <w:pPr>
              <w:jc w:val="center"/>
              <w:rPr>
                <w:sz w:val="24"/>
                <w:szCs w:val="24"/>
                <w:lang w:eastAsia="ar-SA"/>
              </w:rPr>
            </w:pPr>
            <w:r w:rsidRPr="00041176">
              <w:rPr>
                <w:sz w:val="24"/>
                <w:szCs w:val="24"/>
                <w:lang w:eastAsia="ar-SA"/>
              </w:rPr>
              <w:t>27</w:t>
            </w:r>
          </w:p>
        </w:tc>
      </w:tr>
      <w:tr w:rsidR="00913E3B" w:rsidRPr="00041176" w14:paraId="33ED1838" w14:textId="77777777" w:rsidTr="00913E3B">
        <w:trPr>
          <w:trHeight w:val="780"/>
        </w:trPr>
        <w:tc>
          <w:tcPr>
            <w:tcW w:w="710" w:type="dxa"/>
            <w:noWrap/>
            <w:vAlign w:val="center"/>
            <w:hideMark/>
          </w:tcPr>
          <w:p w14:paraId="0B88B791" w14:textId="77777777" w:rsidR="00913E3B" w:rsidRPr="00041176" w:rsidRDefault="00913E3B" w:rsidP="00913E3B">
            <w:pPr>
              <w:jc w:val="center"/>
              <w:rPr>
                <w:sz w:val="24"/>
                <w:szCs w:val="24"/>
                <w:lang w:eastAsia="ar-SA"/>
              </w:rPr>
            </w:pPr>
            <w:r w:rsidRPr="00041176">
              <w:rPr>
                <w:sz w:val="24"/>
                <w:szCs w:val="24"/>
                <w:lang w:eastAsia="ar-SA"/>
              </w:rPr>
              <w:t>4</w:t>
            </w:r>
          </w:p>
        </w:tc>
        <w:tc>
          <w:tcPr>
            <w:tcW w:w="5528" w:type="dxa"/>
            <w:hideMark/>
          </w:tcPr>
          <w:p w14:paraId="16F6F67E" w14:textId="77777777" w:rsidR="00913E3B" w:rsidRPr="00567BFD" w:rsidRDefault="00913E3B" w:rsidP="00913E3B">
            <w:pPr>
              <w:contextualSpacing/>
              <w:rPr>
                <w:sz w:val="24"/>
                <w:szCs w:val="24"/>
                <w:lang w:eastAsia="ar-SA"/>
              </w:rPr>
            </w:pPr>
            <w:r w:rsidRPr="00567BFD">
              <w:rPr>
                <w:bCs/>
                <w:sz w:val="24"/>
                <w:szCs w:val="24"/>
                <w:lang w:eastAsia="ar-SA"/>
              </w:rPr>
              <w:t xml:space="preserve">Сервис ипсрављача (провера електричних величина и функционалности исправљача) 35/х kV </w:t>
            </w:r>
            <w:r w:rsidRPr="00567BFD">
              <w:rPr>
                <w:sz w:val="24"/>
                <w:szCs w:val="24"/>
                <w:lang w:eastAsia="ar-SA"/>
              </w:rPr>
              <w:t xml:space="preserve">[Испитивање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gridSpan w:val="2"/>
            <w:noWrap/>
            <w:vAlign w:val="center"/>
            <w:hideMark/>
          </w:tcPr>
          <w:p w14:paraId="1B5AF7D3" w14:textId="77777777" w:rsidR="00913E3B" w:rsidRPr="00041176" w:rsidRDefault="00913E3B" w:rsidP="00913E3B">
            <w:pPr>
              <w:jc w:val="center"/>
              <w:rPr>
                <w:sz w:val="24"/>
                <w:szCs w:val="24"/>
                <w:lang w:eastAsia="ar-SA"/>
              </w:rPr>
            </w:pPr>
          </w:p>
        </w:tc>
        <w:tc>
          <w:tcPr>
            <w:tcW w:w="1133" w:type="dxa"/>
            <w:gridSpan w:val="2"/>
            <w:noWrap/>
            <w:vAlign w:val="center"/>
            <w:hideMark/>
          </w:tcPr>
          <w:p w14:paraId="0BE20809"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795B0573" w14:textId="77777777" w:rsidR="00913E3B" w:rsidRPr="00041176" w:rsidRDefault="00913E3B" w:rsidP="00913E3B">
            <w:pPr>
              <w:jc w:val="center"/>
              <w:rPr>
                <w:sz w:val="24"/>
                <w:szCs w:val="24"/>
                <w:lang w:eastAsia="ar-SA"/>
              </w:rPr>
            </w:pPr>
            <w:r w:rsidRPr="00041176">
              <w:rPr>
                <w:sz w:val="24"/>
                <w:szCs w:val="24"/>
                <w:lang w:eastAsia="ar-SA"/>
              </w:rPr>
              <w:t>137</w:t>
            </w:r>
          </w:p>
        </w:tc>
      </w:tr>
      <w:tr w:rsidR="00913E3B" w:rsidRPr="00041176" w14:paraId="017B16E9" w14:textId="77777777" w:rsidTr="00913E3B">
        <w:trPr>
          <w:trHeight w:val="780"/>
        </w:trPr>
        <w:tc>
          <w:tcPr>
            <w:tcW w:w="710" w:type="dxa"/>
            <w:noWrap/>
            <w:vAlign w:val="center"/>
            <w:hideMark/>
          </w:tcPr>
          <w:p w14:paraId="29C6F788" w14:textId="77777777" w:rsidR="00913E3B" w:rsidRPr="00041176" w:rsidRDefault="00913E3B" w:rsidP="00913E3B">
            <w:pPr>
              <w:jc w:val="center"/>
              <w:rPr>
                <w:sz w:val="24"/>
                <w:szCs w:val="24"/>
                <w:lang w:eastAsia="ar-SA"/>
              </w:rPr>
            </w:pPr>
            <w:r w:rsidRPr="00041176">
              <w:rPr>
                <w:sz w:val="24"/>
                <w:szCs w:val="24"/>
                <w:lang w:eastAsia="ar-SA"/>
              </w:rPr>
              <w:t>5</w:t>
            </w:r>
          </w:p>
        </w:tc>
        <w:tc>
          <w:tcPr>
            <w:tcW w:w="5528" w:type="dxa"/>
            <w:hideMark/>
          </w:tcPr>
          <w:p w14:paraId="5112F86B" w14:textId="77777777" w:rsidR="00913E3B" w:rsidRPr="00567BFD" w:rsidRDefault="00913E3B" w:rsidP="00913E3B">
            <w:pPr>
              <w:contextualSpacing/>
              <w:rPr>
                <w:sz w:val="24"/>
                <w:szCs w:val="24"/>
                <w:lang w:eastAsia="ar-SA"/>
              </w:rPr>
            </w:pPr>
            <w:r w:rsidRPr="00567BFD">
              <w:rPr>
                <w:bCs/>
                <w:sz w:val="24"/>
                <w:szCs w:val="24"/>
                <w:lang w:eastAsia="ar-SA"/>
              </w:rPr>
              <w:t>Сервис ипсрављача (провера електричних величина и функционалности исправљача) 110/х kV</w:t>
            </w:r>
            <w:r w:rsidRPr="00567BFD">
              <w:rPr>
                <w:sz w:val="24"/>
                <w:szCs w:val="24"/>
                <w:lang w:eastAsia="ar-SA"/>
              </w:rPr>
              <w:t xml:space="preserve">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gridSpan w:val="2"/>
            <w:noWrap/>
            <w:vAlign w:val="center"/>
            <w:hideMark/>
          </w:tcPr>
          <w:p w14:paraId="5FD0FCCE" w14:textId="77777777" w:rsidR="00913E3B" w:rsidRPr="00041176" w:rsidRDefault="00913E3B" w:rsidP="00913E3B">
            <w:pPr>
              <w:jc w:val="center"/>
              <w:rPr>
                <w:sz w:val="24"/>
                <w:szCs w:val="24"/>
                <w:lang w:eastAsia="ar-SA"/>
              </w:rPr>
            </w:pPr>
          </w:p>
        </w:tc>
        <w:tc>
          <w:tcPr>
            <w:tcW w:w="1133" w:type="dxa"/>
            <w:gridSpan w:val="2"/>
            <w:noWrap/>
            <w:vAlign w:val="center"/>
            <w:hideMark/>
          </w:tcPr>
          <w:p w14:paraId="6F7F662A" w14:textId="77777777" w:rsidR="00913E3B" w:rsidRPr="00041176" w:rsidRDefault="00913E3B" w:rsidP="00913E3B">
            <w:pPr>
              <w:jc w:val="center"/>
              <w:rPr>
                <w:sz w:val="24"/>
                <w:szCs w:val="24"/>
                <w:lang w:eastAsia="ar-SA"/>
              </w:rPr>
            </w:pPr>
            <w:r w:rsidRPr="00041176">
              <w:rPr>
                <w:sz w:val="24"/>
                <w:szCs w:val="24"/>
                <w:lang w:eastAsia="ar-SA"/>
              </w:rPr>
              <w:t>комплет</w:t>
            </w:r>
          </w:p>
        </w:tc>
        <w:tc>
          <w:tcPr>
            <w:tcW w:w="901" w:type="dxa"/>
            <w:noWrap/>
            <w:vAlign w:val="center"/>
            <w:hideMark/>
          </w:tcPr>
          <w:p w14:paraId="057F58B7" w14:textId="77777777" w:rsidR="00913E3B" w:rsidRPr="00041176" w:rsidRDefault="00913E3B" w:rsidP="00913E3B">
            <w:pPr>
              <w:jc w:val="center"/>
              <w:rPr>
                <w:sz w:val="24"/>
                <w:szCs w:val="24"/>
                <w:lang w:eastAsia="ar-SA"/>
              </w:rPr>
            </w:pPr>
            <w:r w:rsidRPr="00041176">
              <w:rPr>
                <w:sz w:val="24"/>
                <w:szCs w:val="24"/>
                <w:lang w:eastAsia="ar-SA"/>
              </w:rPr>
              <w:t>1</w:t>
            </w:r>
          </w:p>
        </w:tc>
      </w:tr>
      <w:tr w:rsidR="00913E3B" w:rsidRPr="00041176" w14:paraId="41CB184B" w14:textId="77777777" w:rsidTr="00913E3B">
        <w:trPr>
          <w:trHeight w:val="765"/>
        </w:trPr>
        <w:tc>
          <w:tcPr>
            <w:tcW w:w="710" w:type="dxa"/>
            <w:noWrap/>
            <w:vAlign w:val="center"/>
            <w:hideMark/>
          </w:tcPr>
          <w:p w14:paraId="6A2AA57C" w14:textId="77777777" w:rsidR="00913E3B" w:rsidRPr="00041176" w:rsidRDefault="00913E3B" w:rsidP="00913E3B">
            <w:pPr>
              <w:jc w:val="center"/>
              <w:rPr>
                <w:sz w:val="24"/>
                <w:szCs w:val="24"/>
                <w:lang w:eastAsia="ar-SA"/>
              </w:rPr>
            </w:pPr>
            <w:r w:rsidRPr="00041176">
              <w:rPr>
                <w:sz w:val="24"/>
                <w:szCs w:val="24"/>
                <w:lang w:eastAsia="ar-SA"/>
              </w:rPr>
              <w:lastRenderedPageBreak/>
              <w:t>6</w:t>
            </w:r>
          </w:p>
        </w:tc>
        <w:tc>
          <w:tcPr>
            <w:tcW w:w="5528" w:type="dxa"/>
            <w:hideMark/>
          </w:tcPr>
          <w:p w14:paraId="011B72C6" w14:textId="77777777" w:rsidR="00913E3B" w:rsidRPr="00567BFD" w:rsidRDefault="00913E3B" w:rsidP="00913E3B">
            <w:pPr>
              <w:contextualSpacing/>
              <w:rPr>
                <w:sz w:val="24"/>
                <w:szCs w:val="24"/>
                <w:lang w:eastAsia="ar-SA"/>
              </w:rPr>
            </w:pPr>
            <w:r w:rsidRPr="00567BFD">
              <w:rPr>
                <w:bCs/>
                <w:sz w:val="24"/>
                <w:szCs w:val="24"/>
                <w:lang w:eastAsia="ar-SA"/>
              </w:rPr>
              <w:t xml:space="preserve">Поправка и испитивање исправљача </w:t>
            </w:r>
            <w:r w:rsidRPr="00567BFD">
              <w:rPr>
                <w:sz w:val="24"/>
                <w:szCs w:val="24"/>
                <w:lang w:eastAsia="ar-SA"/>
              </w:rPr>
              <w:t>[ Oтклањање свих грешака, недостатака на исправљачу и довођење у стање фабричке исправности уз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651" w:type="dxa"/>
            <w:gridSpan w:val="2"/>
            <w:noWrap/>
            <w:vAlign w:val="center"/>
            <w:hideMark/>
          </w:tcPr>
          <w:p w14:paraId="150EC403" w14:textId="77777777" w:rsidR="00913E3B" w:rsidRPr="00041176" w:rsidRDefault="00913E3B" w:rsidP="00913E3B">
            <w:pPr>
              <w:jc w:val="center"/>
              <w:rPr>
                <w:sz w:val="24"/>
                <w:szCs w:val="24"/>
                <w:lang w:eastAsia="ar-SA"/>
              </w:rPr>
            </w:pPr>
          </w:p>
        </w:tc>
        <w:tc>
          <w:tcPr>
            <w:tcW w:w="1133" w:type="dxa"/>
            <w:gridSpan w:val="2"/>
            <w:noWrap/>
            <w:vAlign w:val="center"/>
            <w:hideMark/>
          </w:tcPr>
          <w:p w14:paraId="728275C3" w14:textId="77777777" w:rsidR="00913E3B" w:rsidRPr="00041176" w:rsidRDefault="00913E3B" w:rsidP="00913E3B">
            <w:pPr>
              <w:jc w:val="center"/>
              <w:rPr>
                <w:sz w:val="24"/>
                <w:szCs w:val="24"/>
                <w:lang w:eastAsia="ar-SA"/>
              </w:rPr>
            </w:pPr>
            <w:r w:rsidRPr="00041176">
              <w:rPr>
                <w:sz w:val="24"/>
                <w:szCs w:val="24"/>
                <w:lang w:eastAsia="ar-SA"/>
              </w:rPr>
              <w:t>н.ч.</w:t>
            </w:r>
          </w:p>
        </w:tc>
        <w:tc>
          <w:tcPr>
            <w:tcW w:w="901" w:type="dxa"/>
            <w:noWrap/>
            <w:vAlign w:val="center"/>
            <w:hideMark/>
          </w:tcPr>
          <w:p w14:paraId="11ECBAE8" w14:textId="77777777" w:rsidR="00913E3B" w:rsidRPr="00041176" w:rsidRDefault="00913E3B" w:rsidP="00913E3B">
            <w:pPr>
              <w:jc w:val="center"/>
              <w:rPr>
                <w:sz w:val="24"/>
                <w:szCs w:val="24"/>
                <w:lang w:eastAsia="ar-SA"/>
              </w:rPr>
            </w:pPr>
            <w:r w:rsidRPr="00041176">
              <w:rPr>
                <w:sz w:val="24"/>
                <w:szCs w:val="24"/>
                <w:lang w:eastAsia="ar-SA"/>
              </w:rPr>
              <w:t>248</w:t>
            </w:r>
          </w:p>
        </w:tc>
      </w:tr>
      <w:tr w:rsidR="00913E3B" w:rsidRPr="00041176" w14:paraId="00183A29" w14:textId="77777777" w:rsidTr="00913E3B">
        <w:trPr>
          <w:trHeight w:val="495"/>
        </w:trPr>
        <w:tc>
          <w:tcPr>
            <w:tcW w:w="710" w:type="dxa"/>
            <w:noWrap/>
            <w:vAlign w:val="center"/>
            <w:hideMark/>
          </w:tcPr>
          <w:p w14:paraId="276FD010" w14:textId="77777777" w:rsidR="00913E3B" w:rsidRPr="00041176" w:rsidRDefault="00913E3B" w:rsidP="00913E3B">
            <w:pPr>
              <w:jc w:val="center"/>
              <w:rPr>
                <w:sz w:val="24"/>
                <w:szCs w:val="24"/>
                <w:lang w:eastAsia="ar-SA"/>
              </w:rPr>
            </w:pPr>
            <w:r w:rsidRPr="00041176">
              <w:rPr>
                <w:sz w:val="24"/>
                <w:szCs w:val="24"/>
                <w:lang w:eastAsia="ar-SA"/>
              </w:rPr>
              <w:t>7</w:t>
            </w:r>
          </w:p>
        </w:tc>
        <w:tc>
          <w:tcPr>
            <w:tcW w:w="5528" w:type="dxa"/>
            <w:hideMark/>
          </w:tcPr>
          <w:p w14:paraId="078DAEFD"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-150 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617EC3B9"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572789AA"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22D92975" w14:textId="77777777" w:rsidR="00913E3B" w:rsidRPr="00041176" w:rsidRDefault="00913E3B" w:rsidP="00913E3B">
            <w:pPr>
              <w:jc w:val="center"/>
              <w:rPr>
                <w:sz w:val="24"/>
                <w:szCs w:val="24"/>
                <w:lang w:eastAsia="ar-SA"/>
              </w:rPr>
            </w:pPr>
            <w:r w:rsidRPr="00041176">
              <w:rPr>
                <w:sz w:val="24"/>
                <w:szCs w:val="24"/>
                <w:lang w:eastAsia="ar-SA"/>
              </w:rPr>
              <w:t>78</w:t>
            </w:r>
          </w:p>
        </w:tc>
      </w:tr>
      <w:tr w:rsidR="00913E3B" w:rsidRPr="00041176" w14:paraId="2F6E1D36" w14:textId="77777777" w:rsidTr="00913E3B">
        <w:trPr>
          <w:trHeight w:val="495"/>
        </w:trPr>
        <w:tc>
          <w:tcPr>
            <w:tcW w:w="710" w:type="dxa"/>
            <w:noWrap/>
            <w:vAlign w:val="center"/>
            <w:hideMark/>
          </w:tcPr>
          <w:p w14:paraId="3C7BE367" w14:textId="77777777" w:rsidR="00913E3B" w:rsidRPr="00041176" w:rsidRDefault="00913E3B" w:rsidP="00913E3B">
            <w:pPr>
              <w:jc w:val="center"/>
              <w:rPr>
                <w:sz w:val="24"/>
                <w:szCs w:val="24"/>
                <w:lang w:eastAsia="ar-SA"/>
              </w:rPr>
            </w:pPr>
            <w:r w:rsidRPr="00041176">
              <w:rPr>
                <w:sz w:val="24"/>
                <w:szCs w:val="24"/>
                <w:lang w:eastAsia="ar-SA"/>
              </w:rPr>
              <w:t>8</w:t>
            </w:r>
          </w:p>
        </w:tc>
        <w:tc>
          <w:tcPr>
            <w:tcW w:w="5528" w:type="dxa"/>
            <w:hideMark/>
          </w:tcPr>
          <w:p w14:paraId="77CFBC36"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-200Аh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77744A44"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43520D36"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3DD1A9DB" w14:textId="77777777" w:rsidR="00913E3B" w:rsidRPr="00041176" w:rsidRDefault="00913E3B" w:rsidP="00913E3B">
            <w:pPr>
              <w:jc w:val="center"/>
              <w:rPr>
                <w:sz w:val="24"/>
                <w:szCs w:val="24"/>
                <w:lang w:eastAsia="ar-SA"/>
              </w:rPr>
            </w:pPr>
            <w:r w:rsidRPr="00041176">
              <w:rPr>
                <w:sz w:val="24"/>
                <w:szCs w:val="24"/>
                <w:lang w:eastAsia="ar-SA"/>
              </w:rPr>
              <w:t>27</w:t>
            </w:r>
          </w:p>
        </w:tc>
      </w:tr>
      <w:tr w:rsidR="00913E3B" w:rsidRPr="00041176" w14:paraId="3EBFDC9E" w14:textId="77777777" w:rsidTr="00913E3B">
        <w:trPr>
          <w:trHeight w:val="495"/>
        </w:trPr>
        <w:tc>
          <w:tcPr>
            <w:tcW w:w="710" w:type="dxa"/>
            <w:noWrap/>
            <w:vAlign w:val="center"/>
            <w:hideMark/>
          </w:tcPr>
          <w:p w14:paraId="2E63749D" w14:textId="77777777" w:rsidR="00913E3B" w:rsidRPr="00041176" w:rsidRDefault="00913E3B" w:rsidP="00913E3B">
            <w:pPr>
              <w:jc w:val="center"/>
              <w:rPr>
                <w:sz w:val="24"/>
                <w:szCs w:val="24"/>
                <w:lang w:eastAsia="ar-SA"/>
              </w:rPr>
            </w:pPr>
            <w:r w:rsidRPr="00041176">
              <w:rPr>
                <w:sz w:val="24"/>
                <w:szCs w:val="24"/>
                <w:lang w:eastAsia="ar-SA"/>
              </w:rPr>
              <w:t>9</w:t>
            </w:r>
          </w:p>
        </w:tc>
        <w:tc>
          <w:tcPr>
            <w:tcW w:w="5528" w:type="dxa"/>
            <w:hideMark/>
          </w:tcPr>
          <w:p w14:paraId="387D7644"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-250Аh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402ED044"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5EF89811"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01EEBC71" w14:textId="77777777" w:rsidR="00913E3B" w:rsidRPr="00041176" w:rsidRDefault="00913E3B" w:rsidP="00913E3B">
            <w:pPr>
              <w:jc w:val="center"/>
              <w:rPr>
                <w:sz w:val="24"/>
                <w:szCs w:val="24"/>
                <w:lang w:eastAsia="ar-SA"/>
              </w:rPr>
            </w:pPr>
            <w:r w:rsidRPr="00041176">
              <w:rPr>
                <w:sz w:val="24"/>
                <w:szCs w:val="24"/>
                <w:lang w:eastAsia="ar-SA"/>
              </w:rPr>
              <w:t>19</w:t>
            </w:r>
          </w:p>
        </w:tc>
      </w:tr>
      <w:tr w:rsidR="00913E3B" w:rsidRPr="00041176" w14:paraId="4904E4CC" w14:textId="77777777" w:rsidTr="00913E3B">
        <w:trPr>
          <w:trHeight w:val="495"/>
        </w:trPr>
        <w:tc>
          <w:tcPr>
            <w:tcW w:w="710" w:type="dxa"/>
            <w:noWrap/>
            <w:vAlign w:val="center"/>
            <w:hideMark/>
          </w:tcPr>
          <w:p w14:paraId="617F81A0" w14:textId="77777777" w:rsidR="00913E3B" w:rsidRPr="00041176" w:rsidRDefault="00913E3B" w:rsidP="00913E3B">
            <w:pPr>
              <w:jc w:val="center"/>
              <w:rPr>
                <w:sz w:val="24"/>
                <w:szCs w:val="24"/>
                <w:lang w:eastAsia="ar-SA"/>
              </w:rPr>
            </w:pPr>
            <w:r w:rsidRPr="00041176">
              <w:rPr>
                <w:sz w:val="24"/>
                <w:szCs w:val="24"/>
                <w:lang w:eastAsia="ar-SA"/>
              </w:rPr>
              <w:t>10</w:t>
            </w:r>
          </w:p>
        </w:tc>
        <w:tc>
          <w:tcPr>
            <w:tcW w:w="5528" w:type="dxa"/>
            <w:hideMark/>
          </w:tcPr>
          <w:p w14:paraId="739CBB00"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-300Аh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5EBEF412"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5EA64728"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2C04A399" w14:textId="77777777" w:rsidR="00913E3B" w:rsidRPr="00041176" w:rsidRDefault="00913E3B" w:rsidP="00913E3B">
            <w:pPr>
              <w:jc w:val="center"/>
              <w:rPr>
                <w:sz w:val="24"/>
                <w:szCs w:val="24"/>
                <w:lang w:eastAsia="ar-SA"/>
              </w:rPr>
            </w:pPr>
            <w:r w:rsidRPr="00041176">
              <w:rPr>
                <w:sz w:val="24"/>
                <w:szCs w:val="24"/>
                <w:lang w:eastAsia="ar-SA"/>
              </w:rPr>
              <w:t>26</w:t>
            </w:r>
          </w:p>
        </w:tc>
      </w:tr>
      <w:tr w:rsidR="00913E3B" w:rsidRPr="00041176" w14:paraId="08F7BFC1" w14:textId="77777777" w:rsidTr="00913E3B">
        <w:trPr>
          <w:trHeight w:val="495"/>
        </w:trPr>
        <w:tc>
          <w:tcPr>
            <w:tcW w:w="710" w:type="dxa"/>
            <w:noWrap/>
            <w:vAlign w:val="center"/>
            <w:hideMark/>
          </w:tcPr>
          <w:p w14:paraId="5BCA3322" w14:textId="77777777" w:rsidR="00913E3B" w:rsidRPr="00041176" w:rsidRDefault="00913E3B" w:rsidP="00913E3B">
            <w:pPr>
              <w:jc w:val="center"/>
              <w:rPr>
                <w:sz w:val="24"/>
                <w:szCs w:val="24"/>
                <w:lang w:eastAsia="ar-SA"/>
              </w:rPr>
            </w:pPr>
            <w:r w:rsidRPr="00041176">
              <w:rPr>
                <w:sz w:val="24"/>
                <w:szCs w:val="24"/>
                <w:lang w:eastAsia="ar-SA"/>
              </w:rPr>
              <w:t>11</w:t>
            </w:r>
          </w:p>
        </w:tc>
        <w:tc>
          <w:tcPr>
            <w:tcW w:w="5528" w:type="dxa"/>
            <w:hideMark/>
          </w:tcPr>
          <w:p w14:paraId="77189510"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-350Аh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651" w:type="dxa"/>
            <w:gridSpan w:val="2"/>
            <w:noWrap/>
            <w:vAlign w:val="center"/>
            <w:hideMark/>
          </w:tcPr>
          <w:p w14:paraId="051B6E5E"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0865C0D4"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42A32CBA" w14:textId="77777777" w:rsidR="00913E3B" w:rsidRPr="00041176" w:rsidRDefault="00913E3B" w:rsidP="00913E3B">
            <w:pPr>
              <w:jc w:val="center"/>
              <w:rPr>
                <w:sz w:val="24"/>
                <w:szCs w:val="24"/>
                <w:lang w:eastAsia="ar-SA"/>
              </w:rPr>
            </w:pPr>
            <w:r w:rsidRPr="00041176">
              <w:rPr>
                <w:sz w:val="24"/>
                <w:szCs w:val="24"/>
                <w:lang w:eastAsia="ar-SA"/>
              </w:rPr>
              <w:t>40</w:t>
            </w:r>
          </w:p>
        </w:tc>
      </w:tr>
      <w:tr w:rsidR="00913E3B" w:rsidRPr="00041176" w14:paraId="1425A4D1" w14:textId="77777777" w:rsidTr="00913E3B">
        <w:trPr>
          <w:trHeight w:val="495"/>
        </w:trPr>
        <w:tc>
          <w:tcPr>
            <w:tcW w:w="710" w:type="dxa"/>
            <w:noWrap/>
            <w:vAlign w:val="center"/>
            <w:hideMark/>
          </w:tcPr>
          <w:p w14:paraId="2383FCF9" w14:textId="77777777" w:rsidR="00913E3B" w:rsidRPr="00041176" w:rsidRDefault="00913E3B" w:rsidP="00913E3B">
            <w:pPr>
              <w:jc w:val="center"/>
              <w:rPr>
                <w:sz w:val="24"/>
                <w:szCs w:val="24"/>
                <w:lang w:eastAsia="ar-SA"/>
              </w:rPr>
            </w:pPr>
            <w:r w:rsidRPr="00041176">
              <w:rPr>
                <w:sz w:val="24"/>
                <w:szCs w:val="24"/>
                <w:lang w:eastAsia="ar-SA"/>
              </w:rPr>
              <w:t>12</w:t>
            </w:r>
          </w:p>
        </w:tc>
        <w:tc>
          <w:tcPr>
            <w:tcW w:w="5528" w:type="dxa"/>
            <w:hideMark/>
          </w:tcPr>
          <w:p w14:paraId="198C963B"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-150 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416C0AA2"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68E0C157"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1166144E" w14:textId="77777777" w:rsidR="00913E3B" w:rsidRPr="00041176" w:rsidRDefault="00913E3B" w:rsidP="00913E3B">
            <w:pPr>
              <w:jc w:val="center"/>
              <w:rPr>
                <w:sz w:val="24"/>
                <w:szCs w:val="24"/>
                <w:lang w:eastAsia="ar-SA"/>
              </w:rPr>
            </w:pPr>
            <w:r w:rsidRPr="00041176">
              <w:rPr>
                <w:sz w:val="24"/>
                <w:szCs w:val="24"/>
                <w:lang w:eastAsia="ar-SA"/>
              </w:rPr>
              <w:t>16</w:t>
            </w:r>
          </w:p>
        </w:tc>
      </w:tr>
      <w:tr w:rsidR="00913E3B" w:rsidRPr="00041176" w14:paraId="1C62CBB5" w14:textId="77777777" w:rsidTr="00913E3B">
        <w:trPr>
          <w:trHeight w:val="495"/>
        </w:trPr>
        <w:tc>
          <w:tcPr>
            <w:tcW w:w="710" w:type="dxa"/>
            <w:noWrap/>
            <w:vAlign w:val="center"/>
            <w:hideMark/>
          </w:tcPr>
          <w:p w14:paraId="0330AD69" w14:textId="77777777" w:rsidR="00913E3B" w:rsidRPr="00041176" w:rsidRDefault="00913E3B" w:rsidP="00913E3B">
            <w:pPr>
              <w:jc w:val="center"/>
              <w:rPr>
                <w:sz w:val="24"/>
                <w:szCs w:val="24"/>
                <w:lang w:eastAsia="ar-SA"/>
              </w:rPr>
            </w:pPr>
            <w:r w:rsidRPr="00041176">
              <w:rPr>
                <w:sz w:val="24"/>
                <w:szCs w:val="24"/>
                <w:lang w:eastAsia="ar-SA"/>
              </w:rPr>
              <w:t>13</w:t>
            </w:r>
          </w:p>
        </w:tc>
        <w:tc>
          <w:tcPr>
            <w:tcW w:w="5528" w:type="dxa"/>
            <w:hideMark/>
          </w:tcPr>
          <w:p w14:paraId="7D79538E"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32877A8E"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12756FD5"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3E4FF47A" w14:textId="77777777" w:rsidR="00913E3B" w:rsidRPr="00041176" w:rsidRDefault="00913E3B" w:rsidP="00913E3B">
            <w:pPr>
              <w:jc w:val="center"/>
              <w:rPr>
                <w:sz w:val="24"/>
                <w:szCs w:val="24"/>
                <w:lang w:eastAsia="ar-SA"/>
              </w:rPr>
            </w:pPr>
            <w:r w:rsidRPr="00041176">
              <w:rPr>
                <w:sz w:val="24"/>
                <w:szCs w:val="24"/>
                <w:lang w:eastAsia="ar-SA"/>
              </w:rPr>
              <w:t>42</w:t>
            </w:r>
          </w:p>
        </w:tc>
      </w:tr>
      <w:tr w:rsidR="00913E3B" w:rsidRPr="00041176" w14:paraId="65C63DAD" w14:textId="77777777" w:rsidTr="00913E3B">
        <w:trPr>
          <w:trHeight w:val="495"/>
        </w:trPr>
        <w:tc>
          <w:tcPr>
            <w:tcW w:w="710" w:type="dxa"/>
            <w:noWrap/>
            <w:vAlign w:val="center"/>
            <w:hideMark/>
          </w:tcPr>
          <w:p w14:paraId="152D9B00" w14:textId="77777777" w:rsidR="00913E3B" w:rsidRPr="00041176" w:rsidRDefault="00913E3B" w:rsidP="00913E3B">
            <w:pPr>
              <w:jc w:val="center"/>
              <w:rPr>
                <w:sz w:val="24"/>
                <w:szCs w:val="24"/>
                <w:lang w:eastAsia="ar-SA"/>
              </w:rPr>
            </w:pPr>
            <w:r w:rsidRPr="00041176">
              <w:rPr>
                <w:sz w:val="24"/>
                <w:szCs w:val="24"/>
                <w:lang w:eastAsia="ar-SA"/>
              </w:rPr>
              <w:t>14</w:t>
            </w:r>
          </w:p>
        </w:tc>
        <w:tc>
          <w:tcPr>
            <w:tcW w:w="5528" w:type="dxa"/>
            <w:hideMark/>
          </w:tcPr>
          <w:p w14:paraId="11A003FA"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-250Аh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42C55168"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26D0D67A"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34C0DC0A" w14:textId="77777777" w:rsidR="00913E3B" w:rsidRPr="00041176" w:rsidRDefault="00913E3B" w:rsidP="00913E3B">
            <w:pPr>
              <w:jc w:val="center"/>
              <w:rPr>
                <w:sz w:val="24"/>
                <w:szCs w:val="24"/>
                <w:lang w:eastAsia="ar-SA"/>
              </w:rPr>
            </w:pPr>
            <w:r w:rsidRPr="00041176">
              <w:rPr>
                <w:sz w:val="24"/>
                <w:szCs w:val="24"/>
                <w:lang w:eastAsia="ar-SA"/>
              </w:rPr>
              <w:t>15</w:t>
            </w:r>
          </w:p>
        </w:tc>
      </w:tr>
      <w:tr w:rsidR="00913E3B" w:rsidRPr="00041176" w14:paraId="50660E8E" w14:textId="77777777" w:rsidTr="00913E3B">
        <w:trPr>
          <w:trHeight w:val="495"/>
        </w:trPr>
        <w:tc>
          <w:tcPr>
            <w:tcW w:w="710" w:type="dxa"/>
            <w:noWrap/>
            <w:vAlign w:val="center"/>
            <w:hideMark/>
          </w:tcPr>
          <w:p w14:paraId="01391215" w14:textId="77777777" w:rsidR="00913E3B" w:rsidRPr="00041176" w:rsidRDefault="00913E3B" w:rsidP="00913E3B">
            <w:pPr>
              <w:jc w:val="center"/>
              <w:rPr>
                <w:sz w:val="24"/>
                <w:szCs w:val="24"/>
                <w:lang w:eastAsia="ar-SA"/>
              </w:rPr>
            </w:pPr>
            <w:r w:rsidRPr="00041176">
              <w:rPr>
                <w:sz w:val="24"/>
                <w:szCs w:val="24"/>
                <w:lang w:eastAsia="ar-SA"/>
              </w:rPr>
              <w:t>15</w:t>
            </w:r>
          </w:p>
        </w:tc>
        <w:tc>
          <w:tcPr>
            <w:tcW w:w="5528" w:type="dxa"/>
            <w:hideMark/>
          </w:tcPr>
          <w:p w14:paraId="05776941"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-300Аh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510D89E0"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0F6F429C"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3A5B01EF" w14:textId="77777777" w:rsidR="00913E3B" w:rsidRPr="00041176" w:rsidRDefault="00913E3B" w:rsidP="00913E3B">
            <w:pPr>
              <w:jc w:val="center"/>
              <w:rPr>
                <w:sz w:val="24"/>
                <w:szCs w:val="24"/>
                <w:lang w:eastAsia="ar-SA"/>
              </w:rPr>
            </w:pPr>
            <w:r w:rsidRPr="00041176">
              <w:rPr>
                <w:sz w:val="24"/>
                <w:szCs w:val="24"/>
                <w:lang w:eastAsia="ar-SA"/>
              </w:rPr>
              <w:t>36</w:t>
            </w:r>
          </w:p>
        </w:tc>
      </w:tr>
      <w:tr w:rsidR="00913E3B" w:rsidRPr="00041176" w14:paraId="0C5DB027" w14:textId="77777777" w:rsidTr="00913E3B">
        <w:trPr>
          <w:trHeight w:val="495"/>
        </w:trPr>
        <w:tc>
          <w:tcPr>
            <w:tcW w:w="710" w:type="dxa"/>
            <w:noWrap/>
            <w:vAlign w:val="center"/>
            <w:hideMark/>
          </w:tcPr>
          <w:p w14:paraId="76494A87" w14:textId="77777777" w:rsidR="00913E3B" w:rsidRPr="00041176" w:rsidRDefault="00913E3B" w:rsidP="00913E3B">
            <w:pPr>
              <w:jc w:val="center"/>
              <w:rPr>
                <w:sz w:val="24"/>
                <w:szCs w:val="24"/>
                <w:lang w:eastAsia="ar-SA"/>
              </w:rPr>
            </w:pPr>
            <w:r w:rsidRPr="00041176">
              <w:rPr>
                <w:sz w:val="24"/>
                <w:szCs w:val="24"/>
                <w:lang w:eastAsia="ar-SA"/>
              </w:rPr>
              <w:t>16</w:t>
            </w:r>
          </w:p>
        </w:tc>
        <w:tc>
          <w:tcPr>
            <w:tcW w:w="5528" w:type="dxa"/>
            <w:hideMark/>
          </w:tcPr>
          <w:p w14:paraId="74BD214A"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(Pb)  -350Аh </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651" w:type="dxa"/>
            <w:gridSpan w:val="2"/>
            <w:noWrap/>
            <w:vAlign w:val="center"/>
            <w:hideMark/>
          </w:tcPr>
          <w:p w14:paraId="16B304A7"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6CC63C61" w14:textId="77777777" w:rsidR="00913E3B" w:rsidRPr="00041176" w:rsidRDefault="00913E3B" w:rsidP="00913E3B">
            <w:pPr>
              <w:jc w:val="center"/>
              <w:rPr>
                <w:sz w:val="24"/>
                <w:szCs w:val="24"/>
                <w:lang w:eastAsia="ar-SA"/>
              </w:rPr>
            </w:pPr>
            <w:r w:rsidRPr="00041176">
              <w:rPr>
                <w:sz w:val="24"/>
                <w:szCs w:val="24"/>
                <w:lang w:eastAsia="ar-SA"/>
              </w:rPr>
              <w:t>ком.</w:t>
            </w:r>
          </w:p>
        </w:tc>
        <w:tc>
          <w:tcPr>
            <w:tcW w:w="901" w:type="dxa"/>
            <w:noWrap/>
            <w:vAlign w:val="center"/>
            <w:hideMark/>
          </w:tcPr>
          <w:p w14:paraId="0C073A8B" w14:textId="77777777" w:rsidR="00913E3B" w:rsidRPr="00041176" w:rsidRDefault="00913E3B" w:rsidP="00913E3B">
            <w:pPr>
              <w:jc w:val="center"/>
              <w:rPr>
                <w:sz w:val="24"/>
                <w:szCs w:val="24"/>
                <w:lang w:eastAsia="ar-SA"/>
              </w:rPr>
            </w:pPr>
            <w:r w:rsidRPr="00041176">
              <w:rPr>
                <w:sz w:val="24"/>
                <w:szCs w:val="24"/>
                <w:lang w:eastAsia="ar-SA"/>
              </w:rPr>
              <w:t>20</w:t>
            </w:r>
          </w:p>
        </w:tc>
      </w:tr>
      <w:tr w:rsidR="00913E3B" w:rsidRPr="00041176" w14:paraId="1081D88E" w14:textId="77777777" w:rsidTr="00913E3B">
        <w:trPr>
          <w:trHeight w:val="495"/>
        </w:trPr>
        <w:tc>
          <w:tcPr>
            <w:tcW w:w="710" w:type="dxa"/>
            <w:noWrap/>
            <w:vAlign w:val="center"/>
            <w:hideMark/>
          </w:tcPr>
          <w:p w14:paraId="013B90DA" w14:textId="77777777" w:rsidR="00913E3B" w:rsidRPr="00041176" w:rsidRDefault="00913E3B" w:rsidP="00913E3B">
            <w:pPr>
              <w:jc w:val="center"/>
              <w:rPr>
                <w:sz w:val="24"/>
                <w:szCs w:val="24"/>
                <w:lang w:eastAsia="ar-SA"/>
              </w:rPr>
            </w:pPr>
            <w:r w:rsidRPr="00041176">
              <w:rPr>
                <w:sz w:val="24"/>
                <w:szCs w:val="24"/>
                <w:lang w:eastAsia="ar-SA"/>
              </w:rPr>
              <w:lastRenderedPageBreak/>
              <w:t>17</w:t>
            </w:r>
          </w:p>
        </w:tc>
        <w:tc>
          <w:tcPr>
            <w:tcW w:w="5528" w:type="dxa"/>
            <w:hideMark/>
          </w:tcPr>
          <w:p w14:paraId="6530B603" w14:textId="77777777" w:rsidR="00913E3B" w:rsidRPr="00567BFD" w:rsidRDefault="00913E3B" w:rsidP="00913E3B">
            <w:pPr>
              <w:contextualSpacing/>
              <w:rPr>
                <w:sz w:val="24"/>
                <w:szCs w:val="24"/>
                <w:lang w:eastAsia="ar-SA"/>
              </w:rPr>
            </w:pPr>
            <w:r w:rsidRPr="00567BFD">
              <w:rPr>
                <w:sz w:val="24"/>
                <w:szCs w:val="24"/>
                <w:lang w:eastAsia="ar-SA"/>
              </w:rPr>
              <w:t xml:space="preserve">Поправка исправљача разних произвођача (замена кондензатора, замена осигурача,  исправљачког и управљачког кола са одговарајућим материјалом) </w:t>
            </w:r>
          </w:p>
        </w:tc>
        <w:tc>
          <w:tcPr>
            <w:tcW w:w="1651" w:type="dxa"/>
            <w:gridSpan w:val="2"/>
            <w:noWrap/>
            <w:vAlign w:val="center"/>
            <w:hideMark/>
          </w:tcPr>
          <w:p w14:paraId="18C3817C"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1F4B42AC" w14:textId="77777777" w:rsidR="00913E3B" w:rsidRPr="00041176" w:rsidRDefault="00913E3B" w:rsidP="00913E3B">
            <w:pPr>
              <w:jc w:val="center"/>
              <w:rPr>
                <w:sz w:val="24"/>
                <w:szCs w:val="24"/>
                <w:lang w:eastAsia="ar-SA"/>
              </w:rPr>
            </w:pPr>
            <w:r w:rsidRPr="00041176">
              <w:rPr>
                <w:sz w:val="24"/>
                <w:szCs w:val="24"/>
                <w:lang w:eastAsia="ar-SA"/>
              </w:rPr>
              <w:t>компл.</w:t>
            </w:r>
          </w:p>
        </w:tc>
        <w:tc>
          <w:tcPr>
            <w:tcW w:w="901" w:type="dxa"/>
            <w:noWrap/>
            <w:vAlign w:val="center"/>
            <w:hideMark/>
          </w:tcPr>
          <w:p w14:paraId="2549850C" w14:textId="77777777" w:rsidR="00913E3B" w:rsidRPr="00041176" w:rsidRDefault="00913E3B" w:rsidP="00913E3B">
            <w:pPr>
              <w:jc w:val="center"/>
              <w:rPr>
                <w:sz w:val="24"/>
                <w:szCs w:val="24"/>
                <w:lang w:eastAsia="ar-SA"/>
              </w:rPr>
            </w:pPr>
            <w:r w:rsidRPr="00041176">
              <w:rPr>
                <w:sz w:val="24"/>
                <w:szCs w:val="24"/>
                <w:lang w:eastAsia="ar-SA"/>
              </w:rPr>
              <w:t>46</w:t>
            </w:r>
          </w:p>
        </w:tc>
      </w:tr>
      <w:tr w:rsidR="00913E3B" w:rsidRPr="00041176" w14:paraId="3CFC06F2" w14:textId="77777777" w:rsidTr="00913E3B">
        <w:trPr>
          <w:trHeight w:val="495"/>
        </w:trPr>
        <w:tc>
          <w:tcPr>
            <w:tcW w:w="710" w:type="dxa"/>
            <w:noWrap/>
            <w:vAlign w:val="center"/>
            <w:hideMark/>
          </w:tcPr>
          <w:p w14:paraId="605D8618" w14:textId="77777777" w:rsidR="00913E3B" w:rsidRPr="00041176" w:rsidRDefault="00913E3B" w:rsidP="00913E3B">
            <w:pPr>
              <w:jc w:val="center"/>
              <w:rPr>
                <w:sz w:val="24"/>
                <w:szCs w:val="24"/>
                <w:lang w:eastAsia="ar-SA"/>
              </w:rPr>
            </w:pPr>
            <w:r w:rsidRPr="00041176">
              <w:rPr>
                <w:sz w:val="24"/>
                <w:szCs w:val="24"/>
                <w:lang w:eastAsia="ar-SA"/>
              </w:rPr>
              <w:t>18</w:t>
            </w:r>
          </w:p>
        </w:tc>
        <w:tc>
          <w:tcPr>
            <w:tcW w:w="5528" w:type="dxa"/>
            <w:hideMark/>
          </w:tcPr>
          <w:p w14:paraId="7EEE1DA2" w14:textId="77777777" w:rsidR="00913E3B" w:rsidRPr="00567BFD" w:rsidRDefault="00913E3B" w:rsidP="00913E3B">
            <w:pPr>
              <w:contextualSpacing/>
              <w:rPr>
                <w:sz w:val="24"/>
                <w:szCs w:val="24"/>
                <w:lang w:eastAsia="ar-SA"/>
              </w:rPr>
            </w:pPr>
            <w:r w:rsidRPr="00567BFD">
              <w:rPr>
                <w:sz w:val="24"/>
                <w:szCs w:val="24"/>
                <w:lang w:eastAsia="ar-SA"/>
              </w:rPr>
              <w:t>Замена исправљача са израдом  веза (проводник Cu до 35mm2  дужине до 5m)</w:t>
            </w:r>
          </w:p>
        </w:tc>
        <w:tc>
          <w:tcPr>
            <w:tcW w:w="1651" w:type="dxa"/>
            <w:gridSpan w:val="2"/>
            <w:noWrap/>
            <w:vAlign w:val="center"/>
            <w:hideMark/>
          </w:tcPr>
          <w:p w14:paraId="0FF3C4AB"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3" w:type="dxa"/>
            <w:gridSpan w:val="2"/>
            <w:noWrap/>
            <w:vAlign w:val="center"/>
            <w:hideMark/>
          </w:tcPr>
          <w:p w14:paraId="15CC8E7E" w14:textId="77777777" w:rsidR="00913E3B" w:rsidRPr="00041176" w:rsidRDefault="00913E3B" w:rsidP="00913E3B">
            <w:pPr>
              <w:jc w:val="center"/>
              <w:rPr>
                <w:sz w:val="24"/>
                <w:szCs w:val="24"/>
                <w:lang w:eastAsia="ar-SA"/>
              </w:rPr>
            </w:pPr>
            <w:r w:rsidRPr="00041176">
              <w:rPr>
                <w:sz w:val="24"/>
                <w:szCs w:val="24"/>
                <w:lang w:eastAsia="ar-SA"/>
              </w:rPr>
              <w:t>компл.</w:t>
            </w:r>
          </w:p>
        </w:tc>
        <w:tc>
          <w:tcPr>
            <w:tcW w:w="901" w:type="dxa"/>
            <w:noWrap/>
            <w:vAlign w:val="center"/>
            <w:hideMark/>
          </w:tcPr>
          <w:p w14:paraId="63833E5B" w14:textId="77777777" w:rsidR="00913E3B" w:rsidRPr="00041176" w:rsidRDefault="00913E3B" w:rsidP="00913E3B">
            <w:pPr>
              <w:jc w:val="center"/>
              <w:rPr>
                <w:sz w:val="24"/>
                <w:szCs w:val="24"/>
                <w:lang w:eastAsia="ar-SA"/>
              </w:rPr>
            </w:pPr>
            <w:r w:rsidRPr="00041176">
              <w:rPr>
                <w:sz w:val="24"/>
                <w:szCs w:val="24"/>
                <w:lang w:eastAsia="ar-SA"/>
              </w:rPr>
              <w:t>23</w:t>
            </w:r>
          </w:p>
        </w:tc>
      </w:tr>
      <w:tr w:rsidR="00913E3B" w:rsidRPr="00041176" w14:paraId="304AF78F" w14:textId="77777777" w:rsidTr="00913E3B">
        <w:trPr>
          <w:trHeight w:val="680"/>
        </w:trPr>
        <w:tc>
          <w:tcPr>
            <w:tcW w:w="9923" w:type="dxa"/>
            <w:gridSpan w:val="7"/>
            <w:shd w:val="clear" w:color="auto" w:fill="F2F2F2" w:themeFill="background1" w:themeFillShade="F2"/>
            <w:vAlign w:val="center"/>
            <w:hideMark/>
          </w:tcPr>
          <w:p w14:paraId="2BA33C3F" w14:textId="77777777" w:rsidR="00913E3B" w:rsidRPr="00041176" w:rsidRDefault="00913E3B" w:rsidP="00913E3B">
            <w:pPr>
              <w:rPr>
                <w:b/>
                <w:bCs/>
                <w:sz w:val="24"/>
                <w:szCs w:val="24"/>
                <w:lang w:eastAsia="ar-SA"/>
              </w:rPr>
            </w:pPr>
            <w:r w:rsidRPr="00041176">
              <w:rPr>
                <w:b/>
                <w:bCs/>
                <w:sz w:val="24"/>
                <w:szCs w:val="24"/>
                <w:lang w:eastAsia="ar-SA"/>
              </w:rPr>
              <w:t>3.2. Спецификација услуга за интервентно одржавање 110 kV и 35 kV опреме</w:t>
            </w:r>
          </w:p>
        </w:tc>
      </w:tr>
      <w:tr w:rsidR="00913E3B" w:rsidRPr="00041176" w14:paraId="6A892027" w14:textId="77777777" w:rsidTr="00913E3B">
        <w:trPr>
          <w:trHeight w:val="510"/>
        </w:trPr>
        <w:tc>
          <w:tcPr>
            <w:tcW w:w="710" w:type="dxa"/>
            <w:noWrap/>
            <w:vAlign w:val="center"/>
            <w:hideMark/>
          </w:tcPr>
          <w:p w14:paraId="4707E50B" w14:textId="77777777" w:rsidR="00913E3B" w:rsidRPr="00041176" w:rsidRDefault="00913E3B" w:rsidP="00913E3B">
            <w:pPr>
              <w:jc w:val="center"/>
              <w:rPr>
                <w:sz w:val="24"/>
                <w:szCs w:val="24"/>
                <w:lang w:eastAsia="ar-SA"/>
              </w:rPr>
            </w:pPr>
            <w:r w:rsidRPr="00041176">
              <w:rPr>
                <w:sz w:val="24"/>
                <w:szCs w:val="24"/>
                <w:lang w:eastAsia="ar-SA"/>
              </w:rPr>
              <w:t>1</w:t>
            </w:r>
          </w:p>
        </w:tc>
        <w:tc>
          <w:tcPr>
            <w:tcW w:w="5528" w:type="dxa"/>
            <w:hideMark/>
          </w:tcPr>
          <w:p w14:paraId="14EAA466" w14:textId="77777777" w:rsidR="00913E3B" w:rsidRPr="00567BFD" w:rsidRDefault="00913E3B" w:rsidP="00913E3B">
            <w:pPr>
              <w:contextualSpacing/>
              <w:rPr>
                <w:sz w:val="24"/>
                <w:szCs w:val="24"/>
                <w:lang w:eastAsia="ar-SA"/>
              </w:rPr>
            </w:pPr>
            <w:r w:rsidRPr="00567BFD">
              <w:rPr>
                <w:sz w:val="24"/>
                <w:szCs w:val="24"/>
                <w:lang w:eastAsia="ar-SA"/>
              </w:rPr>
              <w:t>Замена стационарне батерија  [Демонтажа старе батерије уз проверу пода и заштитног премаза. Монтажа нових ћелија, прикључивање на извор напајања и спајање са потрошачем.]</w:t>
            </w:r>
          </w:p>
        </w:tc>
        <w:tc>
          <w:tcPr>
            <w:tcW w:w="1417" w:type="dxa"/>
            <w:noWrap/>
            <w:vAlign w:val="center"/>
            <w:hideMark/>
          </w:tcPr>
          <w:p w14:paraId="08B1A8E3" w14:textId="77777777" w:rsidR="00913E3B" w:rsidRPr="00041176" w:rsidRDefault="00913E3B" w:rsidP="00913E3B">
            <w:pPr>
              <w:jc w:val="center"/>
              <w:rPr>
                <w:sz w:val="24"/>
                <w:szCs w:val="24"/>
                <w:lang w:eastAsia="ar-SA"/>
              </w:rPr>
            </w:pPr>
          </w:p>
        </w:tc>
        <w:tc>
          <w:tcPr>
            <w:tcW w:w="1134" w:type="dxa"/>
            <w:gridSpan w:val="2"/>
            <w:noWrap/>
            <w:vAlign w:val="center"/>
            <w:hideMark/>
          </w:tcPr>
          <w:p w14:paraId="22A8B90D" w14:textId="77777777" w:rsidR="00913E3B" w:rsidRPr="00041176" w:rsidRDefault="00913E3B" w:rsidP="00913E3B">
            <w:pPr>
              <w:jc w:val="center"/>
              <w:rPr>
                <w:sz w:val="24"/>
                <w:szCs w:val="24"/>
                <w:lang w:eastAsia="ar-SA"/>
              </w:rPr>
            </w:pPr>
            <w:r w:rsidRPr="00041176">
              <w:rPr>
                <w:sz w:val="24"/>
                <w:szCs w:val="24"/>
                <w:lang w:eastAsia="ar-SA"/>
              </w:rPr>
              <w:t>комп</w:t>
            </w:r>
          </w:p>
        </w:tc>
        <w:tc>
          <w:tcPr>
            <w:tcW w:w="1134" w:type="dxa"/>
            <w:gridSpan w:val="2"/>
            <w:noWrap/>
            <w:vAlign w:val="center"/>
            <w:hideMark/>
          </w:tcPr>
          <w:p w14:paraId="3DCFDE1F" w14:textId="77777777" w:rsidR="00913E3B" w:rsidRPr="00041176" w:rsidRDefault="00913E3B" w:rsidP="00913E3B">
            <w:pPr>
              <w:jc w:val="center"/>
              <w:rPr>
                <w:sz w:val="24"/>
                <w:szCs w:val="24"/>
                <w:lang w:eastAsia="ar-SA"/>
              </w:rPr>
            </w:pPr>
            <w:r w:rsidRPr="00041176">
              <w:rPr>
                <w:sz w:val="24"/>
                <w:szCs w:val="24"/>
                <w:lang w:eastAsia="ar-SA"/>
              </w:rPr>
              <w:t>62</w:t>
            </w:r>
          </w:p>
        </w:tc>
      </w:tr>
      <w:tr w:rsidR="00913E3B" w:rsidRPr="00041176" w14:paraId="21122861" w14:textId="77777777" w:rsidTr="00913E3B">
        <w:trPr>
          <w:trHeight w:val="1020"/>
        </w:trPr>
        <w:tc>
          <w:tcPr>
            <w:tcW w:w="710" w:type="dxa"/>
            <w:noWrap/>
            <w:vAlign w:val="center"/>
            <w:hideMark/>
          </w:tcPr>
          <w:p w14:paraId="29A370A8" w14:textId="77777777" w:rsidR="00913E3B" w:rsidRPr="00041176" w:rsidRDefault="00913E3B" w:rsidP="00913E3B">
            <w:pPr>
              <w:jc w:val="center"/>
              <w:rPr>
                <w:sz w:val="24"/>
                <w:szCs w:val="24"/>
                <w:lang w:eastAsia="ar-SA"/>
              </w:rPr>
            </w:pPr>
            <w:r w:rsidRPr="00041176">
              <w:rPr>
                <w:sz w:val="24"/>
                <w:szCs w:val="24"/>
                <w:lang w:eastAsia="ar-SA"/>
              </w:rPr>
              <w:t>2</w:t>
            </w:r>
          </w:p>
        </w:tc>
        <w:tc>
          <w:tcPr>
            <w:tcW w:w="5528" w:type="dxa"/>
            <w:hideMark/>
          </w:tcPr>
          <w:p w14:paraId="7E259380" w14:textId="77777777" w:rsidR="00913E3B" w:rsidRPr="00567BFD" w:rsidRDefault="00913E3B" w:rsidP="00913E3B">
            <w:pPr>
              <w:contextualSpacing/>
              <w:rPr>
                <w:sz w:val="24"/>
                <w:szCs w:val="24"/>
                <w:lang w:eastAsia="ar-SA"/>
              </w:rPr>
            </w:pPr>
            <w:r w:rsidRPr="00567BFD">
              <w:rPr>
                <w:sz w:val="24"/>
                <w:szCs w:val="24"/>
                <w:lang w:eastAsia="ar-SA"/>
              </w:rPr>
              <w:t>Замена ћелије стационарне батерије [Замена ћелија са крутим везама (заливене оловом) вађење старе ћелије, чишћење полних извода, постављање нове спојнице и ћелије уз заливање нове спојнице оловном легуром истог састава као и извод пола ћелије. Замена ћелије са флексибилном кабловском везом, скидање спојница и ћелије, поставка нове ћелије и спојнице уз завртање момент кључем. Прикључивање батерије са пуњачем и провера исправности ћелије и батерије.]</w:t>
            </w:r>
          </w:p>
        </w:tc>
        <w:tc>
          <w:tcPr>
            <w:tcW w:w="1417" w:type="dxa"/>
            <w:noWrap/>
            <w:vAlign w:val="center"/>
            <w:hideMark/>
          </w:tcPr>
          <w:p w14:paraId="029897BB" w14:textId="77777777" w:rsidR="00913E3B" w:rsidRPr="00041176" w:rsidRDefault="00913E3B" w:rsidP="00913E3B">
            <w:pPr>
              <w:jc w:val="center"/>
              <w:rPr>
                <w:sz w:val="24"/>
                <w:szCs w:val="24"/>
                <w:lang w:eastAsia="ar-SA"/>
              </w:rPr>
            </w:pPr>
          </w:p>
        </w:tc>
        <w:tc>
          <w:tcPr>
            <w:tcW w:w="1134" w:type="dxa"/>
            <w:gridSpan w:val="2"/>
            <w:noWrap/>
            <w:vAlign w:val="center"/>
            <w:hideMark/>
          </w:tcPr>
          <w:p w14:paraId="330188B9"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5CE6E5FE" w14:textId="77777777" w:rsidR="00913E3B" w:rsidRPr="00041176" w:rsidRDefault="00913E3B" w:rsidP="00913E3B">
            <w:pPr>
              <w:jc w:val="center"/>
              <w:rPr>
                <w:sz w:val="24"/>
                <w:szCs w:val="24"/>
                <w:lang w:eastAsia="ar-SA"/>
              </w:rPr>
            </w:pPr>
            <w:r w:rsidRPr="00041176">
              <w:rPr>
                <w:sz w:val="24"/>
                <w:szCs w:val="24"/>
                <w:lang w:eastAsia="ar-SA"/>
              </w:rPr>
              <w:t>130</w:t>
            </w:r>
          </w:p>
        </w:tc>
      </w:tr>
      <w:tr w:rsidR="00913E3B" w:rsidRPr="00041176" w14:paraId="6809196A" w14:textId="77777777" w:rsidTr="00913E3B">
        <w:trPr>
          <w:trHeight w:val="510"/>
        </w:trPr>
        <w:tc>
          <w:tcPr>
            <w:tcW w:w="710" w:type="dxa"/>
            <w:noWrap/>
            <w:vAlign w:val="center"/>
            <w:hideMark/>
          </w:tcPr>
          <w:p w14:paraId="50A3C251" w14:textId="77777777" w:rsidR="00913E3B" w:rsidRPr="00041176" w:rsidRDefault="00913E3B" w:rsidP="00913E3B">
            <w:pPr>
              <w:jc w:val="center"/>
              <w:rPr>
                <w:sz w:val="24"/>
                <w:szCs w:val="24"/>
                <w:lang w:eastAsia="ar-SA"/>
              </w:rPr>
            </w:pPr>
            <w:r w:rsidRPr="00041176">
              <w:rPr>
                <w:sz w:val="24"/>
                <w:szCs w:val="24"/>
                <w:lang w:eastAsia="ar-SA"/>
              </w:rPr>
              <w:t>3</w:t>
            </w:r>
          </w:p>
        </w:tc>
        <w:tc>
          <w:tcPr>
            <w:tcW w:w="5528" w:type="dxa"/>
            <w:hideMark/>
          </w:tcPr>
          <w:p w14:paraId="3562764B" w14:textId="77777777" w:rsidR="00913E3B" w:rsidRPr="00567BFD" w:rsidRDefault="00913E3B" w:rsidP="00913E3B">
            <w:pPr>
              <w:contextualSpacing/>
              <w:rPr>
                <w:sz w:val="24"/>
                <w:szCs w:val="24"/>
                <w:lang w:eastAsia="ar-SA"/>
              </w:rPr>
            </w:pPr>
            <w:r w:rsidRPr="00567BFD">
              <w:rPr>
                <w:sz w:val="24"/>
                <w:szCs w:val="24"/>
                <w:lang w:eastAsia="ar-SA"/>
              </w:rPr>
              <w:t>Сервисирање инвертора [Испитивање функционалне исправности свих мерно-регулационих уређаја, подешавање електричних параметара, отклањање неисправних делова контрола улазних и излазних величина и поновно пуштање у рад.]</w:t>
            </w:r>
          </w:p>
        </w:tc>
        <w:tc>
          <w:tcPr>
            <w:tcW w:w="1417" w:type="dxa"/>
            <w:noWrap/>
            <w:vAlign w:val="center"/>
            <w:hideMark/>
          </w:tcPr>
          <w:p w14:paraId="1D60DF0F"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4" w:type="dxa"/>
            <w:gridSpan w:val="2"/>
            <w:noWrap/>
            <w:vAlign w:val="center"/>
            <w:hideMark/>
          </w:tcPr>
          <w:p w14:paraId="285A04B0"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20729D4B" w14:textId="77777777" w:rsidR="00913E3B" w:rsidRPr="00041176" w:rsidRDefault="00913E3B" w:rsidP="00913E3B">
            <w:pPr>
              <w:jc w:val="center"/>
              <w:rPr>
                <w:sz w:val="24"/>
                <w:szCs w:val="24"/>
                <w:lang w:eastAsia="ar-SA"/>
              </w:rPr>
            </w:pPr>
            <w:r w:rsidRPr="00041176">
              <w:rPr>
                <w:sz w:val="24"/>
                <w:szCs w:val="24"/>
                <w:lang w:eastAsia="ar-SA"/>
              </w:rPr>
              <w:t>30</w:t>
            </w:r>
          </w:p>
        </w:tc>
      </w:tr>
      <w:tr w:rsidR="00913E3B" w:rsidRPr="00041176" w14:paraId="28003CA6" w14:textId="77777777" w:rsidTr="00913E3B">
        <w:trPr>
          <w:trHeight w:val="510"/>
        </w:trPr>
        <w:tc>
          <w:tcPr>
            <w:tcW w:w="710" w:type="dxa"/>
            <w:noWrap/>
            <w:vAlign w:val="center"/>
            <w:hideMark/>
          </w:tcPr>
          <w:p w14:paraId="4020E92D" w14:textId="77777777" w:rsidR="00913E3B" w:rsidRPr="00041176" w:rsidRDefault="00913E3B" w:rsidP="00913E3B">
            <w:pPr>
              <w:jc w:val="center"/>
              <w:rPr>
                <w:sz w:val="24"/>
                <w:szCs w:val="24"/>
                <w:lang w:eastAsia="ar-SA"/>
              </w:rPr>
            </w:pPr>
            <w:r w:rsidRPr="00041176">
              <w:rPr>
                <w:sz w:val="24"/>
                <w:szCs w:val="24"/>
                <w:lang w:eastAsia="ar-SA"/>
              </w:rPr>
              <w:t>4</w:t>
            </w:r>
          </w:p>
        </w:tc>
        <w:tc>
          <w:tcPr>
            <w:tcW w:w="5528" w:type="dxa"/>
            <w:hideMark/>
          </w:tcPr>
          <w:p w14:paraId="499E2BE1" w14:textId="77777777" w:rsidR="00913E3B" w:rsidRPr="00567BFD" w:rsidRDefault="00913E3B" w:rsidP="00913E3B">
            <w:pPr>
              <w:contextualSpacing/>
              <w:rPr>
                <w:sz w:val="24"/>
                <w:szCs w:val="24"/>
                <w:lang w:eastAsia="ar-SA"/>
              </w:rPr>
            </w:pPr>
            <w:r w:rsidRPr="00567BFD">
              <w:rPr>
                <w:sz w:val="24"/>
                <w:szCs w:val="24"/>
                <w:lang w:eastAsia="ar-SA"/>
              </w:rPr>
              <w:t>Сервисирање исправљача [Испитивање функционалне исправности свих мерно-регулационих уређаја, подешавање електричних параметара, провера тачности мерења и по потреби баждарење. Провера исправности осигурача и релеа.]</w:t>
            </w:r>
          </w:p>
        </w:tc>
        <w:tc>
          <w:tcPr>
            <w:tcW w:w="1417" w:type="dxa"/>
            <w:noWrap/>
            <w:vAlign w:val="center"/>
            <w:hideMark/>
          </w:tcPr>
          <w:p w14:paraId="540629FC"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4" w:type="dxa"/>
            <w:gridSpan w:val="2"/>
            <w:noWrap/>
            <w:vAlign w:val="center"/>
            <w:hideMark/>
          </w:tcPr>
          <w:p w14:paraId="0B857AD2"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1AC58EB4" w14:textId="77777777" w:rsidR="00913E3B" w:rsidRPr="00041176" w:rsidRDefault="00913E3B" w:rsidP="00913E3B">
            <w:pPr>
              <w:jc w:val="center"/>
              <w:rPr>
                <w:sz w:val="24"/>
                <w:szCs w:val="24"/>
                <w:lang w:eastAsia="ar-SA"/>
              </w:rPr>
            </w:pPr>
            <w:r w:rsidRPr="00041176">
              <w:rPr>
                <w:sz w:val="24"/>
                <w:szCs w:val="24"/>
                <w:lang w:eastAsia="ar-SA"/>
              </w:rPr>
              <w:t>101</w:t>
            </w:r>
          </w:p>
        </w:tc>
      </w:tr>
      <w:tr w:rsidR="00913E3B" w:rsidRPr="00041176" w14:paraId="07C9A31C" w14:textId="77777777" w:rsidTr="00913E3B">
        <w:trPr>
          <w:trHeight w:val="525"/>
        </w:trPr>
        <w:tc>
          <w:tcPr>
            <w:tcW w:w="710" w:type="dxa"/>
            <w:noWrap/>
            <w:vAlign w:val="center"/>
            <w:hideMark/>
          </w:tcPr>
          <w:p w14:paraId="2C237B0E" w14:textId="77777777" w:rsidR="00913E3B" w:rsidRPr="00041176" w:rsidRDefault="00913E3B" w:rsidP="00913E3B">
            <w:pPr>
              <w:jc w:val="center"/>
              <w:rPr>
                <w:sz w:val="24"/>
                <w:szCs w:val="24"/>
                <w:lang w:eastAsia="ar-SA"/>
              </w:rPr>
            </w:pPr>
            <w:r w:rsidRPr="00041176">
              <w:rPr>
                <w:sz w:val="24"/>
                <w:szCs w:val="24"/>
                <w:lang w:eastAsia="ar-SA"/>
              </w:rPr>
              <w:t>5</w:t>
            </w:r>
          </w:p>
        </w:tc>
        <w:tc>
          <w:tcPr>
            <w:tcW w:w="5528" w:type="dxa"/>
            <w:hideMark/>
          </w:tcPr>
          <w:p w14:paraId="68349E40" w14:textId="77777777" w:rsidR="00913E3B" w:rsidRPr="00567BFD" w:rsidRDefault="00913E3B" w:rsidP="00913E3B">
            <w:pPr>
              <w:contextualSpacing/>
              <w:rPr>
                <w:sz w:val="24"/>
                <w:szCs w:val="24"/>
                <w:lang w:eastAsia="ar-SA"/>
              </w:rPr>
            </w:pPr>
            <w:r w:rsidRPr="00567BFD">
              <w:rPr>
                <w:sz w:val="24"/>
                <w:szCs w:val="24"/>
                <w:lang w:eastAsia="ar-SA"/>
              </w:rPr>
              <w:t>Сервисирање јединице за даљински надзора [Провера исправности рада јединице за даљински надзор, праћење прикупљања података и функције слања и сигнализирања истих. Отклањање неисправног дела јединице за даљински надзор и постављање новог уз проверу функционалности.]</w:t>
            </w:r>
          </w:p>
        </w:tc>
        <w:tc>
          <w:tcPr>
            <w:tcW w:w="1417" w:type="dxa"/>
            <w:noWrap/>
            <w:vAlign w:val="center"/>
            <w:hideMark/>
          </w:tcPr>
          <w:p w14:paraId="45A7F91B" w14:textId="77777777" w:rsidR="00913E3B" w:rsidRPr="00041176" w:rsidRDefault="00913E3B" w:rsidP="00913E3B">
            <w:pPr>
              <w:jc w:val="center"/>
              <w:rPr>
                <w:sz w:val="24"/>
                <w:szCs w:val="24"/>
                <w:lang w:eastAsia="ar-SA"/>
              </w:rPr>
            </w:pPr>
            <w:r w:rsidRPr="00041176">
              <w:rPr>
                <w:sz w:val="24"/>
                <w:szCs w:val="24"/>
                <w:lang w:eastAsia="ar-SA"/>
              </w:rPr>
              <w:t>са материјалом</w:t>
            </w:r>
          </w:p>
        </w:tc>
        <w:tc>
          <w:tcPr>
            <w:tcW w:w="1134" w:type="dxa"/>
            <w:gridSpan w:val="2"/>
            <w:noWrap/>
            <w:vAlign w:val="center"/>
            <w:hideMark/>
          </w:tcPr>
          <w:p w14:paraId="580C6450"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6E71334A" w14:textId="77777777" w:rsidR="00913E3B" w:rsidRPr="00041176" w:rsidRDefault="00913E3B" w:rsidP="00913E3B">
            <w:pPr>
              <w:jc w:val="center"/>
              <w:rPr>
                <w:sz w:val="24"/>
                <w:szCs w:val="24"/>
                <w:lang w:eastAsia="ar-SA"/>
              </w:rPr>
            </w:pPr>
            <w:r w:rsidRPr="00041176">
              <w:rPr>
                <w:sz w:val="24"/>
                <w:szCs w:val="24"/>
                <w:lang w:eastAsia="ar-SA"/>
              </w:rPr>
              <w:t>22</w:t>
            </w:r>
          </w:p>
        </w:tc>
      </w:tr>
      <w:tr w:rsidR="00913E3B" w:rsidRPr="00041176" w14:paraId="2F9E288F" w14:textId="77777777" w:rsidTr="00913E3B">
        <w:trPr>
          <w:trHeight w:val="510"/>
        </w:trPr>
        <w:tc>
          <w:tcPr>
            <w:tcW w:w="710" w:type="dxa"/>
            <w:noWrap/>
            <w:vAlign w:val="center"/>
            <w:hideMark/>
          </w:tcPr>
          <w:p w14:paraId="5D831B26" w14:textId="77777777" w:rsidR="00913E3B" w:rsidRPr="00041176" w:rsidRDefault="00913E3B" w:rsidP="00913E3B">
            <w:pPr>
              <w:jc w:val="center"/>
              <w:rPr>
                <w:sz w:val="24"/>
                <w:szCs w:val="24"/>
                <w:lang w:eastAsia="ar-SA"/>
              </w:rPr>
            </w:pPr>
            <w:r w:rsidRPr="00041176">
              <w:rPr>
                <w:sz w:val="24"/>
                <w:szCs w:val="24"/>
                <w:lang w:eastAsia="ar-SA"/>
              </w:rPr>
              <w:t>6</w:t>
            </w:r>
          </w:p>
        </w:tc>
        <w:tc>
          <w:tcPr>
            <w:tcW w:w="5528" w:type="dxa"/>
            <w:hideMark/>
          </w:tcPr>
          <w:p w14:paraId="09B56091" w14:textId="77777777" w:rsidR="00913E3B" w:rsidRPr="00567BFD" w:rsidRDefault="00913E3B" w:rsidP="00913E3B">
            <w:pPr>
              <w:contextualSpacing/>
              <w:rPr>
                <w:sz w:val="24"/>
                <w:szCs w:val="24"/>
                <w:lang w:eastAsia="ar-SA"/>
              </w:rPr>
            </w:pPr>
            <w:r w:rsidRPr="00567BFD">
              <w:rPr>
                <w:sz w:val="24"/>
                <w:szCs w:val="24"/>
                <w:lang w:eastAsia="ar-SA"/>
              </w:rPr>
              <w:t>Пуштање у погон АКУ батерија, форматирање и формирање батерије  (NiCd у TS 110/x и 35/x kV) [Формирање редно постављене везе батерија, тест проба и пуштање у рад батеријског низа.]</w:t>
            </w:r>
          </w:p>
        </w:tc>
        <w:tc>
          <w:tcPr>
            <w:tcW w:w="1417" w:type="dxa"/>
            <w:noWrap/>
            <w:vAlign w:val="center"/>
            <w:hideMark/>
          </w:tcPr>
          <w:p w14:paraId="0E465366" w14:textId="77777777" w:rsidR="00913E3B" w:rsidRPr="00041176" w:rsidRDefault="00913E3B" w:rsidP="00913E3B">
            <w:pPr>
              <w:jc w:val="center"/>
              <w:rPr>
                <w:sz w:val="24"/>
                <w:szCs w:val="24"/>
                <w:lang w:eastAsia="ar-SA"/>
              </w:rPr>
            </w:pPr>
          </w:p>
        </w:tc>
        <w:tc>
          <w:tcPr>
            <w:tcW w:w="1134" w:type="dxa"/>
            <w:gridSpan w:val="2"/>
            <w:noWrap/>
            <w:vAlign w:val="center"/>
            <w:hideMark/>
          </w:tcPr>
          <w:p w14:paraId="3AFA36CA" w14:textId="77777777" w:rsidR="00913E3B" w:rsidRPr="00041176" w:rsidRDefault="00913E3B" w:rsidP="00913E3B">
            <w:pPr>
              <w:jc w:val="center"/>
              <w:rPr>
                <w:sz w:val="24"/>
                <w:szCs w:val="24"/>
                <w:lang w:eastAsia="ar-SA"/>
              </w:rPr>
            </w:pPr>
            <w:r w:rsidRPr="00041176">
              <w:rPr>
                <w:sz w:val="24"/>
                <w:szCs w:val="24"/>
                <w:lang w:eastAsia="ar-SA"/>
              </w:rPr>
              <w:t>ком</w:t>
            </w:r>
          </w:p>
        </w:tc>
        <w:tc>
          <w:tcPr>
            <w:tcW w:w="1134" w:type="dxa"/>
            <w:gridSpan w:val="2"/>
            <w:noWrap/>
            <w:vAlign w:val="center"/>
            <w:hideMark/>
          </w:tcPr>
          <w:p w14:paraId="2C14A8D8" w14:textId="77777777" w:rsidR="00913E3B" w:rsidRPr="00041176" w:rsidRDefault="00913E3B" w:rsidP="00913E3B">
            <w:pPr>
              <w:jc w:val="center"/>
              <w:rPr>
                <w:sz w:val="24"/>
                <w:szCs w:val="24"/>
                <w:lang w:eastAsia="ar-SA"/>
              </w:rPr>
            </w:pPr>
            <w:r w:rsidRPr="00041176">
              <w:rPr>
                <w:sz w:val="24"/>
                <w:szCs w:val="24"/>
                <w:lang w:eastAsia="ar-SA"/>
              </w:rPr>
              <w:t>65</w:t>
            </w:r>
          </w:p>
        </w:tc>
      </w:tr>
      <w:tr w:rsidR="00913E3B" w:rsidRPr="00041176" w14:paraId="5AE08EFF" w14:textId="77777777" w:rsidTr="00913E3B">
        <w:trPr>
          <w:trHeight w:val="510"/>
        </w:trPr>
        <w:tc>
          <w:tcPr>
            <w:tcW w:w="710" w:type="dxa"/>
            <w:noWrap/>
            <w:vAlign w:val="center"/>
            <w:hideMark/>
          </w:tcPr>
          <w:p w14:paraId="6186B15E" w14:textId="77777777" w:rsidR="00913E3B" w:rsidRPr="00041176" w:rsidRDefault="00913E3B" w:rsidP="00913E3B">
            <w:pPr>
              <w:jc w:val="center"/>
              <w:rPr>
                <w:sz w:val="24"/>
                <w:szCs w:val="24"/>
                <w:lang w:eastAsia="ar-SA"/>
              </w:rPr>
            </w:pPr>
            <w:r w:rsidRPr="00041176">
              <w:rPr>
                <w:sz w:val="24"/>
                <w:szCs w:val="24"/>
                <w:lang w:eastAsia="ar-SA"/>
              </w:rPr>
              <w:lastRenderedPageBreak/>
              <w:t>7</w:t>
            </w:r>
          </w:p>
        </w:tc>
        <w:tc>
          <w:tcPr>
            <w:tcW w:w="5528" w:type="dxa"/>
            <w:hideMark/>
          </w:tcPr>
          <w:p w14:paraId="074F3E91" w14:textId="77777777" w:rsidR="00913E3B" w:rsidRPr="00567BFD" w:rsidRDefault="00913E3B" w:rsidP="00913E3B">
            <w:pPr>
              <w:contextualSpacing/>
              <w:rPr>
                <w:sz w:val="24"/>
                <w:szCs w:val="24"/>
                <w:lang w:eastAsia="ar-SA"/>
              </w:rPr>
            </w:pPr>
            <w:r w:rsidRPr="00567BFD">
              <w:rPr>
                <w:sz w:val="24"/>
                <w:szCs w:val="24"/>
                <w:lang w:eastAsia="ar-SA"/>
              </w:rPr>
              <w:t>Подешавање параметара исправљача према АКУ батерији (NiCd у TS 110/x и 35/x kV) [Испитивање излазних параметара струје и напона пуњача према Аку батерији и подешавање истих у складу са типом и величином батерије према прописаним вредностима за сваки тип батерије.]</w:t>
            </w:r>
          </w:p>
        </w:tc>
        <w:tc>
          <w:tcPr>
            <w:tcW w:w="1417" w:type="dxa"/>
            <w:noWrap/>
            <w:vAlign w:val="center"/>
            <w:hideMark/>
          </w:tcPr>
          <w:p w14:paraId="061FE4DF" w14:textId="77777777" w:rsidR="00913E3B" w:rsidRPr="00041176" w:rsidRDefault="00913E3B" w:rsidP="00913E3B">
            <w:pPr>
              <w:jc w:val="center"/>
              <w:rPr>
                <w:sz w:val="24"/>
                <w:szCs w:val="24"/>
                <w:lang w:eastAsia="ar-SA"/>
              </w:rPr>
            </w:pPr>
          </w:p>
        </w:tc>
        <w:tc>
          <w:tcPr>
            <w:tcW w:w="1134" w:type="dxa"/>
            <w:gridSpan w:val="2"/>
            <w:noWrap/>
            <w:vAlign w:val="center"/>
            <w:hideMark/>
          </w:tcPr>
          <w:p w14:paraId="109BE83A" w14:textId="77777777" w:rsidR="00913E3B" w:rsidRPr="00041176" w:rsidRDefault="00913E3B" w:rsidP="00913E3B">
            <w:pPr>
              <w:jc w:val="center"/>
              <w:rPr>
                <w:b/>
                <w:bCs/>
                <w:sz w:val="24"/>
                <w:szCs w:val="24"/>
                <w:lang w:eastAsia="ar-SA"/>
              </w:rPr>
            </w:pPr>
            <w:r w:rsidRPr="00041176">
              <w:rPr>
                <w:b/>
                <w:bCs/>
                <w:sz w:val="24"/>
                <w:szCs w:val="24"/>
                <w:lang w:eastAsia="ar-SA"/>
              </w:rPr>
              <w:t>ком</w:t>
            </w:r>
          </w:p>
        </w:tc>
        <w:tc>
          <w:tcPr>
            <w:tcW w:w="1134" w:type="dxa"/>
            <w:gridSpan w:val="2"/>
            <w:noWrap/>
            <w:vAlign w:val="center"/>
            <w:hideMark/>
          </w:tcPr>
          <w:p w14:paraId="4828A8CD" w14:textId="77777777" w:rsidR="00913E3B" w:rsidRPr="00041176" w:rsidRDefault="00913E3B" w:rsidP="00913E3B">
            <w:pPr>
              <w:jc w:val="center"/>
              <w:rPr>
                <w:sz w:val="24"/>
                <w:szCs w:val="24"/>
                <w:lang w:eastAsia="ar-SA"/>
              </w:rPr>
            </w:pPr>
            <w:r w:rsidRPr="00041176">
              <w:rPr>
                <w:sz w:val="24"/>
                <w:szCs w:val="24"/>
                <w:lang w:eastAsia="ar-SA"/>
              </w:rPr>
              <w:t>33</w:t>
            </w:r>
          </w:p>
        </w:tc>
      </w:tr>
    </w:tbl>
    <w:p w14:paraId="31274405" w14:textId="77777777" w:rsidR="00EF76DE" w:rsidRPr="00567BFD" w:rsidRDefault="00EF76DE" w:rsidP="0019299D">
      <w:pPr>
        <w:rPr>
          <w:sz w:val="24"/>
          <w:szCs w:val="24"/>
          <w:lang w:val="sr-Cyrl-RS" w:eastAsia="ar-SA"/>
        </w:rPr>
      </w:pPr>
    </w:p>
    <w:p w14:paraId="4A693B99" w14:textId="47A1B4D5" w:rsidR="00EF76DE" w:rsidRDefault="00884E54" w:rsidP="00884E54">
      <w:pPr>
        <w:ind w:left="-284" w:right="-327"/>
        <w:rPr>
          <w:b/>
          <w:sz w:val="24"/>
          <w:szCs w:val="24"/>
          <w:lang w:val="sr-Cyrl-RS" w:eastAsia="ar-SA"/>
        </w:rPr>
      </w:pPr>
      <w:r>
        <w:rPr>
          <w:b/>
          <w:sz w:val="24"/>
          <w:szCs w:val="24"/>
          <w:lang w:val="sr-Cyrl-RS" w:eastAsia="ar-SA"/>
        </w:rPr>
        <w:t xml:space="preserve">3.4 Опис и број услуга за Партију 4 - </w:t>
      </w:r>
      <w:r w:rsidRPr="00884E54">
        <w:rPr>
          <w:b/>
          <w:sz w:val="24"/>
          <w:szCs w:val="24"/>
          <w:lang w:val="sr-Cyrl-RS" w:eastAsia="ar-SA"/>
        </w:rPr>
        <w:t>Oдржавањe беспрекидног напајања у ТС 110/x kV и 35/x kV за ТЦ Краљево</w:t>
      </w:r>
    </w:p>
    <w:tbl>
      <w:tblPr>
        <w:tblStyle w:val="TableGrid"/>
        <w:tblW w:w="9634" w:type="dxa"/>
        <w:tblInd w:w="-289" w:type="dxa"/>
        <w:tblLayout w:type="fixed"/>
        <w:tblLook w:val="04A0" w:firstRow="1" w:lastRow="0" w:firstColumn="1" w:lastColumn="0" w:noHBand="0" w:noVBand="1"/>
      </w:tblPr>
      <w:tblGrid>
        <w:gridCol w:w="669"/>
        <w:gridCol w:w="5280"/>
        <w:gridCol w:w="1417"/>
        <w:gridCol w:w="800"/>
        <w:gridCol w:w="1468"/>
      </w:tblGrid>
      <w:tr w:rsidR="00913E3B" w:rsidRPr="00884E54" w14:paraId="175D0358" w14:textId="77777777" w:rsidTr="00913E3B">
        <w:trPr>
          <w:trHeight w:val="698"/>
        </w:trPr>
        <w:tc>
          <w:tcPr>
            <w:tcW w:w="669" w:type="dxa"/>
            <w:shd w:val="clear" w:color="auto" w:fill="F2F2F2" w:themeFill="background1" w:themeFillShade="F2"/>
            <w:noWrap/>
            <w:vAlign w:val="center"/>
            <w:hideMark/>
          </w:tcPr>
          <w:p w14:paraId="18BEA862" w14:textId="77777777" w:rsidR="00913E3B" w:rsidRPr="00884E54" w:rsidRDefault="00913E3B" w:rsidP="00913E3B">
            <w:pPr>
              <w:jc w:val="center"/>
              <w:rPr>
                <w:bCs/>
                <w:sz w:val="24"/>
                <w:szCs w:val="24"/>
                <w:lang w:val="en-GB" w:eastAsia="ar-SA"/>
              </w:rPr>
            </w:pPr>
            <w:r w:rsidRPr="00884E54">
              <w:rPr>
                <w:bCs/>
                <w:sz w:val="24"/>
                <w:szCs w:val="24"/>
                <w:lang w:eastAsia="ar-SA"/>
              </w:rPr>
              <w:t>Рб</w:t>
            </w:r>
          </w:p>
        </w:tc>
        <w:tc>
          <w:tcPr>
            <w:tcW w:w="5280" w:type="dxa"/>
            <w:shd w:val="clear" w:color="auto" w:fill="F2F2F2" w:themeFill="background1" w:themeFillShade="F2"/>
            <w:noWrap/>
            <w:vAlign w:val="center"/>
            <w:hideMark/>
          </w:tcPr>
          <w:p w14:paraId="654E720B" w14:textId="12ED0CB0" w:rsidR="00913E3B" w:rsidRPr="00884E54" w:rsidRDefault="00913E3B" w:rsidP="00913E3B">
            <w:pPr>
              <w:jc w:val="center"/>
              <w:rPr>
                <w:bCs/>
                <w:sz w:val="24"/>
                <w:szCs w:val="24"/>
                <w:lang w:eastAsia="ar-SA"/>
              </w:rPr>
            </w:pPr>
            <w:r w:rsidRPr="00884E54">
              <w:rPr>
                <w:bCs/>
                <w:sz w:val="24"/>
                <w:szCs w:val="24"/>
                <w:lang w:eastAsia="ar-SA"/>
              </w:rPr>
              <w:t xml:space="preserve">Опис </w:t>
            </w:r>
            <w:r w:rsidR="00BF07A6">
              <w:rPr>
                <w:bCs/>
                <w:sz w:val="24"/>
                <w:szCs w:val="24"/>
                <w:lang w:eastAsia="ar-SA"/>
              </w:rPr>
              <w:t>у</w:t>
            </w:r>
            <w:r w:rsidR="00BF07A6" w:rsidRPr="00BF07A6">
              <w:rPr>
                <w:bCs/>
                <w:sz w:val="24"/>
                <w:szCs w:val="24"/>
                <w:lang w:eastAsia="ar-SA"/>
              </w:rPr>
              <w:t>слуг</w:t>
            </w:r>
            <w:r w:rsidR="00BF07A6">
              <w:rPr>
                <w:bCs/>
                <w:sz w:val="24"/>
                <w:szCs w:val="24"/>
                <w:lang w:eastAsia="ar-SA"/>
              </w:rPr>
              <w:t>а</w:t>
            </w:r>
          </w:p>
        </w:tc>
        <w:tc>
          <w:tcPr>
            <w:tcW w:w="1417" w:type="dxa"/>
            <w:shd w:val="clear" w:color="auto" w:fill="F2F2F2" w:themeFill="background1" w:themeFillShade="F2"/>
            <w:vAlign w:val="center"/>
            <w:hideMark/>
          </w:tcPr>
          <w:p w14:paraId="0D7A03EA" w14:textId="77777777" w:rsidR="00913E3B" w:rsidRPr="00884E54" w:rsidRDefault="00913E3B" w:rsidP="00913E3B">
            <w:pPr>
              <w:jc w:val="center"/>
              <w:rPr>
                <w:bCs/>
                <w:sz w:val="24"/>
                <w:szCs w:val="24"/>
                <w:lang w:eastAsia="ar-SA"/>
              </w:rPr>
            </w:pPr>
            <w:r w:rsidRPr="00884E54">
              <w:rPr>
                <w:bCs/>
                <w:sz w:val="24"/>
                <w:szCs w:val="24"/>
                <w:lang w:eastAsia="ar-SA"/>
              </w:rPr>
              <w:t>Примедба</w:t>
            </w:r>
          </w:p>
        </w:tc>
        <w:tc>
          <w:tcPr>
            <w:tcW w:w="800" w:type="dxa"/>
            <w:shd w:val="clear" w:color="auto" w:fill="F2F2F2" w:themeFill="background1" w:themeFillShade="F2"/>
            <w:vAlign w:val="center"/>
            <w:hideMark/>
          </w:tcPr>
          <w:p w14:paraId="1CF4DB69" w14:textId="77777777" w:rsidR="00913E3B" w:rsidRPr="00884E54" w:rsidRDefault="00913E3B" w:rsidP="00913E3B">
            <w:pPr>
              <w:jc w:val="center"/>
              <w:rPr>
                <w:bCs/>
                <w:sz w:val="24"/>
                <w:szCs w:val="24"/>
                <w:lang w:eastAsia="ar-SA"/>
              </w:rPr>
            </w:pPr>
            <w:r w:rsidRPr="00884E54">
              <w:rPr>
                <w:bCs/>
                <w:sz w:val="24"/>
                <w:szCs w:val="24"/>
                <w:lang w:eastAsia="ar-SA"/>
              </w:rPr>
              <w:t>Јед.</w:t>
            </w:r>
            <w:r w:rsidRPr="00884E54">
              <w:rPr>
                <w:bCs/>
                <w:sz w:val="24"/>
                <w:szCs w:val="24"/>
                <w:lang w:eastAsia="ar-SA"/>
              </w:rPr>
              <w:br/>
              <w:t>мере</w:t>
            </w:r>
          </w:p>
        </w:tc>
        <w:tc>
          <w:tcPr>
            <w:tcW w:w="1468" w:type="dxa"/>
            <w:shd w:val="clear" w:color="auto" w:fill="F2F2F2" w:themeFill="background1" w:themeFillShade="F2"/>
            <w:vAlign w:val="center"/>
            <w:hideMark/>
          </w:tcPr>
          <w:p w14:paraId="789215D8" w14:textId="77777777" w:rsidR="00913E3B" w:rsidRPr="00884E54" w:rsidRDefault="00913E3B" w:rsidP="00913E3B">
            <w:pPr>
              <w:jc w:val="center"/>
              <w:rPr>
                <w:bCs/>
                <w:sz w:val="24"/>
                <w:szCs w:val="24"/>
                <w:lang w:eastAsia="ar-SA"/>
              </w:rPr>
            </w:pPr>
            <w:r w:rsidRPr="00884E54">
              <w:rPr>
                <w:bCs/>
                <w:sz w:val="24"/>
                <w:szCs w:val="24"/>
                <w:lang w:eastAsia="ar-SA"/>
              </w:rPr>
              <w:t>Количина</w:t>
            </w:r>
          </w:p>
        </w:tc>
      </w:tr>
      <w:tr w:rsidR="00913E3B" w:rsidRPr="00884E54" w14:paraId="0F698B91" w14:textId="77777777" w:rsidTr="00913E3B">
        <w:trPr>
          <w:trHeight w:val="375"/>
        </w:trPr>
        <w:tc>
          <w:tcPr>
            <w:tcW w:w="9634" w:type="dxa"/>
            <w:gridSpan w:val="5"/>
            <w:hideMark/>
          </w:tcPr>
          <w:p w14:paraId="665614D1" w14:textId="77777777" w:rsidR="00913E3B" w:rsidRPr="006B41B6" w:rsidRDefault="00913E3B" w:rsidP="00913E3B">
            <w:pPr>
              <w:tabs>
                <w:tab w:val="left" w:pos="6272"/>
              </w:tabs>
              <w:rPr>
                <w:b/>
                <w:bCs/>
                <w:sz w:val="24"/>
                <w:szCs w:val="24"/>
                <w:lang w:eastAsia="ar-SA"/>
              </w:rPr>
            </w:pPr>
            <w:r w:rsidRPr="006B41B6">
              <w:rPr>
                <w:b/>
                <w:bCs/>
                <w:sz w:val="24"/>
                <w:szCs w:val="24"/>
                <w:lang w:eastAsia="ar-SA"/>
              </w:rPr>
              <w:t>1. ТС 35/х kV</w:t>
            </w:r>
          </w:p>
        </w:tc>
      </w:tr>
      <w:tr w:rsidR="00913E3B" w:rsidRPr="00884E54" w14:paraId="4E687733" w14:textId="77777777" w:rsidTr="00913E3B">
        <w:trPr>
          <w:trHeight w:val="345"/>
        </w:trPr>
        <w:tc>
          <w:tcPr>
            <w:tcW w:w="9634" w:type="dxa"/>
            <w:gridSpan w:val="5"/>
            <w:hideMark/>
          </w:tcPr>
          <w:p w14:paraId="5F1BF3E5" w14:textId="6291C7D2" w:rsidR="00913E3B" w:rsidRPr="006B41B6" w:rsidRDefault="00BF07A6" w:rsidP="00913E3B">
            <w:pPr>
              <w:rPr>
                <w:b/>
                <w:bCs/>
                <w:sz w:val="24"/>
                <w:szCs w:val="24"/>
                <w:lang w:eastAsia="ar-SA"/>
              </w:rPr>
            </w:pPr>
            <w:r w:rsidRPr="00BF07A6">
              <w:rPr>
                <w:b/>
                <w:bCs/>
                <w:sz w:val="24"/>
                <w:szCs w:val="24"/>
                <w:lang w:eastAsia="ar-SA"/>
              </w:rPr>
              <w:t>Услуге</w:t>
            </w:r>
            <w:r w:rsidR="00913E3B" w:rsidRPr="006B41B6">
              <w:rPr>
                <w:b/>
                <w:bCs/>
                <w:sz w:val="24"/>
                <w:szCs w:val="24"/>
                <w:lang w:eastAsia="ar-SA"/>
              </w:rPr>
              <w:t xml:space="preserve"> на одржавању - Аку батерија - </w:t>
            </w:r>
            <w:r w:rsidR="00913E3B" w:rsidRPr="006B41B6">
              <w:rPr>
                <w:b/>
                <w:bCs/>
                <w:sz w:val="24"/>
                <w:szCs w:val="24"/>
                <w:lang w:val="sr-Cyrl-RS" w:eastAsia="ar-SA"/>
              </w:rPr>
              <w:t>редовно</w:t>
            </w:r>
            <w:r w:rsidR="00913E3B" w:rsidRPr="006B41B6">
              <w:rPr>
                <w:b/>
                <w:bCs/>
                <w:sz w:val="24"/>
                <w:szCs w:val="24"/>
                <w:lang w:eastAsia="ar-SA"/>
              </w:rPr>
              <w:t xml:space="preserve"> одржавање</w:t>
            </w:r>
          </w:p>
        </w:tc>
      </w:tr>
      <w:tr w:rsidR="00913E3B" w:rsidRPr="00884E54" w14:paraId="69B2DF93" w14:textId="77777777" w:rsidTr="00913E3B">
        <w:trPr>
          <w:trHeight w:val="1002"/>
        </w:trPr>
        <w:tc>
          <w:tcPr>
            <w:tcW w:w="669" w:type="dxa"/>
            <w:noWrap/>
            <w:hideMark/>
          </w:tcPr>
          <w:p w14:paraId="18B1C5A8" w14:textId="77777777" w:rsidR="00913E3B" w:rsidRPr="00884E54" w:rsidRDefault="00913E3B" w:rsidP="00913E3B">
            <w:pPr>
              <w:rPr>
                <w:b/>
                <w:sz w:val="24"/>
                <w:szCs w:val="24"/>
                <w:lang w:eastAsia="ar-SA"/>
              </w:rPr>
            </w:pPr>
            <w:r w:rsidRPr="00884E54">
              <w:rPr>
                <w:b/>
                <w:sz w:val="24"/>
                <w:szCs w:val="24"/>
                <w:lang w:eastAsia="ar-SA"/>
              </w:rPr>
              <w:t> </w:t>
            </w:r>
          </w:p>
        </w:tc>
        <w:tc>
          <w:tcPr>
            <w:tcW w:w="5280" w:type="dxa"/>
            <w:vAlign w:val="center"/>
            <w:hideMark/>
          </w:tcPr>
          <w:p w14:paraId="76F8879C" w14:textId="77777777" w:rsidR="00913E3B" w:rsidRPr="00567BFD" w:rsidRDefault="00913E3B" w:rsidP="00913E3B">
            <w:pPr>
              <w:rPr>
                <w:sz w:val="24"/>
                <w:szCs w:val="24"/>
                <w:lang w:eastAsia="ar-SA"/>
              </w:rPr>
            </w:pPr>
            <w:r>
              <w:rPr>
                <w:sz w:val="24"/>
                <w:szCs w:val="24"/>
                <w:lang w:val="sr-Cyrl-RS" w:eastAsia="ar-SA"/>
              </w:rPr>
              <w:t>Р</w:t>
            </w:r>
            <w:r>
              <w:rPr>
                <w:sz w:val="24"/>
                <w:szCs w:val="24"/>
                <w:lang w:eastAsia="ar-SA"/>
              </w:rPr>
              <w:t>адови на аку батеријама 110 V</w:t>
            </w:r>
            <w:r w:rsidRPr="00567BFD">
              <w:rPr>
                <w:sz w:val="24"/>
                <w:szCs w:val="24"/>
                <w:lang w:eastAsia="ar-SA"/>
              </w:rPr>
              <w:t xml:space="preserve">: </w:t>
            </w:r>
          </w:p>
        </w:tc>
        <w:tc>
          <w:tcPr>
            <w:tcW w:w="1417" w:type="dxa"/>
            <w:noWrap/>
            <w:vAlign w:val="center"/>
            <w:hideMark/>
          </w:tcPr>
          <w:p w14:paraId="377753C0" w14:textId="77777777" w:rsidR="00913E3B" w:rsidRPr="00884E54" w:rsidRDefault="00913E3B" w:rsidP="00913E3B">
            <w:pPr>
              <w:jc w:val="center"/>
              <w:rPr>
                <w:sz w:val="24"/>
                <w:szCs w:val="24"/>
                <w:lang w:eastAsia="ar-SA"/>
              </w:rPr>
            </w:pPr>
            <w:r w:rsidRPr="00884E54">
              <w:rPr>
                <w:sz w:val="24"/>
                <w:szCs w:val="24"/>
                <w:lang w:eastAsia="ar-SA"/>
              </w:rPr>
              <w:t>Комплет батерија са  55 ћелија</w:t>
            </w:r>
          </w:p>
        </w:tc>
        <w:tc>
          <w:tcPr>
            <w:tcW w:w="800" w:type="dxa"/>
            <w:noWrap/>
            <w:vAlign w:val="center"/>
            <w:hideMark/>
          </w:tcPr>
          <w:p w14:paraId="77D4ABC3"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68" w:type="dxa"/>
            <w:noWrap/>
            <w:vAlign w:val="center"/>
            <w:hideMark/>
          </w:tcPr>
          <w:p w14:paraId="34CE4ED4"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7A4A0235" w14:textId="77777777" w:rsidTr="00913E3B">
        <w:trPr>
          <w:trHeight w:val="1590"/>
        </w:trPr>
        <w:tc>
          <w:tcPr>
            <w:tcW w:w="669" w:type="dxa"/>
            <w:vMerge w:val="restart"/>
            <w:noWrap/>
            <w:vAlign w:val="center"/>
            <w:hideMark/>
          </w:tcPr>
          <w:p w14:paraId="0E37EBF6" w14:textId="77777777" w:rsidR="00913E3B" w:rsidRPr="00884E54" w:rsidRDefault="00913E3B" w:rsidP="00913E3B">
            <w:pPr>
              <w:jc w:val="center"/>
              <w:rPr>
                <w:b/>
                <w:sz w:val="24"/>
                <w:szCs w:val="24"/>
                <w:lang w:eastAsia="ar-SA"/>
              </w:rPr>
            </w:pPr>
            <w:r w:rsidRPr="00884E54">
              <w:rPr>
                <w:b/>
                <w:sz w:val="24"/>
                <w:szCs w:val="24"/>
                <w:lang w:eastAsia="ar-SA"/>
              </w:rPr>
              <w:t>1</w:t>
            </w:r>
          </w:p>
        </w:tc>
        <w:tc>
          <w:tcPr>
            <w:tcW w:w="5280" w:type="dxa"/>
            <w:hideMark/>
          </w:tcPr>
          <w:p w14:paraId="126402E1" w14:textId="77777777" w:rsidR="00913E3B" w:rsidRDefault="00913E3B" w:rsidP="00913E3B">
            <w:pPr>
              <w:contextualSpacing/>
              <w:rPr>
                <w:sz w:val="24"/>
                <w:szCs w:val="24"/>
                <w:lang w:eastAsia="ar-SA"/>
              </w:rPr>
            </w:pPr>
            <w:r w:rsidRPr="00567BFD">
              <w:rPr>
                <w:bCs/>
                <w:sz w:val="24"/>
                <w:szCs w:val="24"/>
                <w:lang w:eastAsia="ar-SA"/>
              </w:rPr>
              <w:t>-</w:t>
            </w:r>
            <w:r>
              <w:rPr>
                <w:bCs/>
                <w:sz w:val="24"/>
                <w:szCs w:val="24"/>
                <w:lang w:val="sr-Cyrl-RS" w:eastAsia="ar-SA"/>
              </w:rPr>
              <w:t xml:space="preserve"> </w:t>
            </w:r>
            <w:r w:rsidRPr="00567BFD">
              <w:rPr>
                <w:bCs/>
                <w:sz w:val="24"/>
                <w:szCs w:val="24"/>
                <w:lang w:eastAsia="ar-SA"/>
              </w:rPr>
              <w:t>мерење укупног напона батерије и напона сваке ћелије</w:t>
            </w:r>
            <w:r w:rsidRPr="00567BFD">
              <w:rPr>
                <w:sz w:val="24"/>
                <w:szCs w:val="24"/>
                <w:lang w:eastAsia="ar-SA"/>
              </w:rPr>
              <w:t xml:space="preserve">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w:t>
            </w:r>
            <w:r>
              <w:rPr>
                <w:sz w:val="24"/>
                <w:szCs w:val="24"/>
                <w:lang w:eastAsia="ar-SA"/>
              </w:rPr>
              <w:t xml:space="preserve"> страница кућишта батерије.</w:t>
            </w:r>
          </w:p>
          <w:p w14:paraId="21CF224B" w14:textId="77777777" w:rsidR="00913E3B" w:rsidRPr="00567BFD" w:rsidRDefault="00913E3B" w:rsidP="00913E3B">
            <w:pPr>
              <w:contextualSpacing/>
              <w:rPr>
                <w:sz w:val="24"/>
                <w:szCs w:val="24"/>
                <w:lang w:eastAsia="ar-SA"/>
              </w:rPr>
            </w:pPr>
            <w:r w:rsidRPr="00567BFD">
              <w:rPr>
                <w:sz w:val="24"/>
                <w:szCs w:val="24"/>
                <w:lang w:eastAsia="ar-SA"/>
              </w:rPr>
              <w:t>Мерење напона сваке ћелије.</w:t>
            </w:r>
          </w:p>
        </w:tc>
        <w:tc>
          <w:tcPr>
            <w:tcW w:w="1417" w:type="dxa"/>
            <w:noWrap/>
            <w:hideMark/>
          </w:tcPr>
          <w:p w14:paraId="226365B3"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5A413E52"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1400B5C5"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52630B86" w14:textId="77777777" w:rsidTr="00913E3B">
        <w:trPr>
          <w:trHeight w:val="699"/>
        </w:trPr>
        <w:tc>
          <w:tcPr>
            <w:tcW w:w="669" w:type="dxa"/>
            <w:vMerge/>
            <w:hideMark/>
          </w:tcPr>
          <w:p w14:paraId="04439B93" w14:textId="77777777" w:rsidR="00913E3B" w:rsidRPr="00884E54" w:rsidRDefault="00913E3B" w:rsidP="00913E3B">
            <w:pPr>
              <w:rPr>
                <w:b/>
                <w:sz w:val="24"/>
                <w:szCs w:val="24"/>
                <w:lang w:eastAsia="ar-SA"/>
              </w:rPr>
            </w:pPr>
          </w:p>
        </w:tc>
        <w:tc>
          <w:tcPr>
            <w:tcW w:w="5280" w:type="dxa"/>
            <w:hideMark/>
          </w:tcPr>
          <w:p w14:paraId="30B414AB"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417" w:type="dxa"/>
            <w:noWrap/>
            <w:hideMark/>
          </w:tcPr>
          <w:p w14:paraId="0789BBCA"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49F5FBCA"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7CC95231"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45BC3EEA" w14:textId="77777777" w:rsidTr="00913E3B">
        <w:trPr>
          <w:trHeight w:val="1020"/>
        </w:trPr>
        <w:tc>
          <w:tcPr>
            <w:tcW w:w="669" w:type="dxa"/>
            <w:vMerge/>
            <w:hideMark/>
          </w:tcPr>
          <w:p w14:paraId="3CBDF8E9" w14:textId="77777777" w:rsidR="00913E3B" w:rsidRPr="00884E54" w:rsidRDefault="00913E3B" w:rsidP="00913E3B">
            <w:pPr>
              <w:rPr>
                <w:b/>
                <w:sz w:val="24"/>
                <w:szCs w:val="24"/>
                <w:lang w:eastAsia="ar-SA"/>
              </w:rPr>
            </w:pPr>
          </w:p>
        </w:tc>
        <w:tc>
          <w:tcPr>
            <w:tcW w:w="5280" w:type="dxa"/>
            <w:hideMark/>
          </w:tcPr>
          <w:p w14:paraId="5F02C554"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w:t>
            </w:r>
            <w:r w:rsidRPr="00567BFD">
              <w:rPr>
                <w:sz w:val="24"/>
                <w:szCs w:val="24"/>
                <w:lang w:eastAsia="ar-SA"/>
              </w:rPr>
              <w:lastRenderedPageBreak/>
              <w:t>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417" w:type="dxa"/>
            <w:noWrap/>
            <w:hideMark/>
          </w:tcPr>
          <w:p w14:paraId="08591AAF" w14:textId="77777777" w:rsidR="00913E3B" w:rsidRPr="00884E54" w:rsidRDefault="00913E3B" w:rsidP="00913E3B">
            <w:pPr>
              <w:rPr>
                <w:sz w:val="24"/>
                <w:szCs w:val="24"/>
                <w:lang w:eastAsia="ar-SA"/>
              </w:rPr>
            </w:pPr>
            <w:r w:rsidRPr="00884E54">
              <w:rPr>
                <w:sz w:val="24"/>
                <w:szCs w:val="24"/>
                <w:lang w:eastAsia="ar-SA"/>
              </w:rPr>
              <w:lastRenderedPageBreak/>
              <w:t> </w:t>
            </w:r>
          </w:p>
        </w:tc>
        <w:tc>
          <w:tcPr>
            <w:tcW w:w="800" w:type="dxa"/>
            <w:noWrap/>
            <w:hideMark/>
          </w:tcPr>
          <w:p w14:paraId="5D616604"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7C939B5D"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598B849C" w14:textId="77777777" w:rsidTr="00913E3B">
        <w:trPr>
          <w:trHeight w:val="1020"/>
        </w:trPr>
        <w:tc>
          <w:tcPr>
            <w:tcW w:w="669" w:type="dxa"/>
            <w:vMerge/>
            <w:hideMark/>
          </w:tcPr>
          <w:p w14:paraId="61C661DC" w14:textId="77777777" w:rsidR="00913E3B" w:rsidRPr="00884E54" w:rsidRDefault="00913E3B" w:rsidP="00913E3B">
            <w:pPr>
              <w:rPr>
                <w:b/>
                <w:sz w:val="24"/>
                <w:szCs w:val="24"/>
                <w:lang w:eastAsia="ar-SA"/>
              </w:rPr>
            </w:pPr>
          </w:p>
        </w:tc>
        <w:tc>
          <w:tcPr>
            <w:tcW w:w="5280" w:type="dxa"/>
            <w:hideMark/>
          </w:tcPr>
          <w:p w14:paraId="12A5205F"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417" w:type="dxa"/>
            <w:noWrap/>
            <w:hideMark/>
          </w:tcPr>
          <w:p w14:paraId="63D7A21E"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62734F49"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7CB57D0E"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6510AC12" w14:textId="77777777" w:rsidTr="00913E3B">
        <w:trPr>
          <w:trHeight w:val="510"/>
        </w:trPr>
        <w:tc>
          <w:tcPr>
            <w:tcW w:w="669" w:type="dxa"/>
            <w:vMerge/>
            <w:hideMark/>
          </w:tcPr>
          <w:p w14:paraId="586B3EB2" w14:textId="77777777" w:rsidR="00913E3B" w:rsidRPr="00884E54" w:rsidRDefault="00913E3B" w:rsidP="00913E3B">
            <w:pPr>
              <w:rPr>
                <w:b/>
                <w:sz w:val="24"/>
                <w:szCs w:val="24"/>
                <w:lang w:eastAsia="ar-SA"/>
              </w:rPr>
            </w:pPr>
          </w:p>
        </w:tc>
        <w:tc>
          <w:tcPr>
            <w:tcW w:w="5280" w:type="dxa"/>
            <w:hideMark/>
          </w:tcPr>
          <w:p w14:paraId="25510D54"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[Благовремено уклањање помоћу топле воде и брисање поклопца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417" w:type="dxa"/>
            <w:noWrap/>
            <w:hideMark/>
          </w:tcPr>
          <w:p w14:paraId="3179211D"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0EF827F6"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6121B459"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6C8CB1D0" w14:textId="77777777" w:rsidTr="00913E3B">
        <w:trPr>
          <w:trHeight w:val="510"/>
        </w:trPr>
        <w:tc>
          <w:tcPr>
            <w:tcW w:w="669" w:type="dxa"/>
            <w:vMerge/>
            <w:hideMark/>
          </w:tcPr>
          <w:p w14:paraId="4BA62467" w14:textId="77777777" w:rsidR="00913E3B" w:rsidRPr="00884E54" w:rsidRDefault="00913E3B" w:rsidP="00913E3B">
            <w:pPr>
              <w:rPr>
                <w:b/>
                <w:sz w:val="24"/>
                <w:szCs w:val="24"/>
                <w:lang w:eastAsia="ar-SA"/>
              </w:rPr>
            </w:pPr>
          </w:p>
        </w:tc>
        <w:tc>
          <w:tcPr>
            <w:tcW w:w="5280" w:type="dxa"/>
            <w:hideMark/>
          </w:tcPr>
          <w:p w14:paraId="3FCF528B"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[Извођење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417" w:type="dxa"/>
            <w:noWrap/>
            <w:hideMark/>
          </w:tcPr>
          <w:p w14:paraId="0F9E7125"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4C675954"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33DAD0E5"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0FA4A09B" w14:textId="77777777" w:rsidTr="00913E3B">
        <w:trPr>
          <w:trHeight w:val="300"/>
        </w:trPr>
        <w:tc>
          <w:tcPr>
            <w:tcW w:w="669" w:type="dxa"/>
            <w:vMerge/>
            <w:hideMark/>
          </w:tcPr>
          <w:p w14:paraId="6C8E637C" w14:textId="77777777" w:rsidR="00913E3B" w:rsidRPr="00884E54" w:rsidRDefault="00913E3B" w:rsidP="00913E3B">
            <w:pPr>
              <w:rPr>
                <w:b/>
                <w:sz w:val="24"/>
                <w:szCs w:val="24"/>
                <w:lang w:eastAsia="ar-SA"/>
              </w:rPr>
            </w:pPr>
          </w:p>
        </w:tc>
        <w:tc>
          <w:tcPr>
            <w:tcW w:w="5280" w:type="dxa"/>
            <w:hideMark/>
          </w:tcPr>
          <w:p w14:paraId="2D8B6DAE"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417" w:type="dxa"/>
            <w:noWrap/>
            <w:hideMark/>
          </w:tcPr>
          <w:p w14:paraId="58FB79C3"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427B079B"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04DF9004"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1F4CECF3" w14:textId="77777777" w:rsidTr="00913E3B">
        <w:trPr>
          <w:trHeight w:val="510"/>
        </w:trPr>
        <w:tc>
          <w:tcPr>
            <w:tcW w:w="669" w:type="dxa"/>
            <w:vMerge/>
            <w:hideMark/>
          </w:tcPr>
          <w:p w14:paraId="39B201CC" w14:textId="77777777" w:rsidR="00913E3B" w:rsidRPr="00884E54" w:rsidRDefault="00913E3B" w:rsidP="00913E3B">
            <w:pPr>
              <w:rPr>
                <w:b/>
                <w:sz w:val="24"/>
                <w:szCs w:val="24"/>
                <w:lang w:eastAsia="ar-SA"/>
              </w:rPr>
            </w:pPr>
          </w:p>
        </w:tc>
        <w:tc>
          <w:tcPr>
            <w:tcW w:w="5280" w:type="dxa"/>
            <w:hideMark/>
          </w:tcPr>
          <w:p w14:paraId="7CFBBE61"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417" w:type="dxa"/>
            <w:noWrap/>
            <w:hideMark/>
          </w:tcPr>
          <w:p w14:paraId="60C3962F"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4A656828"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2F59B3A1"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26043F70" w14:textId="77777777" w:rsidTr="00913E3B">
        <w:trPr>
          <w:trHeight w:val="510"/>
        </w:trPr>
        <w:tc>
          <w:tcPr>
            <w:tcW w:w="669" w:type="dxa"/>
            <w:vMerge/>
            <w:hideMark/>
          </w:tcPr>
          <w:p w14:paraId="652AE85D" w14:textId="77777777" w:rsidR="00913E3B" w:rsidRPr="00884E54" w:rsidRDefault="00913E3B" w:rsidP="00913E3B">
            <w:pPr>
              <w:rPr>
                <w:b/>
                <w:sz w:val="24"/>
                <w:szCs w:val="24"/>
                <w:lang w:eastAsia="ar-SA"/>
              </w:rPr>
            </w:pPr>
          </w:p>
        </w:tc>
        <w:tc>
          <w:tcPr>
            <w:tcW w:w="5280" w:type="dxa"/>
            <w:hideMark/>
          </w:tcPr>
          <w:p w14:paraId="3A211991"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417" w:type="dxa"/>
            <w:noWrap/>
            <w:hideMark/>
          </w:tcPr>
          <w:p w14:paraId="22DEAB17"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53565BE9"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3310C938"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2A31401D" w14:textId="77777777" w:rsidTr="00913E3B">
        <w:trPr>
          <w:trHeight w:val="510"/>
        </w:trPr>
        <w:tc>
          <w:tcPr>
            <w:tcW w:w="669" w:type="dxa"/>
            <w:vMerge/>
            <w:hideMark/>
          </w:tcPr>
          <w:p w14:paraId="0C027A37" w14:textId="77777777" w:rsidR="00913E3B" w:rsidRPr="00884E54" w:rsidRDefault="00913E3B" w:rsidP="00913E3B">
            <w:pPr>
              <w:rPr>
                <w:b/>
                <w:sz w:val="24"/>
                <w:szCs w:val="24"/>
                <w:lang w:eastAsia="ar-SA"/>
              </w:rPr>
            </w:pPr>
          </w:p>
        </w:tc>
        <w:tc>
          <w:tcPr>
            <w:tcW w:w="5280" w:type="dxa"/>
            <w:hideMark/>
          </w:tcPr>
          <w:p w14:paraId="5617513E"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417" w:type="dxa"/>
            <w:noWrap/>
            <w:hideMark/>
          </w:tcPr>
          <w:p w14:paraId="57949961"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7ACD009E"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259D9A32"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1E9614F6" w14:textId="77777777" w:rsidTr="00913E3B">
        <w:trPr>
          <w:trHeight w:val="510"/>
        </w:trPr>
        <w:tc>
          <w:tcPr>
            <w:tcW w:w="669" w:type="dxa"/>
            <w:vMerge/>
            <w:hideMark/>
          </w:tcPr>
          <w:p w14:paraId="3E756B1B" w14:textId="77777777" w:rsidR="00913E3B" w:rsidRPr="00884E54" w:rsidRDefault="00913E3B" w:rsidP="00913E3B">
            <w:pPr>
              <w:rPr>
                <w:b/>
                <w:sz w:val="24"/>
                <w:szCs w:val="24"/>
                <w:lang w:eastAsia="ar-SA"/>
              </w:rPr>
            </w:pPr>
          </w:p>
        </w:tc>
        <w:tc>
          <w:tcPr>
            <w:tcW w:w="5280" w:type="dxa"/>
            <w:hideMark/>
          </w:tcPr>
          <w:p w14:paraId="399ACB18"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417" w:type="dxa"/>
            <w:noWrap/>
            <w:hideMark/>
          </w:tcPr>
          <w:p w14:paraId="026E1ADC"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550913CE"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5849B448"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1E183B05" w14:textId="77777777" w:rsidTr="00913E3B">
        <w:trPr>
          <w:trHeight w:val="525"/>
        </w:trPr>
        <w:tc>
          <w:tcPr>
            <w:tcW w:w="669" w:type="dxa"/>
            <w:vMerge/>
            <w:hideMark/>
          </w:tcPr>
          <w:p w14:paraId="7EAEDCEF" w14:textId="77777777" w:rsidR="00913E3B" w:rsidRPr="00884E54" w:rsidRDefault="00913E3B" w:rsidP="00913E3B">
            <w:pPr>
              <w:rPr>
                <w:b/>
                <w:sz w:val="24"/>
                <w:szCs w:val="24"/>
                <w:lang w:eastAsia="ar-SA"/>
              </w:rPr>
            </w:pPr>
          </w:p>
        </w:tc>
        <w:tc>
          <w:tcPr>
            <w:tcW w:w="5280" w:type="dxa"/>
            <w:hideMark/>
          </w:tcPr>
          <w:p w14:paraId="155EA62D"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417" w:type="dxa"/>
            <w:noWrap/>
            <w:hideMark/>
          </w:tcPr>
          <w:p w14:paraId="6B19CECF"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581FB975" w14:textId="77777777" w:rsidR="00913E3B" w:rsidRPr="00884E54" w:rsidRDefault="00913E3B" w:rsidP="00913E3B">
            <w:pPr>
              <w:rPr>
                <w:sz w:val="24"/>
                <w:szCs w:val="24"/>
                <w:lang w:eastAsia="ar-SA"/>
              </w:rPr>
            </w:pPr>
            <w:r w:rsidRPr="00884E54">
              <w:rPr>
                <w:sz w:val="24"/>
                <w:szCs w:val="24"/>
                <w:lang w:eastAsia="ar-SA"/>
              </w:rPr>
              <w:t> </w:t>
            </w:r>
          </w:p>
        </w:tc>
        <w:tc>
          <w:tcPr>
            <w:tcW w:w="1468" w:type="dxa"/>
            <w:noWrap/>
            <w:hideMark/>
          </w:tcPr>
          <w:p w14:paraId="541AAAD3"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77F86509" w14:textId="77777777" w:rsidTr="00913E3B">
        <w:trPr>
          <w:trHeight w:val="480"/>
        </w:trPr>
        <w:tc>
          <w:tcPr>
            <w:tcW w:w="9634" w:type="dxa"/>
            <w:gridSpan w:val="5"/>
            <w:shd w:val="clear" w:color="auto" w:fill="F2F2F2" w:themeFill="background1" w:themeFillShade="F2"/>
            <w:hideMark/>
          </w:tcPr>
          <w:p w14:paraId="229CE48B" w14:textId="77777777" w:rsidR="00913E3B" w:rsidRPr="00884E54" w:rsidRDefault="00913E3B" w:rsidP="00913E3B">
            <w:pPr>
              <w:rPr>
                <w:b/>
                <w:bCs/>
                <w:sz w:val="24"/>
                <w:szCs w:val="24"/>
                <w:lang w:eastAsia="ar-SA"/>
              </w:rPr>
            </w:pPr>
            <w:r w:rsidRPr="00884E54">
              <w:rPr>
                <w:b/>
                <w:bCs/>
                <w:sz w:val="24"/>
                <w:szCs w:val="24"/>
                <w:lang w:eastAsia="ar-SA"/>
              </w:rPr>
              <w:t>2. ТС 110/x kV</w:t>
            </w:r>
          </w:p>
        </w:tc>
      </w:tr>
      <w:tr w:rsidR="00913E3B" w:rsidRPr="00884E54" w14:paraId="7ECAA538" w14:textId="77777777" w:rsidTr="00492F24">
        <w:trPr>
          <w:trHeight w:val="547"/>
        </w:trPr>
        <w:tc>
          <w:tcPr>
            <w:tcW w:w="9634" w:type="dxa"/>
            <w:gridSpan w:val="5"/>
            <w:shd w:val="clear" w:color="auto" w:fill="F2F2F2" w:themeFill="background1" w:themeFillShade="F2"/>
            <w:hideMark/>
          </w:tcPr>
          <w:p w14:paraId="0F49017C" w14:textId="260481DB" w:rsidR="00913E3B" w:rsidRPr="00884E54" w:rsidRDefault="00BF07A6" w:rsidP="00913E3B">
            <w:pPr>
              <w:rPr>
                <w:b/>
                <w:bCs/>
                <w:sz w:val="24"/>
                <w:szCs w:val="24"/>
                <w:lang w:eastAsia="ar-SA"/>
              </w:rPr>
            </w:pPr>
            <w:r w:rsidRPr="00BF07A6">
              <w:rPr>
                <w:b/>
                <w:bCs/>
                <w:sz w:val="24"/>
                <w:szCs w:val="24"/>
                <w:lang w:eastAsia="ar-SA"/>
              </w:rPr>
              <w:t>Услуге</w:t>
            </w:r>
            <w:r w:rsidR="00913E3B" w:rsidRPr="00884E54">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884E54">
              <w:rPr>
                <w:b/>
                <w:bCs/>
                <w:sz w:val="24"/>
                <w:szCs w:val="24"/>
                <w:lang w:eastAsia="ar-SA"/>
              </w:rPr>
              <w:t xml:space="preserve"> одржавање</w:t>
            </w:r>
          </w:p>
        </w:tc>
      </w:tr>
      <w:tr w:rsidR="00913E3B" w:rsidRPr="00884E54" w14:paraId="1BA6C074" w14:textId="77777777" w:rsidTr="00913E3B">
        <w:trPr>
          <w:trHeight w:val="315"/>
        </w:trPr>
        <w:tc>
          <w:tcPr>
            <w:tcW w:w="669" w:type="dxa"/>
            <w:hideMark/>
          </w:tcPr>
          <w:p w14:paraId="3F3157DF" w14:textId="77777777" w:rsidR="00913E3B" w:rsidRPr="00884E54" w:rsidRDefault="00913E3B" w:rsidP="00913E3B">
            <w:pPr>
              <w:rPr>
                <w:b/>
                <w:sz w:val="24"/>
                <w:szCs w:val="24"/>
                <w:lang w:eastAsia="ar-SA"/>
              </w:rPr>
            </w:pPr>
            <w:r w:rsidRPr="00884E54">
              <w:rPr>
                <w:b/>
                <w:sz w:val="24"/>
                <w:szCs w:val="24"/>
                <w:lang w:eastAsia="ar-SA"/>
              </w:rPr>
              <w:t> </w:t>
            </w:r>
          </w:p>
        </w:tc>
        <w:tc>
          <w:tcPr>
            <w:tcW w:w="5280" w:type="dxa"/>
            <w:vAlign w:val="center"/>
            <w:hideMark/>
          </w:tcPr>
          <w:p w14:paraId="6304C9AC" w14:textId="77777777" w:rsidR="00913E3B" w:rsidRPr="00567BFD" w:rsidRDefault="00913E3B" w:rsidP="00913E3B">
            <w:pPr>
              <w:contextualSpacing/>
              <w:rPr>
                <w:sz w:val="24"/>
                <w:szCs w:val="24"/>
                <w:lang w:eastAsia="ar-SA"/>
              </w:rPr>
            </w:pPr>
            <w:r>
              <w:rPr>
                <w:sz w:val="24"/>
                <w:szCs w:val="24"/>
                <w:lang w:eastAsia="ar-SA"/>
              </w:rPr>
              <w:t>Р</w:t>
            </w:r>
            <w:r w:rsidRPr="00567BFD">
              <w:rPr>
                <w:sz w:val="24"/>
                <w:szCs w:val="24"/>
                <w:lang w:eastAsia="ar-SA"/>
              </w:rPr>
              <w:t>адови на аку батеријама 220 V:</w:t>
            </w:r>
          </w:p>
        </w:tc>
        <w:tc>
          <w:tcPr>
            <w:tcW w:w="1417" w:type="dxa"/>
            <w:vAlign w:val="center"/>
            <w:hideMark/>
          </w:tcPr>
          <w:p w14:paraId="49B9A626" w14:textId="77777777" w:rsidR="00913E3B" w:rsidRPr="00884E54" w:rsidRDefault="00913E3B" w:rsidP="00913E3B">
            <w:pPr>
              <w:jc w:val="center"/>
              <w:rPr>
                <w:sz w:val="24"/>
                <w:szCs w:val="24"/>
                <w:lang w:eastAsia="ar-SA"/>
              </w:rPr>
            </w:pPr>
            <w:r w:rsidRPr="00884E54">
              <w:rPr>
                <w:sz w:val="24"/>
                <w:szCs w:val="24"/>
                <w:lang w:eastAsia="ar-SA"/>
              </w:rPr>
              <w:t>Комплет батерија са 110 ћелија</w:t>
            </w:r>
          </w:p>
        </w:tc>
        <w:tc>
          <w:tcPr>
            <w:tcW w:w="800" w:type="dxa"/>
            <w:vAlign w:val="center"/>
            <w:hideMark/>
          </w:tcPr>
          <w:p w14:paraId="7227D166"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68" w:type="dxa"/>
            <w:noWrap/>
            <w:vAlign w:val="center"/>
            <w:hideMark/>
          </w:tcPr>
          <w:p w14:paraId="7C992ED6" w14:textId="77777777" w:rsidR="00913E3B" w:rsidRPr="00884E54" w:rsidRDefault="00913E3B" w:rsidP="00913E3B">
            <w:pPr>
              <w:jc w:val="center"/>
              <w:rPr>
                <w:sz w:val="24"/>
                <w:szCs w:val="24"/>
                <w:lang w:eastAsia="ar-SA"/>
              </w:rPr>
            </w:pPr>
            <w:r w:rsidRPr="00884E54">
              <w:rPr>
                <w:sz w:val="24"/>
                <w:szCs w:val="24"/>
                <w:lang w:eastAsia="ar-SA"/>
              </w:rPr>
              <w:t>2</w:t>
            </w:r>
          </w:p>
        </w:tc>
      </w:tr>
      <w:tr w:rsidR="00913E3B" w:rsidRPr="00884E54" w14:paraId="50510E6C" w14:textId="77777777" w:rsidTr="00913E3B">
        <w:trPr>
          <w:trHeight w:val="1530"/>
        </w:trPr>
        <w:tc>
          <w:tcPr>
            <w:tcW w:w="669" w:type="dxa"/>
            <w:vMerge w:val="restart"/>
            <w:vAlign w:val="center"/>
            <w:hideMark/>
          </w:tcPr>
          <w:p w14:paraId="6731ED97" w14:textId="77777777" w:rsidR="00913E3B" w:rsidRPr="00884E54" w:rsidRDefault="00913E3B" w:rsidP="00913E3B">
            <w:pPr>
              <w:jc w:val="center"/>
              <w:rPr>
                <w:b/>
                <w:sz w:val="24"/>
                <w:szCs w:val="24"/>
                <w:lang w:eastAsia="ar-SA"/>
              </w:rPr>
            </w:pPr>
            <w:r w:rsidRPr="00884E54">
              <w:rPr>
                <w:b/>
                <w:sz w:val="24"/>
                <w:szCs w:val="24"/>
                <w:lang w:eastAsia="ar-SA"/>
              </w:rPr>
              <w:t>1</w:t>
            </w:r>
          </w:p>
        </w:tc>
        <w:tc>
          <w:tcPr>
            <w:tcW w:w="5280" w:type="dxa"/>
            <w:hideMark/>
          </w:tcPr>
          <w:p w14:paraId="0174B6B1" w14:textId="77777777" w:rsidR="00913E3B" w:rsidRPr="00567BFD" w:rsidRDefault="00913E3B" w:rsidP="00913E3B">
            <w:pPr>
              <w:contextualSpacing/>
              <w:rPr>
                <w:sz w:val="24"/>
                <w:szCs w:val="24"/>
                <w:lang w:eastAsia="ar-SA"/>
              </w:rPr>
            </w:pPr>
            <w:r w:rsidRPr="00567BFD">
              <w:rPr>
                <w:sz w:val="24"/>
                <w:szCs w:val="24"/>
                <w:lang w:eastAsia="ar-SA"/>
              </w:rPr>
              <w:t>-мерење укупног напона батерије и напона сваке ћелије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 страница кућишта батерије. Мерење напона сваке ћелије.]</w:t>
            </w:r>
          </w:p>
        </w:tc>
        <w:tc>
          <w:tcPr>
            <w:tcW w:w="1417" w:type="dxa"/>
            <w:hideMark/>
          </w:tcPr>
          <w:p w14:paraId="759148F0"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61A81892"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08C38850"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376F38DF" w14:textId="77777777" w:rsidTr="00913E3B">
        <w:trPr>
          <w:trHeight w:val="1020"/>
        </w:trPr>
        <w:tc>
          <w:tcPr>
            <w:tcW w:w="669" w:type="dxa"/>
            <w:vMerge/>
            <w:hideMark/>
          </w:tcPr>
          <w:p w14:paraId="50A32943" w14:textId="77777777" w:rsidR="00913E3B" w:rsidRPr="00884E54" w:rsidRDefault="00913E3B" w:rsidP="00913E3B">
            <w:pPr>
              <w:rPr>
                <w:b/>
                <w:sz w:val="24"/>
                <w:szCs w:val="24"/>
                <w:lang w:eastAsia="ar-SA"/>
              </w:rPr>
            </w:pPr>
          </w:p>
        </w:tc>
        <w:tc>
          <w:tcPr>
            <w:tcW w:w="5280" w:type="dxa"/>
            <w:hideMark/>
          </w:tcPr>
          <w:p w14:paraId="1E72DBFD"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417" w:type="dxa"/>
            <w:hideMark/>
          </w:tcPr>
          <w:p w14:paraId="376E3AEC"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1AD74A8D"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5053BC64"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1356BD40" w14:textId="77777777" w:rsidTr="00913E3B">
        <w:trPr>
          <w:trHeight w:val="1020"/>
        </w:trPr>
        <w:tc>
          <w:tcPr>
            <w:tcW w:w="669" w:type="dxa"/>
            <w:vMerge/>
            <w:hideMark/>
          </w:tcPr>
          <w:p w14:paraId="40E5961C" w14:textId="77777777" w:rsidR="00913E3B" w:rsidRPr="00884E54" w:rsidRDefault="00913E3B" w:rsidP="00913E3B">
            <w:pPr>
              <w:rPr>
                <w:b/>
                <w:sz w:val="24"/>
                <w:szCs w:val="24"/>
                <w:lang w:eastAsia="ar-SA"/>
              </w:rPr>
            </w:pPr>
          </w:p>
        </w:tc>
        <w:tc>
          <w:tcPr>
            <w:tcW w:w="5280" w:type="dxa"/>
            <w:hideMark/>
          </w:tcPr>
          <w:p w14:paraId="42BC7482"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w:t>
            </w:r>
            <w:r w:rsidRPr="00567BFD">
              <w:rPr>
                <w:sz w:val="24"/>
                <w:szCs w:val="24"/>
                <w:lang w:eastAsia="ar-SA"/>
              </w:rPr>
              <w:lastRenderedPageBreak/>
              <w:t>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417" w:type="dxa"/>
            <w:hideMark/>
          </w:tcPr>
          <w:p w14:paraId="52CE6BE1" w14:textId="77777777" w:rsidR="00913E3B" w:rsidRPr="00884E54" w:rsidRDefault="00913E3B" w:rsidP="00913E3B">
            <w:pPr>
              <w:rPr>
                <w:bCs/>
                <w:sz w:val="24"/>
                <w:szCs w:val="24"/>
                <w:lang w:eastAsia="ar-SA"/>
              </w:rPr>
            </w:pPr>
            <w:r w:rsidRPr="00884E54">
              <w:rPr>
                <w:bCs/>
                <w:sz w:val="24"/>
                <w:szCs w:val="24"/>
                <w:lang w:eastAsia="ar-SA"/>
              </w:rPr>
              <w:lastRenderedPageBreak/>
              <w:t> </w:t>
            </w:r>
          </w:p>
        </w:tc>
        <w:tc>
          <w:tcPr>
            <w:tcW w:w="800" w:type="dxa"/>
            <w:hideMark/>
          </w:tcPr>
          <w:p w14:paraId="540D699C"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21995B78"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1BD2135D" w14:textId="77777777" w:rsidTr="00913E3B">
        <w:trPr>
          <w:trHeight w:val="1020"/>
        </w:trPr>
        <w:tc>
          <w:tcPr>
            <w:tcW w:w="669" w:type="dxa"/>
            <w:vMerge/>
            <w:hideMark/>
          </w:tcPr>
          <w:p w14:paraId="01A6EBA3" w14:textId="77777777" w:rsidR="00913E3B" w:rsidRPr="00884E54" w:rsidRDefault="00913E3B" w:rsidP="00913E3B">
            <w:pPr>
              <w:rPr>
                <w:b/>
                <w:sz w:val="24"/>
                <w:szCs w:val="24"/>
                <w:lang w:eastAsia="ar-SA"/>
              </w:rPr>
            </w:pPr>
          </w:p>
        </w:tc>
        <w:tc>
          <w:tcPr>
            <w:tcW w:w="5280" w:type="dxa"/>
            <w:hideMark/>
          </w:tcPr>
          <w:p w14:paraId="7BAA8635"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417" w:type="dxa"/>
            <w:hideMark/>
          </w:tcPr>
          <w:p w14:paraId="57EB8FB9"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02F583F4"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1FD3CFA8"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2A334BE9" w14:textId="77777777" w:rsidTr="00913E3B">
        <w:trPr>
          <w:trHeight w:val="510"/>
        </w:trPr>
        <w:tc>
          <w:tcPr>
            <w:tcW w:w="669" w:type="dxa"/>
            <w:vMerge/>
            <w:hideMark/>
          </w:tcPr>
          <w:p w14:paraId="653D8B28" w14:textId="77777777" w:rsidR="00913E3B" w:rsidRPr="00884E54" w:rsidRDefault="00913E3B" w:rsidP="00913E3B">
            <w:pPr>
              <w:rPr>
                <w:b/>
                <w:sz w:val="24"/>
                <w:szCs w:val="24"/>
                <w:lang w:eastAsia="ar-SA"/>
              </w:rPr>
            </w:pPr>
          </w:p>
        </w:tc>
        <w:tc>
          <w:tcPr>
            <w:tcW w:w="5280" w:type="dxa"/>
            <w:hideMark/>
          </w:tcPr>
          <w:p w14:paraId="05107C77"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[Овај талог треба да се благовремено уклони помоћу топле воде и поклопац обрише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417" w:type="dxa"/>
            <w:hideMark/>
          </w:tcPr>
          <w:p w14:paraId="6483892A"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25320958"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0B9D3CD4"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08F767D8" w14:textId="77777777" w:rsidTr="00913E3B">
        <w:trPr>
          <w:trHeight w:val="510"/>
        </w:trPr>
        <w:tc>
          <w:tcPr>
            <w:tcW w:w="669" w:type="dxa"/>
            <w:vMerge/>
            <w:hideMark/>
          </w:tcPr>
          <w:p w14:paraId="0CF3FAA5" w14:textId="77777777" w:rsidR="00913E3B" w:rsidRPr="00884E54" w:rsidRDefault="00913E3B" w:rsidP="00913E3B">
            <w:pPr>
              <w:rPr>
                <w:b/>
                <w:sz w:val="24"/>
                <w:szCs w:val="24"/>
                <w:lang w:eastAsia="ar-SA"/>
              </w:rPr>
            </w:pPr>
          </w:p>
        </w:tc>
        <w:tc>
          <w:tcPr>
            <w:tcW w:w="5280" w:type="dxa"/>
            <w:hideMark/>
          </w:tcPr>
          <w:p w14:paraId="06E34CFC"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[Вршење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417" w:type="dxa"/>
            <w:hideMark/>
          </w:tcPr>
          <w:p w14:paraId="590D0622"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63B13518"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204EC565"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40E0CCD6" w14:textId="77777777" w:rsidTr="00913E3B">
        <w:trPr>
          <w:trHeight w:val="360"/>
        </w:trPr>
        <w:tc>
          <w:tcPr>
            <w:tcW w:w="669" w:type="dxa"/>
            <w:vMerge/>
            <w:hideMark/>
          </w:tcPr>
          <w:p w14:paraId="16578D22" w14:textId="77777777" w:rsidR="00913E3B" w:rsidRPr="00884E54" w:rsidRDefault="00913E3B" w:rsidP="00913E3B">
            <w:pPr>
              <w:rPr>
                <w:b/>
                <w:sz w:val="24"/>
                <w:szCs w:val="24"/>
                <w:lang w:eastAsia="ar-SA"/>
              </w:rPr>
            </w:pPr>
          </w:p>
        </w:tc>
        <w:tc>
          <w:tcPr>
            <w:tcW w:w="5280" w:type="dxa"/>
            <w:hideMark/>
          </w:tcPr>
          <w:p w14:paraId="37CE05A7"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417" w:type="dxa"/>
            <w:hideMark/>
          </w:tcPr>
          <w:p w14:paraId="75BBA943"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3B596820"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6FFC65F8"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7899DAAB" w14:textId="77777777" w:rsidTr="00913E3B">
        <w:trPr>
          <w:trHeight w:val="510"/>
        </w:trPr>
        <w:tc>
          <w:tcPr>
            <w:tcW w:w="669" w:type="dxa"/>
            <w:vMerge/>
            <w:hideMark/>
          </w:tcPr>
          <w:p w14:paraId="0B1EFD65" w14:textId="77777777" w:rsidR="00913E3B" w:rsidRPr="00884E54" w:rsidRDefault="00913E3B" w:rsidP="00913E3B">
            <w:pPr>
              <w:rPr>
                <w:b/>
                <w:sz w:val="24"/>
                <w:szCs w:val="24"/>
                <w:lang w:eastAsia="ar-SA"/>
              </w:rPr>
            </w:pPr>
          </w:p>
        </w:tc>
        <w:tc>
          <w:tcPr>
            <w:tcW w:w="5280" w:type="dxa"/>
            <w:hideMark/>
          </w:tcPr>
          <w:p w14:paraId="3EEBC264"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417" w:type="dxa"/>
            <w:hideMark/>
          </w:tcPr>
          <w:p w14:paraId="758D40BB"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46F92DEF"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60640828"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4C934F1B" w14:textId="77777777" w:rsidTr="00913E3B">
        <w:trPr>
          <w:trHeight w:val="510"/>
        </w:trPr>
        <w:tc>
          <w:tcPr>
            <w:tcW w:w="669" w:type="dxa"/>
            <w:vMerge/>
            <w:hideMark/>
          </w:tcPr>
          <w:p w14:paraId="4166C0CA" w14:textId="77777777" w:rsidR="00913E3B" w:rsidRPr="00884E54" w:rsidRDefault="00913E3B" w:rsidP="00913E3B">
            <w:pPr>
              <w:rPr>
                <w:b/>
                <w:sz w:val="24"/>
                <w:szCs w:val="24"/>
                <w:lang w:eastAsia="ar-SA"/>
              </w:rPr>
            </w:pPr>
          </w:p>
        </w:tc>
        <w:tc>
          <w:tcPr>
            <w:tcW w:w="5280" w:type="dxa"/>
            <w:hideMark/>
          </w:tcPr>
          <w:p w14:paraId="1DFEEA2A"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417" w:type="dxa"/>
            <w:hideMark/>
          </w:tcPr>
          <w:p w14:paraId="576A0C7F"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1A6E49AB"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140CDD52"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3C30CE1E" w14:textId="77777777" w:rsidTr="00913E3B">
        <w:trPr>
          <w:trHeight w:val="510"/>
        </w:trPr>
        <w:tc>
          <w:tcPr>
            <w:tcW w:w="669" w:type="dxa"/>
            <w:vMerge/>
            <w:hideMark/>
          </w:tcPr>
          <w:p w14:paraId="4A4EA11D" w14:textId="77777777" w:rsidR="00913E3B" w:rsidRPr="00884E54" w:rsidRDefault="00913E3B" w:rsidP="00913E3B">
            <w:pPr>
              <w:rPr>
                <w:b/>
                <w:sz w:val="24"/>
                <w:szCs w:val="24"/>
                <w:lang w:eastAsia="ar-SA"/>
              </w:rPr>
            </w:pPr>
          </w:p>
        </w:tc>
        <w:tc>
          <w:tcPr>
            <w:tcW w:w="5280" w:type="dxa"/>
            <w:hideMark/>
          </w:tcPr>
          <w:p w14:paraId="4587BB5D"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417" w:type="dxa"/>
            <w:hideMark/>
          </w:tcPr>
          <w:p w14:paraId="032BB2DC"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3E794DC1"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4EA8C8EB"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7602D380" w14:textId="77777777" w:rsidTr="00913E3B">
        <w:trPr>
          <w:trHeight w:val="510"/>
        </w:trPr>
        <w:tc>
          <w:tcPr>
            <w:tcW w:w="669" w:type="dxa"/>
            <w:vMerge/>
            <w:hideMark/>
          </w:tcPr>
          <w:p w14:paraId="37601A35" w14:textId="77777777" w:rsidR="00913E3B" w:rsidRPr="00884E54" w:rsidRDefault="00913E3B" w:rsidP="00913E3B">
            <w:pPr>
              <w:rPr>
                <w:b/>
                <w:sz w:val="24"/>
                <w:szCs w:val="24"/>
                <w:lang w:eastAsia="ar-SA"/>
              </w:rPr>
            </w:pPr>
          </w:p>
        </w:tc>
        <w:tc>
          <w:tcPr>
            <w:tcW w:w="5280" w:type="dxa"/>
            <w:hideMark/>
          </w:tcPr>
          <w:p w14:paraId="7CDA3DC4" w14:textId="77777777" w:rsidR="00913E3B" w:rsidRPr="00567BFD" w:rsidRDefault="00913E3B" w:rsidP="00913E3B">
            <w:pPr>
              <w:contextualSpacing/>
              <w:rPr>
                <w:sz w:val="24"/>
                <w:szCs w:val="24"/>
                <w:lang w:eastAsia="ar-SA"/>
              </w:rPr>
            </w:pPr>
            <w:r w:rsidRPr="00567BFD">
              <w:rPr>
                <w:sz w:val="24"/>
                <w:szCs w:val="24"/>
                <w:lang w:eastAsia="ar-SA"/>
              </w:rPr>
              <w:t>-мерење напона основне и додатне гране исправљача [ Мерење и очитавање напона на контактима извода + и -, упоређивање измереног очитаног напона са називним напоном исправљача. ]</w:t>
            </w:r>
          </w:p>
        </w:tc>
        <w:tc>
          <w:tcPr>
            <w:tcW w:w="1417" w:type="dxa"/>
            <w:hideMark/>
          </w:tcPr>
          <w:p w14:paraId="5B80723A"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hideMark/>
          </w:tcPr>
          <w:p w14:paraId="69AAF5CE"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5EA4DEC3"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218F2889" w14:textId="77777777" w:rsidTr="00913E3B">
        <w:trPr>
          <w:trHeight w:val="525"/>
        </w:trPr>
        <w:tc>
          <w:tcPr>
            <w:tcW w:w="669" w:type="dxa"/>
            <w:vMerge/>
            <w:hideMark/>
          </w:tcPr>
          <w:p w14:paraId="6578CE95" w14:textId="77777777" w:rsidR="00913E3B" w:rsidRPr="00884E54" w:rsidRDefault="00913E3B" w:rsidP="00913E3B">
            <w:pPr>
              <w:rPr>
                <w:b/>
                <w:sz w:val="24"/>
                <w:szCs w:val="24"/>
                <w:lang w:eastAsia="ar-SA"/>
              </w:rPr>
            </w:pPr>
          </w:p>
        </w:tc>
        <w:tc>
          <w:tcPr>
            <w:tcW w:w="5280" w:type="dxa"/>
            <w:hideMark/>
          </w:tcPr>
          <w:p w14:paraId="669A1859"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417" w:type="dxa"/>
            <w:noWrap/>
            <w:hideMark/>
          </w:tcPr>
          <w:p w14:paraId="40A4EF97" w14:textId="77777777" w:rsidR="00913E3B" w:rsidRPr="00884E54" w:rsidRDefault="00913E3B" w:rsidP="00913E3B">
            <w:pPr>
              <w:rPr>
                <w:bCs/>
                <w:sz w:val="24"/>
                <w:szCs w:val="24"/>
                <w:lang w:eastAsia="ar-SA"/>
              </w:rPr>
            </w:pPr>
            <w:r w:rsidRPr="00884E54">
              <w:rPr>
                <w:bCs/>
                <w:sz w:val="24"/>
                <w:szCs w:val="24"/>
                <w:lang w:eastAsia="ar-SA"/>
              </w:rPr>
              <w:t> </w:t>
            </w:r>
          </w:p>
        </w:tc>
        <w:tc>
          <w:tcPr>
            <w:tcW w:w="800" w:type="dxa"/>
            <w:noWrap/>
            <w:hideMark/>
          </w:tcPr>
          <w:p w14:paraId="128844DB" w14:textId="77777777" w:rsidR="00913E3B" w:rsidRPr="00884E54" w:rsidRDefault="00913E3B" w:rsidP="00913E3B">
            <w:pPr>
              <w:rPr>
                <w:bCs/>
                <w:sz w:val="24"/>
                <w:szCs w:val="24"/>
                <w:lang w:eastAsia="ar-SA"/>
              </w:rPr>
            </w:pPr>
            <w:r w:rsidRPr="00884E54">
              <w:rPr>
                <w:bCs/>
                <w:sz w:val="24"/>
                <w:szCs w:val="24"/>
                <w:lang w:eastAsia="ar-SA"/>
              </w:rPr>
              <w:t> </w:t>
            </w:r>
          </w:p>
        </w:tc>
        <w:tc>
          <w:tcPr>
            <w:tcW w:w="1468" w:type="dxa"/>
            <w:noWrap/>
            <w:hideMark/>
          </w:tcPr>
          <w:p w14:paraId="10C64699"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49FB157A" w14:textId="77777777" w:rsidTr="00913E3B">
        <w:trPr>
          <w:trHeight w:val="585"/>
        </w:trPr>
        <w:tc>
          <w:tcPr>
            <w:tcW w:w="9634" w:type="dxa"/>
            <w:gridSpan w:val="5"/>
            <w:shd w:val="clear" w:color="auto" w:fill="F2F2F2" w:themeFill="background1" w:themeFillShade="F2"/>
            <w:vAlign w:val="center"/>
            <w:hideMark/>
          </w:tcPr>
          <w:p w14:paraId="0C12D827" w14:textId="77777777" w:rsidR="00913E3B" w:rsidRPr="00884E54" w:rsidRDefault="00913E3B" w:rsidP="00913E3B">
            <w:pPr>
              <w:rPr>
                <w:b/>
                <w:bCs/>
                <w:sz w:val="24"/>
                <w:szCs w:val="24"/>
                <w:lang w:eastAsia="ar-SA"/>
              </w:rPr>
            </w:pPr>
            <w:r w:rsidRPr="00884E54">
              <w:rPr>
                <w:b/>
                <w:bCs/>
                <w:sz w:val="24"/>
                <w:szCs w:val="24"/>
                <w:lang w:eastAsia="ar-SA"/>
              </w:rPr>
              <w:t>3. РЕМОНТ И ИНТЕРВЕНТНО ОДРЖАВАЊЕ У ТС 110/хkV и 35/xkV</w:t>
            </w:r>
          </w:p>
        </w:tc>
      </w:tr>
      <w:tr w:rsidR="00913E3B" w:rsidRPr="00884E54" w14:paraId="342CAC67" w14:textId="77777777" w:rsidTr="00BF07A6">
        <w:trPr>
          <w:trHeight w:val="405"/>
        </w:trPr>
        <w:tc>
          <w:tcPr>
            <w:tcW w:w="9634" w:type="dxa"/>
            <w:gridSpan w:val="5"/>
            <w:shd w:val="clear" w:color="auto" w:fill="F2F2F2" w:themeFill="background1" w:themeFillShade="F2"/>
            <w:vAlign w:val="center"/>
            <w:hideMark/>
          </w:tcPr>
          <w:p w14:paraId="4073C3D6" w14:textId="77777777" w:rsidR="00913E3B" w:rsidRPr="00884E54" w:rsidRDefault="00913E3B" w:rsidP="00BF07A6">
            <w:pPr>
              <w:spacing w:before="0"/>
              <w:jc w:val="left"/>
              <w:rPr>
                <w:b/>
                <w:bCs/>
                <w:sz w:val="24"/>
                <w:szCs w:val="24"/>
                <w:lang w:eastAsia="ar-SA"/>
              </w:rPr>
            </w:pPr>
            <w:r w:rsidRPr="00884E54">
              <w:rPr>
                <w:b/>
                <w:bCs/>
                <w:sz w:val="24"/>
                <w:szCs w:val="24"/>
                <w:lang w:eastAsia="ar-SA"/>
              </w:rPr>
              <w:t>3.1. Спецификација услуга за годишњи ремонт 110 kV и 35 kV опреме</w:t>
            </w:r>
          </w:p>
        </w:tc>
      </w:tr>
      <w:tr w:rsidR="00913E3B" w:rsidRPr="00884E54" w14:paraId="4ABF8145" w14:textId="77777777" w:rsidTr="00913E3B">
        <w:trPr>
          <w:trHeight w:val="699"/>
        </w:trPr>
        <w:tc>
          <w:tcPr>
            <w:tcW w:w="669" w:type="dxa"/>
            <w:noWrap/>
            <w:vAlign w:val="center"/>
            <w:hideMark/>
          </w:tcPr>
          <w:p w14:paraId="30DEC615" w14:textId="77777777" w:rsidR="00913E3B" w:rsidRPr="00884E54" w:rsidRDefault="00913E3B" w:rsidP="00913E3B">
            <w:pPr>
              <w:jc w:val="center"/>
              <w:rPr>
                <w:sz w:val="24"/>
                <w:szCs w:val="24"/>
                <w:lang w:eastAsia="ar-SA"/>
              </w:rPr>
            </w:pPr>
            <w:r w:rsidRPr="00884E54">
              <w:rPr>
                <w:sz w:val="24"/>
                <w:szCs w:val="24"/>
                <w:lang w:eastAsia="ar-SA"/>
              </w:rPr>
              <w:t>1</w:t>
            </w:r>
          </w:p>
        </w:tc>
        <w:tc>
          <w:tcPr>
            <w:tcW w:w="5280" w:type="dxa"/>
            <w:hideMark/>
          </w:tcPr>
          <w:p w14:paraId="5FA3B47D" w14:textId="67F71146" w:rsidR="00913E3B" w:rsidRDefault="00913E3B" w:rsidP="00913E3B">
            <w:pPr>
              <w:rPr>
                <w:rFonts w:cs="Arial"/>
                <w:sz w:val="24"/>
                <w:szCs w:val="24"/>
              </w:rPr>
            </w:pPr>
            <w:r>
              <w:rPr>
                <w:rFonts w:cs="Arial"/>
                <w:sz w:val="24"/>
                <w:szCs w:val="24"/>
              </w:rPr>
              <w:t>Капацитетна проба АК – у батерија 110 В и  220 В изводи се према стандарду EN 60896 – 11 а према тачки 7 и 14 овог стандарда за оловне батерије</w:t>
            </w:r>
          </w:p>
          <w:p w14:paraId="2650181F" w14:textId="77777777" w:rsidR="00913E3B" w:rsidRPr="00492F24" w:rsidRDefault="00913E3B" w:rsidP="00492F24">
            <w:pPr>
              <w:spacing w:before="0"/>
              <w:rPr>
                <w:rFonts w:cs="Arial"/>
                <w:sz w:val="24"/>
                <w:szCs w:val="24"/>
              </w:rPr>
            </w:pPr>
            <w:r w:rsidRPr="00492F24">
              <w:rPr>
                <w:rFonts w:cs="Arial"/>
                <w:sz w:val="24"/>
                <w:szCs w:val="24"/>
              </w:rPr>
              <w:t>У току процеса допуњавања батерије треба да се измере и забалеже следећи параметри:</w:t>
            </w:r>
          </w:p>
          <w:p w14:paraId="69BA28A3"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Укупан напон батерије</w:t>
            </w:r>
          </w:p>
          <w:p w14:paraId="25B5EB14"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Напон сваке појединачне ћелије</w:t>
            </w:r>
          </w:p>
          <w:p w14:paraId="4F082D64"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Специфична маса електролита у свакој ћелији</w:t>
            </w:r>
          </w:p>
          <w:p w14:paraId="07C227FA"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Температура сваке пете ћелије</w:t>
            </w:r>
          </w:p>
          <w:p w14:paraId="3E8462B5"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rPr>
              <w:t>По завршеном допуњавању и евидентирању  набројаних параметара прекинути везу између батеријског система и пуњача и осталих потрошача.</w:t>
            </w:r>
          </w:p>
          <w:p w14:paraId="77CB9F21"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Прикључити пражњач батерије, дефинисати струју пражњења и крајњи напон пражњења</w:t>
            </w:r>
          </w:p>
          <w:p w14:paraId="59A4ABF9"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 xml:space="preserve">Припремити </w:t>
            </w:r>
            <w:r w:rsidRPr="00492F24">
              <w:rPr>
                <w:rFonts w:ascii="Arial" w:hAnsi="Arial" w:cs="Arial"/>
                <w:sz w:val="24"/>
                <w:szCs w:val="24"/>
                <w:lang w:val="sr-Latn-RS"/>
              </w:rPr>
              <w:t xml:space="preserve">multimetar </w:t>
            </w:r>
            <w:r w:rsidRPr="00492F24">
              <w:rPr>
                <w:rFonts w:ascii="Arial" w:hAnsi="Arial" w:cs="Arial"/>
                <w:sz w:val="24"/>
                <w:szCs w:val="24"/>
              </w:rPr>
              <w:t>помоћу којег се може може мерити укупан напон батерије</w:t>
            </w:r>
          </w:p>
          <w:p w14:paraId="1D665A62"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Затворити струјни круг и укључити мерач времена</w:t>
            </w:r>
          </w:p>
          <w:p w14:paraId="7AA61CCB"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Одржавати струјно оптерећење константним и у планираним временским интервалима мерити напон батеријског система и специфичну масу електролита</w:t>
            </w:r>
          </w:p>
          <w:p w14:paraId="51AB849E"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Проверавати да ли се прегревају међућелијски спојеви</w:t>
            </w:r>
          </w:p>
          <w:p w14:paraId="3C0B7864"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lang w:val="sr-Latn-CS"/>
              </w:rPr>
              <w:t>Након извршене капацитетне пробе батеријски систем треба поново напунити. Пуњење се врши IU методом, струјом јачине 5 А/100 АhC</w:t>
            </w:r>
            <w:r w:rsidRPr="00492F24">
              <w:rPr>
                <w:rFonts w:ascii="Arial" w:hAnsi="Arial" w:cs="Arial"/>
                <w:sz w:val="24"/>
                <w:szCs w:val="24"/>
                <w:vertAlign w:val="subscript"/>
                <w:lang w:val="sr-Latn-CS"/>
              </w:rPr>
              <w:t>10</w:t>
            </w:r>
            <w:r w:rsidRPr="00492F24">
              <w:rPr>
                <w:rFonts w:ascii="Arial" w:hAnsi="Arial" w:cs="Arial"/>
                <w:sz w:val="24"/>
                <w:szCs w:val="24"/>
                <w:vertAlign w:val="subscript"/>
                <w:lang w:val="sr-Latn-RS"/>
              </w:rPr>
              <w:t xml:space="preserve"> </w:t>
            </w:r>
            <w:r w:rsidRPr="00492F24">
              <w:rPr>
                <w:rFonts w:ascii="Arial" w:hAnsi="Arial" w:cs="Arial"/>
                <w:sz w:val="24"/>
                <w:szCs w:val="24"/>
                <w:lang w:val="sr-Latn-CS"/>
              </w:rPr>
              <w:t xml:space="preserve"> и траје док све ћелије  не </w:t>
            </w:r>
            <w:r w:rsidRPr="00492F24">
              <w:rPr>
                <w:rFonts w:ascii="Arial" w:hAnsi="Arial" w:cs="Arial"/>
                <w:sz w:val="24"/>
                <w:szCs w:val="24"/>
                <w:lang w:val="sr-Latn-CS"/>
              </w:rPr>
              <w:lastRenderedPageBreak/>
              <w:t xml:space="preserve">достигну напон од 2,35 – 2,40 V/ћ и док густина електролита не задржи константну вредност у трајању од 2 часа. </w:t>
            </w:r>
            <w:r w:rsidRPr="00492F24">
              <w:rPr>
                <w:rFonts w:ascii="Arial" w:hAnsi="Arial" w:cs="Arial"/>
                <w:sz w:val="24"/>
                <w:szCs w:val="24"/>
              </w:rPr>
              <w:t>Све податке добијене приликом мерења треба унети у табелу и приказати дијаграмом (крива пражњења и пуњења).</w:t>
            </w:r>
          </w:p>
          <w:p w14:paraId="1F1669C0" w14:textId="77777777" w:rsidR="00913E3B" w:rsidRDefault="00913E3B" w:rsidP="00492F24">
            <w:pPr>
              <w:pStyle w:val="Pasussalistom1"/>
              <w:spacing w:after="0"/>
              <w:ind w:left="0"/>
              <w:rPr>
                <w:rFonts w:cs="Arial"/>
                <w:sz w:val="24"/>
                <w:szCs w:val="24"/>
                <w:lang w:val="sr-Latn-CS"/>
              </w:rPr>
            </w:pPr>
            <w:r w:rsidRPr="00492F24">
              <w:rPr>
                <w:rFonts w:ascii="Arial" w:hAnsi="Arial" w:cs="Arial"/>
                <w:sz w:val="24"/>
                <w:szCs w:val="24"/>
              </w:rPr>
              <w:t xml:space="preserve">КАПАЦИТЕТНА ПРОБА </w:t>
            </w:r>
            <w:r w:rsidRPr="00492F24">
              <w:rPr>
                <w:rFonts w:ascii="Arial" w:hAnsi="Arial" w:cs="Arial"/>
                <w:sz w:val="24"/>
                <w:szCs w:val="24"/>
                <w:lang w:val="sr-Latn-CS"/>
              </w:rPr>
              <w:t xml:space="preserve"> NiCd</w:t>
            </w:r>
            <w:r w:rsidRPr="00492F24">
              <w:rPr>
                <w:rFonts w:ascii="Arial" w:hAnsi="Arial" w:cs="Arial"/>
                <w:sz w:val="24"/>
                <w:szCs w:val="24"/>
              </w:rPr>
              <w:t xml:space="preserve">  тип </w:t>
            </w:r>
            <w:r w:rsidRPr="00492F24">
              <w:rPr>
                <w:rFonts w:ascii="Arial" w:hAnsi="Arial" w:cs="Arial"/>
                <w:sz w:val="24"/>
                <w:szCs w:val="24"/>
                <w:lang w:val="sr-Latn-CS"/>
              </w:rPr>
              <w:t>KPL</w:t>
            </w:r>
          </w:p>
          <w:p w14:paraId="39E3A0ED" w14:textId="77777777" w:rsidR="00913E3B" w:rsidRDefault="00913E3B" w:rsidP="00913E3B">
            <w:pPr>
              <w:rPr>
                <w:rFonts w:cs="Arial"/>
                <w:sz w:val="24"/>
                <w:szCs w:val="24"/>
                <w:lang w:val="sr-Cyrl-CS"/>
              </w:rPr>
            </w:pPr>
            <w:r>
              <w:rPr>
                <w:rFonts w:cs="Arial"/>
                <w:sz w:val="24"/>
                <w:szCs w:val="24"/>
              </w:rPr>
              <w:t xml:space="preserve">Teст капацитета NiCd акумулатора изводи се према стандарду </w:t>
            </w:r>
          </w:p>
          <w:p w14:paraId="6CA16416" w14:textId="77777777" w:rsidR="00913E3B" w:rsidRDefault="00913E3B" w:rsidP="00913E3B">
            <w:pPr>
              <w:rPr>
                <w:rFonts w:cs="Arial"/>
                <w:sz w:val="24"/>
                <w:szCs w:val="24"/>
              </w:rPr>
            </w:pPr>
            <w:r>
              <w:rPr>
                <w:rFonts w:cs="Arial"/>
                <w:sz w:val="24"/>
                <w:szCs w:val="24"/>
              </w:rPr>
              <w:t>EN 60623/IEC2001. (тачка 4.)</w:t>
            </w:r>
          </w:p>
          <w:p w14:paraId="06897E7B" w14:textId="77777777" w:rsidR="00913E3B" w:rsidRDefault="00913E3B" w:rsidP="00913E3B">
            <w:pPr>
              <w:rPr>
                <w:rFonts w:cs="Arial"/>
                <w:sz w:val="24"/>
                <w:szCs w:val="24"/>
              </w:rPr>
            </w:pPr>
            <w:r>
              <w:rPr>
                <w:rFonts w:cs="Arial"/>
                <w:sz w:val="24"/>
                <w:szCs w:val="24"/>
              </w:rPr>
              <w:t>Пре капацитетне пробе мора се провести процес пражњења до 1,0V/ћ. Изводи се константном струјом 02I</w:t>
            </w:r>
            <w:r>
              <w:rPr>
                <w:rFonts w:cs="Arial"/>
                <w:sz w:val="24"/>
                <w:szCs w:val="24"/>
                <w:vertAlign w:val="subscript"/>
              </w:rPr>
              <w:t>5</w:t>
            </w:r>
            <w:r>
              <w:rPr>
                <w:rFonts w:cs="Arial"/>
                <w:sz w:val="24"/>
                <w:szCs w:val="24"/>
              </w:rPr>
              <w:t>A  при температури од 20 ± 5</w:t>
            </w:r>
            <w:r>
              <w:rPr>
                <w:rFonts w:cs="Arial"/>
                <w:sz w:val="24"/>
                <w:szCs w:val="24"/>
                <w:vertAlign w:val="superscript"/>
              </w:rPr>
              <w:t>0</w:t>
            </w:r>
            <w:r>
              <w:rPr>
                <w:rFonts w:cs="Arial"/>
                <w:sz w:val="24"/>
                <w:szCs w:val="24"/>
              </w:rPr>
              <w:t xml:space="preserve"> C.</w:t>
            </w:r>
          </w:p>
          <w:p w14:paraId="63C5EA1B" w14:textId="77777777" w:rsidR="00913E3B" w:rsidRDefault="00913E3B" w:rsidP="00913E3B">
            <w:pPr>
              <w:rPr>
                <w:rFonts w:cs="Arial"/>
                <w:sz w:val="24"/>
                <w:szCs w:val="24"/>
              </w:rPr>
            </w:pPr>
            <w:r>
              <w:rPr>
                <w:rFonts w:cs="Arial"/>
                <w:sz w:val="24"/>
                <w:szCs w:val="24"/>
              </w:rPr>
              <w:t>Пуњење се врши константном струјом 02I</w:t>
            </w:r>
            <w:r>
              <w:rPr>
                <w:rFonts w:cs="Arial"/>
                <w:sz w:val="24"/>
                <w:szCs w:val="24"/>
                <w:vertAlign w:val="subscript"/>
              </w:rPr>
              <w:t>5</w:t>
            </w:r>
            <w:r>
              <w:rPr>
                <w:rFonts w:cs="Arial"/>
                <w:sz w:val="24"/>
                <w:szCs w:val="24"/>
              </w:rPr>
              <w:t>A у трајању од 7 – 8 часова.</w:t>
            </w:r>
          </w:p>
          <w:p w14:paraId="3AB2FB34" w14:textId="77777777" w:rsidR="00913E3B" w:rsidRDefault="00913E3B" w:rsidP="00913E3B">
            <w:pPr>
              <w:rPr>
                <w:rFonts w:cs="Arial"/>
                <w:sz w:val="24"/>
                <w:szCs w:val="24"/>
              </w:rPr>
            </w:pPr>
            <w:r>
              <w:rPr>
                <w:rFonts w:cs="Arial"/>
                <w:sz w:val="24"/>
                <w:szCs w:val="24"/>
              </w:rPr>
              <w:t>Тест капацитета се изводи 1 – 4 часа након пуњења.</w:t>
            </w:r>
          </w:p>
          <w:p w14:paraId="7F5BDB38" w14:textId="77777777" w:rsidR="00913E3B" w:rsidRDefault="00913E3B" w:rsidP="00913E3B">
            <w:pPr>
              <w:rPr>
                <w:rFonts w:cs="Arial"/>
                <w:sz w:val="24"/>
                <w:szCs w:val="24"/>
              </w:rPr>
            </w:pPr>
            <w:r>
              <w:rPr>
                <w:rFonts w:cs="Arial"/>
                <w:sz w:val="24"/>
                <w:szCs w:val="24"/>
              </w:rPr>
              <w:t>Минимално време пражњења струјом 02I</w:t>
            </w:r>
            <w:r>
              <w:rPr>
                <w:rFonts w:cs="Arial"/>
                <w:sz w:val="24"/>
                <w:szCs w:val="24"/>
                <w:vertAlign w:val="subscript"/>
              </w:rPr>
              <w:t>5</w:t>
            </w:r>
            <w:r>
              <w:rPr>
                <w:rFonts w:cs="Arial"/>
                <w:sz w:val="24"/>
                <w:szCs w:val="24"/>
              </w:rPr>
              <w:t xml:space="preserve">A за L тип је 5 часова до крајњег напона од 1,0V (табела 3 стандарда). Током пражњења  на сваки сат мерити напон,температуру и специфичну тежину електролита. </w:t>
            </w:r>
          </w:p>
          <w:p w14:paraId="01F5F1AD" w14:textId="77777777" w:rsidR="00913E3B" w:rsidRDefault="00913E3B" w:rsidP="00913E3B">
            <w:pPr>
              <w:rPr>
                <w:rFonts w:cs="Arial"/>
                <w:sz w:val="24"/>
                <w:szCs w:val="24"/>
              </w:rPr>
            </w:pPr>
            <w:r>
              <w:rPr>
                <w:rFonts w:cs="Arial"/>
                <w:sz w:val="24"/>
                <w:szCs w:val="24"/>
              </w:rPr>
              <w:t>Након завршене капацитетне пробе батерију треба поново напунити до напона 1,4В/ћ.</w:t>
            </w:r>
          </w:p>
          <w:p w14:paraId="534536EA" w14:textId="77777777" w:rsidR="00913E3B" w:rsidRDefault="00913E3B" w:rsidP="00913E3B">
            <w:pPr>
              <w:rPr>
                <w:rFonts w:cs="Arial"/>
                <w:sz w:val="24"/>
                <w:szCs w:val="24"/>
              </w:rPr>
            </w:pPr>
            <w:r>
              <w:rPr>
                <w:rFonts w:cs="Arial"/>
                <w:sz w:val="24"/>
                <w:szCs w:val="24"/>
              </w:rPr>
              <w:t>Циклус пуњења/пражњења  приказати  табеларно и графички.</w:t>
            </w:r>
          </w:p>
          <w:p w14:paraId="21588A46" w14:textId="77777777" w:rsidR="00913E3B" w:rsidRPr="00567BFD" w:rsidRDefault="00913E3B" w:rsidP="00913E3B">
            <w:pPr>
              <w:contextualSpacing/>
              <w:rPr>
                <w:sz w:val="24"/>
                <w:szCs w:val="24"/>
                <w:lang w:eastAsia="ar-SA"/>
              </w:rPr>
            </w:pPr>
          </w:p>
        </w:tc>
        <w:tc>
          <w:tcPr>
            <w:tcW w:w="1417" w:type="dxa"/>
            <w:noWrap/>
            <w:vAlign w:val="center"/>
            <w:hideMark/>
          </w:tcPr>
          <w:p w14:paraId="5CBD730C" w14:textId="77777777" w:rsidR="00913E3B" w:rsidRPr="00884E54" w:rsidRDefault="00913E3B" w:rsidP="00913E3B">
            <w:pPr>
              <w:jc w:val="center"/>
              <w:rPr>
                <w:sz w:val="24"/>
                <w:szCs w:val="24"/>
                <w:lang w:eastAsia="ar-SA"/>
              </w:rPr>
            </w:pPr>
            <w:r w:rsidRPr="00884E54">
              <w:rPr>
                <w:sz w:val="24"/>
                <w:szCs w:val="24"/>
                <w:lang w:eastAsia="ar-SA"/>
              </w:rPr>
              <w:lastRenderedPageBreak/>
              <w:t>Комплет батерија са  90 ћелија</w:t>
            </w:r>
          </w:p>
        </w:tc>
        <w:tc>
          <w:tcPr>
            <w:tcW w:w="800" w:type="dxa"/>
            <w:noWrap/>
            <w:vAlign w:val="center"/>
            <w:hideMark/>
          </w:tcPr>
          <w:p w14:paraId="6AF38878"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68" w:type="dxa"/>
            <w:noWrap/>
            <w:vAlign w:val="center"/>
            <w:hideMark/>
          </w:tcPr>
          <w:p w14:paraId="1BC76021" w14:textId="77777777" w:rsidR="00913E3B" w:rsidRPr="00884E54" w:rsidRDefault="00913E3B" w:rsidP="00913E3B">
            <w:pPr>
              <w:jc w:val="center"/>
              <w:rPr>
                <w:sz w:val="24"/>
                <w:szCs w:val="24"/>
                <w:lang w:eastAsia="ar-SA"/>
              </w:rPr>
            </w:pPr>
            <w:r w:rsidRPr="00884E54">
              <w:rPr>
                <w:sz w:val="24"/>
                <w:szCs w:val="24"/>
                <w:lang w:eastAsia="ar-SA"/>
              </w:rPr>
              <w:t>166</w:t>
            </w:r>
          </w:p>
        </w:tc>
      </w:tr>
      <w:tr w:rsidR="00913E3B" w:rsidRPr="00884E54" w14:paraId="5340B837" w14:textId="77777777" w:rsidTr="00913E3B">
        <w:trPr>
          <w:trHeight w:val="1275"/>
        </w:trPr>
        <w:tc>
          <w:tcPr>
            <w:tcW w:w="669" w:type="dxa"/>
            <w:noWrap/>
            <w:vAlign w:val="center"/>
            <w:hideMark/>
          </w:tcPr>
          <w:p w14:paraId="2FCEFF25" w14:textId="77777777" w:rsidR="00913E3B" w:rsidRPr="00884E54" w:rsidRDefault="00913E3B" w:rsidP="00913E3B">
            <w:pPr>
              <w:jc w:val="center"/>
              <w:rPr>
                <w:sz w:val="24"/>
                <w:szCs w:val="24"/>
                <w:lang w:eastAsia="ar-SA"/>
              </w:rPr>
            </w:pPr>
            <w:r w:rsidRPr="00884E54">
              <w:rPr>
                <w:sz w:val="24"/>
                <w:szCs w:val="24"/>
                <w:lang w:eastAsia="ar-SA"/>
              </w:rPr>
              <w:lastRenderedPageBreak/>
              <w:t>2</w:t>
            </w:r>
          </w:p>
        </w:tc>
        <w:tc>
          <w:tcPr>
            <w:tcW w:w="5280" w:type="dxa"/>
            <w:hideMark/>
          </w:tcPr>
          <w:p w14:paraId="331F086E"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110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417" w:type="dxa"/>
            <w:noWrap/>
            <w:vAlign w:val="center"/>
            <w:hideMark/>
          </w:tcPr>
          <w:p w14:paraId="48934392" w14:textId="77777777" w:rsidR="00913E3B" w:rsidRPr="00884E54" w:rsidRDefault="00913E3B" w:rsidP="00913E3B">
            <w:pPr>
              <w:jc w:val="center"/>
              <w:rPr>
                <w:sz w:val="24"/>
                <w:szCs w:val="24"/>
                <w:lang w:eastAsia="ar-SA"/>
              </w:rPr>
            </w:pPr>
            <w:r w:rsidRPr="00884E54">
              <w:rPr>
                <w:sz w:val="24"/>
                <w:szCs w:val="24"/>
                <w:lang w:eastAsia="ar-SA"/>
              </w:rPr>
              <w:t>Комплет батерија са  90 ћелија</w:t>
            </w:r>
          </w:p>
        </w:tc>
        <w:tc>
          <w:tcPr>
            <w:tcW w:w="800" w:type="dxa"/>
            <w:noWrap/>
            <w:vAlign w:val="center"/>
            <w:hideMark/>
          </w:tcPr>
          <w:p w14:paraId="5494092F"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68" w:type="dxa"/>
            <w:noWrap/>
            <w:vAlign w:val="center"/>
            <w:hideMark/>
          </w:tcPr>
          <w:p w14:paraId="4E314569" w14:textId="77777777" w:rsidR="00913E3B" w:rsidRPr="00884E54" w:rsidRDefault="00913E3B" w:rsidP="00913E3B">
            <w:pPr>
              <w:jc w:val="center"/>
              <w:rPr>
                <w:sz w:val="24"/>
                <w:szCs w:val="24"/>
                <w:lang w:eastAsia="ar-SA"/>
              </w:rPr>
            </w:pPr>
            <w:r w:rsidRPr="00884E54">
              <w:rPr>
                <w:sz w:val="24"/>
                <w:szCs w:val="24"/>
                <w:lang w:eastAsia="ar-SA"/>
              </w:rPr>
              <w:t>32</w:t>
            </w:r>
          </w:p>
        </w:tc>
      </w:tr>
      <w:tr w:rsidR="00913E3B" w:rsidRPr="00884E54" w14:paraId="7DAD0A94" w14:textId="77777777" w:rsidTr="00913E3B">
        <w:trPr>
          <w:trHeight w:val="1275"/>
        </w:trPr>
        <w:tc>
          <w:tcPr>
            <w:tcW w:w="669" w:type="dxa"/>
            <w:noWrap/>
            <w:vAlign w:val="center"/>
            <w:hideMark/>
          </w:tcPr>
          <w:p w14:paraId="74E80579" w14:textId="77777777" w:rsidR="00913E3B" w:rsidRPr="00884E54" w:rsidRDefault="00913E3B" w:rsidP="00913E3B">
            <w:pPr>
              <w:jc w:val="center"/>
              <w:rPr>
                <w:sz w:val="24"/>
                <w:szCs w:val="24"/>
                <w:lang w:eastAsia="ar-SA"/>
              </w:rPr>
            </w:pPr>
            <w:r w:rsidRPr="00884E54">
              <w:rPr>
                <w:sz w:val="24"/>
                <w:szCs w:val="24"/>
                <w:lang w:eastAsia="ar-SA"/>
              </w:rPr>
              <w:lastRenderedPageBreak/>
              <w:t>3</w:t>
            </w:r>
          </w:p>
        </w:tc>
        <w:tc>
          <w:tcPr>
            <w:tcW w:w="5280" w:type="dxa"/>
            <w:hideMark/>
          </w:tcPr>
          <w:p w14:paraId="0426D797"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220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417" w:type="dxa"/>
            <w:noWrap/>
            <w:vAlign w:val="center"/>
            <w:hideMark/>
          </w:tcPr>
          <w:p w14:paraId="61296D3B" w14:textId="77777777" w:rsidR="00913E3B" w:rsidRPr="00884E54" w:rsidRDefault="00913E3B" w:rsidP="00913E3B">
            <w:pPr>
              <w:jc w:val="center"/>
              <w:rPr>
                <w:sz w:val="24"/>
                <w:szCs w:val="24"/>
                <w:lang w:eastAsia="ar-SA"/>
              </w:rPr>
            </w:pPr>
          </w:p>
        </w:tc>
        <w:tc>
          <w:tcPr>
            <w:tcW w:w="800" w:type="dxa"/>
            <w:noWrap/>
            <w:vAlign w:val="center"/>
            <w:hideMark/>
          </w:tcPr>
          <w:p w14:paraId="0D50652D"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68" w:type="dxa"/>
            <w:noWrap/>
            <w:vAlign w:val="center"/>
            <w:hideMark/>
          </w:tcPr>
          <w:p w14:paraId="604622AC" w14:textId="77777777" w:rsidR="00913E3B" w:rsidRPr="00884E54" w:rsidRDefault="00913E3B" w:rsidP="00913E3B">
            <w:pPr>
              <w:jc w:val="center"/>
              <w:rPr>
                <w:sz w:val="24"/>
                <w:szCs w:val="24"/>
                <w:lang w:eastAsia="ar-SA"/>
              </w:rPr>
            </w:pPr>
            <w:r w:rsidRPr="00884E54">
              <w:rPr>
                <w:sz w:val="24"/>
                <w:szCs w:val="24"/>
                <w:lang w:eastAsia="ar-SA"/>
              </w:rPr>
              <w:t>113</w:t>
            </w:r>
          </w:p>
        </w:tc>
      </w:tr>
      <w:tr w:rsidR="00913E3B" w:rsidRPr="00884E54" w14:paraId="0CC3B32F" w14:textId="77777777" w:rsidTr="00913E3B">
        <w:trPr>
          <w:trHeight w:val="780"/>
        </w:trPr>
        <w:tc>
          <w:tcPr>
            <w:tcW w:w="669" w:type="dxa"/>
            <w:noWrap/>
            <w:vAlign w:val="center"/>
            <w:hideMark/>
          </w:tcPr>
          <w:p w14:paraId="727BD7C2" w14:textId="77777777" w:rsidR="00913E3B" w:rsidRPr="00884E54" w:rsidRDefault="00913E3B" w:rsidP="00913E3B">
            <w:pPr>
              <w:jc w:val="center"/>
              <w:rPr>
                <w:sz w:val="24"/>
                <w:szCs w:val="24"/>
                <w:lang w:eastAsia="ar-SA"/>
              </w:rPr>
            </w:pPr>
            <w:r w:rsidRPr="00884E54">
              <w:rPr>
                <w:sz w:val="24"/>
                <w:szCs w:val="24"/>
                <w:lang w:eastAsia="ar-SA"/>
              </w:rPr>
              <w:t>4</w:t>
            </w:r>
          </w:p>
        </w:tc>
        <w:tc>
          <w:tcPr>
            <w:tcW w:w="5280" w:type="dxa"/>
            <w:hideMark/>
          </w:tcPr>
          <w:p w14:paraId="14112165" w14:textId="77777777" w:rsidR="00913E3B" w:rsidRPr="00567BFD" w:rsidRDefault="00913E3B" w:rsidP="00913E3B">
            <w:pPr>
              <w:contextualSpacing/>
              <w:rPr>
                <w:sz w:val="24"/>
                <w:szCs w:val="24"/>
                <w:lang w:eastAsia="ar-SA"/>
              </w:rPr>
            </w:pPr>
            <w:r w:rsidRPr="00567BFD">
              <w:rPr>
                <w:bCs/>
                <w:sz w:val="24"/>
                <w:szCs w:val="24"/>
                <w:lang w:eastAsia="ar-SA"/>
              </w:rPr>
              <w:t xml:space="preserve">Сервис ипсрављача (провера електричних величина и функционалности исправљача) 35/х kV </w:t>
            </w:r>
            <w:r w:rsidRPr="00567BFD">
              <w:rPr>
                <w:sz w:val="24"/>
                <w:szCs w:val="24"/>
                <w:lang w:eastAsia="ar-SA"/>
              </w:rPr>
              <w:t xml:space="preserve">[Испитивање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417" w:type="dxa"/>
            <w:noWrap/>
            <w:hideMark/>
          </w:tcPr>
          <w:p w14:paraId="703AD32A" w14:textId="77777777" w:rsidR="00913E3B" w:rsidRPr="00884E54" w:rsidRDefault="00913E3B" w:rsidP="00913E3B">
            <w:pPr>
              <w:rPr>
                <w:sz w:val="24"/>
                <w:szCs w:val="24"/>
                <w:lang w:eastAsia="ar-SA"/>
              </w:rPr>
            </w:pPr>
            <w:r w:rsidRPr="00884E54">
              <w:rPr>
                <w:sz w:val="24"/>
                <w:szCs w:val="24"/>
                <w:lang w:eastAsia="ar-SA"/>
              </w:rPr>
              <w:t> </w:t>
            </w:r>
          </w:p>
        </w:tc>
        <w:tc>
          <w:tcPr>
            <w:tcW w:w="800" w:type="dxa"/>
            <w:noWrap/>
            <w:hideMark/>
          </w:tcPr>
          <w:p w14:paraId="1BC3EA4C" w14:textId="77777777" w:rsidR="00913E3B" w:rsidRPr="00884E54" w:rsidRDefault="00913E3B" w:rsidP="00913E3B">
            <w:pPr>
              <w:rPr>
                <w:sz w:val="24"/>
                <w:szCs w:val="24"/>
                <w:lang w:eastAsia="ar-SA"/>
              </w:rPr>
            </w:pPr>
            <w:r w:rsidRPr="00884E54">
              <w:rPr>
                <w:sz w:val="24"/>
                <w:szCs w:val="24"/>
                <w:lang w:eastAsia="ar-SA"/>
              </w:rPr>
              <w:t>комплет</w:t>
            </w:r>
          </w:p>
        </w:tc>
        <w:tc>
          <w:tcPr>
            <w:tcW w:w="1468" w:type="dxa"/>
            <w:noWrap/>
            <w:hideMark/>
          </w:tcPr>
          <w:p w14:paraId="460018C9" w14:textId="77777777" w:rsidR="00913E3B" w:rsidRPr="00884E54" w:rsidRDefault="00913E3B" w:rsidP="00913E3B">
            <w:pPr>
              <w:rPr>
                <w:sz w:val="24"/>
                <w:szCs w:val="24"/>
                <w:lang w:eastAsia="ar-SA"/>
              </w:rPr>
            </w:pPr>
            <w:r w:rsidRPr="00884E54">
              <w:rPr>
                <w:sz w:val="24"/>
                <w:szCs w:val="24"/>
                <w:lang w:eastAsia="ar-SA"/>
              </w:rPr>
              <w:t>133</w:t>
            </w:r>
          </w:p>
        </w:tc>
      </w:tr>
      <w:tr w:rsidR="00913E3B" w:rsidRPr="00884E54" w14:paraId="72BA9C47" w14:textId="77777777" w:rsidTr="00913E3B">
        <w:trPr>
          <w:trHeight w:val="780"/>
        </w:trPr>
        <w:tc>
          <w:tcPr>
            <w:tcW w:w="669" w:type="dxa"/>
            <w:noWrap/>
            <w:vAlign w:val="center"/>
            <w:hideMark/>
          </w:tcPr>
          <w:p w14:paraId="4ABDD596" w14:textId="77777777" w:rsidR="00913E3B" w:rsidRPr="00884E54" w:rsidRDefault="00913E3B" w:rsidP="00913E3B">
            <w:pPr>
              <w:jc w:val="center"/>
              <w:rPr>
                <w:sz w:val="24"/>
                <w:szCs w:val="24"/>
                <w:lang w:eastAsia="ar-SA"/>
              </w:rPr>
            </w:pPr>
            <w:r w:rsidRPr="00884E54">
              <w:rPr>
                <w:sz w:val="24"/>
                <w:szCs w:val="24"/>
                <w:lang w:eastAsia="ar-SA"/>
              </w:rPr>
              <w:t>5</w:t>
            </w:r>
          </w:p>
        </w:tc>
        <w:tc>
          <w:tcPr>
            <w:tcW w:w="5280" w:type="dxa"/>
            <w:hideMark/>
          </w:tcPr>
          <w:p w14:paraId="6FB7A837" w14:textId="77777777" w:rsidR="00913E3B" w:rsidRPr="00567BFD" w:rsidRDefault="00913E3B" w:rsidP="00913E3B">
            <w:pPr>
              <w:contextualSpacing/>
              <w:rPr>
                <w:sz w:val="24"/>
                <w:szCs w:val="24"/>
                <w:lang w:eastAsia="ar-SA"/>
              </w:rPr>
            </w:pPr>
            <w:r w:rsidRPr="00567BFD">
              <w:rPr>
                <w:bCs/>
                <w:sz w:val="24"/>
                <w:szCs w:val="24"/>
                <w:lang w:eastAsia="ar-SA"/>
              </w:rPr>
              <w:t>Сервис ипсрављача (провера електричних величина и функционалности исправљача) 110/х kV</w:t>
            </w:r>
            <w:r w:rsidRPr="00567BFD">
              <w:rPr>
                <w:sz w:val="24"/>
                <w:szCs w:val="24"/>
                <w:lang w:eastAsia="ar-SA"/>
              </w:rPr>
              <w:t xml:space="preserve">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417" w:type="dxa"/>
            <w:noWrap/>
            <w:vAlign w:val="center"/>
            <w:hideMark/>
          </w:tcPr>
          <w:p w14:paraId="73BD462E" w14:textId="77777777" w:rsidR="00913E3B" w:rsidRPr="00884E54" w:rsidRDefault="00913E3B" w:rsidP="00913E3B">
            <w:pPr>
              <w:jc w:val="center"/>
              <w:rPr>
                <w:sz w:val="24"/>
                <w:szCs w:val="24"/>
                <w:lang w:eastAsia="ar-SA"/>
              </w:rPr>
            </w:pPr>
          </w:p>
        </w:tc>
        <w:tc>
          <w:tcPr>
            <w:tcW w:w="800" w:type="dxa"/>
            <w:noWrap/>
            <w:vAlign w:val="center"/>
            <w:hideMark/>
          </w:tcPr>
          <w:p w14:paraId="3F3A4AD2"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68" w:type="dxa"/>
            <w:noWrap/>
            <w:vAlign w:val="center"/>
            <w:hideMark/>
          </w:tcPr>
          <w:p w14:paraId="3A553AB9" w14:textId="77777777" w:rsidR="00913E3B" w:rsidRPr="00884E54" w:rsidRDefault="00913E3B" w:rsidP="00913E3B">
            <w:pPr>
              <w:jc w:val="center"/>
              <w:rPr>
                <w:sz w:val="24"/>
                <w:szCs w:val="24"/>
                <w:lang w:eastAsia="ar-SA"/>
              </w:rPr>
            </w:pPr>
            <w:r w:rsidRPr="00884E54">
              <w:rPr>
                <w:sz w:val="24"/>
                <w:szCs w:val="24"/>
                <w:lang w:eastAsia="ar-SA"/>
              </w:rPr>
              <w:t>67</w:t>
            </w:r>
          </w:p>
        </w:tc>
      </w:tr>
      <w:tr w:rsidR="00913E3B" w:rsidRPr="00884E54" w14:paraId="1ED43BEC" w14:textId="77777777" w:rsidTr="00913E3B">
        <w:trPr>
          <w:trHeight w:val="765"/>
        </w:trPr>
        <w:tc>
          <w:tcPr>
            <w:tcW w:w="669" w:type="dxa"/>
            <w:noWrap/>
            <w:vAlign w:val="center"/>
            <w:hideMark/>
          </w:tcPr>
          <w:p w14:paraId="7C0A3E29" w14:textId="77777777" w:rsidR="00913E3B" w:rsidRPr="00884E54" w:rsidRDefault="00913E3B" w:rsidP="00913E3B">
            <w:pPr>
              <w:jc w:val="center"/>
              <w:rPr>
                <w:sz w:val="24"/>
                <w:szCs w:val="24"/>
                <w:lang w:eastAsia="ar-SA"/>
              </w:rPr>
            </w:pPr>
            <w:r w:rsidRPr="00884E54">
              <w:rPr>
                <w:sz w:val="24"/>
                <w:szCs w:val="24"/>
                <w:lang w:eastAsia="ar-SA"/>
              </w:rPr>
              <w:t>6</w:t>
            </w:r>
          </w:p>
        </w:tc>
        <w:tc>
          <w:tcPr>
            <w:tcW w:w="5280" w:type="dxa"/>
            <w:hideMark/>
          </w:tcPr>
          <w:p w14:paraId="2FFF9A2A" w14:textId="77777777" w:rsidR="00913E3B" w:rsidRPr="00567BFD" w:rsidRDefault="00913E3B" w:rsidP="00913E3B">
            <w:pPr>
              <w:contextualSpacing/>
              <w:rPr>
                <w:sz w:val="24"/>
                <w:szCs w:val="24"/>
                <w:lang w:eastAsia="ar-SA"/>
              </w:rPr>
            </w:pPr>
            <w:r w:rsidRPr="00567BFD">
              <w:rPr>
                <w:bCs/>
                <w:sz w:val="24"/>
                <w:szCs w:val="24"/>
                <w:lang w:eastAsia="ar-SA"/>
              </w:rPr>
              <w:t xml:space="preserve">Поправка и испитивање исправљача </w:t>
            </w:r>
            <w:r w:rsidRPr="00567BFD">
              <w:rPr>
                <w:sz w:val="24"/>
                <w:szCs w:val="24"/>
                <w:lang w:eastAsia="ar-SA"/>
              </w:rPr>
              <w:t>[ Oтклањање свих грешака, недостатака на исправљачу и довођење у стање фабричке исправности уз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417" w:type="dxa"/>
            <w:noWrap/>
            <w:vAlign w:val="center"/>
            <w:hideMark/>
          </w:tcPr>
          <w:p w14:paraId="7BCA0D0E" w14:textId="77777777" w:rsidR="00913E3B" w:rsidRPr="00884E54" w:rsidRDefault="00913E3B" w:rsidP="00913E3B">
            <w:pPr>
              <w:jc w:val="center"/>
              <w:rPr>
                <w:sz w:val="24"/>
                <w:szCs w:val="24"/>
                <w:lang w:eastAsia="ar-SA"/>
              </w:rPr>
            </w:pPr>
          </w:p>
        </w:tc>
        <w:tc>
          <w:tcPr>
            <w:tcW w:w="800" w:type="dxa"/>
            <w:noWrap/>
            <w:vAlign w:val="center"/>
            <w:hideMark/>
          </w:tcPr>
          <w:p w14:paraId="1163BD16" w14:textId="77777777" w:rsidR="00913E3B" w:rsidRPr="00884E54" w:rsidRDefault="00913E3B" w:rsidP="00913E3B">
            <w:pPr>
              <w:jc w:val="center"/>
              <w:rPr>
                <w:sz w:val="24"/>
                <w:szCs w:val="24"/>
                <w:lang w:eastAsia="ar-SA"/>
              </w:rPr>
            </w:pPr>
            <w:r w:rsidRPr="00884E54">
              <w:rPr>
                <w:sz w:val="24"/>
                <w:szCs w:val="24"/>
                <w:lang w:eastAsia="ar-SA"/>
              </w:rPr>
              <w:t>н.ч.</w:t>
            </w:r>
          </w:p>
        </w:tc>
        <w:tc>
          <w:tcPr>
            <w:tcW w:w="1468" w:type="dxa"/>
            <w:noWrap/>
            <w:vAlign w:val="center"/>
            <w:hideMark/>
          </w:tcPr>
          <w:p w14:paraId="3A59B728" w14:textId="77777777" w:rsidR="00913E3B" w:rsidRPr="00884E54" w:rsidRDefault="00913E3B" w:rsidP="00913E3B">
            <w:pPr>
              <w:jc w:val="center"/>
              <w:rPr>
                <w:sz w:val="24"/>
                <w:szCs w:val="24"/>
                <w:lang w:eastAsia="ar-SA"/>
              </w:rPr>
            </w:pPr>
            <w:r w:rsidRPr="00884E54">
              <w:rPr>
                <w:sz w:val="24"/>
                <w:szCs w:val="24"/>
                <w:lang w:eastAsia="ar-SA"/>
              </w:rPr>
              <w:t>389</w:t>
            </w:r>
          </w:p>
        </w:tc>
      </w:tr>
      <w:tr w:rsidR="00913E3B" w:rsidRPr="00884E54" w14:paraId="3A4E2BEB" w14:textId="77777777" w:rsidTr="00913E3B">
        <w:trPr>
          <w:trHeight w:val="495"/>
        </w:trPr>
        <w:tc>
          <w:tcPr>
            <w:tcW w:w="669" w:type="dxa"/>
            <w:noWrap/>
            <w:vAlign w:val="center"/>
            <w:hideMark/>
          </w:tcPr>
          <w:p w14:paraId="4F0B7DA9" w14:textId="77777777" w:rsidR="00913E3B" w:rsidRPr="00884E54" w:rsidRDefault="00913E3B" w:rsidP="00913E3B">
            <w:pPr>
              <w:jc w:val="center"/>
              <w:rPr>
                <w:sz w:val="24"/>
                <w:szCs w:val="24"/>
                <w:lang w:eastAsia="ar-SA"/>
              </w:rPr>
            </w:pPr>
            <w:r w:rsidRPr="00884E54">
              <w:rPr>
                <w:sz w:val="24"/>
                <w:szCs w:val="24"/>
                <w:lang w:eastAsia="ar-SA"/>
              </w:rPr>
              <w:t>7</w:t>
            </w:r>
          </w:p>
        </w:tc>
        <w:tc>
          <w:tcPr>
            <w:tcW w:w="5280" w:type="dxa"/>
            <w:hideMark/>
          </w:tcPr>
          <w:p w14:paraId="06E0ADB1"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-150 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17" w:type="dxa"/>
            <w:noWrap/>
            <w:vAlign w:val="center"/>
            <w:hideMark/>
          </w:tcPr>
          <w:p w14:paraId="747404FD"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21F045C3"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19B11A64" w14:textId="77777777" w:rsidR="00913E3B" w:rsidRPr="00884E54" w:rsidRDefault="00913E3B" w:rsidP="00913E3B">
            <w:pPr>
              <w:jc w:val="center"/>
              <w:rPr>
                <w:sz w:val="24"/>
                <w:szCs w:val="24"/>
                <w:lang w:eastAsia="ar-SA"/>
              </w:rPr>
            </w:pPr>
            <w:r w:rsidRPr="00884E54">
              <w:rPr>
                <w:sz w:val="24"/>
                <w:szCs w:val="24"/>
                <w:lang w:eastAsia="ar-SA"/>
              </w:rPr>
              <w:t>112</w:t>
            </w:r>
          </w:p>
        </w:tc>
      </w:tr>
      <w:tr w:rsidR="00913E3B" w:rsidRPr="00884E54" w14:paraId="78E30A36" w14:textId="77777777" w:rsidTr="00913E3B">
        <w:trPr>
          <w:trHeight w:val="495"/>
        </w:trPr>
        <w:tc>
          <w:tcPr>
            <w:tcW w:w="669" w:type="dxa"/>
            <w:noWrap/>
            <w:vAlign w:val="center"/>
            <w:hideMark/>
          </w:tcPr>
          <w:p w14:paraId="63F7BC0C" w14:textId="77777777" w:rsidR="00913E3B" w:rsidRPr="00884E54" w:rsidRDefault="00913E3B" w:rsidP="00913E3B">
            <w:pPr>
              <w:jc w:val="center"/>
              <w:rPr>
                <w:sz w:val="24"/>
                <w:szCs w:val="24"/>
                <w:lang w:eastAsia="ar-SA"/>
              </w:rPr>
            </w:pPr>
            <w:r w:rsidRPr="00884E54">
              <w:rPr>
                <w:sz w:val="24"/>
                <w:szCs w:val="24"/>
                <w:lang w:eastAsia="ar-SA"/>
              </w:rPr>
              <w:t>8</w:t>
            </w:r>
          </w:p>
        </w:tc>
        <w:tc>
          <w:tcPr>
            <w:tcW w:w="5280" w:type="dxa"/>
            <w:hideMark/>
          </w:tcPr>
          <w:p w14:paraId="31F604DB"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-200Аh</w:t>
            </w:r>
            <w:r w:rsidRPr="00567BFD">
              <w:rPr>
                <w:sz w:val="24"/>
                <w:szCs w:val="24"/>
                <w:lang w:eastAsia="ar-SA"/>
              </w:rPr>
              <w:t xml:space="preserve">  [Замена дотрајалог батеријског чланка новим </w:t>
            </w:r>
            <w:r w:rsidRPr="00567BFD">
              <w:rPr>
                <w:sz w:val="24"/>
                <w:szCs w:val="24"/>
                <w:lang w:eastAsia="ar-SA"/>
              </w:rPr>
              <w:lastRenderedPageBreak/>
              <w:t>чланком истог капацитета уз замену спојница]</w:t>
            </w:r>
          </w:p>
        </w:tc>
        <w:tc>
          <w:tcPr>
            <w:tcW w:w="1417" w:type="dxa"/>
            <w:noWrap/>
            <w:vAlign w:val="center"/>
            <w:hideMark/>
          </w:tcPr>
          <w:p w14:paraId="46251FFF" w14:textId="77777777" w:rsidR="00913E3B" w:rsidRPr="00884E54" w:rsidRDefault="00913E3B" w:rsidP="00913E3B">
            <w:pPr>
              <w:jc w:val="center"/>
              <w:rPr>
                <w:sz w:val="24"/>
                <w:szCs w:val="24"/>
                <w:lang w:eastAsia="ar-SA"/>
              </w:rPr>
            </w:pPr>
            <w:r w:rsidRPr="00884E54">
              <w:rPr>
                <w:sz w:val="24"/>
                <w:szCs w:val="24"/>
                <w:lang w:eastAsia="ar-SA"/>
              </w:rPr>
              <w:lastRenderedPageBreak/>
              <w:t>са материјалом</w:t>
            </w:r>
          </w:p>
        </w:tc>
        <w:tc>
          <w:tcPr>
            <w:tcW w:w="800" w:type="dxa"/>
            <w:noWrap/>
            <w:vAlign w:val="center"/>
            <w:hideMark/>
          </w:tcPr>
          <w:p w14:paraId="19495CB2"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2E75D116" w14:textId="77777777" w:rsidR="00913E3B" w:rsidRPr="00884E54" w:rsidRDefault="00913E3B" w:rsidP="00913E3B">
            <w:pPr>
              <w:jc w:val="center"/>
              <w:rPr>
                <w:sz w:val="24"/>
                <w:szCs w:val="24"/>
                <w:lang w:eastAsia="ar-SA"/>
              </w:rPr>
            </w:pPr>
            <w:r w:rsidRPr="00884E54">
              <w:rPr>
                <w:sz w:val="24"/>
                <w:szCs w:val="24"/>
                <w:lang w:eastAsia="ar-SA"/>
              </w:rPr>
              <w:t>23</w:t>
            </w:r>
          </w:p>
        </w:tc>
      </w:tr>
      <w:tr w:rsidR="00913E3B" w:rsidRPr="00884E54" w14:paraId="3A4474A7" w14:textId="77777777" w:rsidTr="00913E3B">
        <w:trPr>
          <w:trHeight w:val="495"/>
        </w:trPr>
        <w:tc>
          <w:tcPr>
            <w:tcW w:w="669" w:type="dxa"/>
            <w:noWrap/>
            <w:vAlign w:val="center"/>
            <w:hideMark/>
          </w:tcPr>
          <w:p w14:paraId="390BB5ED" w14:textId="77777777" w:rsidR="00913E3B" w:rsidRPr="00884E54" w:rsidRDefault="00913E3B" w:rsidP="00913E3B">
            <w:pPr>
              <w:jc w:val="center"/>
              <w:rPr>
                <w:sz w:val="24"/>
                <w:szCs w:val="24"/>
                <w:lang w:eastAsia="ar-SA"/>
              </w:rPr>
            </w:pPr>
            <w:r w:rsidRPr="00884E54">
              <w:rPr>
                <w:sz w:val="24"/>
                <w:szCs w:val="24"/>
                <w:lang w:eastAsia="ar-SA"/>
              </w:rPr>
              <w:lastRenderedPageBreak/>
              <w:t>9</w:t>
            </w:r>
          </w:p>
        </w:tc>
        <w:tc>
          <w:tcPr>
            <w:tcW w:w="5280" w:type="dxa"/>
            <w:hideMark/>
          </w:tcPr>
          <w:p w14:paraId="114F05C4"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-250Аh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17" w:type="dxa"/>
            <w:noWrap/>
            <w:vAlign w:val="center"/>
            <w:hideMark/>
          </w:tcPr>
          <w:p w14:paraId="1F9CDA51"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5F700C0C"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688B1228" w14:textId="77777777" w:rsidR="00913E3B" w:rsidRPr="00884E54" w:rsidRDefault="00913E3B" w:rsidP="00913E3B">
            <w:pPr>
              <w:jc w:val="center"/>
              <w:rPr>
                <w:sz w:val="24"/>
                <w:szCs w:val="24"/>
                <w:lang w:eastAsia="ar-SA"/>
              </w:rPr>
            </w:pPr>
            <w:r w:rsidRPr="00884E54">
              <w:rPr>
                <w:sz w:val="24"/>
                <w:szCs w:val="24"/>
                <w:lang w:eastAsia="ar-SA"/>
              </w:rPr>
              <w:t>112</w:t>
            </w:r>
          </w:p>
        </w:tc>
      </w:tr>
      <w:tr w:rsidR="00913E3B" w:rsidRPr="00884E54" w14:paraId="7D22B34D" w14:textId="77777777" w:rsidTr="00913E3B">
        <w:trPr>
          <w:trHeight w:val="495"/>
        </w:trPr>
        <w:tc>
          <w:tcPr>
            <w:tcW w:w="669" w:type="dxa"/>
            <w:noWrap/>
            <w:vAlign w:val="center"/>
            <w:hideMark/>
          </w:tcPr>
          <w:p w14:paraId="6F3C08A0" w14:textId="77777777" w:rsidR="00913E3B" w:rsidRPr="00884E54" w:rsidRDefault="00913E3B" w:rsidP="00913E3B">
            <w:pPr>
              <w:jc w:val="center"/>
              <w:rPr>
                <w:sz w:val="24"/>
                <w:szCs w:val="24"/>
                <w:lang w:eastAsia="ar-SA"/>
              </w:rPr>
            </w:pPr>
            <w:r w:rsidRPr="00884E54">
              <w:rPr>
                <w:sz w:val="24"/>
                <w:szCs w:val="24"/>
                <w:lang w:eastAsia="ar-SA"/>
              </w:rPr>
              <w:t>10</w:t>
            </w:r>
          </w:p>
        </w:tc>
        <w:tc>
          <w:tcPr>
            <w:tcW w:w="5280" w:type="dxa"/>
            <w:hideMark/>
          </w:tcPr>
          <w:p w14:paraId="6D23D9C8"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-300Аh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17" w:type="dxa"/>
            <w:noWrap/>
            <w:vAlign w:val="center"/>
            <w:hideMark/>
          </w:tcPr>
          <w:p w14:paraId="1366D102"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6A6CFD3C"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723BD9E2" w14:textId="77777777" w:rsidR="00913E3B" w:rsidRPr="00884E54" w:rsidRDefault="00913E3B" w:rsidP="00913E3B">
            <w:pPr>
              <w:jc w:val="center"/>
              <w:rPr>
                <w:sz w:val="24"/>
                <w:szCs w:val="24"/>
                <w:lang w:eastAsia="ar-SA"/>
              </w:rPr>
            </w:pPr>
            <w:r w:rsidRPr="00884E54">
              <w:rPr>
                <w:sz w:val="24"/>
                <w:szCs w:val="24"/>
                <w:lang w:eastAsia="ar-SA"/>
              </w:rPr>
              <w:t>7</w:t>
            </w:r>
          </w:p>
        </w:tc>
      </w:tr>
      <w:tr w:rsidR="00913E3B" w:rsidRPr="00884E54" w14:paraId="362AD15A" w14:textId="77777777" w:rsidTr="00913E3B">
        <w:trPr>
          <w:trHeight w:val="495"/>
        </w:trPr>
        <w:tc>
          <w:tcPr>
            <w:tcW w:w="669" w:type="dxa"/>
            <w:noWrap/>
            <w:vAlign w:val="center"/>
            <w:hideMark/>
          </w:tcPr>
          <w:p w14:paraId="37458915" w14:textId="77777777" w:rsidR="00913E3B" w:rsidRPr="00884E54" w:rsidRDefault="00913E3B" w:rsidP="00913E3B">
            <w:pPr>
              <w:jc w:val="center"/>
              <w:rPr>
                <w:sz w:val="24"/>
                <w:szCs w:val="24"/>
                <w:lang w:eastAsia="ar-SA"/>
              </w:rPr>
            </w:pPr>
            <w:r w:rsidRPr="00884E54">
              <w:rPr>
                <w:sz w:val="24"/>
                <w:szCs w:val="24"/>
                <w:lang w:eastAsia="ar-SA"/>
              </w:rPr>
              <w:t>11</w:t>
            </w:r>
          </w:p>
        </w:tc>
        <w:tc>
          <w:tcPr>
            <w:tcW w:w="5280" w:type="dxa"/>
            <w:hideMark/>
          </w:tcPr>
          <w:p w14:paraId="01A8CB11"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-350Аh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17" w:type="dxa"/>
            <w:noWrap/>
            <w:vAlign w:val="center"/>
            <w:hideMark/>
          </w:tcPr>
          <w:p w14:paraId="4382F5E3"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121FCD7A"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691A6F40"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70E523B8" w14:textId="77777777" w:rsidTr="00913E3B">
        <w:trPr>
          <w:trHeight w:val="495"/>
        </w:trPr>
        <w:tc>
          <w:tcPr>
            <w:tcW w:w="669" w:type="dxa"/>
            <w:noWrap/>
            <w:vAlign w:val="center"/>
            <w:hideMark/>
          </w:tcPr>
          <w:p w14:paraId="23AE4124" w14:textId="77777777" w:rsidR="00913E3B" w:rsidRPr="00884E54" w:rsidRDefault="00913E3B" w:rsidP="00913E3B">
            <w:pPr>
              <w:jc w:val="center"/>
              <w:rPr>
                <w:sz w:val="24"/>
                <w:szCs w:val="24"/>
                <w:lang w:eastAsia="ar-SA"/>
              </w:rPr>
            </w:pPr>
            <w:r w:rsidRPr="00884E54">
              <w:rPr>
                <w:sz w:val="24"/>
                <w:szCs w:val="24"/>
                <w:lang w:eastAsia="ar-SA"/>
              </w:rPr>
              <w:t>12</w:t>
            </w:r>
          </w:p>
        </w:tc>
        <w:tc>
          <w:tcPr>
            <w:tcW w:w="5280" w:type="dxa"/>
            <w:hideMark/>
          </w:tcPr>
          <w:p w14:paraId="6F05B494"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-150 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17" w:type="dxa"/>
            <w:noWrap/>
            <w:vAlign w:val="center"/>
            <w:hideMark/>
          </w:tcPr>
          <w:p w14:paraId="48ED7BF0"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59B88EDC"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184D849C"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47A39B89" w14:textId="77777777" w:rsidTr="00913E3B">
        <w:trPr>
          <w:trHeight w:val="495"/>
        </w:trPr>
        <w:tc>
          <w:tcPr>
            <w:tcW w:w="669" w:type="dxa"/>
            <w:noWrap/>
            <w:vAlign w:val="center"/>
            <w:hideMark/>
          </w:tcPr>
          <w:p w14:paraId="21983BE3" w14:textId="77777777" w:rsidR="00913E3B" w:rsidRPr="00884E54" w:rsidRDefault="00913E3B" w:rsidP="00913E3B">
            <w:pPr>
              <w:jc w:val="center"/>
              <w:rPr>
                <w:sz w:val="24"/>
                <w:szCs w:val="24"/>
                <w:lang w:eastAsia="ar-SA"/>
              </w:rPr>
            </w:pPr>
            <w:r w:rsidRPr="00884E54">
              <w:rPr>
                <w:sz w:val="24"/>
                <w:szCs w:val="24"/>
                <w:lang w:eastAsia="ar-SA"/>
              </w:rPr>
              <w:t>13</w:t>
            </w:r>
          </w:p>
        </w:tc>
        <w:tc>
          <w:tcPr>
            <w:tcW w:w="5280" w:type="dxa"/>
            <w:hideMark/>
          </w:tcPr>
          <w:p w14:paraId="683E389F"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17" w:type="dxa"/>
            <w:noWrap/>
            <w:vAlign w:val="center"/>
            <w:hideMark/>
          </w:tcPr>
          <w:p w14:paraId="360F1EB4"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7D19AB4A"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5CCD3629"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26861423" w14:textId="77777777" w:rsidTr="00913E3B">
        <w:trPr>
          <w:trHeight w:val="495"/>
        </w:trPr>
        <w:tc>
          <w:tcPr>
            <w:tcW w:w="669" w:type="dxa"/>
            <w:noWrap/>
            <w:vAlign w:val="center"/>
            <w:hideMark/>
          </w:tcPr>
          <w:p w14:paraId="6A92AC09" w14:textId="77777777" w:rsidR="00913E3B" w:rsidRPr="00884E54" w:rsidRDefault="00913E3B" w:rsidP="00913E3B">
            <w:pPr>
              <w:jc w:val="center"/>
              <w:rPr>
                <w:sz w:val="24"/>
                <w:szCs w:val="24"/>
                <w:lang w:eastAsia="ar-SA"/>
              </w:rPr>
            </w:pPr>
            <w:r w:rsidRPr="00884E54">
              <w:rPr>
                <w:sz w:val="24"/>
                <w:szCs w:val="24"/>
                <w:lang w:eastAsia="ar-SA"/>
              </w:rPr>
              <w:t>14</w:t>
            </w:r>
          </w:p>
        </w:tc>
        <w:tc>
          <w:tcPr>
            <w:tcW w:w="5280" w:type="dxa"/>
            <w:hideMark/>
          </w:tcPr>
          <w:p w14:paraId="17DECA3C"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-250Аh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17" w:type="dxa"/>
            <w:noWrap/>
            <w:vAlign w:val="center"/>
            <w:hideMark/>
          </w:tcPr>
          <w:p w14:paraId="59012807"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1C697248"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1451F08D"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5A81D6D0" w14:textId="77777777" w:rsidTr="00913E3B">
        <w:trPr>
          <w:trHeight w:val="495"/>
        </w:trPr>
        <w:tc>
          <w:tcPr>
            <w:tcW w:w="669" w:type="dxa"/>
            <w:noWrap/>
            <w:vAlign w:val="center"/>
            <w:hideMark/>
          </w:tcPr>
          <w:p w14:paraId="00BF3E10" w14:textId="77777777" w:rsidR="00913E3B" w:rsidRPr="00884E54" w:rsidRDefault="00913E3B" w:rsidP="00913E3B">
            <w:pPr>
              <w:jc w:val="center"/>
              <w:rPr>
                <w:sz w:val="24"/>
                <w:szCs w:val="24"/>
                <w:lang w:eastAsia="ar-SA"/>
              </w:rPr>
            </w:pPr>
            <w:r w:rsidRPr="00884E54">
              <w:rPr>
                <w:sz w:val="24"/>
                <w:szCs w:val="24"/>
                <w:lang w:eastAsia="ar-SA"/>
              </w:rPr>
              <w:t>15</w:t>
            </w:r>
          </w:p>
        </w:tc>
        <w:tc>
          <w:tcPr>
            <w:tcW w:w="5280" w:type="dxa"/>
            <w:hideMark/>
          </w:tcPr>
          <w:p w14:paraId="43BC99E5"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-300Аh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17" w:type="dxa"/>
            <w:noWrap/>
            <w:vAlign w:val="center"/>
            <w:hideMark/>
          </w:tcPr>
          <w:p w14:paraId="3568B4DE"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0CEF8351"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5B8D65A8"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33382CD1" w14:textId="77777777" w:rsidTr="00913E3B">
        <w:trPr>
          <w:trHeight w:val="495"/>
        </w:trPr>
        <w:tc>
          <w:tcPr>
            <w:tcW w:w="669" w:type="dxa"/>
            <w:noWrap/>
            <w:vAlign w:val="center"/>
            <w:hideMark/>
          </w:tcPr>
          <w:p w14:paraId="421AE246" w14:textId="77777777" w:rsidR="00913E3B" w:rsidRPr="00884E54" w:rsidRDefault="00913E3B" w:rsidP="00913E3B">
            <w:pPr>
              <w:jc w:val="center"/>
              <w:rPr>
                <w:sz w:val="24"/>
                <w:szCs w:val="24"/>
                <w:lang w:eastAsia="ar-SA"/>
              </w:rPr>
            </w:pPr>
            <w:r w:rsidRPr="00884E54">
              <w:rPr>
                <w:sz w:val="24"/>
                <w:szCs w:val="24"/>
                <w:lang w:eastAsia="ar-SA"/>
              </w:rPr>
              <w:t>16</w:t>
            </w:r>
          </w:p>
        </w:tc>
        <w:tc>
          <w:tcPr>
            <w:tcW w:w="5280" w:type="dxa"/>
            <w:hideMark/>
          </w:tcPr>
          <w:p w14:paraId="1C6762CF"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(Pb)  -350Аh </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17" w:type="dxa"/>
            <w:noWrap/>
            <w:vAlign w:val="center"/>
            <w:hideMark/>
          </w:tcPr>
          <w:p w14:paraId="45466EB3"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3A119827"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5006E2D0"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39D72507" w14:textId="77777777" w:rsidTr="00913E3B">
        <w:trPr>
          <w:trHeight w:val="495"/>
        </w:trPr>
        <w:tc>
          <w:tcPr>
            <w:tcW w:w="669" w:type="dxa"/>
            <w:noWrap/>
            <w:vAlign w:val="center"/>
            <w:hideMark/>
          </w:tcPr>
          <w:p w14:paraId="0D1C0CF2" w14:textId="77777777" w:rsidR="00913E3B" w:rsidRPr="00884E54" w:rsidRDefault="00913E3B" w:rsidP="00913E3B">
            <w:pPr>
              <w:jc w:val="center"/>
              <w:rPr>
                <w:sz w:val="24"/>
                <w:szCs w:val="24"/>
                <w:lang w:eastAsia="ar-SA"/>
              </w:rPr>
            </w:pPr>
            <w:r w:rsidRPr="00884E54">
              <w:rPr>
                <w:sz w:val="24"/>
                <w:szCs w:val="24"/>
                <w:lang w:eastAsia="ar-SA"/>
              </w:rPr>
              <w:t>17</w:t>
            </w:r>
          </w:p>
        </w:tc>
        <w:tc>
          <w:tcPr>
            <w:tcW w:w="5280" w:type="dxa"/>
            <w:hideMark/>
          </w:tcPr>
          <w:p w14:paraId="08294A2D" w14:textId="77777777" w:rsidR="00913E3B" w:rsidRPr="00567BFD" w:rsidRDefault="00913E3B" w:rsidP="00913E3B">
            <w:pPr>
              <w:contextualSpacing/>
              <w:rPr>
                <w:sz w:val="24"/>
                <w:szCs w:val="24"/>
                <w:lang w:eastAsia="ar-SA"/>
              </w:rPr>
            </w:pPr>
            <w:r w:rsidRPr="00567BFD">
              <w:rPr>
                <w:sz w:val="24"/>
                <w:szCs w:val="24"/>
                <w:lang w:eastAsia="ar-SA"/>
              </w:rPr>
              <w:t xml:space="preserve">Поправка исправљача разних произвођача (замена кондензатора, замена осигурача,  исправљачког и управљачког кола са одговарајућим материјалом) </w:t>
            </w:r>
          </w:p>
        </w:tc>
        <w:tc>
          <w:tcPr>
            <w:tcW w:w="1417" w:type="dxa"/>
            <w:noWrap/>
            <w:vAlign w:val="center"/>
            <w:hideMark/>
          </w:tcPr>
          <w:p w14:paraId="330F64E8"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709EF9D6" w14:textId="77777777" w:rsidR="00913E3B" w:rsidRPr="00884E54" w:rsidRDefault="00913E3B" w:rsidP="00913E3B">
            <w:pPr>
              <w:jc w:val="center"/>
              <w:rPr>
                <w:sz w:val="24"/>
                <w:szCs w:val="24"/>
                <w:lang w:eastAsia="ar-SA"/>
              </w:rPr>
            </w:pPr>
            <w:r w:rsidRPr="00884E54">
              <w:rPr>
                <w:sz w:val="24"/>
                <w:szCs w:val="24"/>
                <w:lang w:eastAsia="ar-SA"/>
              </w:rPr>
              <w:t>компл.</w:t>
            </w:r>
          </w:p>
        </w:tc>
        <w:tc>
          <w:tcPr>
            <w:tcW w:w="1468" w:type="dxa"/>
            <w:noWrap/>
            <w:vAlign w:val="center"/>
            <w:hideMark/>
          </w:tcPr>
          <w:p w14:paraId="1DE3739E" w14:textId="77777777" w:rsidR="00913E3B" w:rsidRPr="00884E54" w:rsidRDefault="00913E3B" w:rsidP="00913E3B">
            <w:pPr>
              <w:jc w:val="center"/>
              <w:rPr>
                <w:sz w:val="24"/>
                <w:szCs w:val="24"/>
                <w:lang w:eastAsia="ar-SA"/>
              </w:rPr>
            </w:pPr>
            <w:r w:rsidRPr="00884E54">
              <w:rPr>
                <w:sz w:val="24"/>
                <w:szCs w:val="24"/>
                <w:lang w:eastAsia="ar-SA"/>
              </w:rPr>
              <w:t>39</w:t>
            </w:r>
          </w:p>
        </w:tc>
      </w:tr>
      <w:tr w:rsidR="00913E3B" w:rsidRPr="00884E54" w14:paraId="148A4720" w14:textId="77777777" w:rsidTr="00913E3B">
        <w:trPr>
          <w:trHeight w:val="495"/>
        </w:trPr>
        <w:tc>
          <w:tcPr>
            <w:tcW w:w="669" w:type="dxa"/>
            <w:noWrap/>
            <w:vAlign w:val="center"/>
            <w:hideMark/>
          </w:tcPr>
          <w:p w14:paraId="0DB452F7" w14:textId="77777777" w:rsidR="00913E3B" w:rsidRPr="00884E54" w:rsidRDefault="00913E3B" w:rsidP="00913E3B">
            <w:pPr>
              <w:jc w:val="center"/>
              <w:rPr>
                <w:sz w:val="24"/>
                <w:szCs w:val="24"/>
                <w:lang w:eastAsia="ar-SA"/>
              </w:rPr>
            </w:pPr>
            <w:r w:rsidRPr="00884E54">
              <w:rPr>
                <w:sz w:val="24"/>
                <w:szCs w:val="24"/>
                <w:lang w:eastAsia="ar-SA"/>
              </w:rPr>
              <w:t>18</w:t>
            </w:r>
          </w:p>
        </w:tc>
        <w:tc>
          <w:tcPr>
            <w:tcW w:w="5280" w:type="dxa"/>
            <w:hideMark/>
          </w:tcPr>
          <w:p w14:paraId="59DF83E7" w14:textId="77777777" w:rsidR="00913E3B" w:rsidRPr="00567BFD" w:rsidRDefault="00913E3B" w:rsidP="00913E3B">
            <w:pPr>
              <w:contextualSpacing/>
              <w:rPr>
                <w:sz w:val="24"/>
                <w:szCs w:val="24"/>
                <w:lang w:eastAsia="ar-SA"/>
              </w:rPr>
            </w:pPr>
            <w:r w:rsidRPr="00567BFD">
              <w:rPr>
                <w:sz w:val="24"/>
                <w:szCs w:val="24"/>
                <w:lang w:eastAsia="ar-SA"/>
              </w:rPr>
              <w:t>Замена исправљача са израдом  веза (проводник Cu до 35mm2  дужине до 5m)</w:t>
            </w:r>
          </w:p>
        </w:tc>
        <w:tc>
          <w:tcPr>
            <w:tcW w:w="1417" w:type="dxa"/>
            <w:noWrap/>
            <w:vAlign w:val="center"/>
            <w:hideMark/>
          </w:tcPr>
          <w:p w14:paraId="6ED41B44"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5A27048D" w14:textId="77777777" w:rsidR="00913E3B" w:rsidRPr="00884E54" w:rsidRDefault="00913E3B" w:rsidP="00913E3B">
            <w:pPr>
              <w:jc w:val="center"/>
              <w:rPr>
                <w:sz w:val="24"/>
                <w:szCs w:val="24"/>
                <w:lang w:eastAsia="ar-SA"/>
              </w:rPr>
            </w:pPr>
            <w:r w:rsidRPr="00884E54">
              <w:rPr>
                <w:sz w:val="24"/>
                <w:szCs w:val="24"/>
                <w:lang w:eastAsia="ar-SA"/>
              </w:rPr>
              <w:t>компл.</w:t>
            </w:r>
          </w:p>
        </w:tc>
        <w:tc>
          <w:tcPr>
            <w:tcW w:w="1468" w:type="dxa"/>
            <w:noWrap/>
            <w:vAlign w:val="center"/>
            <w:hideMark/>
          </w:tcPr>
          <w:p w14:paraId="25E67103" w14:textId="77777777" w:rsidR="00913E3B" w:rsidRPr="00884E54" w:rsidRDefault="00913E3B" w:rsidP="00913E3B">
            <w:pPr>
              <w:jc w:val="center"/>
              <w:rPr>
                <w:sz w:val="24"/>
                <w:szCs w:val="24"/>
                <w:lang w:eastAsia="ar-SA"/>
              </w:rPr>
            </w:pPr>
            <w:r w:rsidRPr="00884E54">
              <w:rPr>
                <w:sz w:val="24"/>
                <w:szCs w:val="24"/>
                <w:lang w:eastAsia="ar-SA"/>
              </w:rPr>
              <w:t>10</w:t>
            </w:r>
          </w:p>
        </w:tc>
      </w:tr>
      <w:tr w:rsidR="00913E3B" w:rsidRPr="00884E54" w14:paraId="3A620C2F" w14:textId="77777777" w:rsidTr="00913E3B">
        <w:trPr>
          <w:trHeight w:val="554"/>
        </w:trPr>
        <w:tc>
          <w:tcPr>
            <w:tcW w:w="9634" w:type="dxa"/>
            <w:gridSpan w:val="5"/>
            <w:shd w:val="clear" w:color="auto" w:fill="F2F2F2" w:themeFill="background1" w:themeFillShade="F2"/>
            <w:vAlign w:val="center"/>
            <w:hideMark/>
          </w:tcPr>
          <w:p w14:paraId="17D75199" w14:textId="77777777" w:rsidR="00913E3B" w:rsidRPr="00884E54" w:rsidRDefault="00913E3B" w:rsidP="00913E3B">
            <w:pPr>
              <w:rPr>
                <w:b/>
                <w:bCs/>
                <w:sz w:val="24"/>
                <w:szCs w:val="24"/>
                <w:lang w:eastAsia="ar-SA"/>
              </w:rPr>
            </w:pPr>
            <w:r w:rsidRPr="00884E54">
              <w:rPr>
                <w:b/>
                <w:bCs/>
                <w:sz w:val="24"/>
                <w:szCs w:val="24"/>
                <w:lang w:eastAsia="ar-SA"/>
              </w:rPr>
              <w:lastRenderedPageBreak/>
              <w:t>3.2. Спецификација услуга за интервентно одржавање 110 kV и 35 kV опреме</w:t>
            </w:r>
          </w:p>
        </w:tc>
      </w:tr>
      <w:tr w:rsidR="00913E3B" w:rsidRPr="00884E54" w14:paraId="4796D3D9" w14:textId="77777777" w:rsidTr="00913E3B">
        <w:trPr>
          <w:trHeight w:val="510"/>
        </w:trPr>
        <w:tc>
          <w:tcPr>
            <w:tcW w:w="669" w:type="dxa"/>
            <w:noWrap/>
            <w:vAlign w:val="center"/>
            <w:hideMark/>
          </w:tcPr>
          <w:p w14:paraId="5E7A4A5A" w14:textId="77777777" w:rsidR="00913E3B" w:rsidRPr="00884E54" w:rsidRDefault="00913E3B" w:rsidP="00913E3B">
            <w:pPr>
              <w:jc w:val="center"/>
              <w:rPr>
                <w:sz w:val="24"/>
                <w:szCs w:val="24"/>
                <w:lang w:eastAsia="ar-SA"/>
              </w:rPr>
            </w:pPr>
            <w:r w:rsidRPr="00884E54">
              <w:rPr>
                <w:sz w:val="24"/>
                <w:szCs w:val="24"/>
                <w:lang w:eastAsia="ar-SA"/>
              </w:rPr>
              <w:t>1</w:t>
            </w:r>
          </w:p>
        </w:tc>
        <w:tc>
          <w:tcPr>
            <w:tcW w:w="5280" w:type="dxa"/>
            <w:hideMark/>
          </w:tcPr>
          <w:p w14:paraId="14835263" w14:textId="77777777" w:rsidR="00913E3B" w:rsidRPr="00567BFD" w:rsidRDefault="00913E3B" w:rsidP="00913E3B">
            <w:pPr>
              <w:contextualSpacing/>
              <w:rPr>
                <w:sz w:val="24"/>
                <w:szCs w:val="24"/>
                <w:lang w:eastAsia="ar-SA"/>
              </w:rPr>
            </w:pPr>
            <w:r w:rsidRPr="00567BFD">
              <w:rPr>
                <w:sz w:val="24"/>
                <w:szCs w:val="24"/>
                <w:lang w:eastAsia="ar-SA"/>
              </w:rPr>
              <w:t>Замена стационарне батерија  [Демонтажа старе батерије уз проверу пода и заштитног премаза. Монтажа нових ћелија, прикључивање на извор напајања и спајање са потрошачем.]</w:t>
            </w:r>
          </w:p>
        </w:tc>
        <w:tc>
          <w:tcPr>
            <w:tcW w:w="1417" w:type="dxa"/>
            <w:noWrap/>
            <w:vAlign w:val="center"/>
            <w:hideMark/>
          </w:tcPr>
          <w:p w14:paraId="0CFC64D4" w14:textId="77777777" w:rsidR="00913E3B" w:rsidRPr="00884E54" w:rsidRDefault="00913E3B" w:rsidP="00913E3B">
            <w:pPr>
              <w:jc w:val="center"/>
              <w:rPr>
                <w:sz w:val="24"/>
                <w:szCs w:val="24"/>
                <w:lang w:eastAsia="ar-SA"/>
              </w:rPr>
            </w:pPr>
          </w:p>
        </w:tc>
        <w:tc>
          <w:tcPr>
            <w:tcW w:w="800" w:type="dxa"/>
            <w:noWrap/>
            <w:vAlign w:val="center"/>
            <w:hideMark/>
          </w:tcPr>
          <w:p w14:paraId="49B4C9B8" w14:textId="77777777" w:rsidR="00913E3B" w:rsidRPr="00884E54" w:rsidRDefault="00913E3B" w:rsidP="00913E3B">
            <w:pPr>
              <w:jc w:val="center"/>
              <w:rPr>
                <w:sz w:val="24"/>
                <w:szCs w:val="24"/>
                <w:lang w:eastAsia="ar-SA"/>
              </w:rPr>
            </w:pPr>
            <w:r w:rsidRPr="00884E54">
              <w:rPr>
                <w:sz w:val="24"/>
                <w:szCs w:val="24"/>
                <w:lang w:eastAsia="ar-SA"/>
              </w:rPr>
              <w:t>комп</w:t>
            </w:r>
          </w:p>
        </w:tc>
        <w:tc>
          <w:tcPr>
            <w:tcW w:w="1468" w:type="dxa"/>
            <w:noWrap/>
            <w:vAlign w:val="center"/>
            <w:hideMark/>
          </w:tcPr>
          <w:p w14:paraId="37AB743B" w14:textId="77777777" w:rsidR="00913E3B" w:rsidRPr="00884E54" w:rsidRDefault="00913E3B" w:rsidP="00913E3B">
            <w:pPr>
              <w:jc w:val="center"/>
              <w:rPr>
                <w:sz w:val="24"/>
                <w:szCs w:val="24"/>
                <w:lang w:eastAsia="ar-SA"/>
              </w:rPr>
            </w:pPr>
            <w:r w:rsidRPr="00884E54">
              <w:rPr>
                <w:sz w:val="24"/>
                <w:szCs w:val="24"/>
                <w:lang w:eastAsia="ar-SA"/>
              </w:rPr>
              <w:t>15</w:t>
            </w:r>
          </w:p>
        </w:tc>
      </w:tr>
      <w:tr w:rsidR="00913E3B" w:rsidRPr="00884E54" w14:paraId="5E79E427" w14:textId="77777777" w:rsidTr="00913E3B">
        <w:trPr>
          <w:trHeight w:val="699"/>
        </w:trPr>
        <w:tc>
          <w:tcPr>
            <w:tcW w:w="669" w:type="dxa"/>
            <w:noWrap/>
            <w:vAlign w:val="center"/>
            <w:hideMark/>
          </w:tcPr>
          <w:p w14:paraId="004A1290" w14:textId="77777777" w:rsidR="00913E3B" w:rsidRPr="00884E54" w:rsidRDefault="00913E3B" w:rsidP="00913E3B">
            <w:pPr>
              <w:jc w:val="center"/>
              <w:rPr>
                <w:sz w:val="24"/>
                <w:szCs w:val="24"/>
                <w:lang w:eastAsia="ar-SA"/>
              </w:rPr>
            </w:pPr>
            <w:r w:rsidRPr="00884E54">
              <w:rPr>
                <w:sz w:val="24"/>
                <w:szCs w:val="24"/>
                <w:lang w:eastAsia="ar-SA"/>
              </w:rPr>
              <w:t>2</w:t>
            </w:r>
          </w:p>
        </w:tc>
        <w:tc>
          <w:tcPr>
            <w:tcW w:w="5280" w:type="dxa"/>
            <w:hideMark/>
          </w:tcPr>
          <w:p w14:paraId="34B6D2EA" w14:textId="77777777" w:rsidR="00913E3B" w:rsidRPr="00567BFD" w:rsidRDefault="00913E3B" w:rsidP="00913E3B">
            <w:pPr>
              <w:contextualSpacing/>
              <w:rPr>
                <w:sz w:val="24"/>
                <w:szCs w:val="24"/>
                <w:lang w:eastAsia="ar-SA"/>
              </w:rPr>
            </w:pPr>
            <w:r w:rsidRPr="00567BFD">
              <w:rPr>
                <w:sz w:val="24"/>
                <w:szCs w:val="24"/>
                <w:lang w:eastAsia="ar-SA"/>
              </w:rPr>
              <w:t>Замена ћелије стационарне батерије [Замена ћелија са крутим везама (заливене оловом) вађење старе ћелије, чишћење полних извода, постављање нове спојнице и ћелије уз заливање нове спојнице оловном легуром истог састава као и извод пола ћелије. Замена ћелије са флексибилном кабловском везом, скидање спојница и ћелије, поставка нове ћелије и спојнице уз завртање момент кључем. Прикључивање батерије са пуњачем и провера исправности ћелије и батерије.]</w:t>
            </w:r>
          </w:p>
        </w:tc>
        <w:tc>
          <w:tcPr>
            <w:tcW w:w="1417" w:type="dxa"/>
            <w:noWrap/>
            <w:vAlign w:val="center"/>
            <w:hideMark/>
          </w:tcPr>
          <w:p w14:paraId="64C6221D" w14:textId="77777777" w:rsidR="00913E3B" w:rsidRPr="00884E54" w:rsidRDefault="00913E3B" w:rsidP="00913E3B">
            <w:pPr>
              <w:jc w:val="center"/>
              <w:rPr>
                <w:sz w:val="24"/>
                <w:szCs w:val="24"/>
                <w:lang w:eastAsia="ar-SA"/>
              </w:rPr>
            </w:pPr>
          </w:p>
        </w:tc>
        <w:tc>
          <w:tcPr>
            <w:tcW w:w="800" w:type="dxa"/>
            <w:noWrap/>
            <w:vAlign w:val="center"/>
            <w:hideMark/>
          </w:tcPr>
          <w:p w14:paraId="2017A939"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46C3BEC2" w14:textId="77777777" w:rsidR="00913E3B" w:rsidRPr="00884E54" w:rsidRDefault="00913E3B" w:rsidP="00913E3B">
            <w:pPr>
              <w:jc w:val="center"/>
              <w:rPr>
                <w:sz w:val="24"/>
                <w:szCs w:val="24"/>
                <w:lang w:eastAsia="ar-SA"/>
              </w:rPr>
            </w:pPr>
            <w:r w:rsidRPr="00884E54">
              <w:rPr>
                <w:sz w:val="24"/>
                <w:szCs w:val="24"/>
                <w:lang w:eastAsia="ar-SA"/>
              </w:rPr>
              <w:t>166</w:t>
            </w:r>
          </w:p>
        </w:tc>
      </w:tr>
      <w:tr w:rsidR="00913E3B" w:rsidRPr="00884E54" w14:paraId="0E19E13A" w14:textId="77777777" w:rsidTr="00913E3B">
        <w:trPr>
          <w:trHeight w:val="510"/>
        </w:trPr>
        <w:tc>
          <w:tcPr>
            <w:tcW w:w="669" w:type="dxa"/>
            <w:noWrap/>
            <w:vAlign w:val="center"/>
            <w:hideMark/>
          </w:tcPr>
          <w:p w14:paraId="0532978B" w14:textId="77777777" w:rsidR="00913E3B" w:rsidRPr="00884E54" w:rsidRDefault="00913E3B" w:rsidP="00913E3B">
            <w:pPr>
              <w:jc w:val="center"/>
              <w:rPr>
                <w:sz w:val="24"/>
                <w:szCs w:val="24"/>
                <w:lang w:eastAsia="ar-SA"/>
              </w:rPr>
            </w:pPr>
            <w:r w:rsidRPr="00884E54">
              <w:rPr>
                <w:sz w:val="24"/>
                <w:szCs w:val="24"/>
                <w:lang w:eastAsia="ar-SA"/>
              </w:rPr>
              <w:t>3</w:t>
            </w:r>
          </w:p>
        </w:tc>
        <w:tc>
          <w:tcPr>
            <w:tcW w:w="5280" w:type="dxa"/>
            <w:hideMark/>
          </w:tcPr>
          <w:p w14:paraId="00EC6E24" w14:textId="77777777" w:rsidR="00913E3B" w:rsidRPr="00567BFD" w:rsidRDefault="00913E3B" w:rsidP="00913E3B">
            <w:pPr>
              <w:contextualSpacing/>
              <w:rPr>
                <w:sz w:val="24"/>
                <w:szCs w:val="24"/>
                <w:lang w:eastAsia="ar-SA"/>
              </w:rPr>
            </w:pPr>
            <w:r w:rsidRPr="00567BFD">
              <w:rPr>
                <w:sz w:val="24"/>
                <w:szCs w:val="24"/>
                <w:lang w:eastAsia="ar-SA"/>
              </w:rPr>
              <w:t>Сервисирање инвертора [Испитивање функционалне исправности свих мерно-регулационих уређаја, подешавање електричних параметара, отклањање неисправних делова контрола улазних и излазних величина и поновно пуштање у рад.]</w:t>
            </w:r>
          </w:p>
        </w:tc>
        <w:tc>
          <w:tcPr>
            <w:tcW w:w="1417" w:type="dxa"/>
            <w:noWrap/>
            <w:vAlign w:val="center"/>
            <w:hideMark/>
          </w:tcPr>
          <w:p w14:paraId="094A08DD"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7842B916"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32C36C2E" w14:textId="77777777" w:rsidR="00913E3B" w:rsidRPr="00884E54" w:rsidRDefault="00913E3B" w:rsidP="00913E3B">
            <w:pPr>
              <w:jc w:val="center"/>
              <w:rPr>
                <w:sz w:val="24"/>
                <w:szCs w:val="24"/>
                <w:lang w:eastAsia="ar-SA"/>
              </w:rPr>
            </w:pPr>
            <w:r w:rsidRPr="00884E54">
              <w:rPr>
                <w:sz w:val="24"/>
                <w:szCs w:val="24"/>
                <w:lang w:eastAsia="ar-SA"/>
              </w:rPr>
              <w:t>23</w:t>
            </w:r>
          </w:p>
        </w:tc>
      </w:tr>
      <w:tr w:rsidR="00913E3B" w:rsidRPr="00884E54" w14:paraId="2DCA5BCF" w14:textId="77777777" w:rsidTr="00913E3B">
        <w:trPr>
          <w:trHeight w:val="510"/>
        </w:trPr>
        <w:tc>
          <w:tcPr>
            <w:tcW w:w="669" w:type="dxa"/>
            <w:noWrap/>
            <w:vAlign w:val="center"/>
            <w:hideMark/>
          </w:tcPr>
          <w:p w14:paraId="11E2309C" w14:textId="77777777" w:rsidR="00913E3B" w:rsidRPr="00884E54" w:rsidRDefault="00913E3B" w:rsidP="00913E3B">
            <w:pPr>
              <w:jc w:val="center"/>
              <w:rPr>
                <w:sz w:val="24"/>
                <w:szCs w:val="24"/>
                <w:lang w:eastAsia="ar-SA"/>
              </w:rPr>
            </w:pPr>
            <w:r w:rsidRPr="00884E54">
              <w:rPr>
                <w:sz w:val="24"/>
                <w:szCs w:val="24"/>
                <w:lang w:eastAsia="ar-SA"/>
              </w:rPr>
              <w:t>4</w:t>
            </w:r>
          </w:p>
        </w:tc>
        <w:tc>
          <w:tcPr>
            <w:tcW w:w="5280" w:type="dxa"/>
            <w:hideMark/>
          </w:tcPr>
          <w:p w14:paraId="2D6F8F8A" w14:textId="77777777" w:rsidR="00913E3B" w:rsidRPr="00567BFD" w:rsidRDefault="00913E3B" w:rsidP="00913E3B">
            <w:pPr>
              <w:contextualSpacing/>
              <w:rPr>
                <w:sz w:val="24"/>
                <w:szCs w:val="24"/>
                <w:lang w:eastAsia="ar-SA"/>
              </w:rPr>
            </w:pPr>
            <w:r w:rsidRPr="00567BFD">
              <w:rPr>
                <w:sz w:val="24"/>
                <w:szCs w:val="24"/>
                <w:lang w:eastAsia="ar-SA"/>
              </w:rPr>
              <w:t>Сервисирање исправљача [Испитивање функционалне исправности свих мерно-регулационих уређаја, подешавање електричних параметара, провера тачности мерења и по потреби баждарење. Провера исправности осигурача и релеа.]</w:t>
            </w:r>
          </w:p>
        </w:tc>
        <w:tc>
          <w:tcPr>
            <w:tcW w:w="1417" w:type="dxa"/>
            <w:noWrap/>
            <w:vAlign w:val="center"/>
            <w:hideMark/>
          </w:tcPr>
          <w:p w14:paraId="2BE263D2"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271C3C18"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013A1F2B" w14:textId="77777777" w:rsidR="00913E3B" w:rsidRPr="00884E54" w:rsidRDefault="00913E3B" w:rsidP="00913E3B">
            <w:pPr>
              <w:jc w:val="center"/>
              <w:rPr>
                <w:sz w:val="24"/>
                <w:szCs w:val="24"/>
                <w:lang w:eastAsia="ar-SA"/>
              </w:rPr>
            </w:pPr>
            <w:r w:rsidRPr="00884E54">
              <w:rPr>
                <w:sz w:val="24"/>
                <w:szCs w:val="24"/>
                <w:lang w:eastAsia="ar-SA"/>
              </w:rPr>
              <w:t>67</w:t>
            </w:r>
          </w:p>
        </w:tc>
      </w:tr>
      <w:tr w:rsidR="00913E3B" w:rsidRPr="00884E54" w14:paraId="7BF4B498" w14:textId="77777777" w:rsidTr="00913E3B">
        <w:trPr>
          <w:trHeight w:val="525"/>
        </w:trPr>
        <w:tc>
          <w:tcPr>
            <w:tcW w:w="669" w:type="dxa"/>
            <w:noWrap/>
            <w:vAlign w:val="center"/>
            <w:hideMark/>
          </w:tcPr>
          <w:p w14:paraId="4730EDF7" w14:textId="77777777" w:rsidR="00913E3B" w:rsidRPr="00884E54" w:rsidRDefault="00913E3B" w:rsidP="00913E3B">
            <w:pPr>
              <w:jc w:val="center"/>
              <w:rPr>
                <w:sz w:val="24"/>
                <w:szCs w:val="24"/>
                <w:lang w:eastAsia="ar-SA"/>
              </w:rPr>
            </w:pPr>
            <w:r w:rsidRPr="00884E54">
              <w:rPr>
                <w:sz w:val="24"/>
                <w:szCs w:val="24"/>
                <w:lang w:eastAsia="ar-SA"/>
              </w:rPr>
              <w:t>5</w:t>
            </w:r>
          </w:p>
        </w:tc>
        <w:tc>
          <w:tcPr>
            <w:tcW w:w="5280" w:type="dxa"/>
            <w:hideMark/>
          </w:tcPr>
          <w:p w14:paraId="3B25F2F0" w14:textId="77777777" w:rsidR="00913E3B" w:rsidRPr="00567BFD" w:rsidRDefault="00913E3B" w:rsidP="00913E3B">
            <w:pPr>
              <w:contextualSpacing/>
              <w:rPr>
                <w:sz w:val="24"/>
                <w:szCs w:val="24"/>
                <w:lang w:eastAsia="ar-SA"/>
              </w:rPr>
            </w:pPr>
            <w:r w:rsidRPr="00567BFD">
              <w:rPr>
                <w:sz w:val="24"/>
                <w:szCs w:val="24"/>
                <w:lang w:eastAsia="ar-SA"/>
              </w:rPr>
              <w:t>Сервисирање јединице за даљински надзора [Провера исправности рада јединице за даљински надзор, праћење прикупљања података и функције слања и сигнализирања истих. Отклањање неисправног дела јединице за даљински надзор и постављање новог уз проверу функционалности.]</w:t>
            </w:r>
          </w:p>
        </w:tc>
        <w:tc>
          <w:tcPr>
            <w:tcW w:w="1417" w:type="dxa"/>
            <w:noWrap/>
            <w:vAlign w:val="center"/>
            <w:hideMark/>
          </w:tcPr>
          <w:p w14:paraId="39E5A705"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00" w:type="dxa"/>
            <w:noWrap/>
            <w:vAlign w:val="center"/>
            <w:hideMark/>
          </w:tcPr>
          <w:p w14:paraId="3A454FBF"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10111F91" w14:textId="77777777" w:rsidR="00913E3B" w:rsidRPr="00884E54" w:rsidRDefault="00913E3B" w:rsidP="00913E3B">
            <w:pPr>
              <w:jc w:val="center"/>
              <w:rPr>
                <w:sz w:val="24"/>
                <w:szCs w:val="24"/>
                <w:lang w:eastAsia="ar-SA"/>
              </w:rPr>
            </w:pPr>
            <w:r w:rsidRPr="00884E54">
              <w:rPr>
                <w:sz w:val="24"/>
                <w:szCs w:val="24"/>
                <w:lang w:eastAsia="ar-SA"/>
              </w:rPr>
              <w:t>25</w:t>
            </w:r>
          </w:p>
        </w:tc>
      </w:tr>
      <w:tr w:rsidR="00913E3B" w:rsidRPr="00884E54" w14:paraId="54F1DC5C" w14:textId="77777777" w:rsidTr="00913E3B">
        <w:trPr>
          <w:trHeight w:val="510"/>
        </w:trPr>
        <w:tc>
          <w:tcPr>
            <w:tcW w:w="669" w:type="dxa"/>
            <w:noWrap/>
            <w:vAlign w:val="center"/>
            <w:hideMark/>
          </w:tcPr>
          <w:p w14:paraId="75C130E3" w14:textId="77777777" w:rsidR="00913E3B" w:rsidRPr="00884E54" w:rsidRDefault="00913E3B" w:rsidP="00913E3B">
            <w:pPr>
              <w:jc w:val="center"/>
              <w:rPr>
                <w:sz w:val="24"/>
                <w:szCs w:val="24"/>
                <w:lang w:eastAsia="ar-SA"/>
              </w:rPr>
            </w:pPr>
            <w:r w:rsidRPr="00884E54">
              <w:rPr>
                <w:sz w:val="24"/>
                <w:szCs w:val="24"/>
                <w:lang w:eastAsia="ar-SA"/>
              </w:rPr>
              <w:t>6</w:t>
            </w:r>
          </w:p>
        </w:tc>
        <w:tc>
          <w:tcPr>
            <w:tcW w:w="5280" w:type="dxa"/>
            <w:hideMark/>
          </w:tcPr>
          <w:p w14:paraId="0F7D7678" w14:textId="77777777" w:rsidR="00913E3B" w:rsidRPr="00567BFD" w:rsidRDefault="00913E3B" w:rsidP="00913E3B">
            <w:pPr>
              <w:contextualSpacing/>
              <w:rPr>
                <w:sz w:val="24"/>
                <w:szCs w:val="24"/>
                <w:lang w:eastAsia="ar-SA"/>
              </w:rPr>
            </w:pPr>
            <w:r w:rsidRPr="00567BFD">
              <w:rPr>
                <w:sz w:val="24"/>
                <w:szCs w:val="24"/>
                <w:lang w:eastAsia="ar-SA"/>
              </w:rPr>
              <w:t>Пуштање у погон АКУ батерија, форматирање и формирање батерије  (NiCd у TS 110/x и 35/x kV) [Формирање редно постављене везе батерија, тест проба и пуштање у рад батеријског низа.]</w:t>
            </w:r>
          </w:p>
        </w:tc>
        <w:tc>
          <w:tcPr>
            <w:tcW w:w="1417" w:type="dxa"/>
            <w:noWrap/>
            <w:vAlign w:val="center"/>
            <w:hideMark/>
          </w:tcPr>
          <w:p w14:paraId="5B3692C3" w14:textId="77777777" w:rsidR="00913E3B" w:rsidRPr="00884E54" w:rsidRDefault="00913E3B" w:rsidP="00913E3B">
            <w:pPr>
              <w:jc w:val="center"/>
              <w:rPr>
                <w:sz w:val="24"/>
                <w:szCs w:val="24"/>
                <w:lang w:eastAsia="ar-SA"/>
              </w:rPr>
            </w:pPr>
          </w:p>
        </w:tc>
        <w:tc>
          <w:tcPr>
            <w:tcW w:w="800" w:type="dxa"/>
            <w:noWrap/>
            <w:vAlign w:val="center"/>
            <w:hideMark/>
          </w:tcPr>
          <w:p w14:paraId="57A93362"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68" w:type="dxa"/>
            <w:noWrap/>
            <w:vAlign w:val="center"/>
            <w:hideMark/>
          </w:tcPr>
          <w:p w14:paraId="112509B3" w14:textId="77777777" w:rsidR="00913E3B" w:rsidRPr="00884E54" w:rsidRDefault="00913E3B" w:rsidP="00913E3B">
            <w:pPr>
              <w:jc w:val="center"/>
              <w:rPr>
                <w:sz w:val="24"/>
                <w:szCs w:val="24"/>
                <w:lang w:eastAsia="ar-SA"/>
              </w:rPr>
            </w:pPr>
            <w:r w:rsidRPr="00884E54">
              <w:rPr>
                <w:sz w:val="24"/>
                <w:szCs w:val="24"/>
                <w:lang w:eastAsia="ar-SA"/>
              </w:rPr>
              <w:t>20</w:t>
            </w:r>
          </w:p>
        </w:tc>
      </w:tr>
      <w:tr w:rsidR="00913E3B" w:rsidRPr="00884E54" w14:paraId="200A9A99" w14:textId="77777777" w:rsidTr="00913E3B">
        <w:trPr>
          <w:trHeight w:val="510"/>
        </w:trPr>
        <w:tc>
          <w:tcPr>
            <w:tcW w:w="669" w:type="dxa"/>
            <w:noWrap/>
            <w:vAlign w:val="center"/>
            <w:hideMark/>
          </w:tcPr>
          <w:p w14:paraId="5D9FA86F" w14:textId="77777777" w:rsidR="00913E3B" w:rsidRPr="00884E54" w:rsidRDefault="00913E3B" w:rsidP="00913E3B">
            <w:pPr>
              <w:jc w:val="center"/>
              <w:rPr>
                <w:sz w:val="24"/>
                <w:szCs w:val="24"/>
                <w:lang w:eastAsia="ar-SA"/>
              </w:rPr>
            </w:pPr>
            <w:r w:rsidRPr="00884E54">
              <w:rPr>
                <w:sz w:val="24"/>
                <w:szCs w:val="24"/>
                <w:lang w:eastAsia="ar-SA"/>
              </w:rPr>
              <w:t>7</w:t>
            </w:r>
          </w:p>
        </w:tc>
        <w:tc>
          <w:tcPr>
            <w:tcW w:w="5280" w:type="dxa"/>
            <w:hideMark/>
          </w:tcPr>
          <w:p w14:paraId="510DA38F" w14:textId="77777777" w:rsidR="00913E3B" w:rsidRPr="00567BFD" w:rsidRDefault="00913E3B" w:rsidP="00913E3B">
            <w:pPr>
              <w:contextualSpacing/>
              <w:rPr>
                <w:sz w:val="24"/>
                <w:szCs w:val="24"/>
                <w:lang w:eastAsia="ar-SA"/>
              </w:rPr>
            </w:pPr>
            <w:r w:rsidRPr="00567BFD">
              <w:rPr>
                <w:sz w:val="24"/>
                <w:szCs w:val="24"/>
                <w:lang w:eastAsia="ar-SA"/>
              </w:rPr>
              <w:t xml:space="preserve">Подешавање параметара исправљача према АКУ батерији (NiCd у TS 110/x и 35/x kV) [Испитивање излазних параметара струје и напона пуњача према Аку батерији и подешавање истих у складу са типом и </w:t>
            </w:r>
            <w:r w:rsidRPr="00567BFD">
              <w:rPr>
                <w:sz w:val="24"/>
                <w:szCs w:val="24"/>
                <w:lang w:eastAsia="ar-SA"/>
              </w:rPr>
              <w:lastRenderedPageBreak/>
              <w:t>величином батерије према прописаним вредностима за сваки тип батерије.]</w:t>
            </w:r>
          </w:p>
        </w:tc>
        <w:tc>
          <w:tcPr>
            <w:tcW w:w="1417" w:type="dxa"/>
            <w:noWrap/>
            <w:vAlign w:val="center"/>
            <w:hideMark/>
          </w:tcPr>
          <w:p w14:paraId="13487ABF" w14:textId="77777777" w:rsidR="00913E3B" w:rsidRPr="00884E54" w:rsidRDefault="00913E3B" w:rsidP="00913E3B">
            <w:pPr>
              <w:jc w:val="center"/>
              <w:rPr>
                <w:sz w:val="24"/>
                <w:szCs w:val="24"/>
                <w:lang w:eastAsia="ar-SA"/>
              </w:rPr>
            </w:pPr>
          </w:p>
        </w:tc>
        <w:tc>
          <w:tcPr>
            <w:tcW w:w="800" w:type="dxa"/>
            <w:noWrap/>
            <w:vAlign w:val="center"/>
            <w:hideMark/>
          </w:tcPr>
          <w:p w14:paraId="5E99A409" w14:textId="77777777" w:rsidR="00913E3B" w:rsidRPr="00884E54" w:rsidRDefault="00913E3B" w:rsidP="00913E3B">
            <w:pPr>
              <w:jc w:val="center"/>
              <w:rPr>
                <w:bCs/>
                <w:sz w:val="24"/>
                <w:szCs w:val="24"/>
                <w:lang w:eastAsia="ar-SA"/>
              </w:rPr>
            </w:pPr>
            <w:r w:rsidRPr="00884E54">
              <w:rPr>
                <w:bCs/>
                <w:sz w:val="24"/>
                <w:szCs w:val="24"/>
                <w:lang w:eastAsia="ar-SA"/>
              </w:rPr>
              <w:t>ком</w:t>
            </w:r>
          </w:p>
        </w:tc>
        <w:tc>
          <w:tcPr>
            <w:tcW w:w="1468" w:type="dxa"/>
            <w:noWrap/>
            <w:vAlign w:val="center"/>
            <w:hideMark/>
          </w:tcPr>
          <w:p w14:paraId="4736E561" w14:textId="77777777" w:rsidR="00913E3B" w:rsidRPr="00884E54" w:rsidRDefault="00913E3B" w:rsidP="00913E3B">
            <w:pPr>
              <w:jc w:val="center"/>
              <w:rPr>
                <w:sz w:val="24"/>
                <w:szCs w:val="24"/>
                <w:lang w:eastAsia="ar-SA"/>
              </w:rPr>
            </w:pPr>
            <w:r w:rsidRPr="00884E54">
              <w:rPr>
                <w:sz w:val="24"/>
                <w:szCs w:val="24"/>
                <w:lang w:eastAsia="ar-SA"/>
              </w:rPr>
              <w:t>40</w:t>
            </w:r>
          </w:p>
        </w:tc>
      </w:tr>
    </w:tbl>
    <w:p w14:paraId="0DB8A0C4" w14:textId="750D2C0F" w:rsidR="00884E54" w:rsidRDefault="00884E54" w:rsidP="0019299D">
      <w:pPr>
        <w:rPr>
          <w:b/>
          <w:sz w:val="24"/>
          <w:szCs w:val="24"/>
          <w:lang w:val="sr-Cyrl-RS" w:eastAsia="ar-SA"/>
        </w:rPr>
      </w:pPr>
    </w:p>
    <w:p w14:paraId="3664CF87" w14:textId="40BD09EB" w:rsidR="00884E54" w:rsidRDefault="00884E54" w:rsidP="0019299D">
      <w:pPr>
        <w:rPr>
          <w:b/>
          <w:sz w:val="24"/>
          <w:szCs w:val="24"/>
          <w:lang w:val="sr-Cyrl-RS" w:eastAsia="ar-SA"/>
        </w:rPr>
      </w:pPr>
      <w:r>
        <w:rPr>
          <w:b/>
          <w:sz w:val="24"/>
          <w:szCs w:val="24"/>
          <w:lang w:val="sr-Cyrl-RS" w:eastAsia="ar-SA"/>
        </w:rPr>
        <w:t xml:space="preserve">3.5 Опис и број услуга за Партију 5 - </w:t>
      </w:r>
      <w:r w:rsidRPr="00884E54">
        <w:rPr>
          <w:b/>
          <w:sz w:val="24"/>
          <w:szCs w:val="24"/>
          <w:lang w:val="sr-Cyrl-RS" w:eastAsia="ar-SA"/>
        </w:rPr>
        <w:t>Oдржавањe беспрекидног напајања у ТС 110/x kV и 35/x kV за ТЦ Крагујевац</w:t>
      </w:r>
    </w:p>
    <w:tbl>
      <w:tblPr>
        <w:tblStyle w:val="TableGrid"/>
        <w:tblW w:w="9640" w:type="dxa"/>
        <w:tblInd w:w="-289" w:type="dxa"/>
        <w:tblLayout w:type="fixed"/>
        <w:tblLook w:val="04A0" w:firstRow="1" w:lastRow="0" w:firstColumn="1" w:lastColumn="0" w:noHBand="0" w:noVBand="1"/>
      </w:tblPr>
      <w:tblGrid>
        <w:gridCol w:w="633"/>
        <w:gridCol w:w="11"/>
        <w:gridCol w:w="5293"/>
        <w:gridCol w:w="1435"/>
        <w:gridCol w:w="850"/>
        <w:gridCol w:w="1418"/>
      </w:tblGrid>
      <w:tr w:rsidR="00913E3B" w:rsidRPr="00884E54" w14:paraId="741E7E23" w14:textId="77777777" w:rsidTr="00913E3B">
        <w:trPr>
          <w:trHeight w:val="774"/>
        </w:trPr>
        <w:tc>
          <w:tcPr>
            <w:tcW w:w="633" w:type="dxa"/>
            <w:shd w:val="clear" w:color="auto" w:fill="F2F2F2" w:themeFill="background1" w:themeFillShade="F2"/>
            <w:noWrap/>
            <w:vAlign w:val="center"/>
            <w:hideMark/>
          </w:tcPr>
          <w:p w14:paraId="0949D6C2" w14:textId="77777777" w:rsidR="00913E3B" w:rsidRPr="00884E54" w:rsidRDefault="00913E3B" w:rsidP="00913E3B">
            <w:pPr>
              <w:jc w:val="center"/>
              <w:rPr>
                <w:bCs/>
                <w:sz w:val="24"/>
                <w:szCs w:val="24"/>
                <w:lang w:val="en-GB" w:eastAsia="ar-SA"/>
              </w:rPr>
            </w:pPr>
            <w:r w:rsidRPr="00884E54">
              <w:rPr>
                <w:bCs/>
                <w:sz w:val="24"/>
                <w:szCs w:val="24"/>
                <w:lang w:eastAsia="ar-SA"/>
              </w:rPr>
              <w:t>Рб</w:t>
            </w:r>
          </w:p>
        </w:tc>
        <w:tc>
          <w:tcPr>
            <w:tcW w:w="5304" w:type="dxa"/>
            <w:gridSpan w:val="2"/>
            <w:shd w:val="clear" w:color="auto" w:fill="F2F2F2" w:themeFill="background1" w:themeFillShade="F2"/>
            <w:noWrap/>
            <w:vAlign w:val="center"/>
            <w:hideMark/>
          </w:tcPr>
          <w:p w14:paraId="70C0812D" w14:textId="78735B1F" w:rsidR="00913E3B" w:rsidRPr="00884E54" w:rsidRDefault="00BF07A6" w:rsidP="00913E3B">
            <w:pPr>
              <w:jc w:val="center"/>
              <w:rPr>
                <w:bCs/>
                <w:sz w:val="24"/>
                <w:szCs w:val="24"/>
                <w:lang w:eastAsia="ar-SA"/>
              </w:rPr>
            </w:pPr>
            <w:r>
              <w:rPr>
                <w:bCs/>
                <w:sz w:val="24"/>
                <w:szCs w:val="24"/>
                <w:lang w:eastAsia="ar-SA"/>
              </w:rPr>
              <w:t>Опис услуга</w:t>
            </w:r>
          </w:p>
        </w:tc>
        <w:tc>
          <w:tcPr>
            <w:tcW w:w="1435" w:type="dxa"/>
            <w:shd w:val="clear" w:color="auto" w:fill="F2F2F2" w:themeFill="background1" w:themeFillShade="F2"/>
            <w:vAlign w:val="center"/>
            <w:hideMark/>
          </w:tcPr>
          <w:p w14:paraId="24289E19" w14:textId="77777777" w:rsidR="00913E3B" w:rsidRPr="00884E54" w:rsidRDefault="00913E3B" w:rsidP="00913E3B">
            <w:pPr>
              <w:jc w:val="center"/>
              <w:rPr>
                <w:bCs/>
                <w:sz w:val="24"/>
                <w:szCs w:val="24"/>
                <w:lang w:eastAsia="ar-SA"/>
              </w:rPr>
            </w:pPr>
            <w:r w:rsidRPr="00884E54">
              <w:rPr>
                <w:bCs/>
                <w:sz w:val="24"/>
                <w:szCs w:val="24"/>
                <w:lang w:eastAsia="ar-SA"/>
              </w:rPr>
              <w:t>Примедба</w:t>
            </w:r>
          </w:p>
        </w:tc>
        <w:tc>
          <w:tcPr>
            <w:tcW w:w="850" w:type="dxa"/>
            <w:shd w:val="clear" w:color="auto" w:fill="F2F2F2" w:themeFill="background1" w:themeFillShade="F2"/>
            <w:vAlign w:val="center"/>
            <w:hideMark/>
          </w:tcPr>
          <w:p w14:paraId="4545FD93" w14:textId="77777777" w:rsidR="00913E3B" w:rsidRPr="00884E54" w:rsidRDefault="00913E3B" w:rsidP="00913E3B">
            <w:pPr>
              <w:jc w:val="center"/>
              <w:rPr>
                <w:bCs/>
                <w:sz w:val="24"/>
                <w:szCs w:val="24"/>
                <w:lang w:eastAsia="ar-SA"/>
              </w:rPr>
            </w:pPr>
            <w:r w:rsidRPr="00884E54">
              <w:rPr>
                <w:bCs/>
                <w:sz w:val="24"/>
                <w:szCs w:val="24"/>
                <w:lang w:eastAsia="ar-SA"/>
              </w:rPr>
              <w:t>Јед.</w:t>
            </w:r>
            <w:r w:rsidRPr="00884E54">
              <w:rPr>
                <w:bCs/>
                <w:sz w:val="24"/>
                <w:szCs w:val="24"/>
                <w:lang w:eastAsia="ar-SA"/>
              </w:rPr>
              <w:br/>
              <w:t>мере</w:t>
            </w:r>
          </w:p>
        </w:tc>
        <w:tc>
          <w:tcPr>
            <w:tcW w:w="1418" w:type="dxa"/>
            <w:shd w:val="clear" w:color="auto" w:fill="F2F2F2" w:themeFill="background1" w:themeFillShade="F2"/>
            <w:vAlign w:val="center"/>
            <w:hideMark/>
          </w:tcPr>
          <w:p w14:paraId="291DB7BC" w14:textId="77777777" w:rsidR="00913E3B" w:rsidRPr="00884E54" w:rsidRDefault="00913E3B" w:rsidP="00913E3B">
            <w:pPr>
              <w:jc w:val="center"/>
              <w:rPr>
                <w:bCs/>
                <w:sz w:val="24"/>
                <w:szCs w:val="24"/>
                <w:lang w:eastAsia="ar-SA"/>
              </w:rPr>
            </w:pPr>
            <w:r w:rsidRPr="00884E54">
              <w:rPr>
                <w:bCs/>
                <w:sz w:val="24"/>
                <w:szCs w:val="24"/>
                <w:lang w:eastAsia="ar-SA"/>
              </w:rPr>
              <w:t>Количина</w:t>
            </w:r>
          </w:p>
        </w:tc>
      </w:tr>
      <w:tr w:rsidR="00913E3B" w:rsidRPr="00884E54" w14:paraId="543B3CE0" w14:textId="77777777" w:rsidTr="00913E3B">
        <w:trPr>
          <w:trHeight w:val="375"/>
        </w:trPr>
        <w:tc>
          <w:tcPr>
            <w:tcW w:w="9640" w:type="dxa"/>
            <w:gridSpan w:val="6"/>
            <w:shd w:val="clear" w:color="auto" w:fill="F2F2F2" w:themeFill="background1" w:themeFillShade="F2"/>
            <w:hideMark/>
          </w:tcPr>
          <w:p w14:paraId="50D9F28F" w14:textId="77777777" w:rsidR="00913E3B" w:rsidRPr="0044174A" w:rsidRDefault="00913E3B" w:rsidP="00913E3B">
            <w:pPr>
              <w:rPr>
                <w:b/>
                <w:bCs/>
                <w:sz w:val="24"/>
                <w:szCs w:val="24"/>
                <w:lang w:eastAsia="ar-SA"/>
              </w:rPr>
            </w:pPr>
            <w:r w:rsidRPr="0044174A">
              <w:rPr>
                <w:b/>
                <w:bCs/>
                <w:sz w:val="24"/>
                <w:szCs w:val="24"/>
                <w:lang w:eastAsia="ar-SA"/>
              </w:rPr>
              <w:t>1. ТС 35/х kV</w:t>
            </w:r>
          </w:p>
        </w:tc>
      </w:tr>
      <w:tr w:rsidR="00913E3B" w:rsidRPr="00884E54" w14:paraId="047BFE4C" w14:textId="77777777" w:rsidTr="00913E3B">
        <w:trPr>
          <w:trHeight w:val="345"/>
        </w:trPr>
        <w:tc>
          <w:tcPr>
            <w:tcW w:w="9640" w:type="dxa"/>
            <w:gridSpan w:val="6"/>
            <w:shd w:val="clear" w:color="auto" w:fill="F2F2F2" w:themeFill="background1" w:themeFillShade="F2"/>
            <w:hideMark/>
          </w:tcPr>
          <w:p w14:paraId="7F9B50E9" w14:textId="17BD169D" w:rsidR="00913E3B" w:rsidRPr="0044174A" w:rsidRDefault="00BF07A6" w:rsidP="00913E3B">
            <w:pPr>
              <w:rPr>
                <w:b/>
                <w:bCs/>
                <w:sz w:val="24"/>
                <w:szCs w:val="24"/>
                <w:lang w:eastAsia="ar-SA"/>
              </w:rPr>
            </w:pPr>
            <w:r w:rsidRPr="00BF07A6">
              <w:rPr>
                <w:b/>
                <w:bCs/>
                <w:sz w:val="24"/>
                <w:szCs w:val="24"/>
                <w:lang w:eastAsia="ar-SA"/>
              </w:rPr>
              <w:t>Услуге</w:t>
            </w:r>
            <w:r w:rsidR="00913E3B" w:rsidRPr="0044174A">
              <w:rPr>
                <w:b/>
                <w:bCs/>
                <w:sz w:val="24"/>
                <w:szCs w:val="24"/>
                <w:lang w:eastAsia="ar-SA"/>
              </w:rPr>
              <w:t xml:space="preserve"> на</w:t>
            </w:r>
            <w:r w:rsidR="00913E3B">
              <w:rPr>
                <w:b/>
                <w:bCs/>
                <w:sz w:val="24"/>
                <w:szCs w:val="24"/>
                <w:lang w:eastAsia="ar-SA"/>
              </w:rPr>
              <w:t xml:space="preserve"> одржавању - Аку батерија - </w:t>
            </w:r>
            <w:r w:rsidR="00913E3B">
              <w:rPr>
                <w:b/>
                <w:bCs/>
                <w:sz w:val="24"/>
                <w:szCs w:val="24"/>
                <w:lang w:val="sr-Cyrl-RS" w:eastAsia="ar-SA"/>
              </w:rPr>
              <w:t>редовно</w:t>
            </w:r>
            <w:r w:rsidR="00913E3B" w:rsidRPr="0044174A">
              <w:rPr>
                <w:b/>
                <w:bCs/>
                <w:sz w:val="24"/>
                <w:szCs w:val="24"/>
                <w:lang w:eastAsia="ar-SA"/>
              </w:rPr>
              <w:t xml:space="preserve"> одржавање</w:t>
            </w:r>
          </w:p>
        </w:tc>
      </w:tr>
      <w:tr w:rsidR="00913E3B" w:rsidRPr="00884E54" w14:paraId="7C9CA185" w14:textId="77777777" w:rsidTr="00913E3B">
        <w:trPr>
          <w:trHeight w:val="300"/>
        </w:trPr>
        <w:tc>
          <w:tcPr>
            <w:tcW w:w="644" w:type="dxa"/>
            <w:gridSpan w:val="2"/>
            <w:noWrap/>
            <w:vAlign w:val="center"/>
            <w:hideMark/>
          </w:tcPr>
          <w:p w14:paraId="23D762A2" w14:textId="77777777" w:rsidR="00913E3B" w:rsidRPr="00884E54" w:rsidRDefault="00913E3B" w:rsidP="00913E3B">
            <w:pPr>
              <w:rPr>
                <w:sz w:val="24"/>
                <w:szCs w:val="24"/>
                <w:lang w:eastAsia="ar-SA"/>
              </w:rPr>
            </w:pPr>
          </w:p>
        </w:tc>
        <w:tc>
          <w:tcPr>
            <w:tcW w:w="5293" w:type="dxa"/>
            <w:vAlign w:val="center"/>
          </w:tcPr>
          <w:p w14:paraId="18EF9D19" w14:textId="77777777" w:rsidR="00913E3B" w:rsidRPr="00884E54" w:rsidRDefault="00913E3B" w:rsidP="00913E3B">
            <w:pPr>
              <w:rPr>
                <w:sz w:val="24"/>
                <w:szCs w:val="24"/>
                <w:lang w:eastAsia="ar-SA"/>
              </w:rPr>
            </w:pPr>
            <w:r>
              <w:rPr>
                <w:sz w:val="24"/>
                <w:szCs w:val="24"/>
                <w:lang w:eastAsia="ar-SA"/>
              </w:rPr>
              <w:t>Радови на аку батеријама 110 V</w:t>
            </w:r>
            <w:r w:rsidRPr="00884E54">
              <w:rPr>
                <w:sz w:val="24"/>
                <w:szCs w:val="24"/>
                <w:lang w:eastAsia="ar-SA"/>
              </w:rPr>
              <w:t>:</w:t>
            </w:r>
          </w:p>
        </w:tc>
        <w:tc>
          <w:tcPr>
            <w:tcW w:w="1435" w:type="dxa"/>
            <w:noWrap/>
            <w:hideMark/>
          </w:tcPr>
          <w:p w14:paraId="3B6A7D0F" w14:textId="77777777" w:rsidR="00913E3B" w:rsidRPr="00884E54" w:rsidRDefault="00913E3B" w:rsidP="00913E3B">
            <w:pPr>
              <w:rPr>
                <w:sz w:val="24"/>
                <w:szCs w:val="24"/>
                <w:lang w:eastAsia="ar-SA"/>
              </w:rPr>
            </w:pPr>
            <w:r w:rsidRPr="00884E54">
              <w:rPr>
                <w:sz w:val="24"/>
                <w:szCs w:val="24"/>
                <w:lang w:eastAsia="ar-SA"/>
              </w:rPr>
              <w:t>Комплет батерија са  55 ћелија</w:t>
            </w:r>
          </w:p>
        </w:tc>
        <w:tc>
          <w:tcPr>
            <w:tcW w:w="850" w:type="dxa"/>
            <w:noWrap/>
            <w:hideMark/>
          </w:tcPr>
          <w:p w14:paraId="7F4C6C08" w14:textId="77777777" w:rsidR="00913E3B" w:rsidRPr="00884E54" w:rsidRDefault="00913E3B" w:rsidP="00913E3B">
            <w:pPr>
              <w:rPr>
                <w:sz w:val="24"/>
                <w:szCs w:val="24"/>
                <w:lang w:eastAsia="ar-SA"/>
              </w:rPr>
            </w:pPr>
            <w:r w:rsidRPr="00884E54">
              <w:rPr>
                <w:sz w:val="24"/>
                <w:szCs w:val="24"/>
                <w:lang w:eastAsia="ar-SA"/>
              </w:rPr>
              <w:t>комплет</w:t>
            </w:r>
          </w:p>
        </w:tc>
        <w:tc>
          <w:tcPr>
            <w:tcW w:w="1418" w:type="dxa"/>
            <w:noWrap/>
            <w:vAlign w:val="center"/>
            <w:hideMark/>
          </w:tcPr>
          <w:p w14:paraId="31D968F7" w14:textId="77777777" w:rsidR="00913E3B" w:rsidRPr="00884E54" w:rsidRDefault="00913E3B" w:rsidP="00913E3B">
            <w:pPr>
              <w:jc w:val="center"/>
              <w:rPr>
                <w:sz w:val="24"/>
                <w:szCs w:val="24"/>
                <w:lang w:eastAsia="ar-SA"/>
              </w:rPr>
            </w:pPr>
            <w:r w:rsidRPr="00884E54">
              <w:rPr>
                <w:sz w:val="24"/>
                <w:szCs w:val="24"/>
                <w:lang w:eastAsia="ar-SA"/>
              </w:rPr>
              <w:t>2</w:t>
            </w:r>
          </w:p>
        </w:tc>
      </w:tr>
      <w:tr w:rsidR="00913E3B" w:rsidRPr="00884E54" w14:paraId="462BF6F1" w14:textId="77777777" w:rsidTr="00913E3B">
        <w:trPr>
          <w:trHeight w:val="1590"/>
        </w:trPr>
        <w:tc>
          <w:tcPr>
            <w:tcW w:w="633" w:type="dxa"/>
            <w:vMerge w:val="restart"/>
            <w:noWrap/>
            <w:vAlign w:val="center"/>
            <w:hideMark/>
          </w:tcPr>
          <w:p w14:paraId="1FED6AB2" w14:textId="77777777" w:rsidR="00913E3B" w:rsidRPr="00884E54" w:rsidRDefault="00913E3B" w:rsidP="00913E3B">
            <w:pPr>
              <w:jc w:val="center"/>
              <w:rPr>
                <w:sz w:val="24"/>
                <w:szCs w:val="24"/>
                <w:lang w:eastAsia="ar-SA"/>
              </w:rPr>
            </w:pPr>
            <w:r w:rsidRPr="00884E54">
              <w:rPr>
                <w:sz w:val="24"/>
                <w:szCs w:val="24"/>
                <w:lang w:eastAsia="ar-SA"/>
              </w:rPr>
              <w:t>1</w:t>
            </w:r>
          </w:p>
        </w:tc>
        <w:tc>
          <w:tcPr>
            <w:tcW w:w="5304" w:type="dxa"/>
            <w:gridSpan w:val="2"/>
            <w:hideMark/>
          </w:tcPr>
          <w:p w14:paraId="72230068" w14:textId="77777777" w:rsidR="00913E3B" w:rsidRDefault="00913E3B" w:rsidP="00913E3B">
            <w:pPr>
              <w:contextualSpacing/>
              <w:rPr>
                <w:sz w:val="24"/>
                <w:szCs w:val="24"/>
                <w:lang w:eastAsia="ar-SA"/>
              </w:rPr>
            </w:pPr>
            <w:r w:rsidRPr="00567BFD">
              <w:rPr>
                <w:bCs/>
                <w:sz w:val="24"/>
                <w:szCs w:val="24"/>
                <w:lang w:eastAsia="ar-SA"/>
              </w:rPr>
              <w:t>-</w:t>
            </w:r>
            <w:r>
              <w:rPr>
                <w:bCs/>
                <w:sz w:val="24"/>
                <w:szCs w:val="24"/>
                <w:lang w:val="sr-Cyrl-RS" w:eastAsia="ar-SA"/>
              </w:rPr>
              <w:t xml:space="preserve"> </w:t>
            </w:r>
            <w:r w:rsidRPr="00567BFD">
              <w:rPr>
                <w:bCs/>
                <w:sz w:val="24"/>
                <w:szCs w:val="24"/>
                <w:lang w:eastAsia="ar-SA"/>
              </w:rPr>
              <w:t>мерење укупног напона батерије и напона сваке ћелије</w:t>
            </w:r>
            <w:r w:rsidRPr="00567BFD">
              <w:rPr>
                <w:sz w:val="24"/>
                <w:szCs w:val="24"/>
                <w:lang w:eastAsia="ar-SA"/>
              </w:rPr>
              <w:t xml:space="preserve">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w:t>
            </w:r>
            <w:r>
              <w:rPr>
                <w:sz w:val="24"/>
                <w:szCs w:val="24"/>
                <w:lang w:eastAsia="ar-SA"/>
              </w:rPr>
              <w:t xml:space="preserve"> страница кућишта батерије.</w:t>
            </w:r>
          </w:p>
          <w:p w14:paraId="43D39C81" w14:textId="77777777" w:rsidR="00913E3B" w:rsidRPr="00567BFD" w:rsidRDefault="00913E3B" w:rsidP="00913E3B">
            <w:pPr>
              <w:contextualSpacing/>
              <w:rPr>
                <w:sz w:val="24"/>
                <w:szCs w:val="24"/>
                <w:lang w:eastAsia="ar-SA"/>
              </w:rPr>
            </w:pPr>
            <w:r w:rsidRPr="00567BFD">
              <w:rPr>
                <w:sz w:val="24"/>
                <w:szCs w:val="24"/>
                <w:lang w:eastAsia="ar-SA"/>
              </w:rPr>
              <w:t>Мерење напона сваке ћелије.</w:t>
            </w:r>
          </w:p>
        </w:tc>
        <w:tc>
          <w:tcPr>
            <w:tcW w:w="1435" w:type="dxa"/>
            <w:noWrap/>
            <w:hideMark/>
          </w:tcPr>
          <w:p w14:paraId="2827CB1E"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19A817F7"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60AC1EF1"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5194DBAE" w14:textId="77777777" w:rsidTr="00913E3B">
        <w:trPr>
          <w:trHeight w:val="1020"/>
        </w:trPr>
        <w:tc>
          <w:tcPr>
            <w:tcW w:w="633" w:type="dxa"/>
            <w:vMerge/>
            <w:hideMark/>
          </w:tcPr>
          <w:p w14:paraId="1FAD4AE7" w14:textId="77777777" w:rsidR="00913E3B" w:rsidRPr="00884E54" w:rsidRDefault="00913E3B" w:rsidP="00913E3B">
            <w:pPr>
              <w:rPr>
                <w:sz w:val="24"/>
                <w:szCs w:val="24"/>
                <w:lang w:eastAsia="ar-SA"/>
              </w:rPr>
            </w:pPr>
          </w:p>
        </w:tc>
        <w:tc>
          <w:tcPr>
            <w:tcW w:w="5304" w:type="dxa"/>
            <w:gridSpan w:val="2"/>
            <w:hideMark/>
          </w:tcPr>
          <w:p w14:paraId="561F411B"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435" w:type="dxa"/>
            <w:noWrap/>
            <w:hideMark/>
          </w:tcPr>
          <w:p w14:paraId="081183B3"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22F62A2B"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58BC79AE"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09E4DE77" w14:textId="77777777" w:rsidTr="00913E3B">
        <w:trPr>
          <w:trHeight w:val="1020"/>
        </w:trPr>
        <w:tc>
          <w:tcPr>
            <w:tcW w:w="633" w:type="dxa"/>
            <w:vMerge/>
            <w:hideMark/>
          </w:tcPr>
          <w:p w14:paraId="56BC8963" w14:textId="77777777" w:rsidR="00913E3B" w:rsidRPr="00884E54" w:rsidRDefault="00913E3B" w:rsidP="00913E3B">
            <w:pPr>
              <w:rPr>
                <w:sz w:val="24"/>
                <w:szCs w:val="24"/>
                <w:lang w:eastAsia="ar-SA"/>
              </w:rPr>
            </w:pPr>
          </w:p>
        </w:tc>
        <w:tc>
          <w:tcPr>
            <w:tcW w:w="5304" w:type="dxa"/>
            <w:gridSpan w:val="2"/>
            <w:hideMark/>
          </w:tcPr>
          <w:p w14:paraId="19EF7961"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w:t>
            </w:r>
            <w:r w:rsidRPr="00567BFD">
              <w:rPr>
                <w:sz w:val="24"/>
                <w:szCs w:val="24"/>
                <w:lang w:eastAsia="ar-SA"/>
              </w:rPr>
              <w:lastRenderedPageBreak/>
              <w:t>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435" w:type="dxa"/>
            <w:noWrap/>
            <w:hideMark/>
          </w:tcPr>
          <w:p w14:paraId="13102C9F" w14:textId="77777777" w:rsidR="00913E3B" w:rsidRPr="00884E54" w:rsidRDefault="00913E3B" w:rsidP="00913E3B">
            <w:pPr>
              <w:rPr>
                <w:sz w:val="24"/>
                <w:szCs w:val="24"/>
                <w:lang w:eastAsia="ar-SA"/>
              </w:rPr>
            </w:pPr>
            <w:r w:rsidRPr="00884E54">
              <w:rPr>
                <w:sz w:val="24"/>
                <w:szCs w:val="24"/>
                <w:lang w:eastAsia="ar-SA"/>
              </w:rPr>
              <w:lastRenderedPageBreak/>
              <w:t> </w:t>
            </w:r>
          </w:p>
        </w:tc>
        <w:tc>
          <w:tcPr>
            <w:tcW w:w="850" w:type="dxa"/>
            <w:noWrap/>
            <w:hideMark/>
          </w:tcPr>
          <w:p w14:paraId="6E8C93F2"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22148FFF"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3A5AB2DC" w14:textId="77777777" w:rsidTr="00913E3B">
        <w:trPr>
          <w:trHeight w:val="1020"/>
        </w:trPr>
        <w:tc>
          <w:tcPr>
            <w:tcW w:w="633" w:type="dxa"/>
            <w:vMerge/>
            <w:hideMark/>
          </w:tcPr>
          <w:p w14:paraId="2C3730E1" w14:textId="77777777" w:rsidR="00913E3B" w:rsidRPr="00884E54" w:rsidRDefault="00913E3B" w:rsidP="00913E3B">
            <w:pPr>
              <w:rPr>
                <w:sz w:val="24"/>
                <w:szCs w:val="24"/>
                <w:lang w:eastAsia="ar-SA"/>
              </w:rPr>
            </w:pPr>
          </w:p>
        </w:tc>
        <w:tc>
          <w:tcPr>
            <w:tcW w:w="5304" w:type="dxa"/>
            <w:gridSpan w:val="2"/>
            <w:hideMark/>
          </w:tcPr>
          <w:p w14:paraId="5C5B03AD"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435" w:type="dxa"/>
            <w:noWrap/>
            <w:hideMark/>
          </w:tcPr>
          <w:p w14:paraId="2AA8D8D1"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2A92A304"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5684A92B"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25F428DD" w14:textId="77777777" w:rsidTr="00913E3B">
        <w:trPr>
          <w:trHeight w:val="510"/>
        </w:trPr>
        <w:tc>
          <w:tcPr>
            <w:tcW w:w="633" w:type="dxa"/>
            <w:vMerge/>
            <w:hideMark/>
          </w:tcPr>
          <w:p w14:paraId="448C6C67" w14:textId="77777777" w:rsidR="00913E3B" w:rsidRPr="00884E54" w:rsidRDefault="00913E3B" w:rsidP="00913E3B">
            <w:pPr>
              <w:rPr>
                <w:sz w:val="24"/>
                <w:szCs w:val="24"/>
                <w:lang w:eastAsia="ar-SA"/>
              </w:rPr>
            </w:pPr>
          </w:p>
        </w:tc>
        <w:tc>
          <w:tcPr>
            <w:tcW w:w="5304" w:type="dxa"/>
            <w:gridSpan w:val="2"/>
            <w:hideMark/>
          </w:tcPr>
          <w:p w14:paraId="5A277406"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[Благовремено уклањање помоћу топле воде и брисање поклопца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435" w:type="dxa"/>
            <w:noWrap/>
            <w:hideMark/>
          </w:tcPr>
          <w:p w14:paraId="369AE465"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6F38C4D7"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6FE45740"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2DF464C9" w14:textId="77777777" w:rsidTr="00913E3B">
        <w:trPr>
          <w:trHeight w:val="510"/>
        </w:trPr>
        <w:tc>
          <w:tcPr>
            <w:tcW w:w="633" w:type="dxa"/>
            <w:vMerge/>
            <w:hideMark/>
          </w:tcPr>
          <w:p w14:paraId="22D06E71" w14:textId="77777777" w:rsidR="00913E3B" w:rsidRPr="00884E54" w:rsidRDefault="00913E3B" w:rsidP="00913E3B">
            <w:pPr>
              <w:rPr>
                <w:sz w:val="24"/>
                <w:szCs w:val="24"/>
                <w:lang w:eastAsia="ar-SA"/>
              </w:rPr>
            </w:pPr>
          </w:p>
        </w:tc>
        <w:tc>
          <w:tcPr>
            <w:tcW w:w="5304" w:type="dxa"/>
            <w:gridSpan w:val="2"/>
            <w:hideMark/>
          </w:tcPr>
          <w:p w14:paraId="3129BBD2"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[Извођење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435" w:type="dxa"/>
            <w:noWrap/>
            <w:hideMark/>
          </w:tcPr>
          <w:p w14:paraId="291727CE"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785ECC5F"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67D33DBD"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2E308142" w14:textId="77777777" w:rsidTr="00913E3B">
        <w:trPr>
          <w:trHeight w:val="300"/>
        </w:trPr>
        <w:tc>
          <w:tcPr>
            <w:tcW w:w="633" w:type="dxa"/>
            <w:vMerge/>
            <w:hideMark/>
          </w:tcPr>
          <w:p w14:paraId="13CB46CB" w14:textId="77777777" w:rsidR="00913E3B" w:rsidRPr="00884E54" w:rsidRDefault="00913E3B" w:rsidP="00913E3B">
            <w:pPr>
              <w:rPr>
                <w:sz w:val="24"/>
                <w:szCs w:val="24"/>
                <w:lang w:eastAsia="ar-SA"/>
              </w:rPr>
            </w:pPr>
          </w:p>
        </w:tc>
        <w:tc>
          <w:tcPr>
            <w:tcW w:w="5304" w:type="dxa"/>
            <w:gridSpan w:val="2"/>
            <w:hideMark/>
          </w:tcPr>
          <w:p w14:paraId="78679011"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435" w:type="dxa"/>
            <w:noWrap/>
            <w:hideMark/>
          </w:tcPr>
          <w:p w14:paraId="380ED077"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2B603B79"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25D66D6C"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74A08872" w14:textId="77777777" w:rsidTr="00913E3B">
        <w:trPr>
          <w:trHeight w:val="510"/>
        </w:trPr>
        <w:tc>
          <w:tcPr>
            <w:tcW w:w="633" w:type="dxa"/>
            <w:vMerge/>
            <w:hideMark/>
          </w:tcPr>
          <w:p w14:paraId="15DB7D39" w14:textId="77777777" w:rsidR="00913E3B" w:rsidRPr="00884E54" w:rsidRDefault="00913E3B" w:rsidP="00913E3B">
            <w:pPr>
              <w:rPr>
                <w:sz w:val="24"/>
                <w:szCs w:val="24"/>
                <w:lang w:eastAsia="ar-SA"/>
              </w:rPr>
            </w:pPr>
          </w:p>
        </w:tc>
        <w:tc>
          <w:tcPr>
            <w:tcW w:w="5304" w:type="dxa"/>
            <w:gridSpan w:val="2"/>
            <w:hideMark/>
          </w:tcPr>
          <w:p w14:paraId="205FA8AF"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435" w:type="dxa"/>
            <w:noWrap/>
            <w:hideMark/>
          </w:tcPr>
          <w:p w14:paraId="10D7052A"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23EDC997"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745B7B92"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08123C2B" w14:textId="77777777" w:rsidTr="00913E3B">
        <w:trPr>
          <w:trHeight w:val="510"/>
        </w:trPr>
        <w:tc>
          <w:tcPr>
            <w:tcW w:w="633" w:type="dxa"/>
            <w:vMerge/>
            <w:hideMark/>
          </w:tcPr>
          <w:p w14:paraId="4D9F79B8" w14:textId="77777777" w:rsidR="00913E3B" w:rsidRPr="00884E54" w:rsidRDefault="00913E3B" w:rsidP="00913E3B">
            <w:pPr>
              <w:rPr>
                <w:sz w:val="24"/>
                <w:szCs w:val="24"/>
                <w:lang w:eastAsia="ar-SA"/>
              </w:rPr>
            </w:pPr>
          </w:p>
        </w:tc>
        <w:tc>
          <w:tcPr>
            <w:tcW w:w="5304" w:type="dxa"/>
            <w:gridSpan w:val="2"/>
            <w:hideMark/>
          </w:tcPr>
          <w:p w14:paraId="7A0D6EDE"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435" w:type="dxa"/>
            <w:noWrap/>
            <w:hideMark/>
          </w:tcPr>
          <w:p w14:paraId="7063317B"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286E3F2F"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287ABF86"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27D82237" w14:textId="77777777" w:rsidTr="00913E3B">
        <w:trPr>
          <w:trHeight w:val="510"/>
        </w:trPr>
        <w:tc>
          <w:tcPr>
            <w:tcW w:w="633" w:type="dxa"/>
            <w:vMerge/>
            <w:hideMark/>
          </w:tcPr>
          <w:p w14:paraId="3E9AF1D9" w14:textId="77777777" w:rsidR="00913E3B" w:rsidRPr="00884E54" w:rsidRDefault="00913E3B" w:rsidP="00913E3B">
            <w:pPr>
              <w:rPr>
                <w:sz w:val="24"/>
                <w:szCs w:val="24"/>
                <w:lang w:eastAsia="ar-SA"/>
              </w:rPr>
            </w:pPr>
          </w:p>
        </w:tc>
        <w:tc>
          <w:tcPr>
            <w:tcW w:w="5304" w:type="dxa"/>
            <w:gridSpan w:val="2"/>
            <w:hideMark/>
          </w:tcPr>
          <w:p w14:paraId="593CDC76"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435" w:type="dxa"/>
            <w:noWrap/>
            <w:hideMark/>
          </w:tcPr>
          <w:p w14:paraId="0EE2716A"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20259B1E"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5DBC9CCC"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16BCA424" w14:textId="77777777" w:rsidTr="00913E3B">
        <w:trPr>
          <w:trHeight w:val="510"/>
        </w:trPr>
        <w:tc>
          <w:tcPr>
            <w:tcW w:w="633" w:type="dxa"/>
            <w:vMerge/>
            <w:hideMark/>
          </w:tcPr>
          <w:p w14:paraId="29A5653C" w14:textId="77777777" w:rsidR="00913E3B" w:rsidRPr="00884E54" w:rsidRDefault="00913E3B" w:rsidP="00913E3B">
            <w:pPr>
              <w:rPr>
                <w:sz w:val="24"/>
                <w:szCs w:val="24"/>
                <w:lang w:eastAsia="ar-SA"/>
              </w:rPr>
            </w:pPr>
          </w:p>
        </w:tc>
        <w:tc>
          <w:tcPr>
            <w:tcW w:w="5304" w:type="dxa"/>
            <w:gridSpan w:val="2"/>
            <w:hideMark/>
          </w:tcPr>
          <w:p w14:paraId="49296CB0" w14:textId="77777777" w:rsidR="00913E3B" w:rsidRPr="00567BFD" w:rsidRDefault="00913E3B" w:rsidP="00913E3B">
            <w:pPr>
              <w:contextualSpacing/>
              <w:rPr>
                <w:sz w:val="24"/>
                <w:szCs w:val="24"/>
                <w:lang w:eastAsia="ar-SA"/>
              </w:rPr>
            </w:pPr>
            <w:r w:rsidRPr="00567BFD">
              <w:rPr>
                <w:sz w:val="24"/>
                <w:szCs w:val="24"/>
                <w:lang w:eastAsia="ar-SA"/>
              </w:rPr>
              <w:t xml:space="preserve">-мерење напона основне и додатне гране исправљача [ Мерење и очитавање напона на контактима извода + и -, упоређивање </w:t>
            </w:r>
            <w:r w:rsidRPr="00567BFD">
              <w:rPr>
                <w:sz w:val="24"/>
                <w:szCs w:val="24"/>
                <w:lang w:eastAsia="ar-SA"/>
              </w:rPr>
              <w:lastRenderedPageBreak/>
              <w:t>измереног очитаног напона са називним напоном исправљача. ]</w:t>
            </w:r>
          </w:p>
        </w:tc>
        <w:tc>
          <w:tcPr>
            <w:tcW w:w="1435" w:type="dxa"/>
            <w:noWrap/>
            <w:hideMark/>
          </w:tcPr>
          <w:p w14:paraId="553B7720" w14:textId="77777777" w:rsidR="00913E3B" w:rsidRPr="00884E54" w:rsidRDefault="00913E3B" w:rsidP="00913E3B">
            <w:pPr>
              <w:rPr>
                <w:sz w:val="24"/>
                <w:szCs w:val="24"/>
                <w:lang w:eastAsia="ar-SA"/>
              </w:rPr>
            </w:pPr>
            <w:r w:rsidRPr="00884E54">
              <w:rPr>
                <w:sz w:val="24"/>
                <w:szCs w:val="24"/>
                <w:lang w:eastAsia="ar-SA"/>
              </w:rPr>
              <w:lastRenderedPageBreak/>
              <w:t> </w:t>
            </w:r>
          </w:p>
        </w:tc>
        <w:tc>
          <w:tcPr>
            <w:tcW w:w="850" w:type="dxa"/>
            <w:noWrap/>
            <w:hideMark/>
          </w:tcPr>
          <w:p w14:paraId="6555E2A3"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2AE46327"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53565F66" w14:textId="77777777" w:rsidTr="00913E3B">
        <w:trPr>
          <w:trHeight w:val="525"/>
        </w:trPr>
        <w:tc>
          <w:tcPr>
            <w:tcW w:w="633" w:type="dxa"/>
            <w:vMerge/>
            <w:hideMark/>
          </w:tcPr>
          <w:p w14:paraId="5DF1ABCE" w14:textId="77777777" w:rsidR="00913E3B" w:rsidRPr="00884E54" w:rsidRDefault="00913E3B" w:rsidP="00913E3B">
            <w:pPr>
              <w:rPr>
                <w:sz w:val="24"/>
                <w:szCs w:val="24"/>
                <w:lang w:eastAsia="ar-SA"/>
              </w:rPr>
            </w:pPr>
          </w:p>
        </w:tc>
        <w:tc>
          <w:tcPr>
            <w:tcW w:w="5304" w:type="dxa"/>
            <w:gridSpan w:val="2"/>
            <w:hideMark/>
          </w:tcPr>
          <w:p w14:paraId="1B58D68E"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435" w:type="dxa"/>
            <w:noWrap/>
            <w:hideMark/>
          </w:tcPr>
          <w:p w14:paraId="3A2BBB76" w14:textId="77777777" w:rsidR="00913E3B" w:rsidRPr="00884E54" w:rsidRDefault="00913E3B" w:rsidP="00913E3B">
            <w:pPr>
              <w:rPr>
                <w:sz w:val="24"/>
                <w:szCs w:val="24"/>
                <w:lang w:eastAsia="ar-SA"/>
              </w:rPr>
            </w:pPr>
            <w:r w:rsidRPr="00884E54">
              <w:rPr>
                <w:sz w:val="24"/>
                <w:szCs w:val="24"/>
                <w:lang w:eastAsia="ar-SA"/>
              </w:rPr>
              <w:t> </w:t>
            </w:r>
          </w:p>
        </w:tc>
        <w:tc>
          <w:tcPr>
            <w:tcW w:w="850" w:type="dxa"/>
            <w:noWrap/>
            <w:hideMark/>
          </w:tcPr>
          <w:p w14:paraId="3AC36859" w14:textId="77777777" w:rsidR="00913E3B" w:rsidRPr="00884E54" w:rsidRDefault="00913E3B" w:rsidP="00913E3B">
            <w:pPr>
              <w:rPr>
                <w:sz w:val="24"/>
                <w:szCs w:val="24"/>
                <w:lang w:eastAsia="ar-SA"/>
              </w:rPr>
            </w:pPr>
            <w:r w:rsidRPr="00884E54">
              <w:rPr>
                <w:sz w:val="24"/>
                <w:szCs w:val="24"/>
                <w:lang w:eastAsia="ar-SA"/>
              </w:rPr>
              <w:t> </w:t>
            </w:r>
          </w:p>
        </w:tc>
        <w:tc>
          <w:tcPr>
            <w:tcW w:w="1418" w:type="dxa"/>
            <w:noWrap/>
            <w:hideMark/>
          </w:tcPr>
          <w:p w14:paraId="7586E6EF" w14:textId="77777777" w:rsidR="00913E3B" w:rsidRPr="00884E54" w:rsidRDefault="00913E3B" w:rsidP="00913E3B">
            <w:pPr>
              <w:rPr>
                <w:sz w:val="24"/>
                <w:szCs w:val="24"/>
                <w:lang w:eastAsia="ar-SA"/>
              </w:rPr>
            </w:pPr>
            <w:r w:rsidRPr="00884E54">
              <w:rPr>
                <w:sz w:val="24"/>
                <w:szCs w:val="24"/>
                <w:lang w:eastAsia="ar-SA"/>
              </w:rPr>
              <w:t> </w:t>
            </w:r>
          </w:p>
        </w:tc>
      </w:tr>
      <w:tr w:rsidR="00913E3B" w:rsidRPr="00884E54" w14:paraId="396665D3" w14:textId="77777777" w:rsidTr="00913E3B">
        <w:trPr>
          <w:trHeight w:val="480"/>
        </w:trPr>
        <w:tc>
          <w:tcPr>
            <w:tcW w:w="9640" w:type="dxa"/>
            <w:gridSpan w:val="6"/>
            <w:shd w:val="clear" w:color="auto" w:fill="F2F2F2" w:themeFill="background1" w:themeFillShade="F2"/>
            <w:vAlign w:val="center"/>
            <w:hideMark/>
          </w:tcPr>
          <w:p w14:paraId="3396C092" w14:textId="77777777" w:rsidR="00913E3B" w:rsidRPr="0044174A" w:rsidRDefault="00913E3B" w:rsidP="00913E3B">
            <w:pPr>
              <w:rPr>
                <w:b/>
                <w:bCs/>
                <w:sz w:val="24"/>
                <w:szCs w:val="24"/>
                <w:lang w:eastAsia="ar-SA"/>
              </w:rPr>
            </w:pPr>
            <w:r w:rsidRPr="0044174A">
              <w:rPr>
                <w:b/>
                <w:bCs/>
                <w:sz w:val="24"/>
                <w:szCs w:val="24"/>
                <w:lang w:eastAsia="ar-SA"/>
              </w:rPr>
              <w:t>2. ТС 110/x kV</w:t>
            </w:r>
          </w:p>
        </w:tc>
      </w:tr>
      <w:tr w:rsidR="00913E3B" w:rsidRPr="00884E54" w14:paraId="1797E943" w14:textId="77777777" w:rsidTr="00913E3B">
        <w:trPr>
          <w:trHeight w:val="345"/>
        </w:trPr>
        <w:tc>
          <w:tcPr>
            <w:tcW w:w="9640" w:type="dxa"/>
            <w:gridSpan w:val="6"/>
            <w:shd w:val="clear" w:color="auto" w:fill="F2F2F2" w:themeFill="background1" w:themeFillShade="F2"/>
            <w:vAlign w:val="center"/>
            <w:hideMark/>
          </w:tcPr>
          <w:p w14:paraId="285D1FC1" w14:textId="5E33868B" w:rsidR="00913E3B" w:rsidRPr="0044174A" w:rsidRDefault="00BF07A6" w:rsidP="00BF07A6">
            <w:pPr>
              <w:spacing w:before="0"/>
              <w:rPr>
                <w:b/>
                <w:bCs/>
                <w:sz w:val="24"/>
                <w:szCs w:val="24"/>
                <w:lang w:eastAsia="ar-SA"/>
              </w:rPr>
            </w:pPr>
            <w:r w:rsidRPr="00BF07A6">
              <w:rPr>
                <w:b/>
                <w:bCs/>
                <w:sz w:val="24"/>
                <w:szCs w:val="24"/>
                <w:lang w:eastAsia="ar-SA"/>
              </w:rPr>
              <w:t>Услуге</w:t>
            </w:r>
            <w:r w:rsidR="00913E3B" w:rsidRPr="0044174A">
              <w:rPr>
                <w:b/>
                <w:bCs/>
                <w:sz w:val="24"/>
                <w:szCs w:val="24"/>
                <w:lang w:eastAsia="ar-SA"/>
              </w:rPr>
              <w:t xml:space="preserve"> на одржавању - Аку батерија - </w:t>
            </w:r>
            <w:r w:rsidR="00913E3B">
              <w:rPr>
                <w:b/>
                <w:bCs/>
                <w:sz w:val="24"/>
                <w:szCs w:val="24"/>
                <w:lang w:val="sr-Cyrl-RS" w:eastAsia="ar-SA"/>
              </w:rPr>
              <w:t>редовно</w:t>
            </w:r>
            <w:r w:rsidR="00913E3B" w:rsidRPr="0044174A">
              <w:rPr>
                <w:b/>
                <w:bCs/>
                <w:sz w:val="24"/>
                <w:szCs w:val="24"/>
                <w:lang w:eastAsia="ar-SA"/>
              </w:rPr>
              <w:t xml:space="preserve"> одржавање</w:t>
            </w:r>
          </w:p>
        </w:tc>
      </w:tr>
      <w:tr w:rsidR="00913E3B" w:rsidRPr="00884E54" w14:paraId="386CA6BD" w14:textId="77777777" w:rsidTr="00913E3B">
        <w:trPr>
          <w:trHeight w:val="950"/>
        </w:trPr>
        <w:tc>
          <w:tcPr>
            <w:tcW w:w="633" w:type="dxa"/>
            <w:hideMark/>
          </w:tcPr>
          <w:p w14:paraId="39DC6105" w14:textId="77777777" w:rsidR="00913E3B" w:rsidRPr="00884E54" w:rsidRDefault="00913E3B" w:rsidP="00913E3B">
            <w:pPr>
              <w:rPr>
                <w:sz w:val="24"/>
                <w:szCs w:val="24"/>
                <w:lang w:eastAsia="ar-SA"/>
              </w:rPr>
            </w:pPr>
            <w:r w:rsidRPr="00884E54">
              <w:rPr>
                <w:sz w:val="24"/>
                <w:szCs w:val="24"/>
                <w:lang w:eastAsia="ar-SA"/>
              </w:rPr>
              <w:t> </w:t>
            </w:r>
          </w:p>
        </w:tc>
        <w:tc>
          <w:tcPr>
            <w:tcW w:w="5304" w:type="dxa"/>
            <w:gridSpan w:val="2"/>
            <w:vAlign w:val="center"/>
            <w:hideMark/>
          </w:tcPr>
          <w:p w14:paraId="5682C0B3" w14:textId="77777777" w:rsidR="00913E3B" w:rsidRPr="00567BFD" w:rsidRDefault="00913E3B" w:rsidP="00913E3B">
            <w:pPr>
              <w:contextualSpacing/>
              <w:rPr>
                <w:sz w:val="24"/>
                <w:szCs w:val="24"/>
                <w:lang w:eastAsia="ar-SA"/>
              </w:rPr>
            </w:pPr>
            <w:r>
              <w:rPr>
                <w:sz w:val="24"/>
                <w:szCs w:val="24"/>
                <w:lang w:eastAsia="ar-SA"/>
              </w:rPr>
              <w:t>Р</w:t>
            </w:r>
            <w:r w:rsidRPr="00567BFD">
              <w:rPr>
                <w:sz w:val="24"/>
                <w:szCs w:val="24"/>
                <w:lang w:eastAsia="ar-SA"/>
              </w:rPr>
              <w:t>адови на аку батеријама 220 V:</w:t>
            </w:r>
          </w:p>
        </w:tc>
        <w:tc>
          <w:tcPr>
            <w:tcW w:w="1435" w:type="dxa"/>
            <w:hideMark/>
          </w:tcPr>
          <w:p w14:paraId="71278298" w14:textId="77777777" w:rsidR="00913E3B" w:rsidRPr="00884E54" w:rsidRDefault="00913E3B" w:rsidP="00913E3B">
            <w:pPr>
              <w:rPr>
                <w:sz w:val="24"/>
                <w:szCs w:val="24"/>
                <w:lang w:eastAsia="ar-SA"/>
              </w:rPr>
            </w:pPr>
            <w:r w:rsidRPr="00884E54">
              <w:rPr>
                <w:sz w:val="24"/>
                <w:szCs w:val="24"/>
                <w:lang w:eastAsia="ar-SA"/>
              </w:rPr>
              <w:t>Комплет батерија са 110 ћелија</w:t>
            </w:r>
          </w:p>
        </w:tc>
        <w:tc>
          <w:tcPr>
            <w:tcW w:w="850" w:type="dxa"/>
            <w:vAlign w:val="center"/>
            <w:hideMark/>
          </w:tcPr>
          <w:p w14:paraId="13C9ECD2"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18" w:type="dxa"/>
            <w:noWrap/>
            <w:vAlign w:val="center"/>
            <w:hideMark/>
          </w:tcPr>
          <w:p w14:paraId="448EE179" w14:textId="77777777" w:rsidR="00913E3B" w:rsidRPr="00884E54" w:rsidRDefault="00913E3B" w:rsidP="00913E3B">
            <w:pPr>
              <w:jc w:val="center"/>
              <w:rPr>
                <w:sz w:val="24"/>
                <w:szCs w:val="24"/>
                <w:lang w:eastAsia="ar-SA"/>
              </w:rPr>
            </w:pPr>
            <w:r w:rsidRPr="00884E54">
              <w:rPr>
                <w:sz w:val="24"/>
                <w:szCs w:val="24"/>
                <w:lang w:eastAsia="ar-SA"/>
              </w:rPr>
              <w:t>5</w:t>
            </w:r>
          </w:p>
        </w:tc>
      </w:tr>
      <w:tr w:rsidR="00913E3B" w:rsidRPr="00884E54" w14:paraId="265058D6" w14:textId="77777777" w:rsidTr="00913E3B">
        <w:trPr>
          <w:trHeight w:val="1530"/>
        </w:trPr>
        <w:tc>
          <w:tcPr>
            <w:tcW w:w="633" w:type="dxa"/>
            <w:vMerge w:val="restart"/>
            <w:vAlign w:val="center"/>
            <w:hideMark/>
          </w:tcPr>
          <w:p w14:paraId="3B457AF3" w14:textId="77777777" w:rsidR="00913E3B" w:rsidRPr="00884E54" w:rsidRDefault="00913E3B" w:rsidP="00913E3B">
            <w:pPr>
              <w:jc w:val="center"/>
              <w:rPr>
                <w:sz w:val="24"/>
                <w:szCs w:val="24"/>
                <w:lang w:eastAsia="ar-SA"/>
              </w:rPr>
            </w:pPr>
            <w:r w:rsidRPr="00884E54">
              <w:rPr>
                <w:sz w:val="24"/>
                <w:szCs w:val="24"/>
                <w:lang w:eastAsia="ar-SA"/>
              </w:rPr>
              <w:t>1</w:t>
            </w:r>
          </w:p>
        </w:tc>
        <w:tc>
          <w:tcPr>
            <w:tcW w:w="5304" w:type="dxa"/>
            <w:gridSpan w:val="2"/>
            <w:hideMark/>
          </w:tcPr>
          <w:p w14:paraId="738A9165" w14:textId="77777777" w:rsidR="00913E3B" w:rsidRPr="00567BFD" w:rsidRDefault="00913E3B" w:rsidP="00913E3B">
            <w:pPr>
              <w:contextualSpacing/>
              <w:rPr>
                <w:sz w:val="24"/>
                <w:szCs w:val="24"/>
                <w:lang w:eastAsia="ar-SA"/>
              </w:rPr>
            </w:pPr>
            <w:r w:rsidRPr="00567BFD">
              <w:rPr>
                <w:sz w:val="24"/>
                <w:szCs w:val="24"/>
                <w:lang w:eastAsia="ar-SA"/>
              </w:rPr>
              <w:t>-мерење укупног напона батерије и напона сваке ћелије [Мерење обухвата следеће активности на почетку преузетог посла: Увид у техничку документацију и дневник експлоатације батерије, Преглед механичке исправности свих ћелија, Преглед правилности прикључења полних извода и међућелијских спојева, Провера нивоа електролита у свим ћелијама и по потреби подешавање нивоа, Проверити размак између ћелија, као и изглед побочних страница кућишта батерије. Мерење напона сваке ћелије.]</w:t>
            </w:r>
          </w:p>
        </w:tc>
        <w:tc>
          <w:tcPr>
            <w:tcW w:w="1435" w:type="dxa"/>
            <w:hideMark/>
          </w:tcPr>
          <w:p w14:paraId="25F8B6B8"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51868164"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301EBD49"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56CFA5C1" w14:textId="77777777" w:rsidTr="00913E3B">
        <w:trPr>
          <w:trHeight w:val="1020"/>
        </w:trPr>
        <w:tc>
          <w:tcPr>
            <w:tcW w:w="633" w:type="dxa"/>
            <w:vMerge/>
            <w:hideMark/>
          </w:tcPr>
          <w:p w14:paraId="736CCFDF" w14:textId="77777777" w:rsidR="00913E3B" w:rsidRPr="00884E54" w:rsidRDefault="00913E3B" w:rsidP="00913E3B">
            <w:pPr>
              <w:rPr>
                <w:sz w:val="24"/>
                <w:szCs w:val="24"/>
                <w:lang w:eastAsia="ar-SA"/>
              </w:rPr>
            </w:pPr>
          </w:p>
        </w:tc>
        <w:tc>
          <w:tcPr>
            <w:tcW w:w="5304" w:type="dxa"/>
            <w:gridSpan w:val="2"/>
            <w:hideMark/>
          </w:tcPr>
          <w:p w14:paraId="306F9ED1"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мерење проводљивости (здравља батерије),појединачно по ћелији (чланку), међућелијских веза, к</w:t>
            </w:r>
            <w:r>
              <w:rPr>
                <w:bCs/>
                <w:sz w:val="24"/>
                <w:szCs w:val="24"/>
                <w:lang w:eastAsia="ar-SA"/>
              </w:rPr>
              <w:t>ао и  комплетне батерије, по препорукама и стандардима</w:t>
            </w:r>
            <w:r w:rsidRPr="00567BFD">
              <w:rPr>
                <w:bCs/>
                <w:sz w:val="24"/>
                <w:szCs w:val="24"/>
                <w:lang w:eastAsia="ar-SA"/>
              </w:rPr>
              <w:t xml:space="preserve"> ИЕЕЕ</w:t>
            </w:r>
            <w:r>
              <w:rPr>
                <w:bCs/>
                <w:sz w:val="24"/>
                <w:szCs w:val="24"/>
                <w:lang w:val="sr-Cyrl-RS" w:eastAsia="ar-SA"/>
              </w:rPr>
              <w:t xml:space="preserve"> (450, 1188)</w:t>
            </w:r>
            <w:r w:rsidRPr="00567BFD">
              <w:rPr>
                <w:bCs/>
                <w:sz w:val="24"/>
                <w:szCs w:val="24"/>
                <w:lang w:eastAsia="ar-SA"/>
              </w:rPr>
              <w:t xml:space="preserve"> </w:t>
            </w:r>
            <w:r w:rsidRPr="00567BFD">
              <w:rPr>
                <w:sz w:val="24"/>
                <w:szCs w:val="24"/>
                <w:lang w:eastAsia="ar-SA"/>
              </w:rPr>
              <w:t xml:space="preserve"> [Резултати мерење ћелија или батерија треба да су показатељ функционалности на основу којих се може оцењивати стање ћелија или целе батерије, анализа резултата мерења и писање извештаја са предлогом мера. Мерење вршити без прекида батеријске везе са пуњачем.]</w:t>
            </w:r>
          </w:p>
        </w:tc>
        <w:tc>
          <w:tcPr>
            <w:tcW w:w="1435" w:type="dxa"/>
            <w:hideMark/>
          </w:tcPr>
          <w:p w14:paraId="452C74B1"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5585900D"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7FF4362F"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5350B054" w14:textId="77777777" w:rsidTr="00913E3B">
        <w:trPr>
          <w:trHeight w:val="1020"/>
        </w:trPr>
        <w:tc>
          <w:tcPr>
            <w:tcW w:w="633" w:type="dxa"/>
            <w:vMerge/>
            <w:hideMark/>
          </w:tcPr>
          <w:p w14:paraId="7716C08A" w14:textId="77777777" w:rsidR="00913E3B" w:rsidRPr="00884E54" w:rsidRDefault="00913E3B" w:rsidP="00913E3B">
            <w:pPr>
              <w:rPr>
                <w:sz w:val="24"/>
                <w:szCs w:val="24"/>
                <w:lang w:eastAsia="ar-SA"/>
              </w:rPr>
            </w:pPr>
          </w:p>
        </w:tc>
        <w:tc>
          <w:tcPr>
            <w:tcW w:w="5304" w:type="dxa"/>
            <w:gridSpan w:val="2"/>
            <w:hideMark/>
          </w:tcPr>
          <w:p w14:paraId="3EE56FC2"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доливање деми воде са брисањем ћелије</w:t>
            </w:r>
            <w:r w:rsidRPr="00567BFD">
              <w:rPr>
                <w:sz w:val="24"/>
                <w:szCs w:val="24"/>
                <w:lang w:eastAsia="ar-SA"/>
              </w:rPr>
              <w:t xml:space="preserve"> [ Уколико је ниво електролита испод или на минимуму, треба додати деми или дестиловану воду и довести ниво електролита у свим ћелијама на максимум. Уколико је ознака максимума невидљива, ниво електролита мора да буде 10 мм изнад површине електрода. Код додавања електролита пре отварања ћелије, површину </w:t>
            </w:r>
            <w:r w:rsidRPr="00567BFD">
              <w:rPr>
                <w:sz w:val="24"/>
                <w:szCs w:val="24"/>
                <w:lang w:eastAsia="ar-SA"/>
              </w:rPr>
              <w:lastRenderedPageBreak/>
              <w:t>на горњој страни поклопца обрисати чистом крпом. На крају доливања потребно је проверити и густину електролита која би требало да је приближно 1,24 gr/cm3.]</w:t>
            </w:r>
          </w:p>
        </w:tc>
        <w:tc>
          <w:tcPr>
            <w:tcW w:w="1435" w:type="dxa"/>
            <w:hideMark/>
          </w:tcPr>
          <w:p w14:paraId="02FD489C" w14:textId="77777777" w:rsidR="00913E3B" w:rsidRPr="00884E54" w:rsidRDefault="00913E3B" w:rsidP="00913E3B">
            <w:pPr>
              <w:rPr>
                <w:bCs/>
                <w:sz w:val="24"/>
                <w:szCs w:val="24"/>
                <w:lang w:eastAsia="ar-SA"/>
              </w:rPr>
            </w:pPr>
            <w:r w:rsidRPr="00884E54">
              <w:rPr>
                <w:bCs/>
                <w:sz w:val="24"/>
                <w:szCs w:val="24"/>
                <w:lang w:eastAsia="ar-SA"/>
              </w:rPr>
              <w:lastRenderedPageBreak/>
              <w:t> </w:t>
            </w:r>
          </w:p>
        </w:tc>
        <w:tc>
          <w:tcPr>
            <w:tcW w:w="850" w:type="dxa"/>
            <w:hideMark/>
          </w:tcPr>
          <w:p w14:paraId="49D74810"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62F45AEA"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37F2D199" w14:textId="77777777" w:rsidTr="00913E3B">
        <w:trPr>
          <w:trHeight w:val="1020"/>
        </w:trPr>
        <w:tc>
          <w:tcPr>
            <w:tcW w:w="633" w:type="dxa"/>
            <w:vMerge/>
            <w:hideMark/>
          </w:tcPr>
          <w:p w14:paraId="598960E1" w14:textId="77777777" w:rsidR="00913E3B" w:rsidRPr="00884E54" w:rsidRDefault="00913E3B" w:rsidP="00913E3B">
            <w:pPr>
              <w:rPr>
                <w:sz w:val="24"/>
                <w:szCs w:val="24"/>
                <w:lang w:eastAsia="ar-SA"/>
              </w:rPr>
            </w:pPr>
          </w:p>
        </w:tc>
        <w:tc>
          <w:tcPr>
            <w:tcW w:w="5304" w:type="dxa"/>
            <w:gridSpan w:val="2"/>
            <w:hideMark/>
          </w:tcPr>
          <w:p w14:paraId="065673D4"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 xml:space="preserve">преглед спојева и прикључака ћелија </w:t>
            </w:r>
            <w:r w:rsidRPr="00567BFD">
              <w:rPr>
                <w:sz w:val="24"/>
                <w:szCs w:val="24"/>
                <w:lang w:eastAsia="ar-SA"/>
              </w:rPr>
              <w:t>[  Извршити преглед свих спојева и прикључака ћелија и међућелијских веза. Преглед обухвата и контролу везе батерије са сталажом. Стандардом је прописан затезни моменат за сваки тип батерије (од 8 до 20 Nm). Проверава се исправност везе батеријских полних извода са долазним и излазним струјним кабловима. У оквиру ових испитивања проверава се и изолациони отпор као и могућа појава корозије на NiCd батеријама.]</w:t>
            </w:r>
          </w:p>
        </w:tc>
        <w:tc>
          <w:tcPr>
            <w:tcW w:w="1435" w:type="dxa"/>
            <w:hideMark/>
          </w:tcPr>
          <w:p w14:paraId="3DA6488F"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2F3A66CC"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6E867992"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20320DA2" w14:textId="77777777" w:rsidTr="00913E3B">
        <w:trPr>
          <w:trHeight w:val="510"/>
        </w:trPr>
        <w:tc>
          <w:tcPr>
            <w:tcW w:w="633" w:type="dxa"/>
            <w:vMerge/>
            <w:hideMark/>
          </w:tcPr>
          <w:p w14:paraId="795FA249" w14:textId="77777777" w:rsidR="00913E3B" w:rsidRPr="00884E54" w:rsidRDefault="00913E3B" w:rsidP="00913E3B">
            <w:pPr>
              <w:rPr>
                <w:sz w:val="24"/>
                <w:szCs w:val="24"/>
                <w:lang w:eastAsia="ar-SA"/>
              </w:rPr>
            </w:pPr>
          </w:p>
        </w:tc>
        <w:tc>
          <w:tcPr>
            <w:tcW w:w="5304" w:type="dxa"/>
            <w:gridSpan w:val="2"/>
            <w:hideMark/>
          </w:tcPr>
          <w:p w14:paraId="64E1C433" w14:textId="77777777" w:rsidR="00913E3B" w:rsidRPr="00567BFD" w:rsidRDefault="00913E3B" w:rsidP="00913E3B">
            <w:pPr>
              <w:contextualSpacing/>
              <w:rPr>
                <w:sz w:val="24"/>
                <w:szCs w:val="24"/>
                <w:lang w:eastAsia="ar-SA"/>
              </w:rPr>
            </w:pPr>
            <w:r w:rsidRPr="00567BFD">
              <w:rPr>
                <w:sz w:val="24"/>
                <w:szCs w:val="24"/>
                <w:lang w:eastAsia="ar-SA"/>
              </w:rPr>
              <w:t>-</w:t>
            </w:r>
            <w:r w:rsidRPr="00567BFD">
              <w:rPr>
                <w:bCs/>
                <w:sz w:val="24"/>
                <w:szCs w:val="24"/>
                <w:lang w:eastAsia="ar-SA"/>
              </w:rPr>
              <w:t>уклањање кристалног оксида</w:t>
            </w:r>
            <w:r w:rsidRPr="00567BFD">
              <w:rPr>
                <w:sz w:val="24"/>
                <w:szCs w:val="24"/>
                <w:lang w:eastAsia="ar-SA"/>
              </w:rPr>
              <w:t xml:space="preserve"> [Овај талог треба да се благовремено уклони помоћу топле воде и поклопац обрише памучном крпом. За време растварања кристала и прања поклопца ћелија мора да буде затворена чепом. Након брисања површина се може осушити топлим ваздухом.]</w:t>
            </w:r>
          </w:p>
        </w:tc>
        <w:tc>
          <w:tcPr>
            <w:tcW w:w="1435" w:type="dxa"/>
            <w:hideMark/>
          </w:tcPr>
          <w:p w14:paraId="4430D821"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20E050A4"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58827792"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5B11CC41" w14:textId="77777777" w:rsidTr="00913E3B">
        <w:trPr>
          <w:trHeight w:val="510"/>
        </w:trPr>
        <w:tc>
          <w:tcPr>
            <w:tcW w:w="633" w:type="dxa"/>
            <w:vMerge/>
            <w:hideMark/>
          </w:tcPr>
          <w:p w14:paraId="3B41C16A" w14:textId="77777777" w:rsidR="00913E3B" w:rsidRPr="00884E54" w:rsidRDefault="00913E3B" w:rsidP="00913E3B">
            <w:pPr>
              <w:rPr>
                <w:sz w:val="24"/>
                <w:szCs w:val="24"/>
                <w:lang w:eastAsia="ar-SA"/>
              </w:rPr>
            </w:pPr>
          </w:p>
        </w:tc>
        <w:tc>
          <w:tcPr>
            <w:tcW w:w="5304" w:type="dxa"/>
            <w:gridSpan w:val="2"/>
            <w:hideMark/>
          </w:tcPr>
          <w:p w14:paraId="64A5D6DF" w14:textId="77777777" w:rsidR="00913E3B" w:rsidRPr="00567BFD" w:rsidRDefault="00913E3B" w:rsidP="00913E3B">
            <w:pPr>
              <w:contextualSpacing/>
              <w:rPr>
                <w:sz w:val="24"/>
                <w:szCs w:val="24"/>
                <w:lang w:eastAsia="ar-SA"/>
              </w:rPr>
            </w:pPr>
            <w:r w:rsidRPr="00567BFD">
              <w:rPr>
                <w:sz w:val="24"/>
                <w:szCs w:val="24"/>
                <w:lang w:eastAsia="ar-SA"/>
              </w:rPr>
              <w:t>-конторла појаве земљоспоја  [Вршење мерења на проводницима при искљученом напону уз одспајање оба краја, провера сваког проводника и кратког споја између свих жила у каблу.  ]</w:t>
            </w:r>
          </w:p>
        </w:tc>
        <w:tc>
          <w:tcPr>
            <w:tcW w:w="1435" w:type="dxa"/>
            <w:hideMark/>
          </w:tcPr>
          <w:p w14:paraId="49312145"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7CD6425C"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42BCABA6"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2B47324B" w14:textId="77777777" w:rsidTr="00913E3B">
        <w:trPr>
          <w:trHeight w:val="360"/>
        </w:trPr>
        <w:tc>
          <w:tcPr>
            <w:tcW w:w="633" w:type="dxa"/>
            <w:vMerge/>
            <w:hideMark/>
          </w:tcPr>
          <w:p w14:paraId="54D5C85B" w14:textId="77777777" w:rsidR="00913E3B" w:rsidRPr="00884E54" w:rsidRDefault="00913E3B" w:rsidP="00913E3B">
            <w:pPr>
              <w:rPr>
                <w:sz w:val="24"/>
                <w:szCs w:val="24"/>
                <w:lang w:eastAsia="ar-SA"/>
              </w:rPr>
            </w:pPr>
          </w:p>
        </w:tc>
        <w:tc>
          <w:tcPr>
            <w:tcW w:w="5304" w:type="dxa"/>
            <w:gridSpan w:val="2"/>
            <w:hideMark/>
          </w:tcPr>
          <w:p w14:paraId="287436BB"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уземљених каблова [ Мерење отпора изолације свих фазних и нултог проводника према земљи. ]</w:t>
            </w:r>
          </w:p>
        </w:tc>
        <w:tc>
          <w:tcPr>
            <w:tcW w:w="1435" w:type="dxa"/>
            <w:hideMark/>
          </w:tcPr>
          <w:p w14:paraId="0D647E73"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6353C570"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1FCA345A"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77997EA2" w14:textId="77777777" w:rsidTr="00913E3B">
        <w:trPr>
          <w:trHeight w:val="510"/>
        </w:trPr>
        <w:tc>
          <w:tcPr>
            <w:tcW w:w="633" w:type="dxa"/>
            <w:vMerge/>
            <w:hideMark/>
          </w:tcPr>
          <w:p w14:paraId="656139AA" w14:textId="77777777" w:rsidR="00913E3B" w:rsidRPr="00884E54" w:rsidRDefault="00913E3B" w:rsidP="00913E3B">
            <w:pPr>
              <w:rPr>
                <w:sz w:val="24"/>
                <w:szCs w:val="24"/>
                <w:lang w:eastAsia="ar-SA"/>
              </w:rPr>
            </w:pPr>
          </w:p>
        </w:tc>
        <w:tc>
          <w:tcPr>
            <w:tcW w:w="5304" w:type="dxa"/>
            <w:gridSpan w:val="2"/>
            <w:hideMark/>
          </w:tcPr>
          <w:p w14:paraId="5DEE2777"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изолације између проводника инсталације [ Мерење отпора изолације свих фазних проводника међусобно и отпора изолације нултог проводника. ]</w:t>
            </w:r>
          </w:p>
        </w:tc>
        <w:tc>
          <w:tcPr>
            <w:tcW w:w="1435" w:type="dxa"/>
            <w:hideMark/>
          </w:tcPr>
          <w:p w14:paraId="146CF1F9"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328BACF5"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33770221"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732AF9DB" w14:textId="77777777" w:rsidTr="00913E3B">
        <w:trPr>
          <w:trHeight w:val="510"/>
        </w:trPr>
        <w:tc>
          <w:tcPr>
            <w:tcW w:w="633" w:type="dxa"/>
            <w:vMerge/>
            <w:hideMark/>
          </w:tcPr>
          <w:p w14:paraId="569BF41A" w14:textId="77777777" w:rsidR="00913E3B" w:rsidRPr="00884E54" w:rsidRDefault="00913E3B" w:rsidP="00913E3B">
            <w:pPr>
              <w:rPr>
                <w:sz w:val="24"/>
                <w:szCs w:val="24"/>
                <w:lang w:eastAsia="ar-SA"/>
              </w:rPr>
            </w:pPr>
          </w:p>
        </w:tc>
        <w:tc>
          <w:tcPr>
            <w:tcW w:w="5304" w:type="dxa"/>
            <w:gridSpan w:val="2"/>
            <w:hideMark/>
          </w:tcPr>
          <w:p w14:paraId="37F06EF9" w14:textId="77777777" w:rsidR="00913E3B" w:rsidRPr="00567BFD" w:rsidRDefault="00913E3B" w:rsidP="00913E3B">
            <w:pPr>
              <w:contextualSpacing/>
              <w:rPr>
                <w:sz w:val="24"/>
                <w:szCs w:val="24"/>
                <w:lang w:eastAsia="ar-SA"/>
              </w:rPr>
            </w:pPr>
            <w:r w:rsidRPr="00567BFD">
              <w:rPr>
                <w:sz w:val="24"/>
                <w:szCs w:val="24"/>
                <w:lang w:eastAsia="ar-SA"/>
              </w:rPr>
              <w:t xml:space="preserve"> -мерење отпора семи проводних (антистатичких) подова [ Мерења инструментом отпорности инсталације малом струјом и аутоматском поларитетском инверзијом тестног напона. ]</w:t>
            </w:r>
          </w:p>
        </w:tc>
        <w:tc>
          <w:tcPr>
            <w:tcW w:w="1435" w:type="dxa"/>
            <w:hideMark/>
          </w:tcPr>
          <w:p w14:paraId="1DDE2505"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6E3EED22"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7F1C13A7"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5123A603" w14:textId="77777777" w:rsidTr="00913E3B">
        <w:trPr>
          <w:trHeight w:val="510"/>
        </w:trPr>
        <w:tc>
          <w:tcPr>
            <w:tcW w:w="633" w:type="dxa"/>
            <w:vMerge/>
            <w:hideMark/>
          </w:tcPr>
          <w:p w14:paraId="52C04111" w14:textId="77777777" w:rsidR="00913E3B" w:rsidRPr="00884E54" w:rsidRDefault="00913E3B" w:rsidP="00913E3B">
            <w:pPr>
              <w:rPr>
                <w:sz w:val="24"/>
                <w:szCs w:val="24"/>
                <w:lang w:eastAsia="ar-SA"/>
              </w:rPr>
            </w:pPr>
          </w:p>
        </w:tc>
        <w:tc>
          <w:tcPr>
            <w:tcW w:w="5304" w:type="dxa"/>
            <w:gridSpan w:val="2"/>
            <w:hideMark/>
          </w:tcPr>
          <w:p w14:paraId="348D026B" w14:textId="77777777" w:rsidR="00913E3B" w:rsidRPr="00567BFD" w:rsidRDefault="00913E3B" w:rsidP="00913E3B">
            <w:pPr>
              <w:contextualSpacing/>
              <w:rPr>
                <w:sz w:val="24"/>
                <w:szCs w:val="24"/>
                <w:lang w:eastAsia="ar-SA"/>
              </w:rPr>
            </w:pPr>
            <w:r w:rsidRPr="00567BFD">
              <w:rPr>
                <w:sz w:val="24"/>
                <w:szCs w:val="24"/>
                <w:lang w:eastAsia="ar-SA"/>
              </w:rPr>
              <w:t>-визуелни преглед главних осигурача [ Порверавање исправности осигурача, присуство сигналне значке на осигурачима и контрола евентуалних механичких оштећења. ]</w:t>
            </w:r>
          </w:p>
        </w:tc>
        <w:tc>
          <w:tcPr>
            <w:tcW w:w="1435" w:type="dxa"/>
            <w:hideMark/>
          </w:tcPr>
          <w:p w14:paraId="20A28329"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hideMark/>
          </w:tcPr>
          <w:p w14:paraId="158E8FE4"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1932E90F"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311E6B4D" w14:textId="77777777" w:rsidTr="00913E3B">
        <w:trPr>
          <w:trHeight w:val="510"/>
        </w:trPr>
        <w:tc>
          <w:tcPr>
            <w:tcW w:w="633" w:type="dxa"/>
            <w:vMerge/>
            <w:hideMark/>
          </w:tcPr>
          <w:p w14:paraId="5FA49874" w14:textId="77777777" w:rsidR="00913E3B" w:rsidRPr="00884E54" w:rsidRDefault="00913E3B" w:rsidP="00913E3B">
            <w:pPr>
              <w:rPr>
                <w:sz w:val="24"/>
                <w:szCs w:val="24"/>
                <w:lang w:eastAsia="ar-SA"/>
              </w:rPr>
            </w:pPr>
          </w:p>
        </w:tc>
        <w:tc>
          <w:tcPr>
            <w:tcW w:w="5304" w:type="dxa"/>
            <w:gridSpan w:val="2"/>
            <w:hideMark/>
          </w:tcPr>
          <w:p w14:paraId="48799266" w14:textId="77777777" w:rsidR="00913E3B" w:rsidRPr="00567BFD" w:rsidRDefault="00913E3B" w:rsidP="00913E3B">
            <w:pPr>
              <w:contextualSpacing/>
              <w:rPr>
                <w:sz w:val="24"/>
                <w:szCs w:val="24"/>
                <w:lang w:eastAsia="ar-SA"/>
              </w:rPr>
            </w:pPr>
            <w:r w:rsidRPr="00567BFD">
              <w:rPr>
                <w:sz w:val="24"/>
                <w:szCs w:val="24"/>
                <w:lang w:eastAsia="ar-SA"/>
              </w:rPr>
              <w:t xml:space="preserve">-мерење напона основне и додатне гране исправљача [ Мерење и очитавање напона на контактима извода + и -, упоређивање </w:t>
            </w:r>
            <w:r w:rsidRPr="00567BFD">
              <w:rPr>
                <w:sz w:val="24"/>
                <w:szCs w:val="24"/>
                <w:lang w:eastAsia="ar-SA"/>
              </w:rPr>
              <w:lastRenderedPageBreak/>
              <w:t>измереног очитаног напона са називним напоном исправљача. ]</w:t>
            </w:r>
          </w:p>
        </w:tc>
        <w:tc>
          <w:tcPr>
            <w:tcW w:w="1435" w:type="dxa"/>
            <w:hideMark/>
          </w:tcPr>
          <w:p w14:paraId="7AF24159" w14:textId="77777777" w:rsidR="00913E3B" w:rsidRPr="00884E54" w:rsidRDefault="00913E3B" w:rsidP="00913E3B">
            <w:pPr>
              <w:rPr>
                <w:bCs/>
                <w:sz w:val="24"/>
                <w:szCs w:val="24"/>
                <w:lang w:eastAsia="ar-SA"/>
              </w:rPr>
            </w:pPr>
            <w:r w:rsidRPr="00884E54">
              <w:rPr>
                <w:bCs/>
                <w:sz w:val="24"/>
                <w:szCs w:val="24"/>
                <w:lang w:eastAsia="ar-SA"/>
              </w:rPr>
              <w:lastRenderedPageBreak/>
              <w:t> </w:t>
            </w:r>
          </w:p>
        </w:tc>
        <w:tc>
          <w:tcPr>
            <w:tcW w:w="850" w:type="dxa"/>
            <w:hideMark/>
          </w:tcPr>
          <w:p w14:paraId="3AC1DB8F"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3A10C9E7"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2011F334" w14:textId="77777777" w:rsidTr="00913E3B">
        <w:trPr>
          <w:trHeight w:val="525"/>
        </w:trPr>
        <w:tc>
          <w:tcPr>
            <w:tcW w:w="633" w:type="dxa"/>
            <w:vMerge/>
            <w:hideMark/>
          </w:tcPr>
          <w:p w14:paraId="77072E47" w14:textId="77777777" w:rsidR="00913E3B" w:rsidRPr="00884E54" w:rsidRDefault="00913E3B" w:rsidP="00913E3B">
            <w:pPr>
              <w:rPr>
                <w:sz w:val="24"/>
                <w:szCs w:val="24"/>
                <w:lang w:eastAsia="ar-SA"/>
              </w:rPr>
            </w:pPr>
          </w:p>
        </w:tc>
        <w:tc>
          <w:tcPr>
            <w:tcW w:w="5304" w:type="dxa"/>
            <w:gridSpan w:val="2"/>
            <w:hideMark/>
          </w:tcPr>
          <w:p w14:paraId="69875AAB" w14:textId="77777777" w:rsidR="00913E3B" w:rsidRPr="00567BFD" w:rsidRDefault="00913E3B" w:rsidP="00913E3B">
            <w:pPr>
              <w:contextualSpacing/>
              <w:rPr>
                <w:sz w:val="24"/>
                <w:szCs w:val="24"/>
                <w:lang w:eastAsia="ar-SA"/>
              </w:rPr>
            </w:pPr>
            <w:r w:rsidRPr="00567BFD">
              <w:rPr>
                <w:sz w:val="24"/>
                <w:szCs w:val="24"/>
                <w:lang w:eastAsia="ar-SA"/>
              </w:rPr>
              <w:t>-визулени преглед исправљача и осигурача у исправљачу [ Провера механичких оштећења, прљавштине, влаге и непотребних предмета у околини исправљача. Провера стања мерних инструмената на исправљачу, провера осигурача. ]</w:t>
            </w:r>
          </w:p>
        </w:tc>
        <w:tc>
          <w:tcPr>
            <w:tcW w:w="1435" w:type="dxa"/>
            <w:noWrap/>
            <w:hideMark/>
          </w:tcPr>
          <w:p w14:paraId="08AE3C26" w14:textId="77777777" w:rsidR="00913E3B" w:rsidRPr="00884E54" w:rsidRDefault="00913E3B" w:rsidP="00913E3B">
            <w:pPr>
              <w:rPr>
                <w:bCs/>
                <w:sz w:val="24"/>
                <w:szCs w:val="24"/>
                <w:lang w:eastAsia="ar-SA"/>
              </w:rPr>
            </w:pPr>
            <w:r w:rsidRPr="00884E54">
              <w:rPr>
                <w:bCs/>
                <w:sz w:val="24"/>
                <w:szCs w:val="24"/>
                <w:lang w:eastAsia="ar-SA"/>
              </w:rPr>
              <w:t> </w:t>
            </w:r>
          </w:p>
        </w:tc>
        <w:tc>
          <w:tcPr>
            <w:tcW w:w="850" w:type="dxa"/>
            <w:noWrap/>
            <w:hideMark/>
          </w:tcPr>
          <w:p w14:paraId="1F46321B" w14:textId="77777777" w:rsidR="00913E3B" w:rsidRPr="00884E54" w:rsidRDefault="00913E3B" w:rsidP="00913E3B">
            <w:pPr>
              <w:rPr>
                <w:bCs/>
                <w:sz w:val="24"/>
                <w:szCs w:val="24"/>
                <w:lang w:eastAsia="ar-SA"/>
              </w:rPr>
            </w:pPr>
            <w:r w:rsidRPr="00884E54">
              <w:rPr>
                <w:bCs/>
                <w:sz w:val="24"/>
                <w:szCs w:val="24"/>
                <w:lang w:eastAsia="ar-SA"/>
              </w:rPr>
              <w:t> </w:t>
            </w:r>
          </w:p>
        </w:tc>
        <w:tc>
          <w:tcPr>
            <w:tcW w:w="1418" w:type="dxa"/>
            <w:noWrap/>
            <w:hideMark/>
          </w:tcPr>
          <w:p w14:paraId="62FD0767" w14:textId="77777777" w:rsidR="00913E3B" w:rsidRPr="00884E54" w:rsidRDefault="00913E3B" w:rsidP="00913E3B">
            <w:pPr>
              <w:rPr>
                <w:bCs/>
                <w:sz w:val="24"/>
                <w:szCs w:val="24"/>
                <w:lang w:eastAsia="ar-SA"/>
              </w:rPr>
            </w:pPr>
            <w:r w:rsidRPr="00884E54">
              <w:rPr>
                <w:bCs/>
                <w:sz w:val="24"/>
                <w:szCs w:val="24"/>
                <w:lang w:eastAsia="ar-SA"/>
              </w:rPr>
              <w:t> </w:t>
            </w:r>
          </w:p>
        </w:tc>
      </w:tr>
      <w:tr w:rsidR="00913E3B" w:rsidRPr="00884E54" w14:paraId="3C5FC38A" w14:textId="77777777" w:rsidTr="00913E3B">
        <w:trPr>
          <w:trHeight w:val="585"/>
        </w:trPr>
        <w:tc>
          <w:tcPr>
            <w:tcW w:w="9640" w:type="dxa"/>
            <w:gridSpan w:val="6"/>
            <w:shd w:val="clear" w:color="auto" w:fill="F2F2F2" w:themeFill="background1" w:themeFillShade="F2"/>
            <w:vAlign w:val="center"/>
            <w:hideMark/>
          </w:tcPr>
          <w:p w14:paraId="6BABE43C" w14:textId="77777777" w:rsidR="00913E3B" w:rsidRPr="0044174A" w:rsidRDefault="00913E3B" w:rsidP="00913E3B">
            <w:pPr>
              <w:rPr>
                <w:b/>
                <w:bCs/>
                <w:sz w:val="24"/>
                <w:szCs w:val="24"/>
                <w:lang w:eastAsia="ar-SA"/>
              </w:rPr>
            </w:pPr>
            <w:r w:rsidRPr="0044174A">
              <w:rPr>
                <w:b/>
                <w:bCs/>
                <w:sz w:val="24"/>
                <w:szCs w:val="24"/>
                <w:lang w:eastAsia="ar-SA"/>
              </w:rPr>
              <w:t>3. РЕМОНТ И ИНТЕРВЕНТНО ОДРЖАВАЊЕ У ТС 110/хkV и 35/xkV</w:t>
            </w:r>
          </w:p>
        </w:tc>
      </w:tr>
      <w:tr w:rsidR="00913E3B" w:rsidRPr="00884E54" w14:paraId="060A59B9" w14:textId="77777777" w:rsidTr="00913E3B">
        <w:trPr>
          <w:trHeight w:val="405"/>
        </w:trPr>
        <w:tc>
          <w:tcPr>
            <w:tcW w:w="9640" w:type="dxa"/>
            <w:gridSpan w:val="6"/>
            <w:shd w:val="clear" w:color="auto" w:fill="F2F2F2" w:themeFill="background1" w:themeFillShade="F2"/>
            <w:vAlign w:val="center"/>
            <w:hideMark/>
          </w:tcPr>
          <w:p w14:paraId="40DD54C8" w14:textId="77777777" w:rsidR="00913E3B" w:rsidRPr="0044174A" w:rsidRDefault="00913E3B" w:rsidP="00913E3B">
            <w:pPr>
              <w:rPr>
                <w:b/>
                <w:bCs/>
                <w:sz w:val="24"/>
                <w:szCs w:val="24"/>
                <w:lang w:eastAsia="ar-SA"/>
              </w:rPr>
            </w:pPr>
            <w:r w:rsidRPr="0044174A">
              <w:rPr>
                <w:b/>
                <w:bCs/>
                <w:sz w:val="24"/>
                <w:szCs w:val="24"/>
                <w:lang w:eastAsia="ar-SA"/>
              </w:rPr>
              <w:t>3.1. Спецификација услуга за годишњи ремонт 110 kV и 35 kV опреме</w:t>
            </w:r>
          </w:p>
        </w:tc>
      </w:tr>
      <w:tr w:rsidR="00913E3B" w:rsidRPr="00884E54" w14:paraId="2328335E" w14:textId="77777777" w:rsidTr="00913E3B">
        <w:trPr>
          <w:trHeight w:val="1590"/>
        </w:trPr>
        <w:tc>
          <w:tcPr>
            <w:tcW w:w="633" w:type="dxa"/>
            <w:noWrap/>
            <w:vAlign w:val="center"/>
            <w:hideMark/>
          </w:tcPr>
          <w:p w14:paraId="5620B23F" w14:textId="77777777" w:rsidR="00913E3B" w:rsidRPr="00884E54" w:rsidRDefault="00913E3B" w:rsidP="00913E3B">
            <w:pPr>
              <w:jc w:val="center"/>
              <w:rPr>
                <w:sz w:val="24"/>
                <w:szCs w:val="24"/>
                <w:lang w:eastAsia="ar-SA"/>
              </w:rPr>
            </w:pPr>
            <w:r w:rsidRPr="00884E54">
              <w:rPr>
                <w:sz w:val="24"/>
                <w:szCs w:val="24"/>
                <w:lang w:eastAsia="ar-SA"/>
              </w:rPr>
              <w:t>1</w:t>
            </w:r>
          </w:p>
        </w:tc>
        <w:tc>
          <w:tcPr>
            <w:tcW w:w="5304" w:type="dxa"/>
            <w:gridSpan w:val="2"/>
            <w:hideMark/>
          </w:tcPr>
          <w:p w14:paraId="54729CCC" w14:textId="3A4F96A8" w:rsidR="00913E3B" w:rsidRDefault="00913E3B" w:rsidP="00913E3B">
            <w:pPr>
              <w:rPr>
                <w:rFonts w:cs="Arial"/>
                <w:sz w:val="24"/>
                <w:szCs w:val="24"/>
              </w:rPr>
            </w:pPr>
            <w:r>
              <w:rPr>
                <w:rFonts w:cs="Arial"/>
                <w:sz w:val="24"/>
                <w:szCs w:val="24"/>
              </w:rPr>
              <w:t>Капацитетна проба АК – у батерија 110 В и  220 В изводи се према стандарду EN 60896 – 11 а према тачки 7 и 14 овог стандарда за оловне батерије</w:t>
            </w:r>
          </w:p>
          <w:p w14:paraId="4BF6323F" w14:textId="77777777" w:rsidR="00913E3B" w:rsidRPr="00492F24" w:rsidRDefault="00913E3B" w:rsidP="00492F24">
            <w:pPr>
              <w:spacing w:before="0"/>
              <w:rPr>
                <w:rFonts w:cs="Arial"/>
                <w:sz w:val="24"/>
                <w:szCs w:val="24"/>
              </w:rPr>
            </w:pPr>
            <w:r w:rsidRPr="00492F24">
              <w:rPr>
                <w:rFonts w:cs="Arial"/>
                <w:sz w:val="24"/>
                <w:szCs w:val="24"/>
              </w:rPr>
              <w:t>У току процеса допуњавања батерије треба да се измере и забалеже следећи параметри:</w:t>
            </w:r>
          </w:p>
          <w:p w14:paraId="3EF2898E"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Укупан напон батерије</w:t>
            </w:r>
          </w:p>
          <w:p w14:paraId="7993F149"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Напон сваке појединачне ћелије</w:t>
            </w:r>
          </w:p>
          <w:p w14:paraId="3B9C8285"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Специфична маса електролита у свакој ћелији</w:t>
            </w:r>
          </w:p>
          <w:p w14:paraId="7E47EBAC"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Температура сваке пете ћелије</w:t>
            </w:r>
          </w:p>
          <w:p w14:paraId="28293101"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rPr>
              <w:t>По завршеном допуњавању и евидентирању  набројаних параметара прекинути везу између батеријског система и пуњача и осталих потрошача.</w:t>
            </w:r>
          </w:p>
          <w:p w14:paraId="4F49AF3B"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Прикључити пражњач батерије, дефинисати струју пражњења и крајњи напон пражњења</w:t>
            </w:r>
          </w:p>
          <w:p w14:paraId="58D4494B"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 xml:space="preserve">Припремити </w:t>
            </w:r>
            <w:r w:rsidRPr="00492F24">
              <w:rPr>
                <w:rFonts w:ascii="Arial" w:hAnsi="Arial" w:cs="Arial"/>
                <w:sz w:val="24"/>
                <w:szCs w:val="24"/>
                <w:lang w:val="sr-Latn-RS"/>
              </w:rPr>
              <w:t xml:space="preserve">multimetar </w:t>
            </w:r>
            <w:r w:rsidRPr="00492F24">
              <w:rPr>
                <w:rFonts w:ascii="Arial" w:hAnsi="Arial" w:cs="Arial"/>
                <w:sz w:val="24"/>
                <w:szCs w:val="24"/>
              </w:rPr>
              <w:t>помоћу којег се може може мерити укупан напон батерије</w:t>
            </w:r>
          </w:p>
          <w:p w14:paraId="630C9A6F"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Затворити струјни круг и укључити мерач времена</w:t>
            </w:r>
          </w:p>
          <w:p w14:paraId="758D8C82"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Одржавати струјно оптерећење константним и у планираним временским интервалима мерити напон батеријског система и специфичну масу електролита</w:t>
            </w:r>
          </w:p>
          <w:p w14:paraId="52543E8D" w14:textId="77777777" w:rsidR="00913E3B" w:rsidRPr="00492F24" w:rsidRDefault="00913E3B" w:rsidP="00471885">
            <w:pPr>
              <w:pStyle w:val="Pasussalistom1"/>
              <w:numPr>
                <w:ilvl w:val="0"/>
                <w:numId w:val="35"/>
              </w:numPr>
              <w:spacing w:after="0"/>
              <w:ind w:left="0"/>
              <w:rPr>
                <w:rFonts w:ascii="Arial" w:hAnsi="Arial" w:cs="Arial"/>
                <w:sz w:val="24"/>
                <w:szCs w:val="24"/>
              </w:rPr>
            </w:pPr>
            <w:r w:rsidRPr="00492F24">
              <w:rPr>
                <w:rFonts w:ascii="Arial" w:hAnsi="Arial" w:cs="Arial"/>
                <w:sz w:val="24"/>
                <w:szCs w:val="24"/>
              </w:rPr>
              <w:t>Проверавати да ли се прегревају међућелијски спојеви</w:t>
            </w:r>
          </w:p>
          <w:p w14:paraId="04F093A6" w14:textId="77777777" w:rsidR="00913E3B" w:rsidRPr="00492F24" w:rsidRDefault="00913E3B" w:rsidP="00492F24">
            <w:pPr>
              <w:pStyle w:val="Pasussalistom1"/>
              <w:spacing w:after="0"/>
              <w:ind w:left="0"/>
              <w:rPr>
                <w:rFonts w:ascii="Arial" w:hAnsi="Arial" w:cs="Arial"/>
                <w:sz w:val="24"/>
                <w:szCs w:val="24"/>
              </w:rPr>
            </w:pPr>
            <w:r w:rsidRPr="00492F24">
              <w:rPr>
                <w:rFonts w:ascii="Arial" w:hAnsi="Arial" w:cs="Arial"/>
                <w:sz w:val="24"/>
                <w:szCs w:val="24"/>
                <w:lang w:val="sr-Latn-CS"/>
              </w:rPr>
              <w:t>Након извршене капацитетне пробе батеријски систем треба поново напунити. Пуњење се врши IU методом, струјом јачине 5 А/100 АhC</w:t>
            </w:r>
            <w:r w:rsidRPr="00492F24">
              <w:rPr>
                <w:rFonts w:ascii="Arial" w:hAnsi="Arial" w:cs="Arial"/>
                <w:sz w:val="24"/>
                <w:szCs w:val="24"/>
                <w:vertAlign w:val="subscript"/>
                <w:lang w:val="sr-Latn-CS"/>
              </w:rPr>
              <w:t>10</w:t>
            </w:r>
            <w:r w:rsidRPr="00492F24">
              <w:rPr>
                <w:rFonts w:ascii="Arial" w:hAnsi="Arial" w:cs="Arial"/>
                <w:sz w:val="24"/>
                <w:szCs w:val="24"/>
                <w:vertAlign w:val="subscript"/>
                <w:lang w:val="sr-Latn-RS"/>
              </w:rPr>
              <w:t xml:space="preserve"> </w:t>
            </w:r>
            <w:r w:rsidRPr="00492F24">
              <w:rPr>
                <w:rFonts w:ascii="Arial" w:hAnsi="Arial" w:cs="Arial"/>
                <w:sz w:val="24"/>
                <w:szCs w:val="24"/>
                <w:lang w:val="sr-Latn-CS"/>
              </w:rPr>
              <w:t xml:space="preserve"> и траје док све ћелије  не достигну напон од 2,35 – 2,40 V/ћ и док густина електролита не задржи константну </w:t>
            </w:r>
            <w:r w:rsidRPr="00492F24">
              <w:rPr>
                <w:rFonts w:ascii="Arial" w:hAnsi="Arial" w:cs="Arial"/>
                <w:sz w:val="24"/>
                <w:szCs w:val="24"/>
                <w:lang w:val="sr-Latn-CS"/>
              </w:rPr>
              <w:lastRenderedPageBreak/>
              <w:t xml:space="preserve">вредност у трајању од 2 часа. </w:t>
            </w:r>
            <w:r w:rsidRPr="00492F24">
              <w:rPr>
                <w:rFonts w:ascii="Arial" w:hAnsi="Arial" w:cs="Arial"/>
                <w:sz w:val="24"/>
                <w:szCs w:val="24"/>
              </w:rPr>
              <w:t>Све податке добијене приликом мерења треба унети у табелу и приказати дијаграмом (крива пражњења и пуњења).</w:t>
            </w:r>
          </w:p>
          <w:p w14:paraId="1C5CF46A" w14:textId="77777777" w:rsidR="00913E3B" w:rsidRPr="00492F24" w:rsidRDefault="00913E3B" w:rsidP="00492F24">
            <w:pPr>
              <w:pStyle w:val="Pasussalistom1"/>
              <w:spacing w:after="0"/>
              <w:ind w:left="0"/>
              <w:rPr>
                <w:rFonts w:ascii="Arial" w:hAnsi="Arial" w:cs="Arial"/>
                <w:sz w:val="24"/>
                <w:szCs w:val="24"/>
                <w:lang w:val="sr-Latn-CS"/>
              </w:rPr>
            </w:pPr>
            <w:r w:rsidRPr="00492F24">
              <w:rPr>
                <w:rFonts w:ascii="Arial" w:hAnsi="Arial" w:cs="Arial"/>
                <w:sz w:val="24"/>
                <w:szCs w:val="24"/>
              </w:rPr>
              <w:t xml:space="preserve">КАПАЦИТЕТНА ПРОБА </w:t>
            </w:r>
            <w:r w:rsidRPr="00492F24">
              <w:rPr>
                <w:rFonts w:ascii="Arial" w:hAnsi="Arial" w:cs="Arial"/>
                <w:sz w:val="24"/>
                <w:szCs w:val="24"/>
                <w:lang w:val="sr-Latn-CS"/>
              </w:rPr>
              <w:t xml:space="preserve"> NiCd</w:t>
            </w:r>
            <w:r w:rsidRPr="00492F24">
              <w:rPr>
                <w:rFonts w:ascii="Arial" w:hAnsi="Arial" w:cs="Arial"/>
                <w:sz w:val="24"/>
                <w:szCs w:val="24"/>
              </w:rPr>
              <w:t xml:space="preserve">  тип </w:t>
            </w:r>
            <w:r w:rsidRPr="00492F24">
              <w:rPr>
                <w:rFonts w:ascii="Arial" w:hAnsi="Arial" w:cs="Arial"/>
                <w:sz w:val="24"/>
                <w:szCs w:val="24"/>
                <w:lang w:val="sr-Latn-CS"/>
              </w:rPr>
              <w:t>KPL</w:t>
            </w:r>
          </w:p>
          <w:p w14:paraId="35194752" w14:textId="77777777" w:rsidR="00913E3B" w:rsidRDefault="00913E3B" w:rsidP="00913E3B">
            <w:pPr>
              <w:rPr>
                <w:rFonts w:cs="Arial"/>
                <w:sz w:val="24"/>
                <w:szCs w:val="24"/>
                <w:lang w:val="sr-Cyrl-CS"/>
              </w:rPr>
            </w:pPr>
            <w:r>
              <w:rPr>
                <w:rFonts w:cs="Arial"/>
                <w:sz w:val="24"/>
                <w:szCs w:val="24"/>
              </w:rPr>
              <w:t xml:space="preserve">Teст капацитета NiCd акумулатора изводи се према стандарду </w:t>
            </w:r>
          </w:p>
          <w:p w14:paraId="25D1F333" w14:textId="77777777" w:rsidR="00913E3B" w:rsidRDefault="00913E3B" w:rsidP="00913E3B">
            <w:pPr>
              <w:rPr>
                <w:rFonts w:cs="Arial"/>
                <w:sz w:val="24"/>
                <w:szCs w:val="24"/>
              </w:rPr>
            </w:pPr>
            <w:r>
              <w:rPr>
                <w:rFonts w:cs="Arial"/>
                <w:sz w:val="24"/>
                <w:szCs w:val="24"/>
              </w:rPr>
              <w:t>EN 60623/IEC2001. (тачка 4.)</w:t>
            </w:r>
          </w:p>
          <w:p w14:paraId="026BC046" w14:textId="77777777" w:rsidR="00913E3B" w:rsidRDefault="00913E3B" w:rsidP="00913E3B">
            <w:pPr>
              <w:rPr>
                <w:rFonts w:cs="Arial"/>
                <w:sz w:val="24"/>
                <w:szCs w:val="24"/>
              </w:rPr>
            </w:pPr>
            <w:r>
              <w:rPr>
                <w:rFonts w:cs="Arial"/>
                <w:sz w:val="24"/>
                <w:szCs w:val="24"/>
              </w:rPr>
              <w:t>Пре капацитетне пробе мора се провести процес пражњења до 1,0V/ћ. Изводи се константном струјом 02I</w:t>
            </w:r>
            <w:r>
              <w:rPr>
                <w:rFonts w:cs="Arial"/>
                <w:sz w:val="24"/>
                <w:szCs w:val="24"/>
                <w:vertAlign w:val="subscript"/>
              </w:rPr>
              <w:t>5</w:t>
            </w:r>
            <w:r>
              <w:rPr>
                <w:rFonts w:cs="Arial"/>
                <w:sz w:val="24"/>
                <w:szCs w:val="24"/>
              </w:rPr>
              <w:t>A  при температури од 20 ± 5</w:t>
            </w:r>
            <w:r>
              <w:rPr>
                <w:rFonts w:cs="Arial"/>
                <w:sz w:val="24"/>
                <w:szCs w:val="24"/>
                <w:vertAlign w:val="superscript"/>
              </w:rPr>
              <w:t>0</w:t>
            </w:r>
            <w:r>
              <w:rPr>
                <w:rFonts w:cs="Arial"/>
                <w:sz w:val="24"/>
                <w:szCs w:val="24"/>
              </w:rPr>
              <w:t xml:space="preserve"> C.</w:t>
            </w:r>
          </w:p>
          <w:p w14:paraId="7ABC019C" w14:textId="77777777" w:rsidR="00913E3B" w:rsidRDefault="00913E3B" w:rsidP="00913E3B">
            <w:pPr>
              <w:rPr>
                <w:rFonts w:cs="Arial"/>
                <w:sz w:val="24"/>
                <w:szCs w:val="24"/>
              </w:rPr>
            </w:pPr>
            <w:r>
              <w:rPr>
                <w:rFonts w:cs="Arial"/>
                <w:sz w:val="24"/>
                <w:szCs w:val="24"/>
              </w:rPr>
              <w:t>Пуњење се врши константном струјом 02I</w:t>
            </w:r>
            <w:r>
              <w:rPr>
                <w:rFonts w:cs="Arial"/>
                <w:sz w:val="24"/>
                <w:szCs w:val="24"/>
                <w:vertAlign w:val="subscript"/>
              </w:rPr>
              <w:t>5</w:t>
            </w:r>
            <w:r>
              <w:rPr>
                <w:rFonts w:cs="Arial"/>
                <w:sz w:val="24"/>
                <w:szCs w:val="24"/>
              </w:rPr>
              <w:t>A у трајању од 7 – 8 часова.</w:t>
            </w:r>
          </w:p>
          <w:p w14:paraId="1996C91E" w14:textId="77777777" w:rsidR="00913E3B" w:rsidRDefault="00913E3B" w:rsidP="00913E3B">
            <w:pPr>
              <w:rPr>
                <w:rFonts w:cs="Arial"/>
                <w:sz w:val="24"/>
                <w:szCs w:val="24"/>
              </w:rPr>
            </w:pPr>
            <w:r>
              <w:rPr>
                <w:rFonts w:cs="Arial"/>
                <w:sz w:val="24"/>
                <w:szCs w:val="24"/>
              </w:rPr>
              <w:t>Тест капацитета се изводи 1 – 4 часа након пуњења.</w:t>
            </w:r>
          </w:p>
          <w:p w14:paraId="48AE4FA7" w14:textId="77777777" w:rsidR="00913E3B" w:rsidRDefault="00913E3B" w:rsidP="00913E3B">
            <w:pPr>
              <w:rPr>
                <w:rFonts w:cs="Arial"/>
                <w:sz w:val="24"/>
                <w:szCs w:val="24"/>
              </w:rPr>
            </w:pPr>
            <w:r>
              <w:rPr>
                <w:rFonts w:cs="Arial"/>
                <w:sz w:val="24"/>
                <w:szCs w:val="24"/>
              </w:rPr>
              <w:t>Минимално време пражњења струјом 02I</w:t>
            </w:r>
            <w:r>
              <w:rPr>
                <w:rFonts w:cs="Arial"/>
                <w:sz w:val="24"/>
                <w:szCs w:val="24"/>
                <w:vertAlign w:val="subscript"/>
              </w:rPr>
              <w:t>5</w:t>
            </w:r>
            <w:r>
              <w:rPr>
                <w:rFonts w:cs="Arial"/>
                <w:sz w:val="24"/>
                <w:szCs w:val="24"/>
              </w:rPr>
              <w:t xml:space="preserve">A за L тип је 5 часова до крајњег напона од 1,0V (табела 3 стандарда). Током пражњења  на сваки сат мерити напон,температуру и специфичну тежину електролита. </w:t>
            </w:r>
          </w:p>
          <w:p w14:paraId="623285A5" w14:textId="77777777" w:rsidR="00913E3B" w:rsidRDefault="00913E3B" w:rsidP="00913E3B">
            <w:pPr>
              <w:rPr>
                <w:rFonts w:cs="Arial"/>
                <w:sz w:val="24"/>
                <w:szCs w:val="24"/>
              </w:rPr>
            </w:pPr>
            <w:r>
              <w:rPr>
                <w:rFonts w:cs="Arial"/>
                <w:sz w:val="24"/>
                <w:szCs w:val="24"/>
              </w:rPr>
              <w:t>Након завршене капацитетне пробе батерију треба поново напунити до напона 1,4В/ћ.</w:t>
            </w:r>
          </w:p>
          <w:p w14:paraId="473DEBD3" w14:textId="77777777" w:rsidR="00913E3B" w:rsidRDefault="00913E3B" w:rsidP="00913E3B">
            <w:pPr>
              <w:rPr>
                <w:rFonts w:cs="Arial"/>
                <w:sz w:val="24"/>
                <w:szCs w:val="24"/>
              </w:rPr>
            </w:pPr>
            <w:r>
              <w:rPr>
                <w:rFonts w:cs="Arial"/>
                <w:sz w:val="24"/>
                <w:szCs w:val="24"/>
              </w:rPr>
              <w:t>Циклус пуњења/пражњења  приказати  табеларно и графички.</w:t>
            </w:r>
          </w:p>
          <w:p w14:paraId="2D8CD22C" w14:textId="77777777" w:rsidR="00913E3B" w:rsidRPr="00567BFD" w:rsidRDefault="00913E3B" w:rsidP="00913E3B">
            <w:pPr>
              <w:contextualSpacing/>
              <w:rPr>
                <w:sz w:val="24"/>
                <w:szCs w:val="24"/>
                <w:lang w:eastAsia="ar-SA"/>
              </w:rPr>
            </w:pPr>
          </w:p>
        </w:tc>
        <w:tc>
          <w:tcPr>
            <w:tcW w:w="1435" w:type="dxa"/>
            <w:noWrap/>
            <w:vAlign w:val="center"/>
            <w:hideMark/>
          </w:tcPr>
          <w:p w14:paraId="0E67B7A1" w14:textId="77777777" w:rsidR="00913E3B" w:rsidRPr="00884E54" w:rsidRDefault="00913E3B" w:rsidP="00913E3B">
            <w:pPr>
              <w:jc w:val="center"/>
              <w:rPr>
                <w:sz w:val="24"/>
                <w:szCs w:val="24"/>
                <w:lang w:eastAsia="ar-SA"/>
              </w:rPr>
            </w:pPr>
            <w:r w:rsidRPr="00884E54">
              <w:rPr>
                <w:sz w:val="24"/>
                <w:szCs w:val="24"/>
                <w:lang w:eastAsia="ar-SA"/>
              </w:rPr>
              <w:lastRenderedPageBreak/>
              <w:t>Комплет батерија са  90 ћелија</w:t>
            </w:r>
          </w:p>
        </w:tc>
        <w:tc>
          <w:tcPr>
            <w:tcW w:w="850" w:type="dxa"/>
            <w:noWrap/>
            <w:vAlign w:val="center"/>
            <w:hideMark/>
          </w:tcPr>
          <w:p w14:paraId="3BFC6691"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18" w:type="dxa"/>
            <w:noWrap/>
            <w:vAlign w:val="center"/>
            <w:hideMark/>
          </w:tcPr>
          <w:p w14:paraId="5CF7A2AA" w14:textId="77777777" w:rsidR="00913E3B" w:rsidRPr="00884E54" w:rsidRDefault="00913E3B" w:rsidP="00913E3B">
            <w:pPr>
              <w:jc w:val="center"/>
              <w:rPr>
                <w:sz w:val="24"/>
                <w:szCs w:val="24"/>
                <w:lang w:eastAsia="ar-SA"/>
              </w:rPr>
            </w:pPr>
            <w:r w:rsidRPr="00884E54">
              <w:rPr>
                <w:sz w:val="24"/>
                <w:szCs w:val="24"/>
                <w:lang w:eastAsia="ar-SA"/>
              </w:rPr>
              <w:t>56</w:t>
            </w:r>
          </w:p>
        </w:tc>
      </w:tr>
      <w:tr w:rsidR="00913E3B" w:rsidRPr="00884E54" w14:paraId="61869814" w14:textId="77777777" w:rsidTr="00913E3B">
        <w:trPr>
          <w:trHeight w:val="841"/>
        </w:trPr>
        <w:tc>
          <w:tcPr>
            <w:tcW w:w="633" w:type="dxa"/>
            <w:noWrap/>
            <w:vAlign w:val="center"/>
            <w:hideMark/>
          </w:tcPr>
          <w:p w14:paraId="58476E4B" w14:textId="77777777" w:rsidR="00913E3B" w:rsidRPr="00884E54" w:rsidRDefault="00913E3B" w:rsidP="00913E3B">
            <w:pPr>
              <w:jc w:val="center"/>
              <w:rPr>
                <w:sz w:val="24"/>
                <w:szCs w:val="24"/>
                <w:lang w:eastAsia="ar-SA"/>
              </w:rPr>
            </w:pPr>
            <w:r w:rsidRPr="00884E54">
              <w:rPr>
                <w:sz w:val="24"/>
                <w:szCs w:val="24"/>
                <w:lang w:eastAsia="ar-SA"/>
              </w:rPr>
              <w:lastRenderedPageBreak/>
              <w:t>2</w:t>
            </w:r>
          </w:p>
        </w:tc>
        <w:tc>
          <w:tcPr>
            <w:tcW w:w="5304" w:type="dxa"/>
            <w:gridSpan w:val="2"/>
            <w:hideMark/>
          </w:tcPr>
          <w:p w14:paraId="475F2895"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110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435" w:type="dxa"/>
            <w:noWrap/>
            <w:vAlign w:val="center"/>
            <w:hideMark/>
          </w:tcPr>
          <w:p w14:paraId="28A4C734" w14:textId="77777777" w:rsidR="00913E3B" w:rsidRPr="00884E54" w:rsidRDefault="00913E3B" w:rsidP="00913E3B">
            <w:pPr>
              <w:jc w:val="center"/>
              <w:rPr>
                <w:sz w:val="24"/>
                <w:szCs w:val="24"/>
                <w:lang w:eastAsia="ar-SA"/>
              </w:rPr>
            </w:pPr>
            <w:r w:rsidRPr="00884E54">
              <w:rPr>
                <w:sz w:val="24"/>
                <w:szCs w:val="24"/>
                <w:lang w:eastAsia="ar-SA"/>
              </w:rPr>
              <w:t>Комплет батерија са  90 ћелија</w:t>
            </w:r>
          </w:p>
        </w:tc>
        <w:tc>
          <w:tcPr>
            <w:tcW w:w="850" w:type="dxa"/>
            <w:noWrap/>
            <w:vAlign w:val="center"/>
            <w:hideMark/>
          </w:tcPr>
          <w:p w14:paraId="547ADF05"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18" w:type="dxa"/>
            <w:noWrap/>
            <w:vAlign w:val="center"/>
            <w:hideMark/>
          </w:tcPr>
          <w:p w14:paraId="08CAA773" w14:textId="77777777" w:rsidR="00913E3B" w:rsidRPr="00884E54" w:rsidRDefault="00913E3B" w:rsidP="00913E3B">
            <w:pPr>
              <w:jc w:val="center"/>
              <w:rPr>
                <w:sz w:val="24"/>
                <w:szCs w:val="24"/>
                <w:lang w:eastAsia="ar-SA"/>
              </w:rPr>
            </w:pPr>
            <w:r w:rsidRPr="00884E54">
              <w:rPr>
                <w:sz w:val="24"/>
                <w:szCs w:val="24"/>
                <w:lang w:eastAsia="ar-SA"/>
              </w:rPr>
              <w:t>3</w:t>
            </w:r>
          </w:p>
        </w:tc>
      </w:tr>
      <w:tr w:rsidR="00913E3B" w:rsidRPr="00884E54" w14:paraId="0DB8241E" w14:textId="77777777" w:rsidTr="00913E3B">
        <w:trPr>
          <w:trHeight w:val="1275"/>
        </w:trPr>
        <w:tc>
          <w:tcPr>
            <w:tcW w:w="633" w:type="dxa"/>
            <w:noWrap/>
            <w:vAlign w:val="center"/>
            <w:hideMark/>
          </w:tcPr>
          <w:p w14:paraId="0385250A" w14:textId="77777777" w:rsidR="00913E3B" w:rsidRPr="00884E54" w:rsidRDefault="00913E3B" w:rsidP="00913E3B">
            <w:pPr>
              <w:jc w:val="center"/>
              <w:rPr>
                <w:sz w:val="24"/>
                <w:szCs w:val="24"/>
                <w:lang w:eastAsia="ar-SA"/>
              </w:rPr>
            </w:pPr>
            <w:r w:rsidRPr="00884E54">
              <w:rPr>
                <w:sz w:val="24"/>
                <w:szCs w:val="24"/>
                <w:lang w:eastAsia="ar-SA"/>
              </w:rPr>
              <w:lastRenderedPageBreak/>
              <w:t>3</w:t>
            </w:r>
          </w:p>
        </w:tc>
        <w:tc>
          <w:tcPr>
            <w:tcW w:w="5304" w:type="dxa"/>
            <w:gridSpan w:val="2"/>
            <w:hideMark/>
          </w:tcPr>
          <w:p w14:paraId="25EAA815" w14:textId="77777777" w:rsidR="00913E3B" w:rsidRPr="00567BFD" w:rsidRDefault="00913E3B" w:rsidP="00913E3B">
            <w:pPr>
              <w:contextualSpacing/>
              <w:rPr>
                <w:sz w:val="24"/>
                <w:szCs w:val="24"/>
                <w:lang w:eastAsia="ar-SA"/>
              </w:rPr>
            </w:pPr>
            <w:r w:rsidRPr="00567BFD">
              <w:rPr>
                <w:bCs/>
                <w:sz w:val="24"/>
                <w:szCs w:val="24"/>
                <w:lang w:eastAsia="ar-SA"/>
              </w:rPr>
              <w:t xml:space="preserve">Ревитализација-десулфатизација (изједначавање и повећавање капацитета) целе батерије  220 V са софистицираним, високо фреквентним РЕГЕНЕРАТОРОМ </w:t>
            </w:r>
            <w:r w:rsidRPr="00567BFD">
              <w:rPr>
                <w:sz w:val="24"/>
                <w:szCs w:val="24"/>
                <w:lang w:eastAsia="ar-SA"/>
              </w:rPr>
              <w:t>[На основу одређеног капацитета и измерених вредности укупне отпорности, проводљивости донети одлуку о потреби извођења десулфатизације. Ако је измерени капацитет мањи од 40% није економично да се изводи десулфатизација. Уколико је измерени капацитет већи од 40% приступа се десулфатизацији. Ако се десулфатацијом постигне капацитет батерије већи или једнак 80% сматра се успешним.</w:t>
            </w:r>
            <w:r w:rsidRPr="00567BFD">
              <w:rPr>
                <w:sz w:val="24"/>
                <w:szCs w:val="24"/>
                <w:lang w:eastAsia="ar-SA"/>
              </w:rPr>
              <w:br/>
              <w:t>Ревитализација NiCd стационарних батерија изводи се на батеријама које имају капацитет већи од 50%]</w:t>
            </w:r>
          </w:p>
        </w:tc>
        <w:tc>
          <w:tcPr>
            <w:tcW w:w="1435" w:type="dxa"/>
            <w:noWrap/>
            <w:vAlign w:val="center"/>
            <w:hideMark/>
          </w:tcPr>
          <w:p w14:paraId="363EF0FE" w14:textId="77777777" w:rsidR="00913E3B" w:rsidRPr="00884E54" w:rsidRDefault="00913E3B" w:rsidP="00913E3B">
            <w:pPr>
              <w:jc w:val="center"/>
              <w:rPr>
                <w:sz w:val="24"/>
                <w:szCs w:val="24"/>
                <w:lang w:eastAsia="ar-SA"/>
              </w:rPr>
            </w:pPr>
          </w:p>
        </w:tc>
        <w:tc>
          <w:tcPr>
            <w:tcW w:w="850" w:type="dxa"/>
            <w:noWrap/>
            <w:vAlign w:val="center"/>
            <w:hideMark/>
          </w:tcPr>
          <w:p w14:paraId="27AFFF11"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18" w:type="dxa"/>
            <w:noWrap/>
            <w:vAlign w:val="center"/>
            <w:hideMark/>
          </w:tcPr>
          <w:p w14:paraId="25D8EAE5" w14:textId="77777777" w:rsidR="00913E3B" w:rsidRPr="00884E54" w:rsidRDefault="00913E3B" w:rsidP="00913E3B">
            <w:pPr>
              <w:jc w:val="center"/>
              <w:rPr>
                <w:sz w:val="24"/>
                <w:szCs w:val="24"/>
                <w:lang w:eastAsia="ar-SA"/>
              </w:rPr>
            </w:pPr>
            <w:r w:rsidRPr="00884E54">
              <w:rPr>
                <w:sz w:val="24"/>
                <w:szCs w:val="24"/>
                <w:lang w:eastAsia="ar-SA"/>
              </w:rPr>
              <w:t>19</w:t>
            </w:r>
          </w:p>
        </w:tc>
      </w:tr>
      <w:tr w:rsidR="00913E3B" w:rsidRPr="00884E54" w14:paraId="3C86FBCB" w14:textId="77777777" w:rsidTr="00913E3B">
        <w:trPr>
          <w:trHeight w:val="780"/>
        </w:trPr>
        <w:tc>
          <w:tcPr>
            <w:tcW w:w="633" w:type="dxa"/>
            <w:noWrap/>
            <w:vAlign w:val="center"/>
            <w:hideMark/>
          </w:tcPr>
          <w:p w14:paraId="6C4E4CF7" w14:textId="77777777" w:rsidR="00913E3B" w:rsidRPr="00884E54" w:rsidRDefault="00913E3B" w:rsidP="00913E3B">
            <w:pPr>
              <w:jc w:val="center"/>
              <w:rPr>
                <w:sz w:val="24"/>
                <w:szCs w:val="24"/>
                <w:lang w:eastAsia="ar-SA"/>
              </w:rPr>
            </w:pPr>
            <w:r w:rsidRPr="00884E54">
              <w:rPr>
                <w:sz w:val="24"/>
                <w:szCs w:val="24"/>
                <w:lang w:eastAsia="ar-SA"/>
              </w:rPr>
              <w:t>4</w:t>
            </w:r>
          </w:p>
        </w:tc>
        <w:tc>
          <w:tcPr>
            <w:tcW w:w="5304" w:type="dxa"/>
            <w:gridSpan w:val="2"/>
            <w:hideMark/>
          </w:tcPr>
          <w:p w14:paraId="12EB972B" w14:textId="77777777" w:rsidR="00913E3B" w:rsidRPr="00567BFD" w:rsidRDefault="00913E3B" w:rsidP="00913E3B">
            <w:pPr>
              <w:contextualSpacing/>
              <w:rPr>
                <w:sz w:val="24"/>
                <w:szCs w:val="24"/>
                <w:lang w:eastAsia="ar-SA"/>
              </w:rPr>
            </w:pPr>
            <w:r w:rsidRPr="00567BFD">
              <w:rPr>
                <w:bCs/>
                <w:sz w:val="24"/>
                <w:szCs w:val="24"/>
                <w:lang w:eastAsia="ar-SA"/>
              </w:rPr>
              <w:t xml:space="preserve">Сервис ипсрављача (провера електричних величина и функционалности исправљача) 35/х kV </w:t>
            </w:r>
            <w:r w:rsidRPr="00567BFD">
              <w:rPr>
                <w:sz w:val="24"/>
                <w:szCs w:val="24"/>
                <w:lang w:eastAsia="ar-SA"/>
              </w:rPr>
              <w:t xml:space="preserve">[Испитивање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435" w:type="dxa"/>
            <w:noWrap/>
            <w:vAlign w:val="center"/>
            <w:hideMark/>
          </w:tcPr>
          <w:p w14:paraId="731314C6" w14:textId="77777777" w:rsidR="00913E3B" w:rsidRPr="00884E54" w:rsidRDefault="00913E3B" w:rsidP="00913E3B">
            <w:pPr>
              <w:jc w:val="center"/>
              <w:rPr>
                <w:sz w:val="24"/>
                <w:szCs w:val="24"/>
                <w:lang w:eastAsia="ar-SA"/>
              </w:rPr>
            </w:pPr>
          </w:p>
        </w:tc>
        <w:tc>
          <w:tcPr>
            <w:tcW w:w="850" w:type="dxa"/>
            <w:noWrap/>
            <w:vAlign w:val="center"/>
            <w:hideMark/>
          </w:tcPr>
          <w:p w14:paraId="3E10ED0F"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18" w:type="dxa"/>
            <w:noWrap/>
            <w:vAlign w:val="center"/>
            <w:hideMark/>
          </w:tcPr>
          <w:p w14:paraId="2A633F7A" w14:textId="77777777" w:rsidR="00913E3B" w:rsidRPr="00884E54" w:rsidRDefault="00913E3B" w:rsidP="00913E3B">
            <w:pPr>
              <w:jc w:val="center"/>
              <w:rPr>
                <w:sz w:val="24"/>
                <w:szCs w:val="24"/>
                <w:lang w:eastAsia="ar-SA"/>
              </w:rPr>
            </w:pPr>
            <w:r w:rsidRPr="00884E54">
              <w:rPr>
                <w:sz w:val="24"/>
                <w:szCs w:val="24"/>
                <w:lang w:eastAsia="ar-SA"/>
              </w:rPr>
              <w:t>52</w:t>
            </w:r>
          </w:p>
        </w:tc>
      </w:tr>
      <w:tr w:rsidR="00913E3B" w:rsidRPr="00884E54" w14:paraId="0A5F05F2" w14:textId="77777777" w:rsidTr="00913E3B">
        <w:trPr>
          <w:trHeight w:val="780"/>
        </w:trPr>
        <w:tc>
          <w:tcPr>
            <w:tcW w:w="633" w:type="dxa"/>
            <w:noWrap/>
            <w:vAlign w:val="center"/>
            <w:hideMark/>
          </w:tcPr>
          <w:p w14:paraId="217677BC" w14:textId="77777777" w:rsidR="00913E3B" w:rsidRPr="00884E54" w:rsidRDefault="00913E3B" w:rsidP="00913E3B">
            <w:pPr>
              <w:jc w:val="center"/>
              <w:rPr>
                <w:sz w:val="24"/>
                <w:szCs w:val="24"/>
                <w:lang w:eastAsia="ar-SA"/>
              </w:rPr>
            </w:pPr>
            <w:r w:rsidRPr="00884E54">
              <w:rPr>
                <w:sz w:val="24"/>
                <w:szCs w:val="24"/>
                <w:lang w:eastAsia="ar-SA"/>
              </w:rPr>
              <w:t>5</w:t>
            </w:r>
          </w:p>
        </w:tc>
        <w:tc>
          <w:tcPr>
            <w:tcW w:w="5304" w:type="dxa"/>
            <w:gridSpan w:val="2"/>
            <w:hideMark/>
          </w:tcPr>
          <w:p w14:paraId="58DC2ABB" w14:textId="77777777" w:rsidR="00913E3B" w:rsidRPr="00567BFD" w:rsidRDefault="00913E3B" w:rsidP="00913E3B">
            <w:pPr>
              <w:contextualSpacing/>
              <w:rPr>
                <w:sz w:val="24"/>
                <w:szCs w:val="24"/>
                <w:lang w:eastAsia="ar-SA"/>
              </w:rPr>
            </w:pPr>
            <w:r w:rsidRPr="00567BFD">
              <w:rPr>
                <w:bCs/>
                <w:sz w:val="24"/>
                <w:szCs w:val="24"/>
                <w:lang w:eastAsia="ar-SA"/>
              </w:rPr>
              <w:t>Сервис ипсрављача (провера електричних величина и функционалности исправљача) 110/х kV</w:t>
            </w:r>
            <w:r w:rsidRPr="00567BFD">
              <w:rPr>
                <w:sz w:val="24"/>
                <w:szCs w:val="24"/>
                <w:lang w:eastAsia="ar-SA"/>
              </w:rPr>
              <w:t xml:space="preserve">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435" w:type="dxa"/>
            <w:noWrap/>
            <w:vAlign w:val="center"/>
            <w:hideMark/>
          </w:tcPr>
          <w:p w14:paraId="1160340F" w14:textId="77777777" w:rsidR="00913E3B" w:rsidRPr="00884E54" w:rsidRDefault="00913E3B" w:rsidP="00913E3B">
            <w:pPr>
              <w:jc w:val="center"/>
              <w:rPr>
                <w:sz w:val="24"/>
                <w:szCs w:val="24"/>
                <w:lang w:eastAsia="ar-SA"/>
              </w:rPr>
            </w:pPr>
          </w:p>
        </w:tc>
        <w:tc>
          <w:tcPr>
            <w:tcW w:w="850" w:type="dxa"/>
            <w:noWrap/>
            <w:vAlign w:val="center"/>
            <w:hideMark/>
          </w:tcPr>
          <w:p w14:paraId="32B9DB0C" w14:textId="77777777" w:rsidR="00913E3B" w:rsidRPr="00884E54" w:rsidRDefault="00913E3B" w:rsidP="00913E3B">
            <w:pPr>
              <w:jc w:val="center"/>
              <w:rPr>
                <w:sz w:val="24"/>
                <w:szCs w:val="24"/>
                <w:lang w:eastAsia="ar-SA"/>
              </w:rPr>
            </w:pPr>
            <w:r w:rsidRPr="00884E54">
              <w:rPr>
                <w:sz w:val="24"/>
                <w:szCs w:val="24"/>
                <w:lang w:eastAsia="ar-SA"/>
              </w:rPr>
              <w:t>комплет</w:t>
            </w:r>
          </w:p>
        </w:tc>
        <w:tc>
          <w:tcPr>
            <w:tcW w:w="1418" w:type="dxa"/>
            <w:noWrap/>
            <w:vAlign w:val="center"/>
            <w:hideMark/>
          </w:tcPr>
          <w:p w14:paraId="1F152CA9" w14:textId="77777777" w:rsidR="00913E3B" w:rsidRPr="00884E54" w:rsidRDefault="00913E3B" w:rsidP="00913E3B">
            <w:pPr>
              <w:jc w:val="center"/>
              <w:rPr>
                <w:sz w:val="24"/>
                <w:szCs w:val="24"/>
                <w:lang w:eastAsia="ar-SA"/>
              </w:rPr>
            </w:pPr>
            <w:r w:rsidRPr="00884E54">
              <w:rPr>
                <w:sz w:val="24"/>
                <w:szCs w:val="24"/>
                <w:lang w:eastAsia="ar-SA"/>
              </w:rPr>
              <w:t>8</w:t>
            </w:r>
          </w:p>
        </w:tc>
      </w:tr>
      <w:tr w:rsidR="00913E3B" w:rsidRPr="00884E54" w14:paraId="5035E6C3" w14:textId="77777777" w:rsidTr="00913E3B">
        <w:trPr>
          <w:trHeight w:val="765"/>
        </w:trPr>
        <w:tc>
          <w:tcPr>
            <w:tcW w:w="633" w:type="dxa"/>
            <w:noWrap/>
            <w:vAlign w:val="center"/>
            <w:hideMark/>
          </w:tcPr>
          <w:p w14:paraId="7A73D161" w14:textId="77777777" w:rsidR="00913E3B" w:rsidRPr="00884E54" w:rsidRDefault="00913E3B" w:rsidP="00913E3B">
            <w:pPr>
              <w:jc w:val="center"/>
              <w:rPr>
                <w:sz w:val="24"/>
                <w:szCs w:val="24"/>
                <w:lang w:eastAsia="ar-SA"/>
              </w:rPr>
            </w:pPr>
            <w:r w:rsidRPr="00884E54">
              <w:rPr>
                <w:sz w:val="24"/>
                <w:szCs w:val="24"/>
                <w:lang w:eastAsia="ar-SA"/>
              </w:rPr>
              <w:t>6</w:t>
            </w:r>
          </w:p>
        </w:tc>
        <w:tc>
          <w:tcPr>
            <w:tcW w:w="5304" w:type="dxa"/>
            <w:gridSpan w:val="2"/>
            <w:hideMark/>
          </w:tcPr>
          <w:p w14:paraId="4834667B" w14:textId="77777777" w:rsidR="00913E3B" w:rsidRPr="00567BFD" w:rsidRDefault="00913E3B" w:rsidP="00913E3B">
            <w:pPr>
              <w:contextualSpacing/>
              <w:rPr>
                <w:sz w:val="24"/>
                <w:szCs w:val="24"/>
                <w:lang w:eastAsia="ar-SA"/>
              </w:rPr>
            </w:pPr>
            <w:r w:rsidRPr="00567BFD">
              <w:rPr>
                <w:bCs/>
                <w:sz w:val="24"/>
                <w:szCs w:val="24"/>
                <w:lang w:eastAsia="ar-SA"/>
              </w:rPr>
              <w:t xml:space="preserve">Поправка и испитивање исправљача </w:t>
            </w:r>
            <w:r w:rsidRPr="00567BFD">
              <w:rPr>
                <w:sz w:val="24"/>
                <w:szCs w:val="24"/>
                <w:lang w:eastAsia="ar-SA"/>
              </w:rPr>
              <w:t>[ Oтклањање свих грешака, недостатака на исправљачу и довођење у стање фабричке исправности уз испитивање функционалне исправности свих мерно –регулационих уређаја, подешавање електричних параметара, провера тачности мерења и по потреби баждарење. Провера исправности осигурача, релеjа и др. ]</w:t>
            </w:r>
          </w:p>
        </w:tc>
        <w:tc>
          <w:tcPr>
            <w:tcW w:w="1435" w:type="dxa"/>
            <w:noWrap/>
            <w:vAlign w:val="center"/>
            <w:hideMark/>
          </w:tcPr>
          <w:p w14:paraId="1D4C5A6C" w14:textId="77777777" w:rsidR="00913E3B" w:rsidRPr="00884E54" w:rsidRDefault="00913E3B" w:rsidP="00913E3B">
            <w:pPr>
              <w:jc w:val="center"/>
              <w:rPr>
                <w:sz w:val="24"/>
                <w:szCs w:val="24"/>
                <w:lang w:eastAsia="ar-SA"/>
              </w:rPr>
            </w:pPr>
          </w:p>
        </w:tc>
        <w:tc>
          <w:tcPr>
            <w:tcW w:w="850" w:type="dxa"/>
            <w:noWrap/>
            <w:vAlign w:val="center"/>
            <w:hideMark/>
          </w:tcPr>
          <w:p w14:paraId="15359DA1" w14:textId="77777777" w:rsidR="00913E3B" w:rsidRPr="00884E54" w:rsidRDefault="00913E3B" w:rsidP="00913E3B">
            <w:pPr>
              <w:jc w:val="center"/>
              <w:rPr>
                <w:sz w:val="24"/>
                <w:szCs w:val="24"/>
                <w:lang w:eastAsia="ar-SA"/>
              </w:rPr>
            </w:pPr>
            <w:r w:rsidRPr="00884E54">
              <w:rPr>
                <w:sz w:val="24"/>
                <w:szCs w:val="24"/>
                <w:lang w:eastAsia="ar-SA"/>
              </w:rPr>
              <w:t>н.ч.</w:t>
            </w:r>
          </w:p>
        </w:tc>
        <w:tc>
          <w:tcPr>
            <w:tcW w:w="1418" w:type="dxa"/>
            <w:noWrap/>
            <w:vAlign w:val="center"/>
            <w:hideMark/>
          </w:tcPr>
          <w:p w14:paraId="44ECEC66" w14:textId="77777777" w:rsidR="00913E3B" w:rsidRPr="00884E54" w:rsidRDefault="00913E3B" w:rsidP="00913E3B">
            <w:pPr>
              <w:jc w:val="center"/>
              <w:rPr>
                <w:sz w:val="24"/>
                <w:szCs w:val="24"/>
                <w:lang w:eastAsia="ar-SA"/>
              </w:rPr>
            </w:pPr>
            <w:r w:rsidRPr="00884E54">
              <w:rPr>
                <w:sz w:val="24"/>
                <w:szCs w:val="24"/>
                <w:lang w:eastAsia="ar-SA"/>
              </w:rPr>
              <w:t>251</w:t>
            </w:r>
          </w:p>
        </w:tc>
      </w:tr>
      <w:tr w:rsidR="00913E3B" w:rsidRPr="00884E54" w14:paraId="0AABACD5" w14:textId="77777777" w:rsidTr="00913E3B">
        <w:trPr>
          <w:trHeight w:val="495"/>
        </w:trPr>
        <w:tc>
          <w:tcPr>
            <w:tcW w:w="633" w:type="dxa"/>
            <w:noWrap/>
            <w:vAlign w:val="center"/>
            <w:hideMark/>
          </w:tcPr>
          <w:p w14:paraId="3EE29B49" w14:textId="77777777" w:rsidR="00913E3B" w:rsidRPr="00884E54" w:rsidRDefault="00913E3B" w:rsidP="00913E3B">
            <w:pPr>
              <w:jc w:val="center"/>
              <w:rPr>
                <w:sz w:val="24"/>
                <w:szCs w:val="24"/>
                <w:lang w:eastAsia="ar-SA"/>
              </w:rPr>
            </w:pPr>
            <w:r w:rsidRPr="00884E54">
              <w:rPr>
                <w:sz w:val="24"/>
                <w:szCs w:val="24"/>
                <w:lang w:eastAsia="ar-SA"/>
              </w:rPr>
              <w:t>7</w:t>
            </w:r>
          </w:p>
        </w:tc>
        <w:tc>
          <w:tcPr>
            <w:tcW w:w="5304" w:type="dxa"/>
            <w:gridSpan w:val="2"/>
            <w:hideMark/>
          </w:tcPr>
          <w:p w14:paraId="166C0E32"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-150 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35" w:type="dxa"/>
            <w:noWrap/>
            <w:vAlign w:val="center"/>
            <w:hideMark/>
          </w:tcPr>
          <w:p w14:paraId="4A69635D"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4815C066"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0582EC30"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2CC937A8" w14:textId="77777777" w:rsidTr="00913E3B">
        <w:trPr>
          <w:trHeight w:val="495"/>
        </w:trPr>
        <w:tc>
          <w:tcPr>
            <w:tcW w:w="633" w:type="dxa"/>
            <w:noWrap/>
            <w:vAlign w:val="center"/>
            <w:hideMark/>
          </w:tcPr>
          <w:p w14:paraId="77120E1D" w14:textId="77777777" w:rsidR="00913E3B" w:rsidRPr="00884E54" w:rsidRDefault="00913E3B" w:rsidP="00913E3B">
            <w:pPr>
              <w:jc w:val="center"/>
              <w:rPr>
                <w:sz w:val="24"/>
                <w:szCs w:val="24"/>
                <w:lang w:eastAsia="ar-SA"/>
              </w:rPr>
            </w:pPr>
            <w:r w:rsidRPr="00884E54">
              <w:rPr>
                <w:sz w:val="24"/>
                <w:szCs w:val="24"/>
                <w:lang w:eastAsia="ar-SA"/>
              </w:rPr>
              <w:t>8</w:t>
            </w:r>
          </w:p>
        </w:tc>
        <w:tc>
          <w:tcPr>
            <w:tcW w:w="5304" w:type="dxa"/>
            <w:gridSpan w:val="2"/>
            <w:hideMark/>
          </w:tcPr>
          <w:p w14:paraId="0AB46B38"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-200Аh</w:t>
            </w:r>
            <w:r w:rsidRPr="00567BFD">
              <w:rPr>
                <w:sz w:val="24"/>
                <w:szCs w:val="24"/>
                <w:lang w:eastAsia="ar-SA"/>
              </w:rPr>
              <w:t xml:space="preserve">  [Замена дотрајалог батеријског чланка новим </w:t>
            </w:r>
            <w:r w:rsidRPr="00567BFD">
              <w:rPr>
                <w:sz w:val="24"/>
                <w:szCs w:val="24"/>
                <w:lang w:eastAsia="ar-SA"/>
              </w:rPr>
              <w:lastRenderedPageBreak/>
              <w:t>чланком истог капацитета уз замену спојница]</w:t>
            </w:r>
          </w:p>
        </w:tc>
        <w:tc>
          <w:tcPr>
            <w:tcW w:w="1435" w:type="dxa"/>
            <w:noWrap/>
            <w:vAlign w:val="center"/>
            <w:hideMark/>
          </w:tcPr>
          <w:p w14:paraId="46820069" w14:textId="77777777" w:rsidR="00913E3B" w:rsidRPr="00884E54" w:rsidRDefault="00913E3B" w:rsidP="00913E3B">
            <w:pPr>
              <w:jc w:val="center"/>
              <w:rPr>
                <w:sz w:val="24"/>
                <w:szCs w:val="24"/>
                <w:lang w:eastAsia="ar-SA"/>
              </w:rPr>
            </w:pPr>
            <w:r w:rsidRPr="00884E54">
              <w:rPr>
                <w:sz w:val="24"/>
                <w:szCs w:val="24"/>
                <w:lang w:eastAsia="ar-SA"/>
              </w:rPr>
              <w:lastRenderedPageBreak/>
              <w:t>са материјалом</w:t>
            </w:r>
          </w:p>
        </w:tc>
        <w:tc>
          <w:tcPr>
            <w:tcW w:w="850" w:type="dxa"/>
            <w:noWrap/>
            <w:vAlign w:val="center"/>
            <w:hideMark/>
          </w:tcPr>
          <w:p w14:paraId="04569769"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08FB53C4"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2E8CC612" w14:textId="77777777" w:rsidTr="00913E3B">
        <w:trPr>
          <w:trHeight w:val="495"/>
        </w:trPr>
        <w:tc>
          <w:tcPr>
            <w:tcW w:w="633" w:type="dxa"/>
            <w:noWrap/>
            <w:vAlign w:val="center"/>
            <w:hideMark/>
          </w:tcPr>
          <w:p w14:paraId="3E68FD60" w14:textId="77777777" w:rsidR="00913E3B" w:rsidRPr="00884E54" w:rsidRDefault="00913E3B" w:rsidP="00913E3B">
            <w:pPr>
              <w:jc w:val="center"/>
              <w:rPr>
                <w:sz w:val="24"/>
                <w:szCs w:val="24"/>
                <w:lang w:eastAsia="ar-SA"/>
              </w:rPr>
            </w:pPr>
            <w:r w:rsidRPr="00884E54">
              <w:rPr>
                <w:sz w:val="24"/>
                <w:szCs w:val="24"/>
                <w:lang w:eastAsia="ar-SA"/>
              </w:rPr>
              <w:lastRenderedPageBreak/>
              <w:t>9</w:t>
            </w:r>
          </w:p>
        </w:tc>
        <w:tc>
          <w:tcPr>
            <w:tcW w:w="5304" w:type="dxa"/>
            <w:gridSpan w:val="2"/>
            <w:hideMark/>
          </w:tcPr>
          <w:p w14:paraId="5CCD2171"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(NiCd)  -250Аh</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35" w:type="dxa"/>
            <w:noWrap/>
            <w:vAlign w:val="center"/>
            <w:hideMark/>
          </w:tcPr>
          <w:p w14:paraId="4488D686"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509AB0CA"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597D149E"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11141070" w14:textId="77777777" w:rsidTr="00913E3B">
        <w:trPr>
          <w:trHeight w:val="495"/>
        </w:trPr>
        <w:tc>
          <w:tcPr>
            <w:tcW w:w="633" w:type="dxa"/>
            <w:noWrap/>
            <w:vAlign w:val="center"/>
            <w:hideMark/>
          </w:tcPr>
          <w:p w14:paraId="69975DC1" w14:textId="77777777" w:rsidR="00913E3B" w:rsidRPr="00884E54" w:rsidRDefault="00913E3B" w:rsidP="00913E3B">
            <w:pPr>
              <w:jc w:val="center"/>
              <w:rPr>
                <w:sz w:val="24"/>
                <w:szCs w:val="24"/>
                <w:lang w:eastAsia="ar-SA"/>
              </w:rPr>
            </w:pPr>
            <w:r w:rsidRPr="00884E54">
              <w:rPr>
                <w:sz w:val="24"/>
                <w:szCs w:val="24"/>
                <w:lang w:eastAsia="ar-SA"/>
              </w:rPr>
              <w:t>10</w:t>
            </w:r>
          </w:p>
        </w:tc>
        <w:tc>
          <w:tcPr>
            <w:tcW w:w="5304" w:type="dxa"/>
            <w:gridSpan w:val="2"/>
            <w:hideMark/>
          </w:tcPr>
          <w:p w14:paraId="6EF49E4F"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-300Аh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35" w:type="dxa"/>
            <w:noWrap/>
            <w:vAlign w:val="center"/>
            <w:hideMark/>
          </w:tcPr>
          <w:p w14:paraId="396A3DCD"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3BD1BA1D"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77DDBFCD"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161CC418" w14:textId="77777777" w:rsidTr="00913E3B">
        <w:trPr>
          <w:trHeight w:val="495"/>
        </w:trPr>
        <w:tc>
          <w:tcPr>
            <w:tcW w:w="633" w:type="dxa"/>
            <w:noWrap/>
            <w:vAlign w:val="center"/>
            <w:hideMark/>
          </w:tcPr>
          <w:p w14:paraId="49C760FE" w14:textId="77777777" w:rsidR="00913E3B" w:rsidRPr="00884E54" w:rsidRDefault="00913E3B" w:rsidP="00913E3B">
            <w:pPr>
              <w:jc w:val="center"/>
              <w:rPr>
                <w:sz w:val="24"/>
                <w:szCs w:val="24"/>
                <w:lang w:eastAsia="ar-SA"/>
              </w:rPr>
            </w:pPr>
            <w:r w:rsidRPr="00884E54">
              <w:rPr>
                <w:sz w:val="24"/>
                <w:szCs w:val="24"/>
                <w:lang w:eastAsia="ar-SA"/>
              </w:rPr>
              <w:t>11</w:t>
            </w:r>
          </w:p>
        </w:tc>
        <w:tc>
          <w:tcPr>
            <w:tcW w:w="5304" w:type="dxa"/>
            <w:gridSpan w:val="2"/>
            <w:hideMark/>
          </w:tcPr>
          <w:p w14:paraId="00E0D4FB"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(NiCd)  -350Аh </w:t>
            </w:r>
            <w:r w:rsidRPr="00567BFD">
              <w:rPr>
                <w:sz w:val="24"/>
                <w:szCs w:val="24"/>
                <w:lang w:eastAsia="ar-SA"/>
              </w:rPr>
              <w:t xml:space="preserve"> [Замена дотрајалог батеријског чланка новим чланком истог капацитета уз замену спојница]</w:t>
            </w:r>
          </w:p>
        </w:tc>
        <w:tc>
          <w:tcPr>
            <w:tcW w:w="1435" w:type="dxa"/>
            <w:noWrap/>
            <w:vAlign w:val="center"/>
            <w:hideMark/>
          </w:tcPr>
          <w:p w14:paraId="4C575974"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4E0FA0CA"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48984F08"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655E5ACD" w14:textId="77777777" w:rsidTr="00913E3B">
        <w:trPr>
          <w:trHeight w:val="495"/>
        </w:trPr>
        <w:tc>
          <w:tcPr>
            <w:tcW w:w="633" w:type="dxa"/>
            <w:noWrap/>
            <w:vAlign w:val="center"/>
            <w:hideMark/>
          </w:tcPr>
          <w:p w14:paraId="689B8C8E" w14:textId="77777777" w:rsidR="00913E3B" w:rsidRPr="00884E54" w:rsidRDefault="00913E3B" w:rsidP="00913E3B">
            <w:pPr>
              <w:jc w:val="center"/>
              <w:rPr>
                <w:sz w:val="24"/>
                <w:szCs w:val="24"/>
                <w:lang w:eastAsia="ar-SA"/>
              </w:rPr>
            </w:pPr>
            <w:r w:rsidRPr="00884E54">
              <w:rPr>
                <w:sz w:val="24"/>
                <w:szCs w:val="24"/>
                <w:lang w:eastAsia="ar-SA"/>
              </w:rPr>
              <w:t>12</w:t>
            </w:r>
          </w:p>
        </w:tc>
        <w:tc>
          <w:tcPr>
            <w:tcW w:w="5304" w:type="dxa"/>
            <w:gridSpan w:val="2"/>
            <w:hideMark/>
          </w:tcPr>
          <w:p w14:paraId="326C1A80"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-150 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35" w:type="dxa"/>
            <w:noWrap/>
            <w:vAlign w:val="center"/>
            <w:hideMark/>
          </w:tcPr>
          <w:p w14:paraId="78415E17"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7EC37E08"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2CC6E57B" w14:textId="77777777" w:rsidR="00913E3B" w:rsidRPr="00884E54" w:rsidRDefault="00913E3B" w:rsidP="00913E3B">
            <w:pPr>
              <w:jc w:val="center"/>
              <w:rPr>
                <w:sz w:val="24"/>
                <w:szCs w:val="24"/>
                <w:lang w:eastAsia="ar-SA"/>
              </w:rPr>
            </w:pPr>
            <w:r w:rsidRPr="00884E54">
              <w:rPr>
                <w:sz w:val="24"/>
                <w:szCs w:val="24"/>
                <w:lang w:eastAsia="ar-SA"/>
              </w:rPr>
              <w:t>20</w:t>
            </w:r>
          </w:p>
        </w:tc>
      </w:tr>
      <w:tr w:rsidR="00913E3B" w:rsidRPr="00884E54" w14:paraId="23785735" w14:textId="77777777" w:rsidTr="00913E3B">
        <w:trPr>
          <w:trHeight w:val="495"/>
        </w:trPr>
        <w:tc>
          <w:tcPr>
            <w:tcW w:w="633" w:type="dxa"/>
            <w:noWrap/>
            <w:vAlign w:val="center"/>
            <w:hideMark/>
          </w:tcPr>
          <w:p w14:paraId="6FCE505F" w14:textId="77777777" w:rsidR="00913E3B" w:rsidRPr="00884E54" w:rsidRDefault="00913E3B" w:rsidP="00913E3B">
            <w:pPr>
              <w:jc w:val="center"/>
              <w:rPr>
                <w:sz w:val="24"/>
                <w:szCs w:val="24"/>
                <w:lang w:eastAsia="ar-SA"/>
              </w:rPr>
            </w:pPr>
            <w:r w:rsidRPr="00884E54">
              <w:rPr>
                <w:sz w:val="24"/>
                <w:szCs w:val="24"/>
                <w:lang w:eastAsia="ar-SA"/>
              </w:rPr>
              <w:t>13</w:t>
            </w:r>
          </w:p>
        </w:tc>
        <w:tc>
          <w:tcPr>
            <w:tcW w:w="5304" w:type="dxa"/>
            <w:gridSpan w:val="2"/>
            <w:hideMark/>
          </w:tcPr>
          <w:p w14:paraId="58EE4DE9"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35" w:type="dxa"/>
            <w:noWrap/>
            <w:vAlign w:val="center"/>
            <w:hideMark/>
          </w:tcPr>
          <w:p w14:paraId="492FD828"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4B8461AE"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30A4204F" w14:textId="77777777" w:rsidR="00913E3B" w:rsidRPr="00884E54" w:rsidRDefault="00913E3B" w:rsidP="00913E3B">
            <w:pPr>
              <w:jc w:val="center"/>
              <w:rPr>
                <w:sz w:val="24"/>
                <w:szCs w:val="24"/>
                <w:lang w:eastAsia="ar-SA"/>
              </w:rPr>
            </w:pPr>
            <w:r w:rsidRPr="00884E54">
              <w:rPr>
                <w:sz w:val="24"/>
                <w:szCs w:val="24"/>
                <w:lang w:eastAsia="ar-SA"/>
              </w:rPr>
              <w:t>60</w:t>
            </w:r>
          </w:p>
        </w:tc>
      </w:tr>
      <w:tr w:rsidR="00913E3B" w:rsidRPr="00884E54" w14:paraId="7DEBD377" w14:textId="77777777" w:rsidTr="00913E3B">
        <w:trPr>
          <w:trHeight w:val="495"/>
        </w:trPr>
        <w:tc>
          <w:tcPr>
            <w:tcW w:w="633" w:type="dxa"/>
            <w:noWrap/>
            <w:vAlign w:val="center"/>
            <w:hideMark/>
          </w:tcPr>
          <w:p w14:paraId="5AB6644B" w14:textId="77777777" w:rsidR="00913E3B" w:rsidRPr="00884E54" w:rsidRDefault="00913E3B" w:rsidP="00913E3B">
            <w:pPr>
              <w:jc w:val="center"/>
              <w:rPr>
                <w:sz w:val="24"/>
                <w:szCs w:val="24"/>
                <w:lang w:eastAsia="ar-SA"/>
              </w:rPr>
            </w:pPr>
            <w:r w:rsidRPr="00884E54">
              <w:rPr>
                <w:sz w:val="24"/>
                <w:szCs w:val="24"/>
                <w:lang w:eastAsia="ar-SA"/>
              </w:rPr>
              <w:t>14</w:t>
            </w:r>
          </w:p>
        </w:tc>
        <w:tc>
          <w:tcPr>
            <w:tcW w:w="5304" w:type="dxa"/>
            <w:gridSpan w:val="2"/>
            <w:hideMark/>
          </w:tcPr>
          <w:p w14:paraId="22327B7F"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-250Аh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35" w:type="dxa"/>
            <w:noWrap/>
            <w:vAlign w:val="center"/>
            <w:hideMark/>
          </w:tcPr>
          <w:p w14:paraId="05B88058"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12207535"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023D1F71" w14:textId="77777777" w:rsidR="00913E3B" w:rsidRPr="00884E54" w:rsidRDefault="00913E3B" w:rsidP="00913E3B">
            <w:pPr>
              <w:jc w:val="center"/>
              <w:rPr>
                <w:sz w:val="24"/>
                <w:szCs w:val="24"/>
                <w:lang w:eastAsia="ar-SA"/>
              </w:rPr>
            </w:pPr>
            <w:r w:rsidRPr="00884E54">
              <w:rPr>
                <w:sz w:val="24"/>
                <w:szCs w:val="24"/>
                <w:lang w:eastAsia="ar-SA"/>
              </w:rPr>
              <w:t>30</w:t>
            </w:r>
          </w:p>
        </w:tc>
      </w:tr>
      <w:tr w:rsidR="00913E3B" w:rsidRPr="00884E54" w14:paraId="66636E58" w14:textId="77777777" w:rsidTr="00913E3B">
        <w:trPr>
          <w:trHeight w:val="495"/>
        </w:trPr>
        <w:tc>
          <w:tcPr>
            <w:tcW w:w="633" w:type="dxa"/>
            <w:noWrap/>
            <w:vAlign w:val="center"/>
            <w:hideMark/>
          </w:tcPr>
          <w:p w14:paraId="5B1C7CE2" w14:textId="77777777" w:rsidR="00913E3B" w:rsidRPr="00884E54" w:rsidRDefault="00913E3B" w:rsidP="00913E3B">
            <w:pPr>
              <w:jc w:val="center"/>
              <w:rPr>
                <w:sz w:val="24"/>
                <w:szCs w:val="24"/>
                <w:lang w:eastAsia="ar-SA"/>
              </w:rPr>
            </w:pPr>
            <w:r w:rsidRPr="00884E54">
              <w:rPr>
                <w:sz w:val="24"/>
                <w:szCs w:val="24"/>
                <w:lang w:eastAsia="ar-SA"/>
              </w:rPr>
              <w:t>15</w:t>
            </w:r>
          </w:p>
        </w:tc>
        <w:tc>
          <w:tcPr>
            <w:tcW w:w="5304" w:type="dxa"/>
            <w:gridSpan w:val="2"/>
            <w:hideMark/>
          </w:tcPr>
          <w:p w14:paraId="6EEFD638" w14:textId="77777777" w:rsidR="00913E3B" w:rsidRPr="00567BFD" w:rsidRDefault="00913E3B" w:rsidP="00913E3B">
            <w:pPr>
              <w:contextualSpacing/>
              <w:rPr>
                <w:sz w:val="24"/>
                <w:szCs w:val="24"/>
                <w:lang w:eastAsia="ar-SA"/>
              </w:rPr>
            </w:pPr>
            <w:r w:rsidRPr="00567BFD">
              <w:rPr>
                <w:bCs/>
                <w:sz w:val="24"/>
                <w:szCs w:val="24"/>
                <w:lang w:eastAsia="ar-SA"/>
              </w:rPr>
              <w:t>Замена батеријских чланака са вареним спојницама, оловних батерија (Pb)  -300Аh</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35" w:type="dxa"/>
            <w:noWrap/>
            <w:vAlign w:val="center"/>
            <w:hideMark/>
          </w:tcPr>
          <w:p w14:paraId="01FA26AC"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74AA3F91"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42558887"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34B23C5A" w14:textId="77777777" w:rsidTr="00913E3B">
        <w:trPr>
          <w:trHeight w:val="495"/>
        </w:trPr>
        <w:tc>
          <w:tcPr>
            <w:tcW w:w="633" w:type="dxa"/>
            <w:noWrap/>
            <w:vAlign w:val="center"/>
            <w:hideMark/>
          </w:tcPr>
          <w:p w14:paraId="0F8D14DE" w14:textId="77777777" w:rsidR="00913E3B" w:rsidRPr="00884E54" w:rsidRDefault="00913E3B" w:rsidP="00913E3B">
            <w:pPr>
              <w:jc w:val="center"/>
              <w:rPr>
                <w:sz w:val="24"/>
                <w:szCs w:val="24"/>
                <w:lang w:eastAsia="ar-SA"/>
              </w:rPr>
            </w:pPr>
            <w:r w:rsidRPr="00884E54">
              <w:rPr>
                <w:sz w:val="24"/>
                <w:szCs w:val="24"/>
                <w:lang w:eastAsia="ar-SA"/>
              </w:rPr>
              <w:t>16</w:t>
            </w:r>
          </w:p>
        </w:tc>
        <w:tc>
          <w:tcPr>
            <w:tcW w:w="5304" w:type="dxa"/>
            <w:gridSpan w:val="2"/>
            <w:hideMark/>
          </w:tcPr>
          <w:p w14:paraId="32663588" w14:textId="77777777" w:rsidR="00913E3B" w:rsidRPr="00567BFD" w:rsidRDefault="00913E3B" w:rsidP="00913E3B">
            <w:pPr>
              <w:contextualSpacing/>
              <w:rPr>
                <w:sz w:val="24"/>
                <w:szCs w:val="24"/>
                <w:lang w:eastAsia="ar-SA"/>
              </w:rPr>
            </w:pPr>
            <w:r w:rsidRPr="00567BFD">
              <w:rPr>
                <w:bCs/>
                <w:sz w:val="24"/>
                <w:szCs w:val="24"/>
                <w:lang w:eastAsia="ar-SA"/>
              </w:rPr>
              <w:t xml:space="preserve">Замена батеријских чланака са вареним спојницама, оловних батерија (Pb)  -350Аh </w:t>
            </w:r>
            <w:r w:rsidRPr="00567BFD">
              <w:rPr>
                <w:sz w:val="24"/>
                <w:szCs w:val="24"/>
                <w:lang w:eastAsia="ar-SA"/>
              </w:rPr>
              <w:t xml:space="preserve"> [Замена дотрајалог батеријског чланка новим чланком истог капацитета уз варење спојница]</w:t>
            </w:r>
          </w:p>
        </w:tc>
        <w:tc>
          <w:tcPr>
            <w:tcW w:w="1435" w:type="dxa"/>
            <w:noWrap/>
            <w:vAlign w:val="center"/>
            <w:hideMark/>
          </w:tcPr>
          <w:p w14:paraId="162074AE"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7628FB9E"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1D49D662"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2D009B4B" w14:textId="77777777" w:rsidTr="00913E3B">
        <w:trPr>
          <w:trHeight w:val="495"/>
        </w:trPr>
        <w:tc>
          <w:tcPr>
            <w:tcW w:w="633" w:type="dxa"/>
            <w:noWrap/>
            <w:vAlign w:val="center"/>
            <w:hideMark/>
          </w:tcPr>
          <w:p w14:paraId="34C21EDD" w14:textId="77777777" w:rsidR="00913E3B" w:rsidRPr="00884E54" w:rsidRDefault="00913E3B" w:rsidP="00913E3B">
            <w:pPr>
              <w:jc w:val="center"/>
              <w:rPr>
                <w:sz w:val="24"/>
                <w:szCs w:val="24"/>
                <w:lang w:eastAsia="ar-SA"/>
              </w:rPr>
            </w:pPr>
            <w:r w:rsidRPr="00884E54">
              <w:rPr>
                <w:sz w:val="24"/>
                <w:szCs w:val="24"/>
                <w:lang w:eastAsia="ar-SA"/>
              </w:rPr>
              <w:t>17</w:t>
            </w:r>
          </w:p>
        </w:tc>
        <w:tc>
          <w:tcPr>
            <w:tcW w:w="5304" w:type="dxa"/>
            <w:gridSpan w:val="2"/>
            <w:hideMark/>
          </w:tcPr>
          <w:p w14:paraId="1626D9C8" w14:textId="77777777" w:rsidR="00913E3B" w:rsidRPr="00567BFD" w:rsidRDefault="00913E3B" w:rsidP="00913E3B">
            <w:pPr>
              <w:contextualSpacing/>
              <w:rPr>
                <w:sz w:val="24"/>
                <w:szCs w:val="24"/>
                <w:lang w:eastAsia="ar-SA"/>
              </w:rPr>
            </w:pPr>
            <w:r w:rsidRPr="00567BFD">
              <w:rPr>
                <w:sz w:val="24"/>
                <w:szCs w:val="24"/>
                <w:lang w:eastAsia="ar-SA"/>
              </w:rPr>
              <w:t xml:space="preserve">Поправка исправљача разних произвођача (замена кондензатора, замена осигурача,  исправљачког и управљачког кола са одговарајућим материјалом) </w:t>
            </w:r>
          </w:p>
        </w:tc>
        <w:tc>
          <w:tcPr>
            <w:tcW w:w="1435" w:type="dxa"/>
            <w:noWrap/>
            <w:vAlign w:val="center"/>
            <w:hideMark/>
          </w:tcPr>
          <w:p w14:paraId="6B7D8ACC"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4A429657" w14:textId="77777777" w:rsidR="00913E3B" w:rsidRPr="00884E54" w:rsidRDefault="00913E3B" w:rsidP="00913E3B">
            <w:pPr>
              <w:jc w:val="center"/>
              <w:rPr>
                <w:sz w:val="24"/>
                <w:szCs w:val="24"/>
                <w:lang w:eastAsia="ar-SA"/>
              </w:rPr>
            </w:pPr>
            <w:r w:rsidRPr="00884E54">
              <w:rPr>
                <w:sz w:val="24"/>
                <w:szCs w:val="24"/>
                <w:lang w:eastAsia="ar-SA"/>
              </w:rPr>
              <w:t>компл.</w:t>
            </w:r>
          </w:p>
        </w:tc>
        <w:tc>
          <w:tcPr>
            <w:tcW w:w="1418" w:type="dxa"/>
            <w:noWrap/>
            <w:vAlign w:val="center"/>
            <w:hideMark/>
          </w:tcPr>
          <w:p w14:paraId="778E6689" w14:textId="77777777" w:rsidR="00913E3B" w:rsidRPr="00884E54" w:rsidRDefault="00913E3B" w:rsidP="00913E3B">
            <w:pPr>
              <w:jc w:val="center"/>
              <w:rPr>
                <w:sz w:val="24"/>
                <w:szCs w:val="24"/>
                <w:lang w:eastAsia="ar-SA"/>
              </w:rPr>
            </w:pPr>
            <w:r w:rsidRPr="00884E54">
              <w:rPr>
                <w:sz w:val="24"/>
                <w:szCs w:val="24"/>
                <w:lang w:eastAsia="ar-SA"/>
              </w:rPr>
              <w:t>15</w:t>
            </w:r>
          </w:p>
        </w:tc>
      </w:tr>
      <w:tr w:rsidR="00913E3B" w:rsidRPr="00884E54" w14:paraId="02ED383C" w14:textId="77777777" w:rsidTr="00913E3B">
        <w:trPr>
          <w:trHeight w:val="495"/>
        </w:trPr>
        <w:tc>
          <w:tcPr>
            <w:tcW w:w="633" w:type="dxa"/>
            <w:noWrap/>
            <w:vAlign w:val="center"/>
            <w:hideMark/>
          </w:tcPr>
          <w:p w14:paraId="0B525A1A" w14:textId="77777777" w:rsidR="00913E3B" w:rsidRPr="00884E54" w:rsidRDefault="00913E3B" w:rsidP="00913E3B">
            <w:pPr>
              <w:jc w:val="center"/>
              <w:rPr>
                <w:sz w:val="24"/>
                <w:szCs w:val="24"/>
                <w:lang w:eastAsia="ar-SA"/>
              </w:rPr>
            </w:pPr>
            <w:r w:rsidRPr="00884E54">
              <w:rPr>
                <w:sz w:val="24"/>
                <w:szCs w:val="24"/>
                <w:lang w:eastAsia="ar-SA"/>
              </w:rPr>
              <w:t>18</w:t>
            </w:r>
          </w:p>
        </w:tc>
        <w:tc>
          <w:tcPr>
            <w:tcW w:w="5304" w:type="dxa"/>
            <w:gridSpan w:val="2"/>
            <w:hideMark/>
          </w:tcPr>
          <w:p w14:paraId="7157405A" w14:textId="77777777" w:rsidR="00913E3B" w:rsidRPr="00567BFD" w:rsidRDefault="00913E3B" w:rsidP="00913E3B">
            <w:pPr>
              <w:contextualSpacing/>
              <w:rPr>
                <w:sz w:val="24"/>
                <w:szCs w:val="24"/>
                <w:lang w:eastAsia="ar-SA"/>
              </w:rPr>
            </w:pPr>
            <w:r w:rsidRPr="00567BFD">
              <w:rPr>
                <w:sz w:val="24"/>
                <w:szCs w:val="24"/>
                <w:lang w:eastAsia="ar-SA"/>
              </w:rPr>
              <w:t>Замена исправљача са израдом  веза (проводник Cu до 35mm2  дужине до 5m)</w:t>
            </w:r>
          </w:p>
        </w:tc>
        <w:tc>
          <w:tcPr>
            <w:tcW w:w="1435" w:type="dxa"/>
            <w:noWrap/>
            <w:vAlign w:val="center"/>
            <w:hideMark/>
          </w:tcPr>
          <w:p w14:paraId="3B4CC3A4"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0AFA49AA" w14:textId="77777777" w:rsidR="00913E3B" w:rsidRPr="00884E54" w:rsidRDefault="00913E3B" w:rsidP="00913E3B">
            <w:pPr>
              <w:jc w:val="center"/>
              <w:rPr>
                <w:sz w:val="24"/>
                <w:szCs w:val="24"/>
                <w:lang w:eastAsia="ar-SA"/>
              </w:rPr>
            </w:pPr>
            <w:r w:rsidRPr="00884E54">
              <w:rPr>
                <w:sz w:val="24"/>
                <w:szCs w:val="24"/>
                <w:lang w:eastAsia="ar-SA"/>
              </w:rPr>
              <w:t>компл.</w:t>
            </w:r>
          </w:p>
        </w:tc>
        <w:tc>
          <w:tcPr>
            <w:tcW w:w="1418" w:type="dxa"/>
            <w:noWrap/>
            <w:vAlign w:val="center"/>
            <w:hideMark/>
          </w:tcPr>
          <w:p w14:paraId="3EE8C57E"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63081AE2" w14:textId="77777777" w:rsidTr="00913E3B">
        <w:trPr>
          <w:trHeight w:val="639"/>
        </w:trPr>
        <w:tc>
          <w:tcPr>
            <w:tcW w:w="9640" w:type="dxa"/>
            <w:gridSpan w:val="6"/>
            <w:shd w:val="clear" w:color="auto" w:fill="F2F2F2" w:themeFill="background1" w:themeFillShade="F2"/>
            <w:vAlign w:val="center"/>
            <w:hideMark/>
          </w:tcPr>
          <w:p w14:paraId="619317E2" w14:textId="77777777" w:rsidR="00913E3B" w:rsidRPr="0044174A" w:rsidRDefault="00913E3B" w:rsidP="00913E3B">
            <w:pPr>
              <w:rPr>
                <w:b/>
                <w:bCs/>
                <w:sz w:val="24"/>
                <w:szCs w:val="24"/>
                <w:lang w:eastAsia="ar-SA"/>
              </w:rPr>
            </w:pPr>
            <w:r w:rsidRPr="0044174A">
              <w:rPr>
                <w:b/>
                <w:bCs/>
                <w:sz w:val="24"/>
                <w:szCs w:val="24"/>
                <w:lang w:eastAsia="ar-SA"/>
              </w:rPr>
              <w:lastRenderedPageBreak/>
              <w:t>3.2. Спецификација услуга за интервентно одржавање 110 kV и 35 kV опреме</w:t>
            </w:r>
          </w:p>
        </w:tc>
      </w:tr>
      <w:tr w:rsidR="00913E3B" w:rsidRPr="00884E54" w14:paraId="136F7E6F" w14:textId="77777777" w:rsidTr="00913E3B">
        <w:trPr>
          <w:trHeight w:val="510"/>
        </w:trPr>
        <w:tc>
          <w:tcPr>
            <w:tcW w:w="633" w:type="dxa"/>
            <w:noWrap/>
            <w:vAlign w:val="center"/>
            <w:hideMark/>
          </w:tcPr>
          <w:p w14:paraId="48FC4284" w14:textId="77777777" w:rsidR="00913E3B" w:rsidRPr="00884E54" w:rsidRDefault="00913E3B" w:rsidP="00913E3B">
            <w:pPr>
              <w:jc w:val="center"/>
              <w:rPr>
                <w:sz w:val="24"/>
                <w:szCs w:val="24"/>
                <w:lang w:eastAsia="ar-SA"/>
              </w:rPr>
            </w:pPr>
            <w:r w:rsidRPr="00884E54">
              <w:rPr>
                <w:sz w:val="24"/>
                <w:szCs w:val="24"/>
                <w:lang w:eastAsia="ar-SA"/>
              </w:rPr>
              <w:t>1</w:t>
            </w:r>
          </w:p>
        </w:tc>
        <w:tc>
          <w:tcPr>
            <w:tcW w:w="5304" w:type="dxa"/>
            <w:gridSpan w:val="2"/>
            <w:hideMark/>
          </w:tcPr>
          <w:p w14:paraId="1090A9CF" w14:textId="77777777" w:rsidR="00913E3B" w:rsidRPr="00567BFD" w:rsidRDefault="00913E3B" w:rsidP="00913E3B">
            <w:pPr>
              <w:contextualSpacing/>
              <w:rPr>
                <w:sz w:val="24"/>
                <w:szCs w:val="24"/>
                <w:lang w:eastAsia="ar-SA"/>
              </w:rPr>
            </w:pPr>
            <w:r w:rsidRPr="00567BFD">
              <w:rPr>
                <w:sz w:val="24"/>
                <w:szCs w:val="24"/>
                <w:lang w:eastAsia="ar-SA"/>
              </w:rPr>
              <w:t>Замена стационарне батерија  [Демонтажа старе батерије уз проверу пода и заштитног премаза. Монтажа нових ћелија, прикључивање на извор напајања и спајање са потрошачем.]</w:t>
            </w:r>
          </w:p>
        </w:tc>
        <w:tc>
          <w:tcPr>
            <w:tcW w:w="1435" w:type="dxa"/>
            <w:noWrap/>
            <w:vAlign w:val="center"/>
            <w:hideMark/>
          </w:tcPr>
          <w:p w14:paraId="18CF143D" w14:textId="77777777" w:rsidR="00913E3B" w:rsidRPr="00884E54" w:rsidRDefault="00913E3B" w:rsidP="00913E3B">
            <w:pPr>
              <w:jc w:val="center"/>
              <w:rPr>
                <w:sz w:val="24"/>
                <w:szCs w:val="24"/>
                <w:lang w:eastAsia="ar-SA"/>
              </w:rPr>
            </w:pPr>
          </w:p>
        </w:tc>
        <w:tc>
          <w:tcPr>
            <w:tcW w:w="850" w:type="dxa"/>
            <w:noWrap/>
            <w:vAlign w:val="center"/>
            <w:hideMark/>
          </w:tcPr>
          <w:p w14:paraId="5B4817D0" w14:textId="77777777" w:rsidR="00913E3B" w:rsidRPr="00884E54" w:rsidRDefault="00913E3B" w:rsidP="00913E3B">
            <w:pPr>
              <w:jc w:val="center"/>
              <w:rPr>
                <w:sz w:val="24"/>
                <w:szCs w:val="24"/>
                <w:lang w:eastAsia="ar-SA"/>
              </w:rPr>
            </w:pPr>
            <w:r w:rsidRPr="00884E54">
              <w:rPr>
                <w:sz w:val="24"/>
                <w:szCs w:val="24"/>
                <w:lang w:eastAsia="ar-SA"/>
              </w:rPr>
              <w:t>комп</w:t>
            </w:r>
          </w:p>
        </w:tc>
        <w:tc>
          <w:tcPr>
            <w:tcW w:w="1418" w:type="dxa"/>
            <w:noWrap/>
            <w:vAlign w:val="center"/>
            <w:hideMark/>
          </w:tcPr>
          <w:p w14:paraId="77C6747B"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3CAB6C23" w14:textId="77777777" w:rsidTr="00913E3B">
        <w:trPr>
          <w:trHeight w:val="1020"/>
        </w:trPr>
        <w:tc>
          <w:tcPr>
            <w:tcW w:w="633" w:type="dxa"/>
            <w:noWrap/>
            <w:vAlign w:val="center"/>
            <w:hideMark/>
          </w:tcPr>
          <w:p w14:paraId="37522398" w14:textId="77777777" w:rsidR="00913E3B" w:rsidRPr="00884E54" w:rsidRDefault="00913E3B" w:rsidP="00913E3B">
            <w:pPr>
              <w:jc w:val="center"/>
              <w:rPr>
                <w:sz w:val="24"/>
                <w:szCs w:val="24"/>
                <w:lang w:eastAsia="ar-SA"/>
              </w:rPr>
            </w:pPr>
            <w:r w:rsidRPr="00884E54">
              <w:rPr>
                <w:sz w:val="24"/>
                <w:szCs w:val="24"/>
                <w:lang w:eastAsia="ar-SA"/>
              </w:rPr>
              <w:t>2</w:t>
            </w:r>
          </w:p>
        </w:tc>
        <w:tc>
          <w:tcPr>
            <w:tcW w:w="5304" w:type="dxa"/>
            <w:gridSpan w:val="2"/>
            <w:hideMark/>
          </w:tcPr>
          <w:p w14:paraId="652C4BB1" w14:textId="77777777" w:rsidR="00913E3B" w:rsidRPr="00567BFD" w:rsidRDefault="00913E3B" w:rsidP="00913E3B">
            <w:pPr>
              <w:contextualSpacing/>
              <w:rPr>
                <w:sz w:val="24"/>
                <w:szCs w:val="24"/>
                <w:lang w:eastAsia="ar-SA"/>
              </w:rPr>
            </w:pPr>
            <w:r w:rsidRPr="00567BFD">
              <w:rPr>
                <w:sz w:val="24"/>
                <w:szCs w:val="24"/>
                <w:lang w:eastAsia="ar-SA"/>
              </w:rPr>
              <w:t>Замена ћелије стационарне батерије [Замена ћелија са крутим везама (заливене оловом) вађење старе ћелије, чишћење полних извода, постављање нове спојнице и ћелије уз заливање нове спојнице оловном легуром истог састава као и извод пола ћелије. Замена ћелије са флексибилном кабловском везом, скидање спојница и ћелије, поставка нове ћелије и спојнице уз завртање момент кључем. Прикључивање батерије са пуњачем и провера исправности ћелије и батерије.]</w:t>
            </w:r>
          </w:p>
        </w:tc>
        <w:tc>
          <w:tcPr>
            <w:tcW w:w="1435" w:type="dxa"/>
            <w:noWrap/>
            <w:vAlign w:val="center"/>
            <w:hideMark/>
          </w:tcPr>
          <w:p w14:paraId="6F60BE75" w14:textId="77777777" w:rsidR="00913E3B" w:rsidRPr="00884E54" w:rsidRDefault="00913E3B" w:rsidP="00913E3B">
            <w:pPr>
              <w:jc w:val="center"/>
              <w:rPr>
                <w:sz w:val="24"/>
                <w:szCs w:val="24"/>
                <w:lang w:eastAsia="ar-SA"/>
              </w:rPr>
            </w:pPr>
          </w:p>
        </w:tc>
        <w:tc>
          <w:tcPr>
            <w:tcW w:w="850" w:type="dxa"/>
            <w:noWrap/>
            <w:vAlign w:val="center"/>
            <w:hideMark/>
          </w:tcPr>
          <w:p w14:paraId="6D7783B0"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1D03FA70"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2C4E0822" w14:textId="77777777" w:rsidTr="00913E3B">
        <w:trPr>
          <w:trHeight w:val="510"/>
        </w:trPr>
        <w:tc>
          <w:tcPr>
            <w:tcW w:w="633" w:type="dxa"/>
            <w:noWrap/>
            <w:vAlign w:val="center"/>
            <w:hideMark/>
          </w:tcPr>
          <w:p w14:paraId="17603F34" w14:textId="77777777" w:rsidR="00913E3B" w:rsidRPr="00884E54" w:rsidRDefault="00913E3B" w:rsidP="00913E3B">
            <w:pPr>
              <w:jc w:val="center"/>
              <w:rPr>
                <w:sz w:val="24"/>
                <w:szCs w:val="24"/>
                <w:lang w:eastAsia="ar-SA"/>
              </w:rPr>
            </w:pPr>
            <w:r w:rsidRPr="00884E54">
              <w:rPr>
                <w:sz w:val="24"/>
                <w:szCs w:val="24"/>
                <w:lang w:eastAsia="ar-SA"/>
              </w:rPr>
              <w:t>3</w:t>
            </w:r>
          </w:p>
        </w:tc>
        <w:tc>
          <w:tcPr>
            <w:tcW w:w="5304" w:type="dxa"/>
            <w:gridSpan w:val="2"/>
            <w:hideMark/>
          </w:tcPr>
          <w:p w14:paraId="6265621D" w14:textId="77777777" w:rsidR="00913E3B" w:rsidRPr="00567BFD" w:rsidRDefault="00913E3B" w:rsidP="00913E3B">
            <w:pPr>
              <w:contextualSpacing/>
              <w:rPr>
                <w:sz w:val="24"/>
                <w:szCs w:val="24"/>
                <w:lang w:eastAsia="ar-SA"/>
              </w:rPr>
            </w:pPr>
            <w:r w:rsidRPr="00567BFD">
              <w:rPr>
                <w:sz w:val="24"/>
                <w:szCs w:val="24"/>
                <w:lang w:eastAsia="ar-SA"/>
              </w:rPr>
              <w:t>Сервисирање инвертора [Испитивање функционалне исправности свих мерно-регулационих уређаја, подешавање електричних параметара, отклањање неисправних делова контрола улазних и излазних величина и поновно пуштање у рад.]</w:t>
            </w:r>
          </w:p>
        </w:tc>
        <w:tc>
          <w:tcPr>
            <w:tcW w:w="1435" w:type="dxa"/>
            <w:noWrap/>
            <w:vAlign w:val="center"/>
            <w:hideMark/>
          </w:tcPr>
          <w:p w14:paraId="6671E386"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3A328896"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3FAEB477" w14:textId="77777777" w:rsidR="00913E3B" w:rsidRPr="00884E54" w:rsidRDefault="00913E3B" w:rsidP="00913E3B">
            <w:pPr>
              <w:jc w:val="center"/>
              <w:rPr>
                <w:sz w:val="24"/>
                <w:szCs w:val="24"/>
                <w:lang w:eastAsia="ar-SA"/>
              </w:rPr>
            </w:pPr>
            <w:r w:rsidRPr="00884E54">
              <w:rPr>
                <w:sz w:val="24"/>
                <w:szCs w:val="24"/>
                <w:lang w:eastAsia="ar-SA"/>
              </w:rPr>
              <w:t>15</w:t>
            </w:r>
          </w:p>
        </w:tc>
      </w:tr>
      <w:tr w:rsidR="00913E3B" w:rsidRPr="00884E54" w14:paraId="5A02C23C" w14:textId="77777777" w:rsidTr="00913E3B">
        <w:trPr>
          <w:trHeight w:val="510"/>
        </w:trPr>
        <w:tc>
          <w:tcPr>
            <w:tcW w:w="633" w:type="dxa"/>
            <w:noWrap/>
            <w:vAlign w:val="center"/>
            <w:hideMark/>
          </w:tcPr>
          <w:p w14:paraId="489ABE18" w14:textId="77777777" w:rsidR="00913E3B" w:rsidRPr="00884E54" w:rsidRDefault="00913E3B" w:rsidP="00913E3B">
            <w:pPr>
              <w:jc w:val="center"/>
              <w:rPr>
                <w:sz w:val="24"/>
                <w:szCs w:val="24"/>
                <w:lang w:eastAsia="ar-SA"/>
              </w:rPr>
            </w:pPr>
            <w:r w:rsidRPr="00884E54">
              <w:rPr>
                <w:sz w:val="24"/>
                <w:szCs w:val="24"/>
                <w:lang w:eastAsia="ar-SA"/>
              </w:rPr>
              <w:t>4</w:t>
            </w:r>
          </w:p>
        </w:tc>
        <w:tc>
          <w:tcPr>
            <w:tcW w:w="5304" w:type="dxa"/>
            <w:gridSpan w:val="2"/>
            <w:hideMark/>
          </w:tcPr>
          <w:p w14:paraId="737B6BF8" w14:textId="77777777" w:rsidR="00913E3B" w:rsidRPr="00567BFD" w:rsidRDefault="00913E3B" w:rsidP="00913E3B">
            <w:pPr>
              <w:contextualSpacing/>
              <w:rPr>
                <w:sz w:val="24"/>
                <w:szCs w:val="24"/>
                <w:lang w:eastAsia="ar-SA"/>
              </w:rPr>
            </w:pPr>
            <w:r w:rsidRPr="00567BFD">
              <w:rPr>
                <w:sz w:val="24"/>
                <w:szCs w:val="24"/>
                <w:lang w:eastAsia="ar-SA"/>
              </w:rPr>
              <w:t>Сервисирање исправљача [Испитивање функционалне исправности свих мерно-регулационих уређаја, подешавање електричних параметара, провера тачности мерења и по потреби баждарење. Провера исправности осигурача и релеа.]</w:t>
            </w:r>
          </w:p>
        </w:tc>
        <w:tc>
          <w:tcPr>
            <w:tcW w:w="1435" w:type="dxa"/>
            <w:noWrap/>
            <w:vAlign w:val="center"/>
            <w:hideMark/>
          </w:tcPr>
          <w:p w14:paraId="60E9ED59"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09434AAC"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75946C11" w14:textId="77777777" w:rsidR="00913E3B" w:rsidRPr="00884E54" w:rsidRDefault="00913E3B" w:rsidP="00913E3B">
            <w:pPr>
              <w:jc w:val="center"/>
              <w:rPr>
                <w:sz w:val="24"/>
                <w:szCs w:val="24"/>
                <w:lang w:eastAsia="ar-SA"/>
              </w:rPr>
            </w:pPr>
            <w:r w:rsidRPr="00884E54">
              <w:rPr>
                <w:sz w:val="24"/>
                <w:szCs w:val="24"/>
                <w:lang w:eastAsia="ar-SA"/>
              </w:rPr>
              <w:t>30</w:t>
            </w:r>
          </w:p>
        </w:tc>
      </w:tr>
      <w:tr w:rsidR="00913E3B" w:rsidRPr="00884E54" w14:paraId="7B0D2008" w14:textId="77777777" w:rsidTr="00913E3B">
        <w:trPr>
          <w:trHeight w:val="525"/>
        </w:trPr>
        <w:tc>
          <w:tcPr>
            <w:tcW w:w="633" w:type="dxa"/>
            <w:noWrap/>
            <w:vAlign w:val="center"/>
            <w:hideMark/>
          </w:tcPr>
          <w:p w14:paraId="36E24D97" w14:textId="77777777" w:rsidR="00913E3B" w:rsidRPr="00884E54" w:rsidRDefault="00913E3B" w:rsidP="00913E3B">
            <w:pPr>
              <w:jc w:val="center"/>
              <w:rPr>
                <w:sz w:val="24"/>
                <w:szCs w:val="24"/>
                <w:lang w:eastAsia="ar-SA"/>
              </w:rPr>
            </w:pPr>
            <w:r w:rsidRPr="00884E54">
              <w:rPr>
                <w:sz w:val="24"/>
                <w:szCs w:val="24"/>
                <w:lang w:eastAsia="ar-SA"/>
              </w:rPr>
              <w:t>5</w:t>
            </w:r>
          </w:p>
        </w:tc>
        <w:tc>
          <w:tcPr>
            <w:tcW w:w="5304" w:type="dxa"/>
            <w:gridSpan w:val="2"/>
            <w:hideMark/>
          </w:tcPr>
          <w:p w14:paraId="22C772DF" w14:textId="77777777" w:rsidR="00913E3B" w:rsidRPr="00567BFD" w:rsidRDefault="00913E3B" w:rsidP="00913E3B">
            <w:pPr>
              <w:contextualSpacing/>
              <w:rPr>
                <w:sz w:val="24"/>
                <w:szCs w:val="24"/>
                <w:lang w:eastAsia="ar-SA"/>
              </w:rPr>
            </w:pPr>
            <w:r w:rsidRPr="00567BFD">
              <w:rPr>
                <w:sz w:val="24"/>
                <w:szCs w:val="24"/>
                <w:lang w:eastAsia="ar-SA"/>
              </w:rPr>
              <w:t>Сервисирање јединице за даљински надзора [Провера исправности рада јединице за даљински надзор, праћење прикупљања података и функције слања и сигнализирања истих. Отклањање неисправног дела јединице за даљински надзор и постављање новог уз проверу функционалности.]</w:t>
            </w:r>
          </w:p>
        </w:tc>
        <w:tc>
          <w:tcPr>
            <w:tcW w:w="1435" w:type="dxa"/>
            <w:noWrap/>
            <w:vAlign w:val="center"/>
            <w:hideMark/>
          </w:tcPr>
          <w:p w14:paraId="588EA6C2" w14:textId="77777777" w:rsidR="00913E3B" w:rsidRPr="00884E54" w:rsidRDefault="00913E3B" w:rsidP="00913E3B">
            <w:pPr>
              <w:jc w:val="center"/>
              <w:rPr>
                <w:sz w:val="24"/>
                <w:szCs w:val="24"/>
                <w:lang w:eastAsia="ar-SA"/>
              </w:rPr>
            </w:pPr>
            <w:r w:rsidRPr="00884E54">
              <w:rPr>
                <w:sz w:val="24"/>
                <w:szCs w:val="24"/>
                <w:lang w:eastAsia="ar-SA"/>
              </w:rPr>
              <w:t>са материјалом</w:t>
            </w:r>
          </w:p>
        </w:tc>
        <w:tc>
          <w:tcPr>
            <w:tcW w:w="850" w:type="dxa"/>
            <w:noWrap/>
            <w:vAlign w:val="center"/>
            <w:hideMark/>
          </w:tcPr>
          <w:p w14:paraId="73A040D5"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65E41BD8"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2ED3A1EF" w14:textId="77777777" w:rsidTr="00913E3B">
        <w:trPr>
          <w:trHeight w:val="510"/>
        </w:trPr>
        <w:tc>
          <w:tcPr>
            <w:tcW w:w="633" w:type="dxa"/>
            <w:noWrap/>
            <w:vAlign w:val="center"/>
            <w:hideMark/>
          </w:tcPr>
          <w:p w14:paraId="4192C8B2" w14:textId="77777777" w:rsidR="00913E3B" w:rsidRPr="00884E54" w:rsidRDefault="00913E3B" w:rsidP="00913E3B">
            <w:pPr>
              <w:jc w:val="center"/>
              <w:rPr>
                <w:sz w:val="24"/>
                <w:szCs w:val="24"/>
                <w:lang w:eastAsia="ar-SA"/>
              </w:rPr>
            </w:pPr>
            <w:r w:rsidRPr="00884E54">
              <w:rPr>
                <w:sz w:val="24"/>
                <w:szCs w:val="24"/>
                <w:lang w:eastAsia="ar-SA"/>
              </w:rPr>
              <w:t>6</w:t>
            </w:r>
          </w:p>
        </w:tc>
        <w:tc>
          <w:tcPr>
            <w:tcW w:w="5304" w:type="dxa"/>
            <w:gridSpan w:val="2"/>
            <w:hideMark/>
          </w:tcPr>
          <w:p w14:paraId="372A1CD2" w14:textId="77777777" w:rsidR="00913E3B" w:rsidRPr="00567BFD" w:rsidRDefault="00913E3B" w:rsidP="00913E3B">
            <w:pPr>
              <w:contextualSpacing/>
              <w:rPr>
                <w:sz w:val="24"/>
                <w:szCs w:val="24"/>
                <w:lang w:eastAsia="ar-SA"/>
              </w:rPr>
            </w:pPr>
            <w:r w:rsidRPr="00567BFD">
              <w:rPr>
                <w:sz w:val="24"/>
                <w:szCs w:val="24"/>
                <w:lang w:eastAsia="ar-SA"/>
              </w:rPr>
              <w:t>Пуштање у погон АКУ батерија, форматирање и формирање батерије  (NiCd у TS 110/x и 35/x kV) [Формирање редно постављене везе батерија, тест проба и пуштање у рад батеријског низа.]</w:t>
            </w:r>
          </w:p>
        </w:tc>
        <w:tc>
          <w:tcPr>
            <w:tcW w:w="1435" w:type="dxa"/>
            <w:noWrap/>
            <w:vAlign w:val="center"/>
            <w:hideMark/>
          </w:tcPr>
          <w:p w14:paraId="65A07B0E" w14:textId="77777777" w:rsidR="00913E3B" w:rsidRPr="00884E54" w:rsidRDefault="00913E3B" w:rsidP="00913E3B">
            <w:pPr>
              <w:jc w:val="center"/>
              <w:rPr>
                <w:sz w:val="24"/>
                <w:szCs w:val="24"/>
                <w:lang w:eastAsia="ar-SA"/>
              </w:rPr>
            </w:pPr>
          </w:p>
        </w:tc>
        <w:tc>
          <w:tcPr>
            <w:tcW w:w="850" w:type="dxa"/>
            <w:noWrap/>
            <w:vAlign w:val="center"/>
            <w:hideMark/>
          </w:tcPr>
          <w:p w14:paraId="589DAEF6" w14:textId="77777777" w:rsidR="00913E3B" w:rsidRPr="00884E54" w:rsidRDefault="00913E3B" w:rsidP="00913E3B">
            <w:pPr>
              <w:jc w:val="center"/>
              <w:rPr>
                <w:sz w:val="24"/>
                <w:szCs w:val="24"/>
                <w:lang w:eastAsia="ar-SA"/>
              </w:rPr>
            </w:pPr>
            <w:r w:rsidRPr="00884E54">
              <w:rPr>
                <w:sz w:val="24"/>
                <w:szCs w:val="24"/>
                <w:lang w:eastAsia="ar-SA"/>
              </w:rPr>
              <w:t>ком</w:t>
            </w:r>
          </w:p>
        </w:tc>
        <w:tc>
          <w:tcPr>
            <w:tcW w:w="1418" w:type="dxa"/>
            <w:noWrap/>
            <w:vAlign w:val="center"/>
            <w:hideMark/>
          </w:tcPr>
          <w:p w14:paraId="344DFC45" w14:textId="77777777" w:rsidR="00913E3B" w:rsidRPr="00884E54" w:rsidRDefault="00913E3B" w:rsidP="00913E3B">
            <w:pPr>
              <w:jc w:val="center"/>
              <w:rPr>
                <w:sz w:val="24"/>
                <w:szCs w:val="24"/>
                <w:lang w:eastAsia="ar-SA"/>
              </w:rPr>
            </w:pPr>
            <w:r w:rsidRPr="00884E54">
              <w:rPr>
                <w:sz w:val="24"/>
                <w:szCs w:val="24"/>
                <w:lang w:eastAsia="ar-SA"/>
              </w:rPr>
              <w:t>1</w:t>
            </w:r>
          </w:p>
        </w:tc>
      </w:tr>
      <w:tr w:rsidR="00913E3B" w:rsidRPr="00884E54" w14:paraId="3756C34C" w14:textId="77777777" w:rsidTr="00913E3B">
        <w:trPr>
          <w:trHeight w:val="510"/>
        </w:trPr>
        <w:tc>
          <w:tcPr>
            <w:tcW w:w="633" w:type="dxa"/>
            <w:noWrap/>
            <w:vAlign w:val="center"/>
            <w:hideMark/>
          </w:tcPr>
          <w:p w14:paraId="07F81084" w14:textId="77777777" w:rsidR="00913E3B" w:rsidRPr="00884E54" w:rsidRDefault="00913E3B" w:rsidP="00913E3B">
            <w:pPr>
              <w:jc w:val="center"/>
              <w:rPr>
                <w:sz w:val="24"/>
                <w:szCs w:val="24"/>
                <w:lang w:eastAsia="ar-SA"/>
              </w:rPr>
            </w:pPr>
            <w:r w:rsidRPr="00884E54">
              <w:rPr>
                <w:sz w:val="24"/>
                <w:szCs w:val="24"/>
                <w:lang w:eastAsia="ar-SA"/>
              </w:rPr>
              <w:t>7</w:t>
            </w:r>
          </w:p>
        </w:tc>
        <w:tc>
          <w:tcPr>
            <w:tcW w:w="5304" w:type="dxa"/>
            <w:gridSpan w:val="2"/>
            <w:hideMark/>
          </w:tcPr>
          <w:p w14:paraId="529E3E64" w14:textId="77777777" w:rsidR="00913E3B" w:rsidRPr="00567BFD" w:rsidRDefault="00913E3B" w:rsidP="00913E3B">
            <w:pPr>
              <w:contextualSpacing/>
              <w:rPr>
                <w:sz w:val="24"/>
                <w:szCs w:val="24"/>
                <w:lang w:eastAsia="ar-SA"/>
              </w:rPr>
            </w:pPr>
            <w:r w:rsidRPr="00567BFD">
              <w:rPr>
                <w:sz w:val="24"/>
                <w:szCs w:val="24"/>
                <w:lang w:eastAsia="ar-SA"/>
              </w:rPr>
              <w:t>Подешавање параметара исправљача према АКУ батерији (NiCd у TS 110/x и 35/x kV) [Испитивање излазних параметара струје и напона пуњача према Аку батерији и подешавање истих у складу са типом и величином батерије према прописаним вредностима за сваки тип батерије.]</w:t>
            </w:r>
          </w:p>
        </w:tc>
        <w:tc>
          <w:tcPr>
            <w:tcW w:w="1435" w:type="dxa"/>
            <w:noWrap/>
            <w:vAlign w:val="center"/>
            <w:hideMark/>
          </w:tcPr>
          <w:p w14:paraId="1BCC6323" w14:textId="77777777" w:rsidR="00913E3B" w:rsidRPr="00884E54" w:rsidRDefault="00913E3B" w:rsidP="00913E3B">
            <w:pPr>
              <w:jc w:val="center"/>
              <w:rPr>
                <w:sz w:val="24"/>
                <w:szCs w:val="24"/>
                <w:lang w:eastAsia="ar-SA"/>
              </w:rPr>
            </w:pPr>
          </w:p>
        </w:tc>
        <w:tc>
          <w:tcPr>
            <w:tcW w:w="850" w:type="dxa"/>
            <w:noWrap/>
            <w:vAlign w:val="center"/>
            <w:hideMark/>
          </w:tcPr>
          <w:p w14:paraId="0B040345" w14:textId="77777777" w:rsidR="00913E3B" w:rsidRPr="00884E54" w:rsidRDefault="00913E3B" w:rsidP="00913E3B">
            <w:pPr>
              <w:jc w:val="center"/>
              <w:rPr>
                <w:bCs/>
                <w:sz w:val="24"/>
                <w:szCs w:val="24"/>
                <w:lang w:eastAsia="ar-SA"/>
              </w:rPr>
            </w:pPr>
            <w:r w:rsidRPr="00884E54">
              <w:rPr>
                <w:bCs/>
                <w:sz w:val="24"/>
                <w:szCs w:val="24"/>
                <w:lang w:eastAsia="ar-SA"/>
              </w:rPr>
              <w:t>ком</w:t>
            </w:r>
          </w:p>
        </w:tc>
        <w:tc>
          <w:tcPr>
            <w:tcW w:w="1418" w:type="dxa"/>
            <w:noWrap/>
            <w:vAlign w:val="center"/>
            <w:hideMark/>
          </w:tcPr>
          <w:p w14:paraId="33FE2178" w14:textId="77777777" w:rsidR="00913E3B" w:rsidRPr="00884E54" w:rsidRDefault="00913E3B" w:rsidP="00913E3B">
            <w:pPr>
              <w:jc w:val="center"/>
              <w:rPr>
                <w:sz w:val="24"/>
                <w:szCs w:val="24"/>
                <w:lang w:eastAsia="ar-SA"/>
              </w:rPr>
            </w:pPr>
            <w:r w:rsidRPr="00884E54">
              <w:rPr>
                <w:sz w:val="24"/>
                <w:szCs w:val="24"/>
                <w:lang w:eastAsia="ar-SA"/>
              </w:rPr>
              <w:t>1</w:t>
            </w:r>
          </w:p>
        </w:tc>
      </w:tr>
    </w:tbl>
    <w:p w14:paraId="5AF896C0" w14:textId="5E3493D3" w:rsidR="00534FE4" w:rsidRPr="00F05FD3" w:rsidRDefault="00D24213" w:rsidP="0019299D">
      <w:pPr>
        <w:rPr>
          <w:b/>
          <w:sz w:val="24"/>
          <w:szCs w:val="24"/>
          <w:lang w:val="sr-Cyrl-RS" w:eastAsia="ar-SA"/>
        </w:rPr>
      </w:pPr>
      <w:r>
        <w:rPr>
          <w:b/>
          <w:sz w:val="24"/>
          <w:szCs w:val="24"/>
          <w:lang w:val="sr-Cyrl-RS" w:eastAsia="ar-SA"/>
        </w:rPr>
        <w:lastRenderedPageBreak/>
        <w:t>3.6</w:t>
      </w:r>
      <w:r w:rsidR="00F05FD3">
        <w:rPr>
          <w:b/>
          <w:sz w:val="24"/>
          <w:szCs w:val="24"/>
          <w:lang w:val="sr-Cyrl-RS" w:eastAsia="ar-SA"/>
        </w:rPr>
        <w:t xml:space="preserve"> </w:t>
      </w:r>
      <w:r w:rsidR="00534FE4" w:rsidRPr="00F05FD3">
        <w:rPr>
          <w:b/>
          <w:sz w:val="24"/>
          <w:szCs w:val="24"/>
          <w:lang w:val="sr-Cyrl-RS" w:eastAsia="ar-SA"/>
        </w:rPr>
        <w:t>Рок</w:t>
      </w:r>
      <w:r w:rsidR="006F7A41">
        <w:rPr>
          <w:b/>
          <w:sz w:val="24"/>
          <w:szCs w:val="24"/>
          <w:lang w:val="sr-Cyrl-RS" w:eastAsia="ar-SA"/>
        </w:rPr>
        <w:t>ови</w:t>
      </w:r>
      <w:r w:rsidR="00534FE4" w:rsidRPr="00F05FD3">
        <w:rPr>
          <w:b/>
          <w:sz w:val="24"/>
          <w:szCs w:val="24"/>
          <w:lang w:val="sr-Cyrl-RS" w:eastAsia="ar-SA"/>
        </w:rPr>
        <w:t xml:space="preserve"> </w:t>
      </w:r>
      <w:r w:rsidR="006F7A41">
        <w:rPr>
          <w:b/>
          <w:sz w:val="24"/>
          <w:szCs w:val="24"/>
          <w:lang w:val="sr-Cyrl-RS" w:eastAsia="ar-SA"/>
        </w:rPr>
        <w:t>и место пружања</w:t>
      </w:r>
      <w:r w:rsidR="00F37CCE">
        <w:rPr>
          <w:b/>
          <w:sz w:val="24"/>
          <w:szCs w:val="24"/>
          <w:lang w:val="sr-Cyrl-RS" w:eastAsia="ar-SA"/>
        </w:rPr>
        <w:t xml:space="preserve"> услуге</w:t>
      </w:r>
    </w:p>
    <w:p w14:paraId="3E8B1D06" w14:textId="6BF600EF" w:rsidR="0044174A" w:rsidRPr="001A5119" w:rsidRDefault="0044174A" w:rsidP="0044174A">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Pr>
          <w:rFonts w:ascii="Arial" w:hAnsi="Arial" w:cs="Arial"/>
          <w:sz w:val="24"/>
          <w:szCs w:val="24"/>
        </w:rPr>
        <w:t xml:space="preserve"> закључења </w:t>
      </w:r>
      <w:r>
        <w:rPr>
          <w:rFonts w:ascii="Arial" w:hAnsi="Arial" w:cs="Arial"/>
          <w:sz w:val="24"/>
          <w:szCs w:val="24"/>
          <w:lang w:val="sr-Cyrl-RS"/>
        </w:rPr>
        <w:t>оквирног споразума</w:t>
      </w:r>
      <w:r w:rsidR="001660A7">
        <w:rPr>
          <w:rFonts w:ascii="Arial" w:hAnsi="Arial" w:cs="Arial"/>
          <w:sz w:val="24"/>
          <w:szCs w:val="24"/>
        </w:rPr>
        <w:t>, када настане потреба н</w:t>
      </w:r>
      <w:r w:rsidR="00F37CCE">
        <w:rPr>
          <w:rFonts w:ascii="Arial" w:hAnsi="Arial" w:cs="Arial"/>
          <w:sz w:val="24"/>
          <w:szCs w:val="24"/>
        </w:rPr>
        <w:t>аручиоца за предметом набавке, н</w:t>
      </w:r>
      <w:r w:rsidRPr="001A5119">
        <w:rPr>
          <w:rFonts w:ascii="Arial" w:hAnsi="Arial" w:cs="Arial"/>
          <w:sz w:val="24"/>
          <w:szCs w:val="24"/>
        </w:rPr>
        <w:t>аручилац ће појединачне набавке реализовати потписивањем и достављањем изабраном понуђачу наруџбеница са елементима уговор</w:t>
      </w:r>
      <w:r>
        <w:rPr>
          <w:rFonts w:ascii="Arial" w:hAnsi="Arial" w:cs="Arial"/>
          <w:sz w:val="24"/>
          <w:szCs w:val="24"/>
        </w:rPr>
        <w:t>а</w:t>
      </w:r>
      <w:r>
        <w:rPr>
          <w:rFonts w:ascii="Arial" w:hAnsi="Arial" w:cs="Arial"/>
          <w:sz w:val="24"/>
          <w:szCs w:val="24"/>
          <w:lang w:val="sr-Cyrl-RS"/>
        </w:rPr>
        <w:t>,</w:t>
      </w:r>
      <w:r>
        <w:rPr>
          <w:rFonts w:ascii="Arial" w:hAnsi="Arial" w:cs="Arial"/>
          <w:sz w:val="24"/>
          <w:szCs w:val="24"/>
        </w:rPr>
        <w:t xml:space="preserve"> а под условима из закљученог </w:t>
      </w:r>
      <w:r>
        <w:rPr>
          <w:rFonts w:ascii="Arial" w:hAnsi="Arial" w:cs="Arial"/>
          <w:sz w:val="24"/>
          <w:szCs w:val="24"/>
          <w:lang w:val="sr-Cyrl-RS"/>
        </w:rPr>
        <w:t>оквирног споразума</w:t>
      </w:r>
      <w:r w:rsidRPr="001A5119">
        <w:rPr>
          <w:rFonts w:ascii="Arial" w:hAnsi="Arial" w:cs="Arial"/>
          <w:sz w:val="24"/>
          <w:szCs w:val="24"/>
        </w:rPr>
        <w:t xml:space="preserve"> у погледу предмета набавке, јединичних цена, начина и рокова плаћања, гарантног рока и</w:t>
      </w:r>
      <w:r>
        <w:rPr>
          <w:rFonts w:ascii="Arial" w:hAnsi="Arial" w:cs="Arial"/>
          <w:sz w:val="24"/>
          <w:szCs w:val="24"/>
        </w:rPr>
        <w:t xml:space="preserve"> осталих елемената дефинисаних оквирним спор</w:t>
      </w:r>
      <w:r>
        <w:rPr>
          <w:rFonts w:ascii="Arial" w:hAnsi="Arial" w:cs="Arial"/>
          <w:sz w:val="24"/>
          <w:szCs w:val="24"/>
          <w:lang w:val="sr-Cyrl-RS"/>
        </w:rPr>
        <w:t>а</w:t>
      </w:r>
      <w:r>
        <w:rPr>
          <w:rFonts w:ascii="Arial" w:hAnsi="Arial" w:cs="Arial"/>
          <w:sz w:val="24"/>
          <w:szCs w:val="24"/>
        </w:rPr>
        <w:t>зумом</w:t>
      </w:r>
      <w:r w:rsidRPr="001A5119">
        <w:rPr>
          <w:rFonts w:ascii="Arial" w:hAnsi="Arial" w:cs="Arial"/>
          <w:sz w:val="24"/>
          <w:szCs w:val="24"/>
        </w:rPr>
        <w:t>.</w:t>
      </w:r>
    </w:p>
    <w:p w14:paraId="64A316F7" w14:textId="6B424EB4" w:rsidR="00234D68" w:rsidRPr="00F37CCE" w:rsidRDefault="00234D68" w:rsidP="00F37CCE">
      <w:pPr>
        <w:pStyle w:val="ListParagraph"/>
        <w:autoSpaceDE w:val="0"/>
        <w:autoSpaceDN w:val="0"/>
        <w:adjustRightInd w:val="0"/>
        <w:spacing w:before="0" w:after="0" w:line="240" w:lineRule="auto"/>
        <w:ind w:left="0"/>
        <w:rPr>
          <w:rFonts w:ascii="Arial" w:hAnsi="Arial" w:cs="Arial"/>
          <w:sz w:val="24"/>
          <w:szCs w:val="24"/>
        </w:rPr>
      </w:pPr>
    </w:p>
    <w:p w14:paraId="70CF2CBF" w14:textId="48C16601" w:rsidR="00BF07A6" w:rsidRPr="001660A7" w:rsidRDefault="009142BC" w:rsidP="00BF07A6">
      <w:pPr>
        <w:rPr>
          <w:rFonts w:eastAsia="Calibri" w:cs="Arial"/>
          <w:color w:val="1F497D" w:themeColor="text2"/>
          <w:sz w:val="24"/>
          <w:szCs w:val="24"/>
          <w:lang w:val="sr-Cyrl-RS"/>
        </w:rPr>
      </w:pPr>
      <w:r>
        <w:rPr>
          <w:rFonts w:cs="Arial"/>
          <w:sz w:val="24"/>
          <w:szCs w:val="24"/>
          <w:lang w:val="sr-Cyrl-RS"/>
        </w:rPr>
        <w:t xml:space="preserve">За редовно </w:t>
      </w:r>
      <w:r w:rsidR="006F7A41">
        <w:rPr>
          <w:rFonts w:cs="Arial"/>
          <w:sz w:val="24"/>
          <w:szCs w:val="24"/>
          <w:lang w:val="sr-Cyrl-RS"/>
        </w:rPr>
        <w:t>одржавање н</w:t>
      </w:r>
      <w:r w:rsidR="00F37CCE">
        <w:rPr>
          <w:rFonts w:cs="Arial"/>
          <w:sz w:val="24"/>
          <w:szCs w:val="24"/>
        </w:rPr>
        <w:t>аручилац ће са п</w:t>
      </w:r>
      <w:r w:rsidR="00F37CCE" w:rsidRPr="00F37CCE">
        <w:rPr>
          <w:rFonts w:cs="Arial"/>
          <w:sz w:val="24"/>
          <w:szCs w:val="24"/>
        </w:rPr>
        <w:t>онуђачем направити План одржавања</w:t>
      </w:r>
      <w:r w:rsidR="006E24DD">
        <w:rPr>
          <w:rFonts w:cs="Arial"/>
          <w:sz w:val="24"/>
          <w:szCs w:val="24"/>
          <w:lang w:val="sr-Cyrl-RS"/>
        </w:rPr>
        <w:t xml:space="preserve"> </w:t>
      </w:r>
      <w:r w:rsidR="00F37CCE" w:rsidRPr="00F37CCE">
        <w:rPr>
          <w:rFonts w:cs="Arial"/>
          <w:sz w:val="24"/>
          <w:szCs w:val="24"/>
        </w:rPr>
        <w:t xml:space="preserve">у којем ће се дефинисати време и рок извршења сваке појединачне услуге. Понуђач је дужан да предметне </w:t>
      </w:r>
      <w:r w:rsidR="006E24DD">
        <w:rPr>
          <w:rFonts w:cs="Arial"/>
          <w:sz w:val="24"/>
          <w:szCs w:val="24"/>
        </w:rPr>
        <w:t>услуге изврши према усвојеном П</w:t>
      </w:r>
      <w:r w:rsidR="00F37CCE" w:rsidRPr="00F37CCE">
        <w:rPr>
          <w:rFonts w:cs="Arial"/>
          <w:sz w:val="24"/>
          <w:szCs w:val="24"/>
        </w:rPr>
        <w:t>лану одржавања.</w:t>
      </w:r>
      <w:r w:rsidR="00BF07A6">
        <w:rPr>
          <w:rFonts w:cs="Arial"/>
          <w:sz w:val="24"/>
          <w:szCs w:val="24"/>
          <w:lang w:val="sr-Cyrl-RS"/>
        </w:rPr>
        <w:t xml:space="preserve"> </w:t>
      </w:r>
      <w:r w:rsidR="00BF07A6" w:rsidRPr="001660A7">
        <w:rPr>
          <w:rFonts w:eastAsia="Calibri" w:cs="Arial"/>
          <w:color w:val="1F497D" w:themeColor="text2"/>
          <w:sz w:val="24"/>
          <w:szCs w:val="24"/>
          <w:lang w:val="sr-Cyrl-RS"/>
        </w:rPr>
        <w:t>Рок за извршење редовног одржавања је максимал</w:t>
      </w:r>
      <w:r w:rsidR="001660A7" w:rsidRPr="001660A7">
        <w:rPr>
          <w:rFonts w:eastAsia="Calibri" w:cs="Arial"/>
          <w:color w:val="1F497D" w:themeColor="text2"/>
          <w:sz w:val="24"/>
          <w:szCs w:val="24"/>
          <w:lang w:val="sr-Cyrl-RS"/>
        </w:rPr>
        <w:t>но 6</w:t>
      </w:r>
      <w:r w:rsidR="00BF07A6" w:rsidRPr="001660A7">
        <w:rPr>
          <w:rFonts w:eastAsia="Calibri" w:cs="Arial"/>
          <w:color w:val="1F497D" w:themeColor="text2"/>
          <w:sz w:val="24"/>
          <w:szCs w:val="24"/>
          <w:lang w:val="sr-Cyrl-RS"/>
        </w:rPr>
        <w:t xml:space="preserve">0 (словима: </w:t>
      </w:r>
      <w:r w:rsidR="001660A7">
        <w:rPr>
          <w:rFonts w:eastAsia="Calibri" w:cs="Arial"/>
          <w:color w:val="1F497D" w:themeColor="text2"/>
          <w:sz w:val="24"/>
          <w:szCs w:val="24"/>
          <w:lang w:val="sr-Cyrl-RS"/>
        </w:rPr>
        <w:t>шездесет</w:t>
      </w:r>
      <w:r w:rsidR="00BF07A6" w:rsidRPr="001660A7">
        <w:rPr>
          <w:rFonts w:eastAsia="Calibri" w:cs="Arial"/>
          <w:color w:val="1F497D" w:themeColor="text2"/>
          <w:sz w:val="24"/>
          <w:szCs w:val="24"/>
          <w:lang w:val="sr-Cyrl-RS"/>
        </w:rPr>
        <w:t>) календарских дана од пријема Наруџбенице.</w:t>
      </w:r>
    </w:p>
    <w:p w14:paraId="30C0025C" w14:textId="5A312E19" w:rsidR="006E24DD" w:rsidRDefault="006E24DD" w:rsidP="00F37CCE">
      <w:pPr>
        <w:pStyle w:val="ListParagraph"/>
        <w:autoSpaceDE w:val="0"/>
        <w:autoSpaceDN w:val="0"/>
        <w:adjustRightInd w:val="0"/>
        <w:spacing w:before="0" w:after="0" w:line="240" w:lineRule="auto"/>
        <w:ind w:left="0"/>
        <w:rPr>
          <w:rFonts w:ascii="Arial" w:eastAsia="Times New Roman" w:hAnsi="Arial" w:cs="Arial"/>
          <w:sz w:val="24"/>
          <w:szCs w:val="24"/>
        </w:rPr>
      </w:pPr>
      <w:r w:rsidRPr="00BF07A6">
        <w:rPr>
          <w:rFonts w:ascii="Arial" w:eastAsia="Times New Roman" w:hAnsi="Arial" w:cs="Arial"/>
          <w:sz w:val="24"/>
          <w:szCs w:val="24"/>
        </w:rPr>
        <w:t>Понуђач сачињава Извештај о извршеном редовном одржавању система</w:t>
      </w:r>
      <w:r w:rsidR="00BF07A6">
        <w:rPr>
          <w:rFonts w:ascii="Arial" w:eastAsia="Times New Roman" w:hAnsi="Arial" w:cs="Arial"/>
          <w:sz w:val="24"/>
          <w:szCs w:val="24"/>
        </w:rPr>
        <w:t xml:space="preserve">, на основу којег се сачињава </w:t>
      </w:r>
      <w:r w:rsidR="00412203" w:rsidRPr="00412203">
        <w:rPr>
          <w:rFonts w:ascii="Arial" w:eastAsia="Times New Roman" w:hAnsi="Arial" w:cs="Arial"/>
          <w:sz w:val="24"/>
          <w:szCs w:val="24"/>
        </w:rPr>
        <w:t>Записник о квантитативном и квалитативном извршењу услуга.</w:t>
      </w:r>
    </w:p>
    <w:p w14:paraId="2BC263D4" w14:textId="77777777" w:rsidR="00412203" w:rsidRPr="00F37CCE" w:rsidRDefault="00412203" w:rsidP="00F37CCE">
      <w:pPr>
        <w:pStyle w:val="ListParagraph"/>
        <w:autoSpaceDE w:val="0"/>
        <w:autoSpaceDN w:val="0"/>
        <w:adjustRightInd w:val="0"/>
        <w:spacing w:before="0" w:after="0" w:line="240" w:lineRule="auto"/>
        <w:ind w:left="0"/>
        <w:rPr>
          <w:rFonts w:ascii="Arial" w:hAnsi="Arial" w:cs="Arial"/>
          <w:sz w:val="24"/>
          <w:szCs w:val="24"/>
        </w:rPr>
      </w:pPr>
    </w:p>
    <w:p w14:paraId="48C52116" w14:textId="72A0B017" w:rsidR="006E24DD" w:rsidRDefault="006E24DD" w:rsidP="00F37CCE">
      <w:pPr>
        <w:pStyle w:val="ListParagraph"/>
        <w:autoSpaceDE w:val="0"/>
        <w:autoSpaceDN w:val="0"/>
        <w:adjustRightInd w:val="0"/>
        <w:spacing w:before="0" w:after="0" w:line="240" w:lineRule="auto"/>
        <w:ind w:left="0"/>
        <w:rPr>
          <w:rFonts w:ascii="Arial" w:hAnsi="Arial" w:cs="Arial"/>
          <w:sz w:val="24"/>
          <w:szCs w:val="24"/>
        </w:rPr>
      </w:pPr>
      <w:r w:rsidRPr="006E24DD">
        <w:rPr>
          <w:rFonts w:ascii="Arial" w:hAnsi="Arial" w:cs="Arial"/>
          <w:sz w:val="24"/>
          <w:szCs w:val="24"/>
        </w:rPr>
        <w:t>Интервентно одржавање је скуп мера и активности изнуђених неочекиваним поремећајима у системима који су предмет овог одржавања.</w:t>
      </w:r>
    </w:p>
    <w:p w14:paraId="033E4AD6" w14:textId="2C738CF8" w:rsidR="00477EBA" w:rsidRPr="001660A7" w:rsidRDefault="00477EBA" w:rsidP="006E24DD">
      <w:pPr>
        <w:tabs>
          <w:tab w:val="left" w:pos="680"/>
        </w:tabs>
        <w:suppressAutoHyphens/>
        <w:contextualSpacing/>
        <w:rPr>
          <w:rFonts w:cs="Arial"/>
          <w:color w:val="1F497D" w:themeColor="text2"/>
          <w:sz w:val="24"/>
          <w:szCs w:val="24"/>
          <w:lang w:val="sr-Cyrl-RS" w:eastAsia="ar-SA"/>
        </w:rPr>
      </w:pPr>
      <w:r w:rsidRPr="001660A7">
        <w:rPr>
          <w:rFonts w:cs="Arial"/>
          <w:color w:val="1F497D" w:themeColor="text2"/>
          <w:sz w:val="24"/>
          <w:szCs w:val="24"/>
          <w:lang w:val="sr-Cyrl-RS" w:eastAsia="ar-SA"/>
        </w:rPr>
        <w:t>За интервентно одржавање понуђач је дужан да</w:t>
      </w:r>
      <w:r w:rsidRPr="001660A7">
        <w:rPr>
          <w:color w:val="1F497D" w:themeColor="text2"/>
        </w:rPr>
        <w:t xml:space="preserve"> </w:t>
      </w:r>
      <w:r w:rsidRPr="001660A7">
        <w:rPr>
          <w:rFonts w:cs="Arial"/>
          <w:color w:val="1F497D" w:themeColor="text2"/>
          <w:sz w:val="24"/>
          <w:szCs w:val="24"/>
          <w:lang w:val="sr-Cyrl-RS" w:eastAsia="ar-SA"/>
        </w:rPr>
        <w:t>достави писмену поруку о времену доласка на интервенцију,</w:t>
      </w:r>
      <w:r w:rsidR="006E24DD" w:rsidRPr="001660A7">
        <w:rPr>
          <w:rFonts w:cs="Arial"/>
          <w:color w:val="1F497D" w:themeColor="text2"/>
          <w:sz w:val="24"/>
          <w:szCs w:val="24"/>
          <w:lang w:val="sr-Cyrl-RS" w:eastAsia="ar-SA"/>
        </w:rPr>
        <w:t xml:space="preserve"> </w:t>
      </w:r>
      <w:r w:rsidR="00502151" w:rsidRPr="001660A7">
        <w:rPr>
          <w:rFonts w:cs="Arial"/>
          <w:color w:val="1F497D" w:themeColor="text2"/>
          <w:sz w:val="24"/>
          <w:szCs w:val="24"/>
          <w:lang w:val="sr-Cyrl-RS" w:eastAsia="ar-SA"/>
        </w:rPr>
        <w:t xml:space="preserve">у року </w:t>
      </w:r>
      <w:r w:rsidR="006E24DD" w:rsidRPr="001660A7">
        <w:rPr>
          <w:rFonts w:cs="Arial"/>
          <w:color w:val="1F497D" w:themeColor="text2"/>
          <w:sz w:val="24"/>
          <w:szCs w:val="24"/>
          <w:lang w:val="sr-Cyrl-RS" w:eastAsia="ar-SA"/>
        </w:rPr>
        <w:t xml:space="preserve">од максимално </w:t>
      </w:r>
      <w:r w:rsidR="001660A7" w:rsidRPr="001660A7">
        <w:rPr>
          <w:rFonts w:cs="Arial"/>
          <w:color w:val="1F497D" w:themeColor="text2"/>
          <w:sz w:val="24"/>
          <w:szCs w:val="24"/>
          <w:lang w:val="sr-Cyrl-RS" w:eastAsia="ar-SA"/>
        </w:rPr>
        <w:t>24</w:t>
      </w:r>
      <w:r w:rsidRPr="001660A7">
        <w:rPr>
          <w:rFonts w:cs="Arial"/>
          <w:color w:val="1F497D" w:themeColor="text2"/>
          <w:sz w:val="24"/>
          <w:szCs w:val="24"/>
          <w:lang w:val="sr-Cyrl-RS" w:eastAsia="ar-SA"/>
        </w:rPr>
        <w:t xml:space="preserve"> (словима: </w:t>
      </w:r>
      <w:r w:rsidR="001660A7" w:rsidRPr="001660A7">
        <w:rPr>
          <w:rFonts w:cs="Arial"/>
          <w:color w:val="1F497D" w:themeColor="text2"/>
          <w:sz w:val="24"/>
          <w:szCs w:val="24"/>
          <w:lang w:val="sr-Cyrl-RS" w:eastAsia="ar-SA"/>
        </w:rPr>
        <w:t>двадесетчетири</w:t>
      </w:r>
      <w:r w:rsidRPr="001660A7">
        <w:rPr>
          <w:rFonts w:cs="Arial"/>
          <w:color w:val="1F497D" w:themeColor="text2"/>
          <w:sz w:val="24"/>
          <w:szCs w:val="24"/>
          <w:lang w:val="sr-Cyrl-RS" w:eastAsia="ar-SA"/>
        </w:rPr>
        <w:t>)</w:t>
      </w:r>
      <w:r w:rsidR="006E24DD" w:rsidRPr="001660A7">
        <w:rPr>
          <w:rFonts w:cs="Arial"/>
          <w:color w:val="1F497D" w:themeColor="text2"/>
          <w:sz w:val="24"/>
          <w:szCs w:val="24"/>
          <w:lang w:val="sr-Cyrl-RS" w:eastAsia="ar-SA"/>
        </w:rPr>
        <w:t xml:space="preserve"> часова </w:t>
      </w:r>
      <w:r w:rsidRPr="001660A7">
        <w:rPr>
          <w:rFonts w:cs="Arial"/>
          <w:color w:val="1F497D" w:themeColor="text2"/>
          <w:sz w:val="24"/>
          <w:szCs w:val="24"/>
          <w:lang w:val="sr-Cyrl-RS" w:eastAsia="ar-SA"/>
        </w:rPr>
        <w:t xml:space="preserve">од пријема наруџбенице, </w:t>
      </w:r>
      <w:r w:rsidR="006E24DD" w:rsidRPr="001660A7">
        <w:rPr>
          <w:rFonts w:cs="Arial"/>
          <w:color w:val="1F497D" w:themeColor="text2"/>
          <w:sz w:val="24"/>
          <w:szCs w:val="24"/>
          <w:lang w:val="sr-Cyrl-RS" w:eastAsia="ar-SA"/>
        </w:rPr>
        <w:t>како би се обезбедио адекватан пријем код наручиоца.</w:t>
      </w:r>
    </w:p>
    <w:p w14:paraId="4863E0DB" w14:textId="46D8246F" w:rsidR="006E24DD" w:rsidRPr="001660A7" w:rsidRDefault="006E24DD" w:rsidP="006E24DD">
      <w:pPr>
        <w:contextualSpacing/>
        <w:rPr>
          <w:rFonts w:eastAsia="Calibri" w:cs="Arial"/>
          <w:noProof/>
          <w:color w:val="1F497D" w:themeColor="text2"/>
          <w:sz w:val="24"/>
          <w:lang w:val="sr-Cyrl-RS"/>
        </w:rPr>
      </w:pPr>
      <w:r w:rsidRPr="001660A7">
        <w:rPr>
          <w:rFonts w:eastAsia="Calibri" w:cs="Arial"/>
          <w:noProof/>
          <w:color w:val="1F497D" w:themeColor="text2"/>
          <w:sz w:val="24"/>
          <w:lang w:val="sr-Cyrl-RS"/>
        </w:rPr>
        <w:t xml:space="preserve">Рок за </w:t>
      </w:r>
      <w:r w:rsidR="00477EBA" w:rsidRPr="001660A7">
        <w:rPr>
          <w:rFonts w:eastAsia="Calibri" w:cs="Arial"/>
          <w:noProof/>
          <w:color w:val="1F497D" w:themeColor="text2"/>
          <w:sz w:val="24"/>
          <w:lang w:val="sr-Cyrl-RS"/>
        </w:rPr>
        <w:t>извршење интерве</w:t>
      </w:r>
      <w:r w:rsidR="00234D68" w:rsidRPr="001660A7">
        <w:rPr>
          <w:rFonts w:eastAsia="Calibri" w:cs="Arial"/>
          <w:noProof/>
          <w:color w:val="1F497D" w:themeColor="text2"/>
          <w:sz w:val="24"/>
          <w:lang w:val="sr-Cyrl-RS"/>
        </w:rPr>
        <w:t>н</w:t>
      </w:r>
      <w:r w:rsidR="00477EBA" w:rsidRPr="001660A7">
        <w:rPr>
          <w:rFonts w:eastAsia="Calibri" w:cs="Arial"/>
          <w:noProof/>
          <w:color w:val="1F497D" w:themeColor="text2"/>
          <w:sz w:val="24"/>
          <w:lang w:val="sr-Cyrl-RS"/>
        </w:rPr>
        <w:t xml:space="preserve">тног одржавања </w:t>
      </w:r>
      <w:r w:rsidRPr="001660A7">
        <w:rPr>
          <w:rFonts w:eastAsia="Calibri" w:cs="Arial"/>
          <w:noProof/>
          <w:color w:val="1F497D" w:themeColor="text2"/>
          <w:sz w:val="24"/>
          <w:lang w:val="sr-Cyrl-RS"/>
        </w:rPr>
        <w:t xml:space="preserve">је максимално </w:t>
      </w:r>
      <w:r w:rsidR="001660A7">
        <w:rPr>
          <w:rFonts w:eastAsia="Calibri" w:cs="Arial"/>
          <w:noProof/>
          <w:color w:val="1F497D" w:themeColor="text2"/>
          <w:sz w:val="24"/>
          <w:lang w:val="sr-Cyrl-RS"/>
        </w:rPr>
        <w:t>36</w:t>
      </w:r>
      <w:r w:rsidR="00477EBA" w:rsidRPr="001660A7">
        <w:rPr>
          <w:rFonts w:eastAsia="Calibri" w:cs="Arial"/>
          <w:noProof/>
          <w:color w:val="1F497D" w:themeColor="text2"/>
          <w:sz w:val="24"/>
          <w:lang w:val="sr-Cyrl-RS"/>
        </w:rPr>
        <w:t xml:space="preserve"> (словима: </w:t>
      </w:r>
      <w:r w:rsidR="001660A7">
        <w:rPr>
          <w:rFonts w:eastAsia="Calibri" w:cs="Arial"/>
          <w:noProof/>
          <w:color w:val="1F497D" w:themeColor="text2"/>
          <w:sz w:val="24"/>
          <w:lang w:val="sr-Cyrl-RS"/>
        </w:rPr>
        <w:t>тридесетшест</w:t>
      </w:r>
      <w:r w:rsidR="00477EBA" w:rsidRPr="001660A7">
        <w:rPr>
          <w:rFonts w:eastAsia="Calibri" w:cs="Arial"/>
          <w:noProof/>
          <w:color w:val="1F497D" w:themeColor="text2"/>
          <w:sz w:val="24"/>
          <w:lang w:val="sr-Cyrl-RS"/>
        </w:rPr>
        <w:t>)</w:t>
      </w:r>
      <w:r w:rsidRPr="001660A7">
        <w:rPr>
          <w:rFonts w:eastAsia="Calibri" w:cs="Arial"/>
          <w:noProof/>
          <w:color w:val="1F497D" w:themeColor="text2"/>
          <w:sz w:val="24"/>
          <w:lang w:val="sr-Cyrl-RS"/>
        </w:rPr>
        <w:t xml:space="preserve"> сати од </w:t>
      </w:r>
      <w:r w:rsidR="00477EBA" w:rsidRPr="001660A7">
        <w:rPr>
          <w:rFonts w:eastAsia="Calibri" w:cs="Arial"/>
          <w:noProof/>
          <w:color w:val="1F497D" w:themeColor="text2"/>
          <w:sz w:val="24"/>
          <w:lang w:val="sr-Cyrl-RS"/>
        </w:rPr>
        <w:t>доласка на интевенцију</w:t>
      </w:r>
      <w:r w:rsidRPr="001660A7">
        <w:rPr>
          <w:rFonts w:eastAsia="Calibri" w:cs="Arial"/>
          <w:noProof/>
          <w:color w:val="1F497D" w:themeColor="text2"/>
          <w:sz w:val="24"/>
          <w:lang w:val="sr-Cyrl-RS"/>
        </w:rPr>
        <w:t>.</w:t>
      </w:r>
    </w:p>
    <w:p w14:paraId="34B9F145" w14:textId="77777777" w:rsidR="006E24DD" w:rsidRDefault="006E24DD" w:rsidP="006E24DD">
      <w:pPr>
        <w:contextualSpacing/>
        <w:rPr>
          <w:rFonts w:eastAsia="Calibri" w:cs="Arial"/>
          <w:noProof/>
          <w:sz w:val="24"/>
          <w:lang w:val="sr-Cyrl-RS"/>
        </w:rPr>
      </w:pPr>
    </w:p>
    <w:p w14:paraId="02C1F8D1" w14:textId="77777777" w:rsidR="006E24DD" w:rsidRPr="00291067" w:rsidRDefault="006E24DD" w:rsidP="006E24DD">
      <w:pPr>
        <w:contextualSpacing/>
        <w:rPr>
          <w:rFonts w:cs="Arial"/>
          <w:sz w:val="24"/>
          <w:szCs w:val="24"/>
        </w:rPr>
      </w:pPr>
      <w:r>
        <w:rPr>
          <w:rFonts w:cs="Arial"/>
          <w:sz w:val="24"/>
          <w:szCs w:val="24"/>
          <w:lang w:val="sr-Cyrl-RS"/>
        </w:rPr>
        <w:t>Понуђач</w:t>
      </w:r>
      <w:r w:rsidRPr="00A31631">
        <w:rPr>
          <w:rFonts w:cs="Arial"/>
          <w:sz w:val="24"/>
          <w:szCs w:val="24"/>
          <w:lang w:val="sr-Cyrl-RS"/>
        </w:rPr>
        <w:t xml:space="preserve"> врши благовремену набавку неопходног материјала, резервних делова и опреме и обезбеђује потребну стручну радну снагу и превозна средства.</w:t>
      </w:r>
    </w:p>
    <w:p w14:paraId="667313F5" w14:textId="77777777" w:rsidR="006E24DD" w:rsidRDefault="006E24DD" w:rsidP="006E24DD">
      <w:pPr>
        <w:suppressAutoHyphens/>
        <w:contextualSpacing/>
        <w:rPr>
          <w:rFonts w:cs="Arial"/>
          <w:sz w:val="24"/>
          <w:szCs w:val="24"/>
          <w:lang w:val="sr-Cyrl-RS" w:eastAsia="ar-SA"/>
        </w:rPr>
      </w:pPr>
      <w:r w:rsidRPr="00CC5DA4">
        <w:rPr>
          <w:rFonts w:cs="Arial"/>
          <w:sz w:val="24"/>
          <w:szCs w:val="24"/>
          <w:lang w:val="sr-Cyrl-RS" w:eastAsia="ar-SA"/>
        </w:rPr>
        <w:t>Квар може бити отклоњен поправком на лицу места или заменом неисправног дела исправним резервним делом.</w:t>
      </w:r>
    </w:p>
    <w:p w14:paraId="67D19A63" w14:textId="77777777" w:rsidR="006E24DD" w:rsidRDefault="006E24DD" w:rsidP="006E24DD">
      <w:pPr>
        <w:tabs>
          <w:tab w:val="num" w:pos="680"/>
        </w:tabs>
        <w:contextualSpacing/>
        <w:rPr>
          <w:rFonts w:cs="Arial"/>
          <w:lang w:val="sr-Cyrl-RS"/>
        </w:rPr>
      </w:pPr>
      <w:r w:rsidRPr="00A31631">
        <w:rPr>
          <w:rFonts w:cs="Arial"/>
          <w:sz w:val="24"/>
          <w:lang w:val="sr-Cyrl-RS"/>
        </w:rPr>
        <w:t xml:space="preserve">Пружалац услуге ће на основу захтева Примаоца услуге доставити извршену процену </w:t>
      </w:r>
      <w:r>
        <w:rPr>
          <w:rFonts w:cs="Arial"/>
          <w:sz w:val="24"/>
          <w:lang w:val="sr-Cyrl-RS"/>
        </w:rPr>
        <w:t>вредности потребних компонената/</w:t>
      </w:r>
      <w:r w:rsidRPr="00A31631">
        <w:rPr>
          <w:rFonts w:cs="Arial"/>
          <w:sz w:val="24"/>
          <w:lang w:val="sr-Cyrl-RS"/>
        </w:rPr>
        <w:t>модула и материјала као и потребног броја сати ангажовања стручних лица Пружаоца услуге, ангажовање сервисне опреме и возила и укупну вредност за реализацију конкретног сервисног захтева</w:t>
      </w:r>
      <w:r w:rsidRPr="00A31631">
        <w:rPr>
          <w:rFonts w:cs="Arial"/>
          <w:lang w:val="sr-Cyrl-RS"/>
        </w:rPr>
        <w:t>.</w:t>
      </w:r>
    </w:p>
    <w:p w14:paraId="6F1CA686" w14:textId="77777777" w:rsidR="006E24DD" w:rsidRPr="00A31631" w:rsidRDefault="006E24DD" w:rsidP="006E24DD">
      <w:pPr>
        <w:tabs>
          <w:tab w:val="num" w:pos="680"/>
        </w:tabs>
        <w:contextualSpacing/>
        <w:rPr>
          <w:rFonts w:cs="Arial"/>
          <w:lang w:val="sr-Cyrl-RS"/>
        </w:rPr>
      </w:pPr>
    </w:p>
    <w:p w14:paraId="392D455C" w14:textId="78CD9314" w:rsidR="006E24DD" w:rsidRDefault="006E24DD" w:rsidP="006E24DD">
      <w:pPr>
        <w:tabs>
          <w:tab w:val="num" w:pos="680"/>
        </w:tabs>
        <w:contextualSpacing/>
        <w:rPr>
          <w:rFonts w:cs="Arial"/>
          <w:sz w:val="24"/>
          <w:szCs w:val="24"/>
          <w:lang w:val="sr-Cyrl-RS"/>
        </w:rPr>
      </w:pPr>
      <w:r>
        <w:rPr>
          <w:rFonts w:cs="Arial"/>
          <w:sz w:val="24"/>
          <w:szCs w:val="24"/>
          <w:lang w:val="sr-Cyrl-RS" w:eastAsia="ar-SA"/>
        </w:rPr>
        <w:t xml:space="preserve">Наручилац ће у складу са потребама за интервентним одржавањем и резервним деловима  издавати наруџбенице у току важења оквирног споразума. </w:t>
      </w:r>
    </w:p>
    <w:p w14:paraId="18CABCCE" w14:textId="77777777" w:rsidR="006E24DD" w:rsidRPr="00CC5DA4" w:rsidRDefault="006E24DD" w:rsidP="006E24DD">
      <w:pPr>
        <w:suppressAutoHyphens/>
        <w:contextualSpacing/>
        <w:rPr>
          <w:rFonts w:cs="Arial"/>
          <w:sz w:val="24"/>
          <w:szCs w:val="24"/>
          <w:lang w:val="sr-Cyrl-RS" w:eastAsia="ar-SA"/>
        </w:rPr>
      </w:pPr>
    </w:p>
    <w:p w14:paraId="765CBCFF" w14:textId="77777777" w:rsidR="00F37CCE" w:rsidRDefault="00F37CCE" w:rsidP="00F37CCE">
      <w:pPr>
        <w:autoSpaceDE w:val="0"/>
        <w:autoSpaceDN w:val="0"/>
        <w:adjustRightInd w:val="0"/>
        <w:spacing w:before="0"/>
        <w:contextualSpacing/>
        <w:jc w:val="left"/>
        <w:rPr>
          <w:rFonts w:cs="Arial"/>
          <w:color w:val="000000"/>
          <w:sz w:val="24"/>
          <w:szCs w:val="24"/>
          <w:lang w:val="en-GB" w:eastAsia="sr-Latn-CS"/>
        </w:rPr>
      </w:pPr>
      <w:r w:rsidRPr="00F37CCE">
        <w:rPr>
          <w:rFonts w:cs="Arial"/>
          <w:color w:val="000000"/>
          <w:sz w:val="24"/>
          <w:szCs w:val="24"/>
          <w:lang w:val="en-GB" w:eastAsia="sr-Latn-CS"/>
        </w:rPr>
        <w:t xml:space="preserve">Место пружања услуге: </w:t>
      </w:r>
    </w:p>
    <w:p w14:paraId="748680DB" w14:textId="75C152F5" w:rsidR="00F37CCE" w:rsidRDefault="00F37CCE" w:rsidP="00F37CCE">
      <w:pPr>
        <w:autoSpaceDE w:val="0"/>
        <w:autoSpaceDN w:val="0"/>
        <w:adjustRightInd w:val="0"/>
        <w:spacing w:before="0"/>
        <w:contextualSpacing/>
        <w:jc w:val="left"/>
        <w:rPr>
          <w:rFonts w:cs="Arial"/>
          <w:color w:val="000000"/>
          <w:sz w:val="24"/>
          <w:szCs w:val="24"/>
          <w:lang w:val="sr-Cyrl-RS" w:eastAsia="sr-Latn-CS"/>
        </w:rPr>
      </w:pPr>
      <w:r>
        <w:rPr>
          <w:rFonts w:cs="Arial"/>
          <w:color w:val="000000"/>
          <w:sz w:val="24"/>
          <w:szCs w:val="24"/>
          <w:lang w:val="en-GB" w:eastAsia="sr-Latn-CS"/>
        </w:rPr>
        <w:t xml:space="preserve">За </w:t>
      </w:r>
      <w:r>
        <w:rPr>
          <w:rFonts w:cs="Arial"/>
          <w:color w:val="000000"/>
          <w:sz w:val="24"/>
          <w:szCs w:val="24"/>
          <w:lang w:val="sr-Cyrl-RS" w:eastAsia="sr-Latn-CS"/>
        </w:rPr>
        <w:t>Партију 1 – Технички центар Београд,</w:t>
      </w:r>
    </w:p>
    <w:p w14:paraId="05D5CA5F" w14:textId="00FE5E38" w:rsidR="00F37CCE" w:rsidRDefault="00F37CCE" w:rsidP="00F37CCE">
      <w:pPr>
        <w:autoSpaceDE w:val="0"/>
        <w:autoSpaceDN w:val="0"/>
        <w:adjustRightInd w:val="0"/>
        <w:spacing w:before="0"/>
        <w:contextualSpacing/>
        <w:jc w:val="left"/>
        <w:rPr>
          <w:rFonts w:cs="Arial"/>
          <w:color w:val="000000"/>
          <w:sz w:val="24"/>
          <w:szCs w:val="24"/>
          <w:lang w:val="sr-Cyrl-RS" w:eastAsia="sr-Latn-CS"/>
        </w:rPr>
      </w:pPr>
      <w:r>
        <w:rPr>
          <w:rFonts w:cs="Arial"/>
          <w:color w:val="000000"/>
          <w:sz w:val="24"/>
          <w:szCs w:val="24"/>
          <w:lang w:val="sr-Cyrl-RS" w:eastAsia="sr-Latn-CS"/>
        </w:rPr>
        <w:t>За партију 2 – Технички центар Нови Сад,</w:t>
      </w:r>
    </w:p>
    <w:p w14:paraId="45B662F0" w14:textId="309C0945" w:rsidR="00F37CCE" w:rsidRDefault="00F37CCE" w:rsidP="00F37CCE">
      <w:pPr>
        <w:autoSpaceDE w:val="0"/>
        <w:autoSpaceDN w:val="0"/>
        <w:adjustRightInd w:val="0"/>
        <w:spacing w:before="0"/>
        <w:contextualSpacing/>
        <w:jc w:val="left"/>
        <w:rPr>
          <w:rFonts w:cs="Arial"/>
          <w:color w:val="000000"/>
          <w:sz w:val="24"/>
          <w:szCs w:val="24"/>
          <w:lang w:val="sr-Cyrl-RS" w:eastAsia="sr-Latn-CS"/>
        </w:rPr>
      </w:pPr>
      <w:r>
        <w:rPr>
          <w:rFonts w:cs="Arial"/>
          <w:color w:val="000000"/>
          <w:sz w:val="24"/>
          <w:szCs w:val="24"/>
          <w:lang w:val="sr-Cyrl-RS" w:eastAsia="sr-Latn-CS"/>
        </w:rPr>
        <w:t>За партију 3 – Технички центар Ниш,</w:t>
      </w:r>
    </w:p>
    <w:p w14:paraId="6DC17086" w14:textId="4DD5D52B" w:rsidR="00F37CCE" w:rsidRDefault="00F37CCE" w:rsidP="00F37CCE">
      <w:pPr>
        <w:autoSpaceDE w:val="0"/>
        <w:autoSpaceDN w:val="0"/>
        <w:adjustRightInd w:val="0"/>
        <w:spacing w:before="0"/>
        <w:contextualSpacing/>
        <w:jc w:val="left"/>
        <w:rPr>
          <w:rFonts w:cs="Arial"/>
          <w:color w:val="000000"/>
          <w:sz w:val="24"/>
          <w:szCs w:val="24"/>
          <w:lang w:val="sr-Cyrl-RS" w:eastAsia="sr-Latn-CS"/>
        </w:rPr>
      </w:pPr>
      <w:r>
        <w:rPr>
          <w:rFonts w:cs="Arial"/>
          <w:color w:val="000000"/>
          <w:sz w:val="24"/>
          <w:szCs w:val="24"/>
          <w:lang w:val="sr-Cyrl-RS" w:eastAsia="sr-Latn-CS"/>
        </w:rPr>
        <w:t>За партију 4 – Технички центар Краљево,</w:t>
      </w:r>
    </w:p>
    <w:p w14:paraId="4CF42900" w14:textId="5138512F" w:rsidR="00F37CCE" w:rsidRDefault="00F37CCE" w:rsidP="00F37CCE">
      <w:pPr>
        <w:autoSpaceDE w:val="0"/>
        <w:autoSpaceDN w:val="0"/>
        <w:adjustRightInd w:val="0"/>
        <w:spacing w:before="0"/>
        <w:contextualSpacing/>
        <w:jc w:val="left"/>
        <w:rPr>
          <w:rFonts w:cs="Arial"/>
          <w:color w:val="000000"/>
          <w:sz w:val="24"/>
          <w:szCs w:val="24"/>
          <w:lang w:val="sr-Cyrl-RS" w:eastAsia="sr-Latn-CS"/>
        </w:rPr>
      </w:pPr>
      <w:r>
        <w:rPr>
          <w:rFonts w:cs="Arial"/>
          <w:color w:val="000000"/>
          <w:sz w:val="24"/>
          <w:szCs w:val="24"/>
          <w:lang w:val="sr-Cyrl-RS" w:eastAsia="sr-Latn-CS"/>
        </w:rPr>
        <w:t>За партију 5 – Технички центар Крагујевац.</w:t>
      </w:r>
    </w:p>
    <w:p w14:paraId="6D1C7933" w14:textId="77777777" w:rsidR="00F37CCE" w:rsidRPr="00F37CCE" w:rsidRDefault="00F37CCE" w:rsidP="00F37CCE">
      <w:pPr>
        <w:autoSpaceDE w:val="0"/>
        <w:autoSpaceDN w:val="0"/>
        <w:adjustRightInd w:val="0"/>
        <w:spacing w:before="0"/>
        <w:contextualSpacing/>
        <w:jc w:val="left"/>
        <w:rPr>
          <w:rFonts w:cs="Arial"/>
          <w:color w:val="000000"/>
          <w:sz w:val="24"/>
          <w:szCs w:val="24"/>
          <w:lang w:val="sr-Cyrl-RS" w:eastAsia="sr-Latn-CS"/>
        </w:rPr>
      </w:pPr>
    </w:p>
    <w:p w14:paraId="24783598" w14:textId="0A693597" w:rsidR="0044174A" w:rsidRPr="0044174A" w:rsidRDefault="00F37CCE" w:rsidP="00F37CCE">
      <w:pPr>
        <w:spacing w:before="0"/>
        <w:contextualSpacing/>
        <w:rPr>
          <w:rFonts w:cs="Arial"/>
          <w:i/>
          <w:color w:val="00B0F0"/>
          <w:sz w:val="24"/>
          <w:szCs w:val="24"/>
          <w:lang w:eastAsia="ar-SA"/>
        </w:rPr>
      </w:pPr>
      <w:r w:rsidRPr="00F37CCE">
        <w:rPr>
          <w:rFonts w:cs="Arial"/>
          <w:color w:val="000000"/>
          <w:sz w:val="24"/>
          <w:szCs w:val="24"/>
          <w:lang w:val="en-GB" w:eastAsia="sr-Latn-CS"/>
        </w:rPr>
        <w:t xml:space="preserve">Уколико понуђач не изврши услугу у </w:t>
      </w:r>
      <w:r w:rsidR="00BF07A6">
        <w:rPr>
          <w:rFonts w:cs="Arial"/>
          <w:color w:val="000000"/>
          <w:sz w:val="24"/>
          <w:szCs w:val="24"/>
          <w:lang w:val="sr-Cyrl-RS" w:eastAsia="sr-Latn-CS"/>
        </w:rPr>
        <w:t>року</w:t>
      </w:r>
      <w:r w:rsidRPr="00F37CCE">
        <w:rPr>
          <w:rFonts w:cs="Arial"/>
          <w:color w:val="000000"/>
          <w:sz w:val="24"/>
          <w:szCs w:val="24"/>
          <w:lang w:val="en-GB" w:eastAsia="sr-Latn-CS"/>
        </w:rPr>
        <w:t xml:space="preserve"> или се не одазове на интервенцију, наручилац има право на наплату уговорне казне, средстава финансијског обезбеђења, као и право на раскид уговора.</w:t>
      </w:r>
    </w:p>
    <w:p w14:paraId="58AA151A" w14:textId="77777777" w:rsidR="0044174A" w:rsidRPr="00F37CCE" w:rsidRDefault="0044174A" w:rsidP="00F37CCE">
      <w:pPr>
        <w:spacing w:before="0"/>
        <w:contextualSpacing/>
        <w:rPr>
          <w:rFonts w:eastAsia="Calibri" w:cs="Arial"/>
          <w:sz w:val="24"/>
          <w:szCs w:val="24"/>
        </w:rPr>
      </w:pPr>
    </w:p>
    <w:p w14:paraId="4EE76AA2" w14:textId="10660D25" w:rsidR="00D15166" w:rsidRPr="00D15166" w:rsidRDefault="00D24213" w:rsidP="00D24213">
      <w:pPr>
        <w:suppressAutoHyphens/>
        <w:spacing w:before="0"/>
        <w:contextualSpacing/>
        <w:rPr>
          <w:rFonts w:eastAsia="Calibri" w:cs="Arial"/>
          <w:b/>
          <w:sz w:val="24"/>
          <w:szCs w:val="24"/>
          <w:lang w:val="sr-Cyrl-RS" w:eastAsia="ar-SA"/>
        </w:rPr>
      </w:pPr>
      <w:r>
        <w:rPr>
          <w:rFonts w:eastAsia="Calibri" w:cs="Arial"/>
          <w:b/>
          <w:sz w:val="24"/>
          <w:szCs w:val="24"/>
          <w:lang w:val="sr-Cyrl-RS" w:eastAsia="ar-SA"/>
        </w:rPr>
        <w:lastRenderedPageBreak/>
        <w:t xml:space="preserve">3.7 </w:t>
      </w:r>
      <w:r w:rsidR="00534FE4" w:rsidRPr="00534FE4">
        <w:rPr>
          <w:rFonts w:eastAsia="Calibri" w:cs="Arial"/>
          <w:b/>
          <w:sz w:val="24"/>
          <w:szCs w:val="24"/>
          <w:lang w:val="sr-Cyrl-RS" w:eastAsia="ar-SA"/>
        </w:rPr>
        <w:t>Квалитативни и квантитативни пријем</w:t>
      </w:r>
    </w:p>
    <w:p w14:paraId="33F385D6" w14:textId="7CE532DA" w:rsidR="00534FE4" w:rsidRDefault="00534FE4" w:rsidP="0044174A">
      <w:pPr>
        <w:suppressAutoHyphens/>
        <w:spacing w:before="0"/>
        <w:contextualSpacing/>
        <w:rPr>
          <w:rFonts w:eastAsia="Calibri" w:cs="Arial"/>
          <w:sz w:val="24"/>
          <w:szCs w:val="24"/>
          <w:lang w:val="sr-Cyrl-RS" w:eastAsia="ar-SA"/>
        </w:rPr>
      </w:pPr>
      <w:r w:rsidRPr="00534FE4">
        <w:rPr>
          <w:rFonts w:eastAsia="Calibri" w:cs="Arial"/>
          <w:sz w:val="24"/>
          <w:szCs w:val="24"/>
          <w:lang w:val="sr-Cyrl-RS" w:eastAsia="ar-SA"/>
        </w:rPr>
        <w:t>Квантитативни и квалитативни пријем Услуге врши се приликом пружања Услуге у пр</w:t>
      </w:r>
      <w:r w:rsidR="00BF07A6">
        <w:rPr>
          <w:rFonts w:eastAsia="Calibri" w:cs="Arial"/>
          <w:sz w:val="24"/>
          <w:szCs w:val="24"/>
          <w:lang w:val="sr-Cyrl-RS" w:eastAsia="ar-SA"/>
        </w:rPr>
        <w:t>исуству овлашћених лица наручиоца и понуђача</w:t>
      </w:r>
      <w:r w:rsidRPr="00534FE4">
        <w:rPr>
          <w:rFonts w:eastAsia="Calibri" w:cs="Arial"/>
          <w:sz w:val="24"/>
          <w:szCs w:val="24"/>
          <w:lang w:val="sr-Cyrl-RS" w:eastAsia="ar-SA"/>
        </w:rPr>
        <w:t>.</w:t>
      </w:r>
    </w:p>
    <w:p w14:paraId="4ACE347F" w14:textId="77777777" w:rsidR="00D15166" w:rsidRPr="00534FE4" w:rsidRDefault="00D15166" w:rsidP="0044174A">
      <w:pPr>
        <w:suppressAutoHyphens/>
        <w:spacing w:before="0"/>
        <w:contextualSpacing/>
        <w:rPr>
          <w:rFonts w:eastAsia="Calibri" w:cs="Arial"/>
          <w:sz w:val="24"/>
          <w:szCs w:val="24"/>
          <w:lang w:val="sr-Cyrl-RS" w:eastAsia="ar-SA"/>
        </w:rPr>
      </w:pPr>
    </w:p>
    <w:p w14:paraId="30D0F850" w14:textId="4E5AE246" w:rsidR="00F37CCE" w:rsidRPr="00F37CCE" w:rsidRDefault="00F37CCE" w:rsidP="00F37CCE">
      <w:pPr>
        <w:suppressAutoHyphens/>
        <w:spacing w:before="0"/>
        <w:contextualSpacing/>
        <w:rPr>
          <w:rFonts w:eastAsia="Calibri" w:cs="Arial"/>
          <w:sz w:val="24"/>
          <w:szCs w:val="24"/>
          <w:lang w:val="sr-Cyrl-RS" w:eastAsia="ar-SA"/>
        </w:rPr>
      </w:pPr>
      <w:r w:rsidRPr="00F37CCE">
        <w:rPr>
          <w:rFonts w:eastAsia="Calibri" w:cs="Arial"/>
          <w:sz w:val="24"/>
          <w:szCs w:val="24"/>
          <w:lang w:val="sr-Cyrl-RS" w:eastAsia="ar-SA"/>
        </w:rPr>
        <w:t>Понуђач је обавезан да предмет набавке, реализује у складу са т</w:t>
      </w:r>
      <w:r>
        <w:rPr>
          <w:rFonts w:eastAsia="Calibri" w:cs="Arial"/>
          <w:sz w:val="24"/>
          <w:szCs w:val="24"/>
          <w:lang w:val="sr-Cyrl-RS" w:eastAsia="ar-SA"/>
        </w:rPr>
        <w:t>ехничком спецификацијом (тачка 3</w:t>
      </w:r>
      <w:r w:rsidRPr="00F37CCE">
        <w:rPr>
          <w:rFonts w:eastAsia="Calibri" w:cs="Arial"/>
          <w:sz w:val="24"/>
          <w:szCs w:val="24"/>
          <w:lang w:val="sr-Cyrl-RS" w:eastAsia="ar-SA"/>
        </w:rPr>
        <w:t>. Конкурсне документације).</w:t>
      </w:r>
    </w:p>
    <w:p w14:paraId="5BD2E5C2" w14:textId="28B91B85" w:rsidR="00F37CCE" w:rsidRDefault="00F37CCE" w:rsidP="00F37CCE">
      <w:pPr>
        <w:suppressAutoHyphens/>
        <w:spacing w:before="0"/>
        <w:contextualSpacing/>
        <w:rPr>
          <w:rFonts w:eastAsia="Calibri" w:cs="Arial"/>
          <w:sz w:val="24"/>
          <w:szCs w:val="24"/>
          <w:lang w:val="sr-Cyrl-RS" w:eastAsia="ar-SA"/>
        </w:rPr>
      </w:pPr>
      <w:r w:rsidRPr="00F37CCE">
        <w:rPr>
          <w:rFonts w:eastAsia="Calibri" w:cs="Arial"/>
          <w:sz w:val="24"/>
          <w:szCs w:val="24"/>
          <w:lang w:val="sr-Cyrl-RS" w:eastAsia="ar-SA"/>
        </w:rPr>
        <w:t>Наручилац ће именовати о</w:t>
      </w:r>
      <w:r w:rsidR="00477EBA">
        <w:rPr>
          <w:rFonts w:eastAsia="Calibri" w:cs="Arial"/>
          <w:sz w:val="24"/>
          <w:szCs w:val="24"/>
          <w:lang w:val="sr-Cyrl-RS" w:eastAsia="ar-SA"/>
        </w:rPr>
        <w:t>влашћена</w:t>
      </w:r>
      <w:r w:rsidRPr="00F37CCE">
        <w:rPr>
          <w:rFonts w:eastAsia="Calibri" w:cs="Arial"/>
          <w:sz w:val="24"/>
          <w:szCs w:val="24"/>
          <w:lang w:val="sr-Cyrl-RS" w:eastAsia="ar-SA"/>
        </w:rPr>
        <w:t xml:space="preserve"> лица за праћење одржавања система за беспрекидно напајање у</w:t>
      </w:r>
      <w:r>
        <w:rPr>
          <w:rFonts w:eastAsia="Calibri" w:cs="Arial"/>
          <w:sz w:val="24"/>
          <w:szCs w:val="24"/>
          <w:lang w:val="sr-Cyrl-RS" w:eastAsia="ar-SA"/>
        </w:rPr>
        <w:t xml:space="preserve"> техничким центрима</w:t>
      </w:r>
      <w:r w:rsidRPr="00F37CCE">
        <w:rPr>
          <w:rFonts w:eastAsia="Calibri" w:cs="Arial"/>
          <w:sz w:val="24"/>
          <w:szCs w:val="24"/>
          <w:lang w:val="sr-Cyrl-RS" w:eastAsia="ar-SA"/>
        </w:rPr>
        <w:t>.</w:t>
      </w:r>
    </w:p>
    <w:p w14:paraId="651A4350" w14:textId="77777777" w:rsidR="006F7A41" w:rsidRDefault="006F7A41" w:rsidP="00F37CCE">
      <w:pPr>
        <w:suppressAutoHyphens/>
        <w:spacing w:before="0"/>
        <w:contextualSpacing/>
        <w:rPr>
          <w:rFonts w:eastAsia="Calibri" w:cs="Arial"/>
          <w:sz w:val="24"/>
          <w:szCs w:val="24"/>
          <w:lang w:val="sr-Cyrl-RS" w:eastAsia="ar-SA"/>
        </w:rPr>
      </w:pPr>
    </w:p>
    <w:p w14:paraId="49398DDE" w14:textId="57DFF033" w:rsidR="006F7A41" w:rsidRDefault="006F7A41" w:rsidP="00F37CCE">
      <w:pPr>
        <w:suppressAutoHyphens/>
        <w:spacing w:before="0"/>
        <w:contextualSpacing/>
        <w:rPr>
          <w:rFonts w:eastAsia="Calibri" w:cs="Arial"/>
          <w:sz w:val="24"/>
          <w:szCs w:val="24"/>
          <w:lang w:val="sr-Cyrl-RS" w:eastAsia="ar-SA"/>
        </w:rPr>
      </w:pPr>
      <w:r w:rsidRPr="006F7A41">
        <w:rPr>
          <w:rFonts w:eastAsia="Calibri" w:cs="Arial"/>
          <w:sz w:val="24"/>
          <w:szCs w:val="24"/>
          <w:lang w:val="sr-Cyrl-RS" w:eastAsia="ar-SA"/>
        </w:rPr>
        <w:t>Редовно одржавање ће се сматрати обављеним тек кад овлашћено лице Наручиоца потпиш</w:t>
      </w:r>
      <w:r w:rsidR="00094326">
        <w:rPr>
          <w:rFonts w:eastAsia="Calibri" w:cs="Arial"/>
          <w:sz w:val="24"/>
          <w:szCs w:val="24"/>
          <w:lang w:val="sr-Cyrl-RS" w:eastAsia="ar-SA"/>
        </w:rPr>
        <w:t xml:space="preserve">е Записник о </w:t>
      </w:r>
      <w:r w:rsidR="00BF07A6">
        <w:rPr>
          <w:rFonts w:eastAsia="Calibri" w:cs="Arial"/>
          <w:sz w:val="24"/>
          <w:szCs w:val="24"/>
          <w:lang w:val="sr-Cyrl-RS" w:eastAsia="ar-SA"/>
        </w:rPr>
        <w:t>ква</w:t>
      </w:r>
      <w:r w:rsidR="00412203">
        <w:rPr>
          <w:rFonts w:eastAsia="Calibri" w:cs="Arial"/>
          <w:sz w:val="24"/>
          <w:szCs w:val="24"/>
          <w:lang w:val="sr-Cyrl-RS" w:eastAsia="ar-SA"/>
        </w:rPr>
        <w:t>нтитативном</w:t>
      </w:r>
      <w:r w:rsidR="00BF07A6">
        <w:rPr>
          <w:rFonts w:eastAsia="Calibri" w:cs="Arial"/>
          <w:sz w:val="24"/>
          <w:szCs w:val="24"/>
          <w:lang w:val="sr-Cyrl-RS" w:eastAsia="ar-SA"/>
        </w:rPr>
        <w:t xml:space="preserve"> и кв</w:t>
      </w:r>
      <w:r w:rsidR="00412203">
        <w:rPr>
          <w:rFonts w:eastAsia="Calibri" w:cs="Arial"/>
          <w:sz w:val="24"/>
          <w:szCs w:val="24"/>
          <w:lang w:val="sr-Cyrl-RS" w:eastAsia="ar-SA"/>
        </w:rPr>
        <w:t>алитативном</w:t>
      </w:r>
      <w:r w:rsidR="00BF07A6">
        <w:rPr>
          <w:rFonts w:eastAsia="Calibri" w:cs="Arial"/>
          <w:sz w:val="24"/>
          <w:szCs w:val="24"/>
          <w:lang w:val="sr-Cyrl-RS" w:eastAsia="ar-SA"/>
        </w:rPr>
        <w:t xml:space="preserve"> извршењу услуга</w:t>
      </w:r>
      <w:r w:rsidR="00094326">
        <w:rPr>
          <w:rFonts w:eastAsia="Calibri" w:cs="Arial"/>
          <w:sz w:val="24"/>
          <w:szCs w:val="24"/>
          <w:lang w:val="sr-Cyrl-RS" w:eastAsia="ar-SA"/>
        </w:rPr>
        <w:t>.</w:t>
      </w:r>
    </w:p>
    <w:p w14:paraId="2D5353F2" w14:textId="77777777" w:rsidR="00D15166" w:rsidRDefault="00D15166" w:rsidP="00F37CCE">
      <w:pPr>
        <w:suppressAutoHyphens/>
        <w:spacing w:before="0"/>
        <w:contextualSpacing/>
        <w:rPr>
          <w:rFonts w:eastAsia="Calibri" w:cs="Arial"/>
          <w:sz w:val="24"/>
          <w:szCs w:val="24"/>
          <w:lang w:val="sr-Cyrl-RS" w:eastAsia="ar-SA"/>
        </w:rPr>
      </w:pPr>
    </w:p>
    <w:p w14:paraId="7D3D2221" w14:textId="02016305" w:rsidR="00D15166" w:rsidRDefault="00D15166" w:rsidP="00D15166">
      <w:pPr>
        <w:tabs>
          <w:tab w:val="num" w:pos="680"/>
        </w:tabs>
        <w:contextualSpacing/>
        <w:rPr>
          <w:rFonts w:cs="Arial"/>
          <w:sz w:val="24"/>
          <w:szCs w:val="24"/>
          <w:lang w:val="sr-Cyrl-RS"/>
        </w:rPr>
      </w:pPr>
      <w:r>
        <w:rPr>
          <w:rFonts w:cs="Arial"/>
          <w:sz w:val="24"/>
          <w:szCs w:val="24"/>
          <w:lang w:val="sr-Cyrl-RS" w:eastAsia="ar-SA"/>
        </w:rPr>
        <w:t xml:space="preserve">Интервентно одржавање се сматра завршеним када </w:t>
      </w:r>
      <w:r w:rsidR="006F7A41">
        <w:rPr>
          <w:rFonts w:eastAsia="Calibri" w:cs="Arial"/>
          <w:sz w:val="24"/>
          <w:szCs w:val="24"/>
          <w:lang w:val="sr-Cyrl-RS" w:eastAsia="ar-SA"/>
        </w:rPr>
        <w:t>одговорно лице н</w:t>
      </w:r>
      <w:r w:rsidR="006F7A41" w:rsidRPr="00F37CCE">
        <w:rPr>
          <w:rFonts w:eastAsia="Calibri" w:cs="Arial"/>
          <w:sz w:val="24"/>
          <w:szCs w:val="24"/>
          <w:lang w:val="sr-Cyrl-RS" w:eastAsia="ar-SA"/>
        </w:rPr>
        <w:t>аручиоца</w:t>
      </w:r>
      <w:r w:rsidR="006F7A41">
        <w:rPr>
          <w:rFonts w:cs="Arial"/>
          <w:sz w:val="24"/>
          <w:szCs w:val="24"/>
          <w:lang w:val="sr-Cyrl-RS" w:eastAsia="ar-SA"/>
        </w:rPr>
        <w:t xml:space="preserve"> и представник понуђача </w:t>
      </w:r>
      <w:r>
        <w:rPr>
          <w:rFonts w:cs="Arial"/>
          <w:sz w:val="24"/>
          <w:szCs w:val="24"/>
          <w:lang w:val="sr-Cyrl-RS" w:eastAsia="ar-SA"/>
        </w:rPr>
        <w:t>потпишу</w:t>
      </w:r>
      <w:r w:rsidRPr="00CC5DA4">
        <w:rPr>
          <w:rFonts w:cs="Arial"/>
          <w:sz w:val="24"/>
          <w:szCs w:val="24"/>
          <w:lang w:val="sr-Cyrl-RS" w:eastAsia="ar-SA"/>
        </w:rPr>
        <w:t xml:space="preserve"> </w:t>
      </w:r>
      <w:r w:rsidR="00412203" w:rsidRPr="00412203">
        <w:rPr>
          <w:rFonts w:cs="Arial"/>
          <w:sz w:val="24"/>
          <w:szCs w:val="24"/>
          <w:lang w:val="sr-Cyrl-RS" w:eastAsia="ar-SA"/>
        </w:rPr>
        <w:t xml:space="preserve">Записник о квантитативном </w:t>
      </w:r>
      <w:r w:rsidR="00412203">
        <w:rPr>
          <w:rFonts w:cs="Arial"/>
          <w:sz w:val="24"/>
          <w:szCs w:val="24"/>
          <w:lang w:val="sr-Cyrl-RS" w:eastAsia="ar-SA"/>
        </w:rPr>
        <w:t>и квалитативном извршењу услуга</w:t>
      </w:r>
      <w:r w:rsidRPr="00CE244F">
        <w:rPr>
          <w:rFonts w:cs="Arial"/>
          <w:sz w:val="24"/>
          <w:szCs w:val="24"/>
          <w:lang w:val="sr-Cyrl-RS" w:eastAsia="ar-SA"/>
        </w:rPr>
        <w:t xml:space="preserve"> у коме се наводи </w:t>
      </w:r>
      <w:r w:rsidR="00412203">
        <w:rPr>
          <w:rFonts w:cs="Arial"/>
          <w:sz w:val="24"/>
          <w:szCs w:val="24"/>
          <w:lang w:val="sr-Cyrl-RS" w:eastAsia="ar-SA"/>
        </w:rPr>
        <w:t xml:space="preserve">опис услуга, </w:t>
      </w:r>
      <w:r>
        <w:rPr>
          <w:rFonts w:cs="Arial"/>
          <w:sz w:val="24"/>
          <w:szCs w:val="24"/>
          <w:lang w:val="sr-Cyrl-RS" w:eastAsia="ar-SA"/>
        </w:rPr>
        <w:t>прецизна евиденција</w:t>
      </w:r>
      <w:r w:rsidR="00412203">
        <w:rPr>
          <w:rFonts w:cs="Arial"/>
          <w:sz w:val="24"/>
          <w:szCs w:val="24"/>
          <w:lang w:val="sr-Cyrl-RS" w:eastAsia="ar-SA"/>
        </w:rPr>
        <w:t xml:space="preserve"> </w:t>
      </w:r>
      <w:r>
        <w:rPr>
          <w:rFonts w:cs="Arial"/>
          <w:sz w:val="24"/>
          <w:szCs w:val="24"/>
          <w:lang w:val="sr-Cyrl-RS" w:eastAsia="ar-SA"/>
        </w:rPr>
        <w:t>резервних делова</w:t>
      </w:r>
      <w:r>
        <w:rPr>
          <w:rFonts w:cs="Arial"/>
          <w:sz w:val="24"/>
          <w:szCs w:val="24"/>
          <w:lang w:val="sr-Cyrl-RS"/>
        </w:rPr>
        <w:t>, сервисне опреме понуђача, материјала и опреме</w:t>
      </w:r>
      <w:r w:rsidRPr="00CE244F">
        <w:rPr>
          <w:rFonts w:cs="Arial"/>
          <w:sz w:val="24"/>
          <w:szCs w:val="24"/>
          <w:lang w:val="sr-Cyrl-RS" w:eastAsia="ar-SA"/>
        </w:rPr>
        <w:t xml:space="preserve">. Овај </w:t>
      </w:r>
      <w:r>
        <w:rPr>
          <w:rFonts w:cs="Arial"/>
          <w:sz w:val="24"/>
          <w:szCs w:val="24"/>
          <w:lang w:val="sr-Cyrl-RS" w:eastAsia="ar-SA"/>
        </w:rPr>
        <w:t>З</w:t>
      </w:r>
      <w:r w:rsidRPr="00CE244F">
        <w:rPr>
          <w:rFonts w:cs="Arial"/>
          <w:sz w:val="24"/>
          <w:szCs w:val="24"/>
          <w:lang w:val="sr-Cyrl-RS" w:eastAsia="ar-SA"/>
        </w:rPr>
        <w:t>аписник се доставља</w:t>
      </w:r>
      <w:r w:rsidR="00412203">
        <w:rPr>
          <w:rFonts w:cs="Arial"/>
          <w:sz w:val="24"/>
          <w:szCs w:val="24"/>
          <w:lang w:val="sr-Cyrl-RS" w:eastAsia="ar-SA"/>
        </w:rPr>
        <w:t xml:space="preserve"> уз рачун који се испоставља н</w:t>
      </w:r>
      <w:r w:rsidRPr="00CC5DA4">
        <w:rPr>
          <w:rFonts w:cs="Arial"/>
          <w:sz w:val="24"/>
          <w:szCs w:val="24"/>
          <w:lang w:val="sr-Cyrl-RS" w:eastAsia="ar-SA"/>
        </w:rPr>
        <w:t>аручиоцу.</w:t>
      </w:r>
    </w:p>
    <w:p w14:paraId="6F8F9818" w14:textId="77777777" w:rsidR="00F37CCE" w:rsidRPr="00F37CCE" w:rsidRDefault="00F37CCE" w:rsidP="00F37CCE">
      <w:pPr>
        <w:suppressAutoHyphens/>
        <w:spacing w:before="0"/>
        <w:contextualSpacing/>
        <w:rPr>
          <w:rFonts w:eastAsia="Calibri" w:cs="Arial"/>
          <w:sz w:val="24"/>
          <w:szCs w:val="24"/>
          <w:lang w:val="sr-Cyrl-RS" w:eastAsia="ar-SA"/>
        </w:rPr>
      </w:pPr>
    </w:p>
    <w:p w14:paraId="5C9D3495" w14:textId="77777777" w:rsidR="00F37CCE" w:rsidRPr="00F37CCE" w:rsidRDefault="00F37CCE" w:rsidP="00F37CCE">
      <w:pPr>
        <w:suppressAutoHyphens/>
        <w:spacing w:before="0"/>
        <w:contextualSpacing/>
        <w:rPr>
          <w:rFonts w:eastAsia="Calibri" w:cs="Arial"/>
          <w:sz w:val="24"/>
          <w:szCs w:val="24"/>
          <w:lang w:val="sr-Cyrl-RS" w:eastAsia="ar-SA"/>
        </w:rPr>
      </w:pPr>
      <w:r w:rsidRPr="00F37CCE">
        <w:rPr>
          <w:rFonts w:eastAsia="Calibri" w:cs="Arial"/>
          <w:sz w:val="24"/>
          <w:szCs w:val="24"/>
          <w:lang w:val="sr-Cyrl-RS" w:eastAsia="ar-SA"/>
        </w:rPr>
        <w:t>Понуђач је дужан да у најкраћем року отклони све недостатке и примедбе које утврди одговорно лице, а док их не отклони сматраће се да услуга није завршена, односно да рок реализације није испоштован ако се прекорачи уговорени рок .</w:t>
      </w:r>
    </w:p>
    <w:p w14:paraId="48B8305F" w14:textId="15F72561" w:rsidR="00534FE4" w:rsidRPr="00534FE4" w:rsidRDefault="00F37CCE" w:rsidP="00F37CCE">
      <w:pPr>
        <w:suppressAutoHyphens/>
        <w:spacing w:before="0"/>
        <w:contextualSpacing/>
        <w:rPr>
          <w:rFonts w:cs="Arial"/>
          <w:sz w:val="24"/>
          <w:szCs w:val="24"/>
          <w:lang w:val="sr-Cyrl-RS" w:eastAsia="ar-SA"/>
        </w:rPr>
      </w:pPr>
      <w:r w:rsidRPr="00F37CCE">
        <w:rPr>
          <w:rFonts w:eastAsia="Calibri" w:cs="Arial"/>
          <w:sz w:val="24"/>
          <w:szCs w:val="24"/>
          <w:lang w:val="sr-Cyrl-RS" w:eastAsia="ar-SA"/>
        </w:rPr>
        <w:t>Понуђач преузима потпуну одговорност за квалитет извршене услуге.</w:t>
      </w:r>
    </w:p>
    <w:p w14:paraId="7B847C23" w14:textId="77777777" w:rsidR="00534FE4" w:rsidRDefault="00534FE4" w:rsidP="0044174A">
      <w:pPr>
        <w:pStyle w:val="ListParagraph"/>
        <w:autoSpaceDE w:val="0"/>
        <w:autoSpaceDN w:val="0"/>
        <w:adjustRightInd w:val="0"/>
        <w:spacing w:before="0" w:after="0" w:line="240" w:lineRule="auto"/>
        <w:ind w:left="0"/>
        <w:rPr>
          <w:rFonts w:ascii="Arial" w:hAnsi="Arial" w:cs="Arial"/>
          <w:i/>
          <w:color w:val="00B0F0"/>
          <w:sz w:val="24"/>
          <w:szCs w:val="24"/>
          <w:lang w:val="sr-Cyrl-RS"/>
        </w:rPr>
      </w:pPr>
    </w:p>
    <w:p w14:paraId="65C0D694" w14:textId="3CA157B7" w:rsidR="00D15166" w:rsidRPr="00CC5DA4" w:rsidRDefault="00D24213" w:rsidP="00D15166">
      <w:pPr>
        <w:suppressAutoHyphens/>
        <w:contextualSpacing/>
        <w:rPr>
          <w:rFonts w:cs="Arial"/>
          <w:b/>
          <w:sz w:val="24"/>
          <w:szCs w:val="24"/>
          <w:lang w:val="sr-Cyrl-RS" w:eastAsia="ar-SA"/>
        </w:rPr>
      </w:pPr>
      <w:r>
        <w:rPr>
          <w:rFonts w:cs="Arial"/>
          <w:b/>
          <w:sz w:val="24"/>
          <w:szCs w:val="24"/>
          <w:lang w:val="sr-Cyrl-RS" w:eastAsia="ar-SA"/>
        </w:rPr>
        <w:t>3.8</w:t>
      </w:r>
      <w:r w:rsidR="00D15166" w:rsidRPr="00DE2FBC">
        <w:rPr>
          <w:rFonts w:cs="Arial"/>
          <w:b/>
          <w:sz w:val="24"/>
          <w:szCs w:val="24"/>
          <w:lang w:val="sr-Cyrl-RS" w:eastAsia="ar-SA"/>
        </w:rPr>
        <w:t xml:space="preserve"> Обавезе</w:t>
      </w:r>
      <w:r w:rsidR="00D15166">
        <w:rPr>
          <w:rFonts w:cs="Arial"/>
          <w:b/>
          <w:sz w:val="24"/>
          <w:szCs w:val="24"/>
          <w:lang w:val="sr-Cyrl-RS" w:eastAsia="ar-SA"/>
        </w:rPr>
        <w:t xml:space="preserve"> изабраног понуђача</w:t>
      </w:r>
    </w:p>
    <w:p w14:paraId="31F4DFAE" w14:textId="6B507A4E" w:rsidR="00D15166" w:rsidRPr="00CC5DA4" w:rsidRDefault="00D15166" w:rsidP="00471885">
      <w:pPr>
        <w:numPr>
          <w:ilvl w:val="0"/>
          <w:numId w:val="26"/>
        </w:numPr>
        <w:tabs>
          <w:tab w:val="clear" w:pos="720"/>
          <w:tab w:val="num" w:pos="340"/>
          <w:tab w:val="left" w:pos="680"/>
        </w:tabs>
        <w:suppressAutoHyphens/>
        <w:spacing w:before="0"/>
        <w:ind w:left="680" w:hanging="340"/>
        <w:contextualSpacing/>
        <w:rPr>
          <w:rFonts w:cs="Arial"/>
          <w:sz w:val="24"/>
          <w:szCs w:val="24"/>
          <w:lang w:val="sr-Cyrl-RS" w:eastAsia="ar-SA"/>
        </w:rPr>
      </w:pPr>
      <w:r>
        <w:rPr>
          <w:rFonts w:cs="Arial"/>
          <w:sz w:val="24"/>
          <w:szCs w:val="24"/>
          <w:lang w:val="sr-Cyrl-RS" w:eastAsia="ar-SA"/>
        </w:rPr>
        <w:t>Да и</w:t>
      </w:r>
      <w:r w:rsidRPr="00CC5DA4">
        <w:rPr>
          <w:rFonts w:cs="Arial"/>
          <w:sz w:val="24"/>
          <w:szCs w:val="24"/>
          <w:lang w:val="sr-Cyrl-RS" w:eastAsia="ar-SA"/>
        </w:rPr>
        <w:t xml:space="preserve">менује </w:t>
      </w:r>
      <w:r w:rsidR="00727CAC">
        <w:rPr>
          <w:rFonts w:cs="Arial"/>
          <w:sz w:val="24"/>
          <w:szCs w:val="24"/>
          <w:lang w:val="sr-Cyrl-RS" w:eastAsia="ar-SA"/>
        </w:rPr>
        <w:t>овлашћена лица којима</w:t>
      </w:r>
      <w:r w:rsidRPr="00CC5DA4">
        <w:rPr>
          <w:rFonts w:cs="Arial"/>
          <w:sz w:val="24"/>
          <w:szCs w:val="24"/>
          <w:lang w:val="sr-Cyrl-RS" w:eastAsia="ar-SA"/>
        </w:rPr>
        <w:t xml:space="preserve"> се пријављује </w:t>
      </w:r>
      <w:r w:rsidR="00727CAC">
        <w:rPr>
          <w:rFonts w:cs="Arial"/>
          <w:sz w:val="24"/>
          <w:szCs w:val="24"/>
          <w:lang w:val="sr-Cyrl-RS" w:eastAsia="ar-SA"/>
        </w:rPr>
        <w:t>квар и о томе писмено обавести н</w:t>
      </w:r>
      <w:r w:rsidRPr="00CC5DA4">
        <w:rPr>
          <w:rFonts w:cs="Arial"/>
          <w:sz w:val="24"/>
          <w:szCs w:val="24"/>
          <w:lang w:val="sr-Cyrl-RS" w:eastAsia="ar-SA"/>
        </w:rPr>
        <w:t>аручиоца;</w:t>
      </w:r>
    </w:p>
    <w:p w14:paraId="1A35EFFA" w14:textId="4515E237" w:rsidR="00D15166" w:rsidRDefault="00D15166" w:rsidP="00471885">
      <w:pPr>
        <w:numPr>
          <w:ilvl w:val="0"/>
          <w:numId w:val="26"/>
        </w:numPr>
        <w:tabs>
          <w:tab w:val="clear" w:pos="720"/>
          <w:tab w:val="num" w:pos="340"/>
          <w:tab w:val="left" w:pos="680"/>
        </w:tabs>
        <w:suppressAutoHyphens/>
        <w:spacing w:before="0"/>
        <w:ind w:left="680" w:hanging="340"/>
        <w:contextualSpacing/>
        <w:rPr>
          <w:rFonts w:cs="Arial"/>
          <w:sz w:val="24"/>
          <w:szCs w:val="24"/>
          <w:lang w:val="sr-Cyrl-RS" w:eastAsia="ar-SA"/>
        </w:rPr>
      </w:pPr>
      <w:r w:rsidRPr="00CC5DA4">
        <w:rPr>
          <w:rFonts w:cs="Arial"/>
          <w:sz w:val="24"/>
          <w:szCs w:val="24"/>
          <w:lang w:val="sr-Cyrl-RS" w:eastAsia="ar-SA"/>
        </w:rPr>
        <w:t>Д</w:t>
      </w:r>
      <w:r>
        <w:rPr>
          <w:rFonts w:cs="Arial"/>
          <w:sz w:val="24"/>
          <w:szCs w:val="24"/>
          <w:lang w:val="sr-Cyrl-RS" w:eastAsia="ar-SA"/>
        </w:rPr>
        <w:t>а д</w:t>
      </w:r>
      <w:r w:rsidRPr="00CC5DA4">
        <w:rPr>
          <w:rFonts w:cs="Arial"/>
          <w:sz w:val="24"/>
          <w:szCs w:val="24"/>
          <w:lang w:val="sr-Cyrl-RS" w:eastAsia="ar-SA"/>
        </w:rPr>
        <w:t>остави ра</w:t>
      </w:r>
      <w:r>
        <w:rPr>
          <w:rFonts w:cs="Arial"/>
          <w:sz w:val="24"/>
          <w:szCs w:val="24"/>
          <w:lang w:val="sr-Cyrl-RS" w:eastAsia="ar-SA"/>
        </w:rPr>
        <w:t xml:space="preserve">сположиве бројеве телефона, </w:t>
      </w:r>
      <w:r w:rsidRPr="00CC5DA4">
        <w:rPr>
          <w:rFonts w:cs="Arial"/>
          <w:sz w:val="24"/>
          <w:szCs w:val="24"/>
          <w:lang w:val="sr-Cyrl-RS" w:eastAsia="ar-SA"/>
        </w:rPr>
        <w:t>факса и адреса електронске поште на које се квар пријављује у току и ван редовног радног времена, суботом, недељом и државним празником;</w:t>
      </w:r>
    </w:p>
    <w:p w14:paraId="73943B42" w14:textId="53DD0DBE" w:rsidR="00412203" w:rsidRPr="001660A7" w:rsidRDefault="00412203" w:rsidP="00471885">
      <w:pPr>
        <w:numPr>
          <w:ilvl w:val="0"/>
          <w:numId w:val="26"/>
        </w:numPr>
        <w:tabs>
          <w:tab w:val="clear" w:pos="720"/>
          <w:tab w:val="num" w:pos="340"/>
          <w:tab w:val="left" w:pos="680"/>
        </w:tabs>
        <w:suppressAutoHyphens/>
        <w:spacing w:before="0"/>
        <w:ind w:left="680" w:hanging="340"/>
        <w:contextualSpacing/>
        <w:rPr>
          <w:rFonts w:cs="Arial"/>
          <w:color w:val="1F497D" w:themeColor="text2"/>
          <w:sz w:val="24"/>
          <w:szCs w:val="24"/>
          <w:lang w:val="sr-Cyrl-RS" w:eastAsia="ar-SA"/>
        </w:rPr>
      </w:pPr>
      <w:r w:rsidRPr="001660A7">
        <w:rPr>
          <w:rFonts w:cs="Arial"/>
          <w:color w:val="1F497D" w:themeColor="text2"/>
          <w:sz w:val="24"/>
          <w:szCs w:val="24"/>
          <w:lang w:val="sr-Cyrl-RS" w:eastAsia="ar-SA"/>
        </w:rPr>
        <w:t xml:space="preserve">Од пријема Наруџбенице у року од </w:t>
      </w:r>
      <w:r w:rsidR="001660A7" w:rsidRPr="001660A7">
        <w:rPr>
          <w:rFonts w:cs="Arial"/>
          <w:color w:val="1F497D" w:themeColor="text2"/>
          <w:sz w:val="24"/>
          <w:szCs w:val="24"/>
          <w:lang w:val="sr-Cyrl-RS" w:eastAsia="ar-SA"/>
        </w:rPr>
        <w:t>максимално 60 (словима: шездесет</w:t>
      </w:r>
      <w:r w:rsidRPr="001660A7">
        <w:rPr>
          <w:rFonts w:cs="Arial"/>
          <w:color w:val="1F497D" w:themeColor="text2"/>
          <w:sz w:val="24"/>
          <w:szCs w:val="24"/>
          <w:lang w:val="sr-Cyrl-RS" w:eastAsia="ar-SA"/>
        </w:rPr>
        <w:t>) календарских дана изврши редовно одржавање;</w:t>
      </w:r>
    </w:p>
    <w:p w14:paraId="22441487" w14:textId="0EF5493C" w:rsidR="00D15166" w:rsidRPr="000E20A5" w:rsidRDefault="00412203" w:rsidP="00471885">
      <w:pPr>
        <w:numPr>
          <w:ilvl w:val="0"/>
          <w:numId w:val="26"/>
        </w:numPr>
        <w:tabs>
          <w:tab w:val="clear" w:pos="720"/>
          <w:tab w:val="num" w:pos="340"/>
          <w:tab w:val="left" w:pos="680"/>
        </w:tabs>
        <w:suppressAutoHyphens/>
        <w:spacing w:before="0"/>
        <w:ind w:left="680" w:hanging="340"/>
        <w:contextualSpacing/>
        <w:rPr>
          <w:rFonts w:cs="Arial"/>
          <w:color w:val="1F497D" w:themeColor="text2"/>
          <w:sz w:val="24"/>
          <w:szCs w:val="24"/>
          <w:lang w:val="sr-Cyrl-RS" w:eastAsia="ar-SA"/>
        </w:rPr>
      </w:pPr>
      <w:r w:rsidRPr="000E20A5">
        <w:rPr>
          <w:rFonts w:cs="Arial"/>
          <w:color w:val="1F497D" w:themeColor="text2"/>
          <w:sz w:val="24"/>
          <w:szCs w:val="24"/>
          <w:lang w:val="sr-Cyrl-RS" w:eastAsia="ar-SA"/>
        </w:rPr>
        <w:t xml:space="preserve">Од </w:t>
      </w:r>
      <w:r w:rsidR="00E33511" w:rsidRPr="000E20A5">
        <w:rPr>
          <w:rFonts w:cs="Arial"/>
          <w:color w:val="1F497D" w:themeColor="text2"/>
          <w:sz w:val="24"/>
          <w:szCs w:val="24"/>
          <w:lang w:val="sr-Cyrl-RS" w:eastAsia="ar-SA"/>
        </w:rPr>
        <w:t>пријаве квара од стране наручиоца</w:t>
      </w:r>
      <w:r w:rsidR="00477EBA" w:rsidRPr="000E20A5">
        <w:rPr>
          <w:rFonts w:cs="Arial"/>
          <w:color w:val="1F497D" w:themeColor="text2"/>
          <w:sz w:val="24"/>
          <w:szCs w:val="24"/>
          <w:lang w:val="sr-Cyrl-RS" w:eastAsia="ar-SA"/>
        </w:rPr>
        <w:t xml:space="preserve"> </w:t>
      </w:r>
      <w:r w:rsidR="00D15166" w:rsidRPr="000E20A5">
        <w:rPr>
          <w:rFonts w:cs="Arial"/>
          <w:color w:val="1F497D" w:themeColor="text2"/>
          <w:sz w:val="24"/>
          <w:szCs w:val="24"/>
          <w:lang w:val="sr-Cyrl-RS" w:eastAsia="ar-SA"/>
        </w:rPr>
        <w:t xml:space="preserve">у року од </w:t>
      </w:r>
      <w:r w:rsidR="00492F24" w:rsidRPr="000E20A5">
        <w:rPr>
          <w:rFonts w:cs="Arial"/>
          <w:color w:val="1F497D" w:themeColor="text2"/>
          <w:sz w:val="24"/>
          <w:szCs w:val="24"/>
          <w:lang w:val="sr-Cyrl-RS" w:eastAsia="ar-SA"/>
        </w:rPr>
        <w:t xml:space="preserve">максимално </w:t>
      </w:r>
      <w:r w:rsidR="000E20A5" w:rsidRPr="000E20A5">
        <w:rPr>
          <w:rFonts w:cs="Arial"/>
          <w:color w:val="1F497D" w:themeColor="text2"/>
          <w:sz w:val="24"/>
          <w:szCs w:val="24"/>
          <w:lang w:val="sr-Cyrl-RS" w:eastAsia="ar-SA"/>
        </w:rPr>
        <w:t>24</w:t>
      </w:r>
      <w:r w:rsidR="00D15166" w:rsidRPr="000E20A5">
        <w:rPr>
          <w:rFonts w:cs="Arial"/>
          <w:color w:val="1F497D" w:themeColor="text2"/>
          <w:sz w:val="24"/>
          <w:szCs w:val="24"/>
          <w:lang w:val="sr-Cyrl-RS" w:eastAsia="ar-SA"/>
        </w:rPr>
        <w:t xml:space="preserve"> </w:t>
      </w:r>
      <w:r w:rsidR="000E20A5" w:rsidRPr="000E20A5">
        <w:rPr>
          <w:rFonts w:cs="Arial"/>
          <w:color w:val="1F497D" w:themeColor="text2"/>
          <w:sz w:val="24"/>
          <w:szCs w:val="24"/>
          <w:lang w:val="sr-Cyrl-RS" w:eastAsia="ar-SA"/>
        </w:rPr>
        <w:t>(словима: двадесетчетири</w:t>
      </w:r>
      <w:r w:rsidRPr="000E20A5">
        <w:rPr>
          <w:rFonts w:cs="Arial"/>
          <w:color w:val="1F497D" w:themeColor="text2"/>
          <w:sz w:val="24"/>
          <w:szCs w:val="24"/>
          <w:lang w:val="sr-Cyrl-RS" w:eastAsia="ar-SA"/>
        </w:rPr>
        <w:t xml:space="preserve">) </w:t>
      </w:r>
      <w:r w:rsidR="00D15166" w:rsidRPr="000E20A5">
        <w:rPr>
          <w:rFonts w:cs="Arial"/>
          <w:color w:val="1F497D" w:themeColor="text2"/>
          <w:sz w:val="24"/>
          <w:szCs w:val="24"/>
          <w:lang w:val="sr-Cyrl-RS" w:eastAsia="ar-SA"/>
        </w:rPr>
        <w:t xml:space="preserve">часова </w:t>
      </w:r>
      <w:r w:rsidR="00477EBA" w:rsidRPr="000E20A5">
        <w:rPr>
          <w:rFonts w:cs="Arial"/>
          <w:color w:val="1F497D" w:themeColor="text2"/>
          <w:sz w:val="24"/>
          <w:szCs w:val="24"/>
          <w:lang w:val="sr-Cyrl-RS" w:eastAsia="ar-SA"/>
        </w:rPr>
        <w:t xml:space="preserve">достави </w:t>
      </w:r>
      <w:r w:rsidR="00D15166" w:rsidRPr="000E20A5">
        <w:rPr>
          <w:rFonts w:cs="Arial"/>
          <w:color w:val="1F497D" w:themeColor="text2"/>
          <w:sz w:val="24"/>
          <w:szCs w:val="24"/>
          <w:lang w:val="sr-Cyrl-RS" w:eastAsia="ar-SA"/>
        </w:rPr>
        <w:t xml:space="preserve">писмену поруку о времену доласка на интервенцију, како би се </w:t>
      </w:r>
      <w:r w:rsidR="00727CAC" w:rsidRPr="000E20A5">
        <w:rPr>
          <w:rFonts w:cs="Arial"/>
          <w:color w:val="1F497D" w:themeColor="text2"/>
          <w:sz w:val="24"/>
          <w:szCs w:val="24"/>
          <w:lang w:val="sr-Cyrl-RS" w:eastAsia="ar-SA"/>
        </w:rPr>
        <w:t>обезбедио адекватан пријем код н</w:t>
      </w:r>
      <w:r w:rsidR="00D15166" w:rsidRPr="000E20A5">
        <w:rPr>
          <w:rFonts w:cs="Arial"/>
          <w:color w:val="1F497D" w:themeColor="text2"/>
          <w:sz w:val="24"/>
          <w:szCs w:val="24"/>
          <w:lang w:val="sr-Cyrl-RS" w:eastAsia="ar-SA"/>
        </w:rPr>
        <w:t>а</w:t>
      </w:r>
      <w:r w:rsidR="00727CAC" w:rsidRPr="000E20A5">
        <w:rPr>
          <w:rFonts w:cs="Arial"/>
          <w:color w:val="1F497D" w:themeColor="text2"/>
          <w:sz w:val="24"/>
          <w:szCs w:val="24"/>
          <w:lang w:val="sr-Cyrl-RS" w:eastAsia="ar-SA"/>
        </w:rPr>
        <w:t>ручиоца (организационих целина</w:t>
      </w:r>
      <w:r w:rsidR="00D15166" w:rsidRPr="000E20A5">
        <w:rPr>
          <w:rFonts w:cs="Arial"/>
          <w:color w:val="1F497D" w:themeColor="text2"/>
          <w:sz w:val="24"/>
          <w:szCs w:val="24"/>
          <w:lang w:val="sr-Cyrl-RS" w:eastAsia="ar-SA"/>
        </w:rPr>
        <w:t>);</w:t>
      </w:r>
    </w:p>
    <w:p w14:paraId="28D43631" w14:textId="4ABAA19C" w:rsidR="00D15166" w:rsidRPr="000E20A5" w:rsidRDefault="00D15166" w:rsidP="00471885">
      <w:pPr>
        <w:numPr>
          <w:ilvl w:val="0"/>
          <w:numId w:val="26"/>
        </w:numPr>
        <w:tabs>
          <w:tab w:val="clear" w:pos="720"/>
          <w:tab w:val="num" w:pos="340"/>
          <w:tab w:val="left" w:pos="680"/>
        </w:tabs>
        <w:suppressAutoHyphens/>
        <w:spacing w:before="0"/>
        <w:ind w:left="680" w:hanging="340"/>
        <w:contextualSpacing/>
        <w:rPr>
          <w:rFonts w:cs="Arial"/>
          <w:color w:val="1F497D" w:themeColor="text2"/>
          <w:sz w:val="24"/>
          <w:szCs w:val="24"/>
          <w:lang w:val="sr-Cyrl-RS" w:eastAsia="ar-SA"/>
        </w:rPr>
      </w:pPr>
      <w:r w:rsidRPr="000E20A5">
        <w:rPr>
          <w:rFonts w:cs="Arial"/>
          <w:color w:val="1F497D" w:themeColor="text2"/>
          <w:sz w:val="24"/>
          <w:szCs w:val="24"/>
          <w:lang w:val="sr-Cyrl-RS" w:eastAsia="ar-SA"/>
        </w:rPr>
        <w:t xml:space="preserve">Да поседује техничко-технолошку и кадровску спремност да </w:t>
      </w:r>
      <w:r w:rsidR="000E20A5" w:rsidRPr="000E20A5">
        <w:rPr>
          <w:rFonts w:cs="Arial"/>
          <w:color w:val="1F497D" w:themeColor="text2"/>
          <w:sz w:val="24"/>
          <w:szCs w:val="24"/>
          <w:lang w:val="sr-Cyrl-RS" w:eastAsia="ar-SA"/>
        </w:rPr>
        <w:t>сваки квар отклони најдуже за 36</w:t>
      </w:r>
      <w:r w:rsidRPr="000E20A5">
        <w:rPr>
          <w:rFonts w:cs="Arial"/>
          <w:color w:val="1F497D" w:themeColor="text2"/>
          <w:sz w:val="24"/>
          <w:szCs w:val="24"/>
          <w:lang w:val="sr-Cyrl-RS" w:eastAsia="ar-SA"/>
        </w:rPr>
        <w:t xml:space="preserve"> </w:t>
      </w:r>
      <w:r w:rsidR="00412203" w:rsidRPr="000E20A5">
        <w:rPr>
          <w:rFonts w:cs="Arial"/>
          <w:color w:val="1F497D" w:themeColor="text2"/>
          <w:sz w:val="24"/>
          <w:szCs w:val="24"/>
          <w:lang w:val="sr-Cyrl-RS" w:eastAsia="ar-SA"/>
        </w:rPr>
        <w:t>(словима:</w:t>
      </w:r>
      <w:r w:rsidR="000E20A5" w:rsidRPr="000E20A5">
        <w:rPr>
          <w:rFonts w:cs="Arial"/>
          <w:color w:val="1F497D" w:themeColor="text2"/>
          <w:sz w:val="24"/>
          <w:szCs w:val="24"/>
          <w:lang w:val="sr-Cyrl-RS" w:eastAsia="ar-SA"/>
        </w:rPr>
        <w:t xml:space="preserve"> тридесетшест</w:t>
      </w:r>
      <w:r w:rsidR="00412203" w:rsidRPr="000E20A5">
        <w:rPr>
          <w:rFonts w:cs="Arial"/>
          <w:color w:val="1F497D" w:themeColor="text2"/>
          <w:sz w:val="24"/>
          <w:szCs w:val="24"/>
          <w:lang w:val="sr-Cyrl-RS" w:eastAsia="ar-SA"/>
        </w:rPr>
        <w:t xml:space="preserve">) </w:t>
      </w:r>
      <w:r w:rsidRPr="000E20A5">
        <w:rPr>
          <w:rFonts w:cs="Arial"/>
          <w:color w:val="1F497D" w:themeColor="text2"/>
          <w:sz w:val="24"/>
          <w:szCs w:val="24"/>
          <w:lang w:val="sr-Cyrl-RS" w:eastAsia="ar-SA"/>
        </w:rPr>
        <w:t>часова од тренутка</w:t>
      </w:r>
      <w:r w:rsidR="00477EBA" w:rsidRPr="000E20A5">
        <w:rPr>
          <w:rFonts w:cs="Arial"/>
          <w:color w:val="1F497D" w:themeColor="text2"/>
          <w:sz w:val="24"/>
          <w:szCs w:val="24"/>
          <w:lang w:val="sr-Cyrl-RS" w:eastAsia="ar-SA"/>
        </w:rPr>
        <w:t xml:space="preserve"> доласка на интервенцију</w:t>
      </w:r>
      <w:r w:rsidRPr="000E20A5">
        <w:rPr>
          <w:rFonts w:cs="Arial"/>
          <w:color w:val="1F497D" w:themeColor="text2"/>
          <w:sz w:val="24"/>
          <w:szCs w:val="24"/>
          <w:lang w:val="sr-Cyrl-RS" w:eastAsia="ar-SA"/>
        </w:rPr>
        <w:t>;</w:t>
      </w:r>
    </w:p>
    <w:p w14:paraId="702FC3A6" w14:textId="4DD20238" w:rsidR="00D15166" w:rsidRPr="00CC5DA4" w:rsidRDefault="00D15166" w:rsidP="00471885">
      <w:pPr>
        <w:numPr>
          <w:ilvl w:val="0"/>
          <w:numId w:val="26"/>
        </w:numPr>
        <w:tabs>
          <w:tab w:val="clear" w:pos="720"/>
          <w:tab w:val="num" w:pos="340"/>
          <w:tab w:val="left" w:pos="680"/>
        </w:tabs>
        <w:suppressAutoHyphens/>
        <w:spacing w:before="0"/>
        <w:ind w:left="680" w:hanging="340"/>
        <w:contextualSpacing/>
        <w:rPr>
          <w:rFonts w:cs="Arial"/>
          <w:sz w:val="24"/>
          <w:szCs w:val="24"/>
          <w:lang w:val="sr-Cyrl-RS" w:eastAsia="ar-SA"/>
        </w:rPr>
      </w:pPr>
      <w:r w:rsidRPr="00CC5DA4">
        <w:rPr>
          <w:rFonts w:cs="Arial"/>
          <w:sz w:val="24"/>
          <w:szCs w:val="24"/>
          <w:lang w:val="sr-Cyrl-RS" w:eastAsia="ar-SA"/>
        </w:rPr>
        <w:t xml:space="preserve">Све </w:t>
      </w:r>
      <w:r w:rsidR="006F7A41">
        <w:rPr>
          <w:rFonts w:cs="Arial"/>
          <w:sz w:val="24"/>
          <w:szCs w:val="24"/>
          <w:lang w:val="sr-Cyrl-RS" w:eastAsia="ar-SA"/>
        </w:rPr>
        <w:t>услуге</w:t>
      </w:r>
      <w:r w:rsidRPr="00CC5DA4">
        <w:rPr>
          <w:rFonts w:cs="Arial"/>
          <w:sz w:val="24"/>
          <w:szCs w:val="24"/>
          <w:lang w:val="sr-Cyrl-RS" w:eastAsia="ar-SA"/>
        </w:rPr>
        <w:t xml:space="preserve"> који су предмет овог </w:t>
      </w:r>
      <w:r>
        <w:rPr>
          <w:rFonts w:cs="Arial"/>
          <w:sz w:val="24"/>
          <w:szCs w:val="24"/>
          <w:lang w:val="sr-Cyrl-RS" w:eastAsia="ar-SA"/>
        </w:rPr>
        <w:t xml:space="preserve">оквирног спораума </w:t>
      </w:r>
      <w:r w:rsidRPr="00CC5DA4">
        <w:rPr>
          <w:rFonts w:cs="Arial"/>
          <w:sz w:val="24"/>
          <w:szCs w:val="24"/>
          <w:lang w:val="sr-Cyrl-RS" w:eastAsia="ar-SA"/>
        </w:rPr>
        <w:t>обави стручно и савесно у складу са важећим прописима из ове области;</w:t>
      </w:r>
    </w:p>
    <w:p w14:paraId="7371ACF0" w14:textId="705BA8F4" w:rsidR="00D15166" w:rsidRPr="00CC5DA4" w:rsidRDefault="00D15166" w:rsidP="00471885">
      <w:pPr>
        <w:numPr>
          <w:ilvl w:val="0"/>
          <w:numId w:val="26"/>
        </w:numPr>
        <w:tabs>
          <w:tab w:val="clear" w:pos="720"/>
          <w:tab w:val="num" w:pos="340"/>
          <w:tab w:val="left" w:pos="680"/>
        </w:tabs>
        <w:suppressAutoHyphens/>
        <w:spacing w:before="0"/>
        <w:ind w:left="680" w:hanging="340"/>
        <w:contextualSpacing/>
        <w:rPr>
          <w:rFonts w:cs="Arial"/>
          <w:sz w:val="24"/>
          <w:szCs w:val="24"/>
          <w:lang w:val="sr-Cyrl-RS" w:eastAsia="ar-SA"/>
        </w:rPr>
      </w:pPr>
      <w:r w:rsidRPr="00CC5DA4">
        <w:rPr>
          <w:rFonts w:cs="Arial"/>
          <w:sz w:val="24"/>
          <w:szCs w:val="24"/>
          <w:lang w:val="sr-Cyrl-RS" w:eastAsia="ar-SA"/>
        </w:rPr>
        <w:t xml:space="preserve">Активно учествује у изради динамичких планова </w:t>
      </w:r>
      <w:r w:rsidR="006F7A41">
        <w:rPr>
          <w:rFonts w:cs="Arial"/>
          <w:sz w:val="24"/>
          <w:szCs w:val="24"/>
          <w:lang w:val="sr-Cyrl-RS" w:eastAsia="ar-SA"/>
        </w:rPr>
        <w:t>у извршењу услуга</w:t>
      </w:r>
      <w:r w:rsidRPr="00CC5DA4">
        <w:rPr>
          <w:rFonts w:cs="Arial"/>
          <w:sz w:val="24"/>
          <w:szCs w:val="24"/>
          <w:lang w:val="sr-Cyrl-RS" w:eastAsia="ar-SA"/>
        </w:rPr>
        <w:t xml:space="preserve"> на редовном одржавању система;</w:t>
      </w:r>
    </w:p>
    <w:p w14:paraId="6B047A48" w14:textId="65ED824A" w:rsidR="00D15166" w:rsidRPr="00CC5DA4" w:rsidRDefault="00D15166" w:rsidP="00471885">
      <w:pPr>
        <w:numPr>
          <w:ilvl w:val="0"/>
          <w:numId w:val="26"/>
        </w:numPr>
        <w:tabs>
          <w:tab w:val="clear" w:pos="720"/>
          <w:tab w:val="num" w:pos="340"/>
          <w:tab w:val="left" w:pos="680"/>
        </w:tabs>
        <w:suppressAutoHyphens/>
        <w:spacing w:before="0"/>
        <w:ind w:left="680" w:hanging="340"/>
        <w:contextualSpacing/>
        <w:rPr>
          <w:rFonts w:cs="Arial"/>
          <w:sz w:val="24"/>
          <w:szCs w:val="24"/>
          <w:lang w:val="sr-Cyrl-RS" w:eastAsia="ar-SA"/>
        </w:rPr>
      </w:pPr>
      <w:r w:rsidRPr="00CC5DA4">
        <w:rPr>
          <w:rFonts w:cs="Arial"/>
          <w:sz w:val="24"/>
          <w:szCs w:val="24"/>
          <w:lang w:val="sr-Cyrl-RS" w:eastAsia="ar-SA"/>
        </w:rPr>
        <w:t xml:space="preserve">Према усаглашеном </w:t>
      </w:r>
      <w:r w:rsidR="00727CAC">
        <w:rPr>
          <w:rFonts w:cs="Arial"/>
          <w:sz w:val="24"/>
          <w:szCs w:val="24"/>
          <w:lang w:val="sr-Cyrl-RS" w:eastAsia="ar-SA"/>
        </w:rPr>
        <w:t>П</w:t>
      </w:r>
      <w:r w:rsidRPr="00CC5DA4">
        <w:rPr>
          <w:rFonts w:cs="Arial"/>
          <w:sz w:val="24"/>
          <w:szCs w:val="24"/>
          <w:lang w:val="sr-Cyrl-RS" w:eastAsia="ar-SA"/>
        </w:rPr>
        <w:t xml:space="preserve">лану </w:t>
      </w:r>
      <w:r w:rsidR="00727CAC">
        <w:rPr>
          <w:rFonts w:cs="Arial"/>
          <w:sz w:val="24"/>
          <w:szCs w:val="24"/>
          <w:lang w:val="sr-Cyrl-RS" w:eastAsia="ar-SA"/>
        </w:rPr>
        <w:t>одржавања</w:t>
      </w:r>
      <w:r w:rsidR="00412203">
        <w:rPr>
          <w:rFonts w:cs="Arial"/>
          <w:sz w:val="24"/>
          <w:szCs w:val="24"/>
          <w:lang w:val="sr-Cyrl-RS" w:eastAsia="ar-SA"/>
        </w:rPr>
        <w:t xml:space="preserve"> између наручиоца и понуђача,</w:t>
      </w:r>
      <w:r w:rsidR="00727CAC">
        <w:rPr>
          <w:rFonts w:cs="Arial"/>
          <w:sz w:val="24"/>
          <w:szCs w:val="24"/>
          <w:lang w:val="sr-Cyrl-RS" w:eastAsia="ar-SA"/>
        </w:rPr>
        <w:t xml:space="preserve"> </w:t>
      </w:r>
      <w:r w:rsidRPr="00CC5DA4">
        <w:rPr>
          <w:rFonts w:cs="Arial"/>
          <w:sz w:val="24"/>
          <w:szCs w:val="24"/>
          <w:lang w:val="sr-Cyrl-RS" w:eastAsia="ar-SA"/>
        </w:rPr>
        <w:t xml:space="preserve">обави редовно одржавање на </w:t>
      </w:r>
      <w:r w:rsidR="00412203">
        <w:rPr>
          <w:rFonts w:cs="Arial"/>
          <w:sz w:val="24"/>
          <w:szCs w:val="24"/>
          <w:lang w:val="sr-Cyrl-RS" w:eastAsia="ar-SA"/>
        </w:rPr>
        <w:t>компонентама система</w:t>
      </w:r>
      <w:r w:rsidRPr="00CC5DA4">
        <w:rPr>
          <w:rFonts w:cs="Arial"/>
          <w:sz w:val="24"/>
          <w:szCs w:val="24"/>
          <w:lang w:val="sr-Cyrl-RS" w:eastAsia="ar-SA"/>
        </w:rPr>
        <w:t>;</w:t>
      </w:r>
    </w:p>
    <w:p w14:paraId="25D4092E" w14:textId="4C9209DA" w:rsidR="00D15166" w:rsidRPr="00CC5DA4" w:rsidRDefault="00727CAC" w:rsidP="00471885">
      <w:pPr>
        <w:numPr>
          <w:ilvl w:val="0"/>
          <w:numId w:val="26"/>
        </w:numPr>
        <w:tabs>
          <w:tab w:val="left" w:pos="680"/>
        </w:tabs>
        <w:suppressAutoHyphens/>
        <w:spacing w:before="0"/>
        <w:ind w:left="680" w:hanging="340"/>
        <w:contextualSpacing/>
        <w:rPr>
          <w:rFonts w:cs="Arial"/>
          <w:sz w:val="24"/>
          <w:szCs w:val="24"/>
          <w:lang w:val="sr-Cyrl-RS" w:eastAsia="ar-SA"/>
        </w:rPr>
      </w:pPr>
      <w:r>
        <w:rPr>
          <w:rFonts w:cs="Arial"/>
          <w:sz w:val="24"/>
          <w:szCs w:val="24"/>
          <w:lang w:val="sr-Cyrl-RS" w:eastAsia="ar-SA"/>
        </w:rPr>
        <w:t>Израђује и промптно доставља н</w:t>
      </w:r>
      <w:r w:rsidR="00D15166" w:rsidRPr="00CC5DA4">
        <w:rPr>
          <w:rFonts w:cs="Arial"/>
          <w:sz w:val="24"/>
          <w:szCs w:val="24"/>
          <w:lang w:val="sr-Cyrl-RS" w:eastAsia="ar-SA"/>
        </w:rPr>
        <w:t xml:space="preserve">аручиоцу </w:t>
      </w:r>
      <w:r w:rsidR="00412203" w:rsidRPr="00412203">
        <w:rPr>
          <w:rFonts w:cs="Arial"/>
          <w:sz w:val="24"/>
          <w:szCs w:val="24"/>
          <w:lang w:val="sr-Cyrl-RS" w:eastAsia="ar-SA"/>
        </w:rPr>
        <w:t>Записник о квантитативном и квалитативном извршењу услуга</w:t>
      </w:r>
      <w:r w:rsidR="00D15166" w:rsidRPr="00CC5DA4">
        <w:rPr>
          <w:rFonts w:cs="Arial"/>
          <w:sz w:val="24"/>
          <w:szCs w:val="24"/>
          <w:lang w:val="sr-Cyrl-RS" w:eastAsia="ar-SA"/>
        </w:rPr>
        <w:t>;</w:t>
      </w:r>
    </w:p>
    <w:p w14:paraId="5270E846" w14:textId="0FA6D6DE" w:rsidR="00D15166" w:rsidRDefault="00D15166" w:rsidP="00471885">
      <w:pPr>
        <w:numPr>
          <w:ilvl w:val="0"/>
          <w:numId w:val="26"/>
        </w:numPr>
        <w:tabs>
          <w:tab w:val="clear" w:pos="720"/>
          <w:tab w:val="num" w:pos="340"/>
          <w:tab w:val="left" w:pos="680"/>
        </w:tabs>
        <w:suppressAutoHyphens/>
        <w:spacing w:before="0"/>
        <w:ind w:left="680" w:hanging="340"/>
        <w:contextualSpacing/>
        <w:rPr>
          <w:rFonts w:cs="Arial"/>
          <w:sz w:val="24"/>
          <w:szCs w:val="24"/>
          <w:lang w:val="sr-Cyrl-RS" w:eastAsia="ar-SA"/>
        </w:rPr>
      </w:pPr>
      <w:r w:rsidRPr="00CC5DA4">
        <w:rPr>
          <w:rFonts w:cs="Arial"/>
          <w:sz w:val="24"/>
          <w:szCs w:val="24"/>
          <w:lang w:val="sr-Cyrl-RS" w:eastAsia="ar-SA"/>
        </w:rPr>
        <w:t xml:space="preserve">Предлаже Наручиоцу </w:t>
      </w:r>
      <w:r w:rsidR="00412203">
        <w:rPr>
          <w:rFonts w:cs="Arial"/>
          <w:sz w:val="24"/>
          <w:szCs w:val="24"/>
          <w:lang w:val="sr-Cyrl-RS" w:eastAsia="ar-SA"/>
        </w:rPr>
        <w:t>услуге</w:t>
      </w:r>
      <w:r w:rsidRPr="00CC5DA4">
        <w:rPr>
          <w:rFonts w:cs="Arial"/>
          <w:sz w:val="24"/>
          <w:szCs w:val="24"/>
          <w:lang w:val="sr-Cyrl-RS" w:eastAsia="ar-SA"/>
        </w:rPr>
        <w:t xml:space="preserve"> које би требало урадити у наредном периоду, како би се системи довели у беспрекорно радно стање.</w:t>
      </w:r>
    </w:p>
    <w:p w14:paraId="508BB8F8" w14:textId="77777777" w:rsidR="00D15166" w:rsidRPr="00722E9E" w:rsidRDefault="00D15166" w:rsidP="00D15166">
      <w:pPr>
        <w:tabs>
          <w:tab w:val="left" w:pos="680"/>
        </w:tabs>
        <w:suppressAutoHyphens/>
        <w:ind w:left="680"/>
        <w:contextualSpacing/>
        <w:rPr>
          <w:rFonts w:cs="Arial"/>
          <w:sz w:val="24"/>
          <w:szCs w:val="24"/>
          <w:lang w:val="sr-Cyrl-RS" w:eastAsia="ar-SA"/>
        </w:rPr>
      </w:pPr>
    </w:p>
    <w:p w14:paraId="1B43DF62" w14:textId="1285A9CB" w:rsidR="00D15166" w:rsidRPr="00CC5DA4" w:rsidRDefault="00D24213" w:rsidP="00D15166">
      <w:pPr>
        <w:tabs>
          <w:tab w:val="left" w:pos="1620"/>
        </w:tabs>
        <w:rPr>
          <w:rFonts w:cs="Arial"/>
          <w:sz w:val="24"/>
          <w:szCs w:val="24"/>
          <w:lang w:val="sr-Cyrl-RS" w:eastAsia="ar-SA"/>
        </w:rPr>
      </w:pPr>
      <w:r>
        <w:rPr>
          <w:rFonts w:cs="Arial"/>
          <w:b/>
          <w:sz w:val="24"/>
          <w:szCs w:val="24"/>
          <w:lang w:val="sr-Cyrl-RS" w:eastAsia="ar-SA"/>
        </w:rPr>
        <w:t>3.9</w:t>
      </w:r>
      <w:r w:rsidR="00D15166">
        <w:rPr>
          <w:rFonts w:cs="Arial"/>
          <w:b/>
          <w:sz w:val="24"/>
          <w:szCs w:val="24"/>
          <w:lang w:val="sr-Cyrl-RS" w:eastAsia="ar-SA"/>
        </w:rPr>
        <w:t xml:space="preserve"> Обавезе наручиоца</w:t>
      </w:r>
    </w:p>
    <w:p w14:paraId="15DD6B8D" w14:textId="1AEA0405" w:rsidR="00D15166" w:rsidRPr="00CC5DA4" w:rsidRDefault="00D15166" w:rsidP="00471885">
      <w:pPr>
        <w:numPr>
          <w:ilvl w:val="0"/>
          <w:numId w:val="26"/>
        </w:numPr>
        <w:tabs>
          <w:tab w:val="clear" w:pos="720"/>
          <w:tab w:val="num" w:pos="340"/>
          <w:tab w:val="left" w:pos="680"/>
        </w:tabs>
        <w:suppressAutoHyphens/>
        <w:spacing w:before="0"/>
        <w:ind w:left="680" w:hanging="340"/>
        <w:contextualSpacing/>
        <w:rPr>
          <w:rFonts w:cs="Arial"/>
          <w:sz w:val="24"/>
          <w:szCs w:val="24"/>
          <w:lang w:val="sr-Cyrl-RS" w:eastAsia="ar-SA"/>
        </w:rPr>
      </w:pPr>
      <w:r>
        <w:rPr>
          <w:rFonts w:cs="Arial"/>
          <w:sz w:val="24"/>
          <w:szCs w:val="24"/>
          <w:lang w:val="sr-Cyrl-RS" w:eastAsia="ar-SA"/>
        </w:rPr>
        <w:t>Да и</w:t>
      </w:r>
      <w:r w:rsidRPr="00CC5DA4">
        <w:rPr>
          <w:rFonts w:cs="Arial"/>
          <w:sz w:val="24"/>
          <w:szCs w:val="24"/>
          <w:lang w:val="sr-Cyrl-RS" w:eastAsia="ar-SA"/>
        </w:rPr>
        <w:t>менује о</w:t>
      </w:r>
      <w:r w:rsidR="00B94CCB">
        <w:rPr>
          <w:rFonts w:cs="Arial"/>
          <w:sz w:val="24"/>
          <w:szCs w:val="24"/>
          <w:lang w:val="sr-Cyrl-RS" w:eastAsia="ar-SA"/>
        </w:rPr>
        <w:t>влашћена</w:t>
      </w:r>
      <w:r w:rsidRPr="00CC5DA4">
        <w:rPr>
          <w:rFonts w:cs="Arial"/>
          <w:sz w:val="24"/>
          <w:szCs w:val="24"/>
          <w:lang w:val="sr-Cyrl-RS" w:eastAsia="ar-SA"/>
        </w:rPr>
        <w:t xml:space="preserve"> лица задужена за пријаву квара и о</w:t>
      </w:r>
      <w:r>
        <w:rPr>
          <w:rFonts w:cs="Arial"/>
          <w:sz w:val="24"/>
          <w:szCs w:val="24"/>
          <w:lang w:val="sr-Cyrl-RS" w:eastAsia="ar-SA"/>
        </w:rPr>
        <w:t xml:space="preserve"> томе писмено обавести понуђача</w:t>
      </w:r>
      <w:r w:rsidRPr="00CC5DA4">
        <w:rPr>
          <w:rFonts w:cs="Arial"/>
          <w:sz w:val="24"/>
          <w:szCs w:val="24"/>
          <w:lang w:val="sr-Cyrl-RS" w:eastAsia="ar-SA"/>
        </w:rPr>
        <w:t>;</w:t>
      </w:r>
    </w:p>
    <w:p w14:paraId="6A73B57F" w14:textId="511FB585" w:rsidR="00D15166" w:rsidRPr="00CC5DA4" w:rsidRDefault="00D15166" w:rsidP="00471885">
      <w:pPr>
        <w:numPr>
          <w:ilvl w:val="0"/>
          <w:numId w:val="26"/>
        </w:numPr>
        <w:tabs>
          <w:tab w:val="clear" w:pos="720"/>
          <w:tab w:val="num" w:pos="340"/>
          <w:tab w:val="left" w:pos="680"/>
        </w:tabs>
        <w:suppressAutoHyphens/>
        <w:spacing w:before="0"/>
        <w:ind w:left="680" w:hanging="340"/>
        <w:contextualSpacing/>
        <w:rPr>
          <w:rFonts w:cs="Arial"/>
          <w:sz w:val="24"/>
          <w:szCs w:val="24"/>
          <w:lang w:val="sr-Cyrl-RS" w:eastAsia="ar-SA"/>
        </w:rPr>
      </w:pPr>
      <w:r>
        <w:rPr>
          <w:rFonts w:cs="Arial"/>
          <w:sz w:val="24"/>
          <w:szCs w:val="24"/>
          <w:lang w:val="sr-Cyrl-RS" w:eastAsia="ar-SA"/>
        </w:rPr>
        <w:t>Да и</w:t>
      </w:r>
      <w:r w:rsidRPr="00CC5DA4">
        <w:rPr>
          <w:rFonts w:cs="Arial"/>
          <w:sz w:val="24"/>
          <w:szCs w:val="24"/>
          <w:lang w:val="sr-Cyrl-RS" w:eastAsia="ar-SA"/>
        </w:rPr>
        <w:t>менује о</w:t>
      </w:r>
      <w:r w:rsidR="00B94CCB">
        <w:rPr>
          <w:rFonts w:cs="Arial"/>
          <w:sz w:val="24"/>
          <w:szCs w:val="24"/>
          <w:lang w:val="sr-Cyrl-RS" w:eastAsia="ar-SA"/>
        </w:rPr>
        <w:t>влашћена</w:t>
      </w:r>
      <w:r w:rsidRPr="00CC5DA4">
        <w:rPr>
          <w:rFonts w:cs="Arial"/>
          <w:sz w:val="24"/>
          <w:szCs w:val="24"/>
          <w:lang w:val="sr-Cyrl-RS" w:eastAsia="ar-SA"/>
        </w:rPr>
        <w:t xml:space="preserve"> лица задужена за праћење реализације послова на одржавању система (отклањању кварова и ревизија) и о т</w:t>
      </w:r>
      <w:r>
        <w:rPr>
          <w:rFonts w:cs="Arial"/>
          <w:sz w:val="24"/>
          <w:szCs w:val="24"/>
          <w:lang w:val="sr-Cyrl-RS" w:eastAsia="ar-SA"/>
        </w:rPr>
        <w:t>оме писмено обавести понуђача</w:t>
      </w:r>
      <w:r w:rsidRPr="00CC5DA4">
        <w:rPr>
          <w:rFonts w:cs="Arial"/>
          <w:sz w:val="24"/>
          <w:szCs w:val="24"/>
          <w:lang w:val="sr-Cyrl-RS" w:eastAsia="ar-SA"/>
        </w:rPr>
        <w:t>;</w:t>
      </w:r>
    </w:p>
    <w:p w14:paraId="7406A898" w14:textId="67759D68" w:rsidR="00D15166" w:rsidRPr="009D7C8B" w:rsidRDefault="00D15166" w:rsidP="00471885">
      <w:pPr>
        <w:numPr>
          <w:ilvl w:val="0"/>
          <w:numId w:val="26"/>
        </w:numPr>
        <w:tabs>
          <w:tab w:val="clear" w:pos="720"/>
          <w:tab w:val="num" w:pos="340"/>
          <w:tab w:val="left" w:pos="680"/>
        </w:tabs>
        <w:suppressAutoHyphens/>
        <w:spacing w:before="0"/>
        <w:ind w:left="680" w:hanging="340"/>
        <w:contextualSpacing/>
        <w:rPr>
          <w:rFonts w:cs="Arial"/>
          <w:sz w:val="24"/>
          <w:szCs w:val="24"/>
          <w:lang w:val="sr-Cyrl-RS" w:eastAsia="ar-SA"/>
        </w:rPr>
      </w:pPr>
      <w:r>
        <w:rPr>
          <w:rFonts w:cs="Arial"/>
          <w:sz w:val="24"/>
          <w:szCs w:val="24"/>
          <w:lang w:val="sr-Cyrl-RS" w:eastAsia="ar-SA"/>
        </w:rPr>
        <w:t xml:space="preserve">Да пријаву квара </w:t>
      </w:r>
      <w:r w:rsidRPr="00CC5DA4">
        <w:rPr>
          <w:rFonts w:cs="Arial"/>
          <w:sz w:val="24"/>
          <w:szCs w:val="24"/>
          <w:lang w:val="sr-Cyrl-RS" w:eastAsia="ar-SA"/>
        </w:rPr>
        <w:t>изврши именовано лице</w:t>
      </w:r>
      <w:r>
        <w:rPr>
          <w:rFonts w:cs="Arial"/>
          <w:sz w:val="24"/>
          <w:szCs w:val="24"/>
          <w:lang w:val="sr-Cyrl-RS" w:eastAsia="ar-SA"/>
        </w:rPr>
        <w:t xml:space="preserve"> наручиоца </w:t>
      </w:r>
      <w:r w:rsidRPr="00CC5DA4">
        <w:rPr>
          <w:rFonts w:cs="Arial"/>
          <w:sz w:val="24"/>
          <w:szCs w:val="24"/>
          <w:lang w:val="sr-Cyrl-RS" w:eastAsia="ar-SA"/>
        </w:rPr>
        <w:t>(електронском поштом, телефа</w:t>
      </w:r>
      <w:r w:rsidR="00755739">
        <w:rPr>
          <w:rFonts w:cs="Arial"/>
          <w:sz w:val="24"/>
          <w:szCs w:val="24"/>
          <w:lang w:val="sr-Cyrl-RS" w:eastAsia="ar-SA"/>
        </w:rPr>
        <w:t>ксом</w:t>
      </w:r>
      <w:r w:rsidRPr="009D7C8B">
        <w:rPr>
          <w:rFonts w:cs="Arial"/>
          <w:sz w:val="24"/>
          <w:szCs w:val="24"/>
          <w:lang w:val="sr-Cyrl-RS" w:eastAsia="ar-SA"/>
        </w:rPr>
        <w:t>;</w:t>
      </w:r>
    </w:p>
    <w:p w14:paraId="3E7EB8CB" w14:textId="77777777" w:rsidR="00D15166" w:rsidRPr="00CC5DA4" w:rsidRDefault="00D15166" w:rsidP="00471885">
      <w:pPr>
        <w:numPr>
          <w:ilvl w:val="0"/>
          <w:numId w:val="26"/>
        </w:numPr>
        <w:tabs>
          <w:tab w:val="clear" w:pos="720"/>
          <w:tab w:val="num" w:pos="340"/>
          <w:tab w:val="left" w:pos="680"/>
        </w:tabs>
        <w:suppressAutoHyphens/>
        <w:spacing w:before="0"/>
        <w:ind w:left="680" w:hanging="340"/>
        <w:contextualSpacing/>
        <w:rPr>
          <w:rFonts w:cs="Arial"/>
          <w:sz w:val="24"/>
          <w:szCs w:val="24"/>
          <w:lang w:val="sr-Cyrl-RS" w:eastAsia="ar-SA"/>
        </w:rPr>
      </w:pPr>
      <w:r>
        <w:rPr>
          <w:rFonts w:cs="Arial"/>
          <w:sz w:val="24"/>
          <w:szCs w:val="24"/>
          <w:lang w:val="sr-Cyrl-RS" w:eastAsia="ar-SA"/>
        </w:rPr>
        <w:t>Понуђача</w:t>
      </w:r>
      <w:r w:rsidRPr="00CC5DA4">
        <w:rPr>
          <w:rFonts w:cs="Arial"/>
          <w:sz w:val="24"/>
          <w:szCs w:val="24"/>
          <w:lang w:val="sr-Cyrl-RS" w:eastAsia="ar-SA"/>
        </w:rPr>
        <w:t xml:space="preserve"> писмено обавести о бројевима телефона, телефакса и адреса електронске поште на које се могу доставити информације о времену доласка на интервенције; </w:t>
      </w:r>
    </w:p>
    <w:p w14:paraId="4D0E1990" w14:textId="4D9361A1" w:rsidR="00D15166" w:rsidRPr="00D44549" w:rsidRDefault="00D15166" w:rsidP="00471885">
      <w:pPr>
        <w:numPr>
          <w:ilvl w:val="0"/>
          <w:numId w:val="26"/>
        </w:numPr>
        <w:tabs>
          <w:tab w:val="left" w:pos="680"/>
        </w:tabs>
        <w:suppressAutoHyphens/>
        <w:spacing w:before="0"/>
        <w:ind w:left="680" w:hanging="340"/>
        <w:contextualSpacing/>
        <w:rPr>
          <w:rFonts w:cs="Arial"/>
          <w:sz w:val="24"/>
          <w:szCs w:val="24"/>
          <w:lang w:val="sr-Cyrl-RS" w:eastAsia="ar-SA"/>
        </w:rPr>
      </w:pPr>
      <w:r>
        <w:rPr>
          <w:rFonts w:cs="Arial"/>
          <w:sz w:val="24"/>
          <w:szCs w:val="24"/>
          <w:lang w:val="sr-Cyrl-RS" w:eastAsia="ar-SA"/>
        </w:rPr>
        <w:t>Од п</w:t>
      </w:r>
      <w:r w:rsidRPr="00D44549">
        <w:rPr>
          <w:rFonts w:cs="Arial"/>
          <w:sz w:val="24"/>
          <w:szCs w:val="24"/>
          <w:lang w:val="sr-Cyrl-RS" w:eastAsia="ar-SA"/>
        </w:rPr>
        <w:t xml:space="preserve">онуђача прими </w:t>
      </w:r>
      <w:r w:rsidR="00A77C73">
        <w:rPr>
          <w:rFonts w:cs="Arial"/>
          <w:sz w:val="24"/>
          <w:szCs w:val="24"/>
          <w:lang w:val="sr-Cyrl-RS" w:eastAsia="ar-SA"/>
        </w:rPr>
        <w:t>услуге</w:t>
      </w:r>
      <w:r w:rsidRPr="00D44549">
        <w:rPr>
          <w:rFonts w:cs="Arial"/>
          <w:sz w:val="24"/>
          <w:szCs w:val="24"/>
          <w:lang w:val="sr-Cyrl-RS" w:eastAsia="ar-SA"/>
        </w:rPr>
        <w:t xml:space="preserve"> тако што ће одговорно лице за праћење реализације послова оверити </w:t>
      </w:r>
      <w:r w:rsidR="00755739" w:rsidRPr="00755739">
        <w:rPr>
          <w:rFonts w:cs="Arial"/>
          <w:sz w:val="24"/>
          <w:szCs w:val="24"/>
          <w:lang w:val="sr-Cyrl-RS" w:eastAsia="ar-SA"/>
        </w:rPr>
        <w:t>Записник о квантитативном и квалитативном извршењу услуга</w:t>
      </w:r>
      <w:r w:rsidRPr="00D44549">
        <w:rPr>
          <w:rFonts w:cs="Arial"/>
          <w:sz w:val="24"/>
          <w:szCs w:val="24"/>
          <w:lang w:val="sr-Cyrl-RS" w:eastAsia="ar-SA"/>
        </w:rPr>
        <w:t>.</w:t>
      </w:r>
    </w:p>
    <w:p w14:paraId="30F7755E" w14:textId="77777777" w:rsidR="00D15166" w:rsidRDefault="00D15166" w:rsidP="00D15166">
      <w:pPr>
        <w:tabs>
          <w:tab w:val="left" w:pos="1134"/>
        </w:tabs>
        <w:contextualSpacing/>
        <w:rPr>
          <w:rFonts w:cs="Arial"/>
          <w:b/>
          <w:sz w:val="24"/>
          <w:szCs w:val="24"/>
          <w:lang w:val="sr-Cyrl-RS"/>
        </w:rPr>
      </w:pPr>
    </w:p>
    <w:p w14:paraId="205E58A3" w14:textId="77777777" w:rsidR="00D15166" w:rsidRDefault="00D15166" w:rsidP="00D15166">
      <w:pPr>
        <w:tabs>
          <w:tab w:val="left" w:pos="1134"/>
        </w:tabs>
        <w:contextualSpacing/>
        <w:rPr>
          <w:rFonts w:cs="Arial"/>
          <w:b/>
          <w:sz w:val="24"/>
          <w:szCs w:val="24"/>
          <w:lang w:val="sr-Cyrl-RS"/>
        </w:rPr>
      </w:pPr>
    </w:p>
    <w:p w14:paraId="249B4F31" w14:textId="77777777" w:rsidR="00534FE4" w:rsidRDefault="00534FE4" w:rsidP="0044174A">
      <w:pPr>
        <w:pStyle w:val="ListParagraph"/>
        <w:autoSpaceDE w:val="0"/>
        <w:autoSpaceDN w:val="0"/>
        <w:adjustRightInd w:val="0"/>
        <w:spacing w:before="0" w:after="0" w:line="240" w:lineRule="auto"/>
        <w:ind w:left="0"/>
        <w:rPr>
          <w:rFonts w:ascii="Arial" w:hAnsi="Arial" w:cs="Arial"/>
          <w:i/>
          <w:color w:val="00B0F0"/>
          <w:sz w:val="24"/>
          <w:szCs w:val="24"/>
          <w:lang w:val="sr-Cyrl-RS"/>
        </w:rPr>
      </w:pPr>
    </w:p>
    <w:p w14:paraId="52F6B954" w14:textId="77777777" w:rsidR="00534FE4" w:rsidRDefault="00534FE4" w:rsidP="0044174A">
      <w:pPr>
        <w:pStyle w:val="ListParagraph"/>
        <w:autoSpaceDE w:val="0"/>
        <w:autoSpaceDN w:val="0"/>
        <w:adjustRightInd w:val="0"/>
        <w:spacing w:before="0" w:after="0" w:line="240" w:lineRule="auto"/>
        <w:ind w:left="0"/>
        <w:rPr>
          <w:rFonts w:ascii="Arial" w:hAnsi="Arial" w:cs="Arial"/>
          <w:i/>
          <w:color w:val="00B0F0"/>
          <w:sz w:val="24"/>
          <w:szCs w:val="24"/>
          <w:lang w:val="sr-Cyrl-RS"/>
        </w:rPr>
      </w:pPr>
    </w:p>
    <w:p w14:paraId="6E7BDF06" w14:textId="77777777" w:rsidR="00492F24" w:rsidRDefault="00492F24" w:rsidP="0044174A">
      <w:pPr>
        <w:pStyle w:val="ListParagraph"/>
        <w:autoSpaceDE w:val="0"/>
        <w:autoSpaceDN w:val="0"/>
        <w:adjustRightInd w:val="0"/>
        <w:spacing w:before="0" w:after="0" w:line="240" w:lineRule="auto"/>
        <w:ind w:left="0"/>
        <w:rPr>
          <w:rFonts w:ascii="Arial" w:hAnsi="Arial" w:cs="Arial"/>
          <w:i/>
          <w:color w:val="00B0F0"/>
          <w:sz w:val="24"/>
          <w:szCs w:val="24"/>
          <w:lang w:val="sr-Cyrl-RS"/>
        </w:rPr>
        <w:sectPr w:rsidR="00492F24" w:rsidSect="002546D9">
          <w:footnotePr>
            <w:pos w:val="beneathText"/>
          </w:footnotePr>
          <w:pgSz w:w="11909" w:h="16834" w:code="9"/>
          <w:pgMar w:top="709" w:right="1440" w:bottom="1440" w:left="1440" w:header="142" w:footer="436" w:gutter="0"/>
          <w:cols w:space="708"/>
          <w:titlePg/>
          <w:docGrid w:linePitch="360"/>
        </w:sectPr>
      </w:pPr>
    </w:p>
    <w:p w14:paraId="1F9538A5" w14:textId="29FFF6CF" w:rsidR="00756A02" w:rsidRDefault="00492F24" w:rsidP="00471885">
      <w:pPr>
        <w:pStyle w:val="Heading10"/>
        <w:numPr>
          <w:ilvl w:val="0"/>
          <w:numId w:val="12"/>
        </w:numPr>
        <w:jc w:val="both"/>
        <w:rPr>
          <w:rFonts w:cs="Arial"/>
          <w:sz w:val="24"/>
          <w:szCs w:val="24"/>
          <w:lang w:val="sr-Cyrl-RS"/>
        </w:rPr>
      </w:pPr>
      <w:bookmarkStart w:id="19" w:name="_Toc442559884"/>
      <w:r>
        <w:rPr>
          <w:rFonts w:cs="Arial"/>
          <w:sz w:val="24"/>
          <w:szCs w:val="24"/>
          <w:lang w:val="sr-Cyrl-RS"/>
        </w:rPr>
        <w:lastRenderedPageBreak/>
        <w:t>У</w:t>
      </w:r>
      <w:r w:rsidR="00756A02" w:rsidRPr="008112A2">
        <w:rPr>
          <w:rFonts w:cs="Arial"/>
          <w:sz w:val="24"/>
          <w:szCs w:val="24"/>
          <w:lang w:val="sr-Cyrl-RS"/>
        </w:rPr>
        <w:t>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534FE4" w:rsidRPr="00534FE4" w14:paraId="30FCDE3C" w14:textId="77777777" w:rsidTr="00F37CCE">
        <w:trPr>
          <w:trHeight w:val="741"/>
          <w:jc w:val="center"/>
        </w:trPr>
        <w:tc>
          <w:tcPr>
            <w:tcW w:w="729" w:type="dxa"/>
            <w:shd w:val="clear" w:color="auto" w:fill="F2F2F2" w:themeFill="background1" w:themeFillShade="F2"/>
            <w:vAlign w:val="center"/>
          </w:tcPr>
          <w:p w14:paraId="6DE07C8D" w14:textId="77777777" w:rsidR="00534FE4" w:rsidRPr="00534FE4" w:rsidRDefault="00534FE4" w:rsidP="00F37CCE">
            <w:pPr>
              <w:spacing w:before="0"/>
              <w:jc w:val="center"/>
              <w:rPr>
                <w:rFonts w:cs="Arial"/>
                <w:b/>
                <w:sz w:val="24"/>
                <w:szCs w:val="24"/>
              </w:rPr>
            </w:pPr>
            <w:r w:rsidRPr="00534FE4">
              <w:rPr>
                <w:rFonts w:cs="Arial"/>
                <w:b/>
                <w:sz w:val="24"/>
                <w:szCs w:val="24"/>
              </w:rPr>
              <w:t>Ред. бр.</w:t>
            </w:r>
          </w:p>
        </w:tc>
        <w:tc>
          <w:tcPr>
            <w:tcW w:w="8430" w:type="dxa"/>
            <w:shd w:val="clear" w:color="auto" w:fill="F2F2F2" w:themeFill="background1" w:themeFillShade="F2"/>
            <w:vAlign w:val="center"/>
          </w:tcPr>
          <w:p w14:paraId="58173032" w14:textId="229EB2BD" w:rsidR="00534FE4" w:rsidRPr="00534FE4" w:rsidRDefault="00534FE4" w:rsidP="00F37CCE">
            <w:pPr>
              <w:spacing w:before="0"/>
              <w:jc w:val="center"/>
              <w:rPr>
                <w:rFonts w:cs="Arial"/>
                <w:b/>
                <w:sz w:val="24"/>
                <w:szCs w:val="24"/>
              </w:rPr>
            </w:pPr>
            <w:r w:rsidRPr="00534FE4">
              <w:rPr>
                <w:rFonts w:cs="Arial"/>
                <w:b/>
                <w:sz w:val="24"/>
                <w:szCs w:val="24"/>
              </w:rPr>
              <w:t>4.1  ОБАВЕЗНИ УСЛОВИ</w:t>
            </w:r>
          </w:p>
          <w:p w14:paraId="1210FE6A" w14:textId="321D2199" w:rsidR="00534FE4" w:rsidRPr="00F37CCE" w:rsidRDefault="00534FE4" w:rsidP="00F37CCE">
            <w:pPr>
              <w:spacing w:before="0"/>
              <w:jc w:val="center"/>
              <w:rPr>
                <w:rFonts w:cs="Arial"/>
                <w:b/>
                <w:color w:val="FF0000"/>
                <w:sz w:val="24"/>
                <w:szCs w:val="24"/>
                <w:lang w:val="sr-Cyrl-RS"/>
              </w:rPr>
            </w:pPr>
            <w:r w:rsidRPr="00534FE4">
              <w:rPr>
                <w:rFonts w:cs="Arial"/>
                <w:b/>
                <w:sz w:val="24"/>
                <w:szCs w:val="24"/>
              </w:rPr>
              <w:t>ЗА УЧЕШЋЕ У ПОСТУПКУ ЈАВНЕ НАБАВКЕ ИЗ ЧЛАНА 75. З</w:t>
            </w:r>
            <w:r w:rsidRPr="00534FE4">
              <w:rPr>
                <w:rFonts w:cs="Arial"/>
                <w:b/>
                <w:sz w:val="24"/>
                <w:szCs w:val="24"/>
                <w:lang w:val="sr-Cyrl-RS"/>
              </w:rPr>
              <w:t>АКОНА</w:t>
            </w:r>
          </w:p>
        </w:tc>
      </w:tr>
      <w:tr w:rsidR="00534FE4" w:rsidRPr="00534FE4" w14:paraId="4044580C" w14:textId="77777777" w:rsidTr="00EF66B1">
        <w:trPr>
          <w:jc w:val="center"/>
        </w:trPr>
        <w:tc>
          <w:tcPr>
            <w:tcW w:w="729" w:type="dxa"/>
            <w:vAlign w:val="center"/>
          </w:tcPr>
          <w:p w14:paraId="6FE66056" w14:textId="77777777" w:rsidR="00534FE4" w:rsidRPr="00534FE4" w:rsidRDefault="00534FE4" w:rsidP="00534FE4">
            <w:pPr>
              <w:jc w:val="center"/>
              <w:rPr>
                <w:rFonts w:cs="Arial"/>
                <w:b/>
                <w:sz w:val="24"/>
                <w:szCs w:val="24"/>
              </w:rPr>
            </w:pPr>
            <w:r w:rsidRPr="00534FE4">
              <w:rPr>
                <w:rFonts w:cs="Arial"/>
                <w:b/>
                <w:sz w:val="24"/>
                <w:szCs w:val="24"/>
              </w:rPr>
              <w:t>1.</w:t>
            </w:r>
          </w:p>
        </w:tc>
        <w:tc>
          <w:tcPr>
            <w:tcW w:w="8430" w:type="dxa"/>
            <w:vAlign w:val="center"/>
          </w:tcPr>
          <w:p w14:paraId="777A2E82" w14:textId="77777777" w:rsidR="00F37CCE" w:rsidRDefault="00F37CCE" w:rsidP="00930B08">
            <w:pPr>
              <w:autoSpaceDE w:val="0"/>
              <w:autoSpaceDN w:val="0"/>
              <w:adjustRightInd w:val="0"/>
              <w:spacing w:before="0"/>
              <w:contextualSpacing/>
              <w:rPr>
                <w:rFonts w:cs="Arial"/>
                <w:b/>
                <w:sz w:val="24"/>
                <w:szCs w:val="24"/>
              </w:rPr>
            </w:pPr>
            <w:r>
              <w:rPr>
                <w:rFonts w:cs="Arial"/>
                <w:b/>
                <w:sz w:val="24"/>
                <w:szCs w:val="24"/>
              </w:rPr>
              <w:t>Услов</w:t>
            </w:r>
          </w:p>
          <w:p w14:paraId="740ABA73" w14:textId="2557273E" w:rsidR="00534FE4" w:rsidRPr="00534FE4" w:rsidRDefault="00534FE4" w:rsidP="00930B08">
            <w:pPr>
              <w:autoSpaceDE w:val="0"/>
              <w:autoSpaceDN w:val="0"/>
              <w:adjustRightInd w:val="0"/>
              <w:spacing w:before="0"/>
              <w:contextualSpacing/>
              <w:rPr>
                <w:rFonts w:cs="Arial"/>
                <w:sz w:val="24"/>
                <w:szCs w:val="24"/>
              </w:rPr>
            </w:pPr>
            <w:r w:rsidRPr="00534FE4">
              <w:rPr>
                <w:rFonts w:cs="Arial"/>
                <w:sz w:val="24"/>
                <w:szCs w:val="24"/>
                <w:lang w:val="pl-PL"/>
              </w:rPr>
              <w:t>Да је понуђач регистрован код надлежног органа, односно уписан у одговарајући регистар;</w:t>
            </w:r>
          </w:p>
          <w:p w14:paraId="5A9FCDAE" w14:textId="073D29D2" w:rsidR="00534FE4" w:rsidRPr="00534FE4" w:rsidRDefault="00F37CCE" w:rsidP="00930B08">
            <w:pPr>
              <w:autoSpaceDE w:val="0"/>
              <w:autoSpaceDN w:val="0"/>
              <w:adjustRightInd w:val="0"/>
              <w:spacing w:before="0"/>
              <w:contextualSpacing/>
              <w:rPr>
                <w:rFonts w:cs="Arial"/>
                <w:b/>
                <w:sz w:val="24"/>
                <w:szCs w:val="24"/>
              </w:rPr>
            </w:pPr>
            <w:r>
              <w:rPr>
                <w:rFonts w:cs="Arial"/>
                <w:b/>
                <w:sz w:val="24"/>
                <w:szCs w:val="24"/>
              </w:rPr>
              <w:t>Доказ</w:t>
            </w:r>
          </w:p>
          <w:p w14:paraId="3FA26873" w14:textId="77777777" w:rsidR="00534FE4" w:rsidRPr="00534FE4" w:rsidRDefault="00534FE4" w:rsidP="00930B08">
            <w:pPr>
              <w:tabs>
                <w:tab w:val="left" w:pos="680"/>
              </w:tabs>
              <w:snapToGrid w:val="0"/>
              <w:spacing w:before="0"/>
              <w:contextualSpacing/>
              <w:rPr>
                <w:rFonts w:eastAsia="Calibri" w:cs="Arial"/>
                <w:sz w:val="24"/>
                <w:szCs w:val="24"/>
              </w:rPr>
            </w:pPr>
            <w:r w:rsidRPr="00534FE4">
              <w:rPr>
                <w:rFonts w:eastAsia="Calibri" w:cs="Arial"/>
                <w:sz w:val="24"/>
                <w:szCs w:val="24"/>
                <w:lang w:val="ru-RU"/>
              </w:rPr>
              <w:t xml:space="preserve">- </w:t>
            </w:r>
            <w:r w:rsidRPr="00534FE4">
              <w:rPr>
                <w:rFonts w:eastAsia="Calibri" w:cs="Arial"/>
                <w:b/>
                <w:sz w:val="24"/>
                <w:szCs w:val="24"/>
              </w:rPr>
              <w:t>за правно лице:</w:t>
            </w:r>
            <w:r w:rsidRPr="00534FE4">
              <w:rPr>
                <w:rFonts w:eastAsia="Calibri" w:cs="Arial"/>
                <w:b/>
                <w:sz w:val="24"/>
                <w:szCs w:val="24"/>
                <w:lang w:val="sr-Cyrl-RS"/>
              </w:rPr>
              <w:t xml:space="preserve"> </w:t>
            </w:r>
            <w:r w:rsidRPr="00534FE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548DCE41" w14:textId="77777777" w:rsidR="00534FE4" w:rsidRPr="00534FE4" w:rsidRDefault="00534FE4" w:rsidP="00930B08">
            <w:pPr>
              <w:tabs>
                <w:tab w:val="left" w:pos="680"/>
              </w:tabs>
              <w:snapToGrid w:val="0"/>
              <w:spacing w:before="0"/>
              <w:contextualSpacing/>
              <w:rPr>
                <w:rFonts w:eastAsia="Calibri" w:cs="Arial"/>
                <w:sz w:val="24"/>
                <w:szCs w:val="24"/>
              </w:rPr>
            </w:pPr>
            <w:r w:rsidRPr="00534FE4">
              <w:rPr>
                <w:rFonts w:eastAsia="Calibri" w:cs="Arial"/>
                <w:sz w:val="24"/>
                <w:szCs w:val="24"/>
              </w:rPr>
              <w:t xml:space="preserve">- </w:t>
            </w:r>
            <w:r w:rsidRPr="00534FE4">
              <w:rPr>
                <w:rFonts w:eastAsia="Calibri" w:cs="Arial"/>
                <w:b/>
                <w:sz w:val="24"/>
                <w:szCs w:val="24"/>
              </w:rPr>
              <w:t xml:space="preserve">за предузетнике: </w:t>
            </w:r>
            <w:r w:rsidRPr="00534FE4">
              <w:rPr>
                <w:rFonts w:eastAsia="Calibri" w:cs="Arial"/>
                <w:sz w:val="24"/>
                <w:szCs w:val="24"/>
              </w:rPr>
              <w:t>И</w:t>
            </w:r>
            <w:r w:rsidRPr="00534FE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F2E8295" w14:textId="77777777" w:rsidR="00534FE4" w:rsidRPr="00534FE4" w:rsidRDefault="00534FE4" w:rsidP="00930B08">
            <w:pPr>
              <w:autoSpaceDE w:val="0"/>
              <w:autoSpaceDN w:val="0"/>
              <w:adjustRightInd w:val="0"/>
              <w:spacing w:before="0"/>
              <w:contextualSpacing/>
              <w:rPr>
                <w:rFonts w:eastAsia="Calibri" w:cs="Arial"/>
                <w:i/>
                <w:sz w:val="24"/>
                <w:szCs w:val="24"/>
              </w:rPr>
            </w:pPr>
            <w:r w:rsidRPr="00534FE4">
              <w:rPr>
                <w:rFonts w:eastAsia="Calibri" w:cs="Arial"/>
                <w:i/>
                <w:sz w:val="24"/>
                <w:szCs w:val="24"/>
              </w:rPr>
              <w:t xml:space="preserve">Напомена: </w:t>
            </w:r>
          </w:p>
          <w:p w14:paraId="16546858" w14:textId="77777777" w:rsidR="00534FE4" w:rsidRPr="00534FE4" w:rsidRDefault="00534FE4" w:rsidP="00471885">
            <w:pPr>
              <w:numPr>
                <w:ilvl w:val="0"/>
                <w:numId w:val="13"/>
              </w:numPr>
              <w:tabs>
                <w:tab w:val="left" w:pos="680"/>
              </w:tabs>
              <w:snapToGrid w:val="0"/>
              <w:spacing w:before="0"/>
              <w:ind w:left="714" w:hanging="357"/>
              <w:contextualSpacing/>
              <w:jc w:val="left"/>
              <w:rPr>
                <w:rFonts w:eastAsia="Calibri" w:cs="Arial"/>
                <w:i/>
                <w:sz w:val="24"/>
                <w:szCs w:val="24"/>
              </w:rPr>
            </w:pPr>
            <w:r w:rsidRPr="00534FE4">
              <w:rPr>
                <w:rFonts w:eastAsia="Calibri" w:cs="Arial"/>
                <w:i/>
                <w:sz w:val="24"/>
                <w:szCs w:val="24"/>
              </w:rPr>
              <w:t xml:space="preserve">У случају да понуду подноси група понуђача, овај доказ доставити за сваког </w:t>
            </w:r>
            <w:r w:rsidRPr="00534FE4">
              <w:rPr>
                <w:rFonts w:eastAsia="Calibri" w:cs="Arial"/>
                <w:i/>
                <w:sz w:val="24"/>
                <w:szCs w:val="24"/>
                <w:lang w:val="sr-Cyrl-CS"/>
              </w:rPr>
              <w:t>члана групе понуђача</w:t>
            </w:r>
          </w:p>
          <w:p w14:paraId="3F33C61F" w14:textId="77777777" w:rsidR="00534FE4" w:rsidRPr="00534FE4" w:rsidRDefault="00534FE4" w:rsidP="00471885">
            <w:pPr>
              <w:numPr>
                <w:ilvl w:val="0"/>
                <w:numId w:val="13"/>
              </w:numPr>
              <w:tabs>
                <w:tab w:val="left" w:pos="680"/>
              </w:tabs>
              <w:snapToGrid w:val="0"/>
              <w:spacing w:before="0"/>
              <w:ind w:left="714" w:hanging="357"/>
              <w:contextualSpacing/>
              <w:jc w:val="left"/>
              <w:rPr>
                <w:rFonts w:cs="Arial"/>
                <w:sz w:val="24"/>
                <w:szCs w:val="24"/>
              </w:rPr>
            </w:pPr>
            <w:r w:rsidRPr="00534FE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534FE4" w:rsidRPr="00534FE4" w14:paraId="501C87BF" w14:textId="77777777" w:rsidTr="00EF66B1">
        <w:trPr>
          <w:trHeight w:val="1610"/>
          <w:jc w:val="center"/>
        </w:trPr>
        <w:tc>
          <w:tcPr>
            <w:tcW w:w="729" w:type="dxa"/>
            <w:vAlign w:val="center"/>
          </w:tcPr>
          <w:p w14:paraId="18F29476" w14:textId="77777777" w:rsidR="00534FE4" w:rsidRPr="00534FE4" w:rsidRDefault="00534FE4" w:rsidP="00534FE4">
            <w:pPr>
              <w:jc w:val="center"/>
              <w:rPr>
                <w:rFonts w:cs="Arial"/>
                <w:b/>
                <w:sz w:val="24"/>
                <w:szCs w:val="24"/>
              </w:rPr>
            </w:pPr>
            <w:r w:rsidRPr="00534FE4">
              <w:rPr>
                <w:rFonts w:cs="Arial"/>
                <w:b/>
                <w:sz w:val="24"/>
                <w:szCs w:val="24"/>
              </w:rPr>
              <w:t>2.</w:t>
            </w:r>
          </w:p>
        </w:tc>
        <w:tc>
          <w:tcPr>
            <w:tcW w:w="8430" w:type="dxa"/>
            <w:vAlign w:val="center"/>
          </w:tcPr>
          <w:p w14:paraId="3B2AE37A" w14:textId="77777777" w:rsidR="00F37CCE" w:rsidRDefault="00534FE4" w:rsidP="00930B08">
            <w:pPr>
              <w:autoSpaceDE w:val="0"/>
              <w:autoSpaceDN w:val="0"/>
              <w:adjustRightInd w:val="0"/>
              <w:spacing w:before="0"/>
              <w:contextualSpacing/>
              <w:rPr>
                <w:rFonts w:cs="Arial"/>
                <w:b/>
                <w:sz w:val="24"/>
                <w:szCs w:val="24"/>
              </w:rPr>
            </w:pPr>
            <w:r w:rsidRPr="00534FE4">
              <w:rPr>
                <w:rFonts w:cs="Arial"/>
                <w:b/>
                <w:sz w:val="24"/>
                <w:szCs w:val="24"/>
              </w:rPr>
              <w:t>Услов</w:t>
            </w:r>
          </w:p>
          <w:p w14:paraId="2D362D03" w14:textId="0C3393CA" w:rsidR="00534FE4" w:rsidRPr="00534FE4" w:rsidRDefault="00534FE4" w:rsidP="00930B08">
            <w:pPr>
              <w:autoSpaceDE w:val="0"/>
              <w:autoSpaceDN w:val="0"/>
              <w:adjustRightInd w:val="0"/>
              <w:spacing w:before="0"/>
              <w:contextualSpacing/>
              <w:rPr>
                <w:rFonts w:cs="Arial"/>
                <w:sz w:val="24"/>
                <w:szCs w:val="24"/>
              </w:rPr>
            </w:pPr>
            <w:r w:rsidRPr="00534FE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4D3E444" w14:textId="77777777" w:rsidR="00F37CCE" w:rsidRDefault="00F37CCE" w:rsidP="00930B08">
            <w:pPr>
              <w:autoSpaceDE w:val="0"/>
              <w:autoSpaceDN w:val="0"/>
              <w:adjustRightInd w:val="0"/>
              <w:spacing w:before="0"/>
              <w:contextualSpacing/>
              <w:rPr>
                <w:rFonts w:cs="Arial"/>
                <w:b/>
                <w:sz w:val="24"/>
                <w:szCs w:val="24"/>
              </w:rPr>
            </w:pPr>
            <w:r>
              <w:rPr>
                <w:rFonts w:cs="Arial"/>
                <w:b/>
                <w:sz w:val="24"/>
                <w:szCs w:val="24"/>
              </w:rPr>
              <w:t>Доказ</w:t>
            </w:r>
          </w:p>
          <w:p w14:paraId="79CA703C" w14:textId="1FE8B496" w:rsidR="00534FE4" w:rsidRPr="00534FE4" w:rsidRDefault="00534FE4" w:rsidP="00930B08">
            <w:pPr>
              <w:autoSpaceDE w:val="0"/>
              <w:autoSpaceDN w:val="0"/>
              <w:adjustRightInd w:val="0"/>
              <w:spacing w:before="0"/>
              <w:contextualSpacing/>
              <w:rPr>
                <w:rFonts w:cs="Arial"/>
                <w:b/>
                <w:sz w:val="24"/>
                <w:szCs w:val="24"/>
                <w:u w:val="single"/>
              </w:rPr>
            </w:pPr>
            <w:r w:rsidRPr="00534FE4">
              <w:rPr>
                <w:rFonts w:eastAsia="Calibri" w:cs="Arial"/>
                <w:sz w:val="24"/>
                <w:szCs w:val="24"/>
                <w:lang w:val="ru-RU"/>
              </w:rPr>
              <w:t xml:space="preserve">- </w:t>
            </w:r>
            <w:r w:rsidRPr="00534FE4">
              <w:rPr>
                <w:rFonts w:eastAsia="Calibri" w:cs="Arial"/>
                <w:b/>
                <w:sz w:val="24"/>
                <w:szCs w:val="24"/>
              </w:rPr>
              <w:t>за правно лице:</w:t>
            </w:r>
          </w:p>
          <w:p w14:paraId="66409D5D" w14:textId="77777777" w:rsidR="00534FE4" w:rsidRPr="00534FE4" w:rsidRDefault="00534FE4" w:rsidP="00930B08">
            <w:pPr>
              <w:spacing w:before="0"/>
              <w:contextualSpacing/>
              <w:rPr>
                <w:rFonts w:cs="Arial"/>
                <w:sz w:val="24"/>
                <w:szCs w:val="24"/>
              </w:rPr>
            </w:pPr>
            <w:r w:rsidRPr="00534FE4">
              <w:rPr>
                <w:rFonts w:cs="Arial"/>
                <w:sz w:val="24"/>
                <w:szCs w:val="24"/>
              </w:rPr>
              <w:t>1) ЗА ЗАКОНСКОГ ЗАСТУПНИКА</w:t>
            </w:r>
            <w:r w:rsidRPr="00534FE4">
              <w:rPr>
                <w:rFonts w:cs="Arial"/>
                <w:b/>
                <w:sz w:val="24"/>
                <w:szCs w:val="24"/>
              </w:rPr>
              <w:t xml:space="preserve"> – уверење из казнене евиденције надлежне полицијске управе Министарства унутрашњих послова</w:t>
            </w:r>
            <w:r w:rsidRPr="00534FE4">
              <w:rPr>
                <w:rFonts w:cs="Arial"/>
                <w:sz w:val="24"/>
                <w:szCs w:val="24"/>
              </w:rPr>
              <w:t xml:space="preserve"> – захтев за издавање овог уверења може се поднети према </w:t>
            </w:r>
            <w:r w:rsidRPr="00534FE4">
              <w:rPr>
                <w:rFonts w:cs="Arial"/>
                <w:b/>
                <w:sz w:val="24"/>
                <w:szCs w:val="24"/>
              </w:rPr>
              <w:t>месту рођења</w:t>
            </w:r>
            <w:r w:rsidRPr="00534FE4">
              <w:rPr>
                <w:rFonts w:cs="Arial"/>
                <w:sz w:val="24"/>
                <w:szCs w:val="24"/>
              </w:rPr>
              <w:t xml:space="preserve"> или према </w:t>
            </w:r>
            <w:r w:rsidRPr="00534FE4">
              <w:rPr>
                <w:rFonts w:cs="Arial"/>
                <w:b/>
                <w:sz w:val="24"/>
                <w:szCs w:val="24"/>
              </w:rPr>
              <w:t>месту пребивалишта</w:t>
            </w:r>
            <w:r w:rsidRPr="00534FE4">
              <w:rPr>
                <w:rFonts w:cs="Arial"/>
                <w:sz w:val="24"/>
                <w:szCs w:val="24"/>
              </w:rPr>
              <w:t>.</w:t>
            </w:r>
          </w:p>
          <w:p w14:paraId="57E1E475" w14:textId="77777777" w:rsidR="00534FE4" w:rsidRPr="00534FE4" w:rsidRDefault="00534FE4" w:rsidP="00930B08">
            <w:pPr>
              <w:spacing w:before="0"/>
              <w:contextualSpacing/>
              <w:rPr>
                <w:rFonts w:cs="Arial"/>
                <w:sz w:val="24"/>
                <w:szCs w:val="24"/>
              </w:rPr>
            </w:pPr>
            <w:r w:rsidRPr="00534FE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534FE4">
                <w:rPr>
                  <w:rFonts w:cs="Arial"/>
                  <w:color w:val="0000FF"/>
                  <w:sz w:val="24"/>
                  <w:szCs w:val="24"/>
                  <w:u w:val="single"/>
                </w:rPr>
                <w:t>http://www.bg.vi.sud.rs/lt/articles/o-visem-sudu/obavestenje-ke-za-pravna-lica.html</w:t>
              </w:r>
            </w:hyperlink>
          </w:p>
          <w:p w14:paraId="10063705" w14:textId="77777777" w:rsidR="00534FE4" w:rsidRPr="00534FE4" w:rsidRDefault="00534FE4" w:rsidP="00930B08">
            <w:pPr>
              <w:spacing w:before="0"/>
              <w:contextualSpacing/>
              <w:rPr>
                <w:rFonts w:cs="Arial"/>
                <w:sz w:val="24"/>
                <w:szCs w:val="24"/>
              </w:rPr>
            </w:pPr>
            <w:r w:rsidRPr="00534FE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34FE4">
              <w:rPr>
                <w:rFonts w:cs="Arial"/>
                <w:b/>
                <w:sz w:val="24"/>
                <w:szCs w:val="24"/>
              </w:rPr>
              <w:t xml:space="preserve">Уверење Основног суда  </w:t>
            </w:r>
            <w:r w:rsidRPr="00534FE4">
              <w:rPr>
                <w:rFonts w:cs="Arial"/>
                <w:sz w:val="24"/>
                <w:szCs w:val="24"/>
              </w:rPr>
              <w:t>(</w:t>
            </w:r>
            <w:r w:rsidRPr="00534FE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34FE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9797E7A" w14:textId="77777777" w:rsidR="00534FE4" w:rsidRPr="00534FE4" w:rsidRDefault="00534FE4" w:rsidP="00930B08">
            <w:pPr>
              <w:spacing w:before="0"/>
              <w:contextualSpacing/>
              <w:rPr>
                <w:rFonts w:cs="Arial"/>
                <w:b/>
                <w:sz w:val="24"/>
                <w:szCs w:val="24"/>
              </w:rPr>
            </w:pPr>
            <w:r w:rsidRPr="00534FE4">
              <w:rPr>
                <w:rFonts w:cs="Arial"/>
                <w:i/>
                <w:sz w:val="24"/>
                <w:szCs w:val="24"/>
              </w:rPr>
              <w:t>Посебна напомена:</w:t>
            </w:r>
            <w:r w:rsidRPr="00534FE4">
              <w:rPr>
                <w:rFonts w:cs="Arial"/>
                <w:sz w:val="24"/>
                <w:szCs w:val="24"/>
              </w:rPr>
              <w:t xml:space="preserve"> Уколико уверење </w:t>
            </w:r>
            <w:r w:rsidRPr="00534FE4">
              <w:rPr>
                <w:rFonts w:cs="Arial"/>
                <w:sz w:val="24"/>
                <w:szCs w:val="24"/>
                <w:lang w:val="sr-Cyrl-CS"/>
              </w:rPr>
              <w:t>О</w:t>
            </w:r>
            <w:r w:rsidRPr="00534FE4">
              <w:rPr>
                <w:rFonts w:cs="Arial"/>
                <w:sz w:val="24"/>
                <w:szCs w:val="24"/>
              </w:rPr>
              <w:t xml:space="preserve">сновног суда не обухвата податке из казнене евиденције за кривична дела која су у надлежности редовног </w:t>
            </w:r>
            <w:r w:rsidRPr="00534FE4">
              <w:rPr>
                <w:rFonts w:cs="Arial"/>
                <w:sz w:val="24"/>
                <w:szCs w:val="24"/>
              </w:rPr>
              <w:lastRenderedPageBreak/>
              <w:t xml:space="preserve">кривичног одељења Вишег суда, потребно је поред уверења Основног суда доставити </w:t>
            </w:r>
            <w:r w:rsidRPr="00534FE4">
              <w:rPr>
                <w:rFonts w:cs="Arial"/>
                <w:sz w:val="24"/>
                <w:szCs w:val="24"/>
                <w:u w:val="single"/>
              </w:rPr>
              <w:t>и</w:t>
            </w:r>
            <w:r w:rsidRPr="00534FE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34FE4">
              <w:rPr>
                <w:rFonts w:cs="Arial"/>
                <w:b/>
                <w:sz w:val="24"/>
                <w:szCs w:val="24"/>
              </w:rPr>
              <w:t>кривична дела против привреде и кривично дело примања мита.</w:t>
            </w:r>
          </w:p>
          <w:p w14:paraId="24F5E8FC" w14:textId="77777777" w:rsidR="00534FE4" w:rsidRPr="00534FE4" w:rsidRDefault="00534FE4" w:rsidP="00930B08">
            <w:pPr>
              <w:spacing w:before="0"/>
              <w:contextualSpacing/>
              <w:rPr>
                <w:rFonts w:cs="Arial"/>
                <w:sz w:val="24"/>
                <w:szCs w:val="24"/>
              </w:rPr>
            </w:pPr>
            <w:r w:rsidRPr="00534FE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34FE4">
              <w:rPr>
                <w:rFonts w:cs="Arial"/>
                <w:sz w:val="24"/>
                <w:szCs w:val="24"/>
              </w:rPr>
              <w:t xml:space="preserve"> – захтев за издавање овог уверења може се поднети према </w:t>
            </w:r>
            <w:r w:rsidRPr="00534FE4">
              <w:rPr>
                <w:rFonts w:cs="Arial"/>
                <w:b/>
                <w:sz w:val="24"/>
                <w:szCs w:val="24"/>
              </w:rPr>
              <w:t>месту рођења</w:t>
            </w:r>
            <w:r w:rsidRPr="00534FE4">
              <w:rPr>
                <w:rFonts w:cs="Arial"/>
                <w:sz w:val="24"/>
                <w:szCs w:val="24"/>
              </w:rPr>
              <w:t xml:space="preserve"> или према </w:t>
            </w:r>
            <w:r w:rsidRPr="00534FE4">
              <w:rPr>
                <w:rFonts w:cs="Arial"/>
                <w:b/>
                <w:sz w:val="24"/>
                <w:szCs w:val="24"/>
              </w:rPr>
              <w:t>месту пребивалишта</w:t>
            </w:r>
            <w:r w:rsidRPr="00534FE4">
              <w:rPr>
                <w:rFonts w:cs="Arial"/>
                <w:sz w:val="24"/>
                <w:szCs w:val="24"/>
              </w:rPr>
              <w:t>.</w:t>
            </w:r>
          </w:p>
          <w:p w14:paraId="08F7DD26" w14:textId="77777777" w:rsidR="00534FE4" w:rsidRPr="00534FE4" w:rsidRDefault="00534FE4" w:rsidP="00930B08">
            <w:pPr>
              <w:autoSpaceDE w:val="0"/>
              <w:autoSpaceDN w:val="0"/>
              <w:adjustRightInd w:val="0"/>
              <w:spacing w:before="0"/>
              <w:contextualSpacing/>
              <w:rPr>
                <w:rFonts w:eastAsia="Calibri" w:cs="Arial"/>
                <w:i/>
                <w:sz w:val="24"/>
                <w:szCs w:val="24"/>
              </w:rPr>
            </w:pPr>
            <w:r w:rsidRPr="00534FE4">
              <w:rPr>
                <w:rFonts w:eastAsia="Calibri" w:cs="Arial"/>
                <w:i/>
                <w:sz w:val="24"/>
                <w:szCs w:val="24"/>
              </w:rPr>
              <w:t xml:space="preserve">Напомена: </w:t>
            </w:r>
          </w:p>
          <w:p w14:paraId="27EBA6DD" w14:textId="77777777" w:rsidR="00534FE4" w:rsidRPr="00534FE4" w:rsidRDefault="00534FE4" w:rsidP="00471885">
            <w:pPr>
              <w:numPr>
                <w:ilvl w:val="0"/>
                <w:numId w:val="13"/>
              </w:numPr>
              <w:tabs>
                <w:tab w:val="left" w:pos="680"/>
              </w:tabs>
              <w:snapToGrid w:val="0"/>
              <w:spacing w:before="0"/>
              <w:ind w:left="714" w:hanging="357"/>
              <w:contextualSpacing/>
              <w:jc w:val="left"/>
              <w:rPr>
                <w:rFonts w:eastAsia="Calibri" w:cs="Arial"/>
                <w:i/>
                <w:sz w:val="24"/>
                <w:szCs w:val="24"/>
              </w:rPr>
            </w:pPr>
            <w:r w:rsidRPr="00534FE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66D3EA2" w14:textId="77777777" w:rsidR="00534FE4" w:rsidRPr="00534FE4" w:rsidRDefault="00534FE4" w:rsidP="00471885">
            <w:pPr>
              <w:numPr>
                <w:ilvl w:val="0"/>
                <w:numId w:val="13"/>
              </w:numPr>
              <w:tabs>
                <w:tab w:val="left" w:pos="680"/>
              </w:tabs>
              <w:snapToGrid w:val="0"/>
              <w:spacing w:before="0"/>
              <w:ind w:left="714" w:hanging="357"/>
              <w:contextualSpacing/>
              <w:jc w:val="left"/>
              <w:rPr>
                <w:rFonts w:eastAsia="Calibri" w:cs="Arial"/>
                <w:i/>
                <w:sz w:val="24"/>
                <w:szCs w:val="24"/>
              </w:rPr>
            </w:pPr>
            <w:r w:rsidRPr="00534FE4">
              <w:rPr>
                <w:rFonts w:eastAsia="Calibri" w:cs="Arial"/>
                <w:i/>
                <w:sz w:val="24"/>
                <w:szCs w:val="24"/>
              </w:rPr>
              <w:t>У случају да правно лице има више законских заступника, ове доказе доставити за сваког од њих</w:t>
            </w:r>
          </w:p>
          <w:p w14:paraId="7808983A" w14:textId="77777777" w:rsidR="00534FE4" w:rsidRPr="00534FE4" w:rsidRDefault="00534FE4" w:rsidP="00471885">
            <w:pPr>
              <w:numPr>
                <w:ilvl w:val="0"/>
                <w:numId w:val="13"/>
              </w:numPr>
              <w:tabs>
                <w:tab w:val="left" w:pos="680"/>
              </w:tabs>
              <w:snapToGrid w:val="0"/>
              <w:spacing w:before="0"/>
              <w:ind w:left="714" w:hanging="357"/>
              <w:contextualSpacing/>
              <w:jc w:val="left"/>
              <w:rPr>
                <w:rFonts w:eastAsia="Calibri" w:cs="Arial"/>
                <w:i/>
                <w:sz w:val="24"/>
                <w:szCs w:val="24"/>
              </w:rPr>
            </w:pPr>
            <w:r w:rsidRPr="00534FE4">
              <w:rPr>
                <w:rFonts w:eastAsia="Calibri" w:cs="Arial"/>
                <w:i/>
                <w:sz w:val="24"/>
                <w:szCs w:val="24"/>
              </w:rPr>
              <w:t xml:space="preserve">У случају да понуду подноси група понуђача, ове доказе доставити за сваког </w:t>
            </w:r>
            <w:r w:rsidRPr="00534FE4">
              <w:rPr>
                <w:rFonts w:eastAsia="Calibri" w:cs="Arial"/>
                <w:i/>
                <w:sz w:val="24"/>
                <w:szCs w:val="24"/>
                <w:lang w:val="sr-Cyrl-CS"/>
              </w:rPr>
              <w:t>члана групе понуђача</w:t>
            </w:r>
          </w:p>
          <w:p w14:paraId="7CC4DEEE" w14:textId="77777777" w:rsidR="00534FE4" w:rsidRPr="00534FE4" w:rsidRDefault="00534FE4" w:rsidP="00471885">
            <w:pPr>
              <w:numPr>
                <w:ilvl w:val="0"/>
                <w:numId w:val="13"/>
              </w:numPr>
              <w:tabs>
                <w:tab w:val="left" w:pos="680"/>
              </w:tabs>
              <w:snapToGrid w:val="0"/>
              <w:spacing w:before="0"/>
              <w:ind w:left="714" w:hanging="357"/>
              <w:contextualSpacing/>
              <w:jc w:val="left"/>
              <w:rPr>
                <w:rFonts w:cs="Arial"/>
                <w:sz w:val="24"/>
                <w:szCs w:val="24"/>
              </w:rPr>
            </w:pPr>
            <w:r w:rsidRPr="00534FE4">
              <w:rPr>
                <w:rFonts w:eastAsia="Calibri" w:cs="Arial"/>
                <w:i/>
                <w:sz w:val="24"/>
                <w:szCs w:val="24"/>
              </w:rPr>
              <w:t xml:space="preserve">У случају да понуђач подноси понуду са подизвођачем, ове доказе доставити и за </w:t>
            </w:r>
            <w:r w:rsidRPr="00534FE4">
              <w:rPr>
                <w:rFonts w:eastAsia="Calibri" w:cs="Arial"/>
                <w:i/>
                <w:sz w:val="24"/>
                <w:szCs w:val="24"/>
                <w:lang w:val="sr-Cyrl-CS"/>
              </w:rPr>
              <w:t xml:space="preserve">сваког </w:t>
            </w:r>
            <w:r w:rsidRPr="00534FE4">
              <w:rPr>
                <w:rFonts w:eastAsia="Calibri" w:cs="Arial"/>
                <w:i/>
                <w:sz w:val="24"/>
                <w:szCs w:val="24"/>
              </w:rPr>
              <w:t xml:space="preserve">подизвођача </w:t>
            </w:r>
          </w:p>
          <w:p w14:paraId="27A94606" w14:textId="77777777" w:rsidR="00534FE4" w:rsidRPr="00534FE4" w:rsidRDefault="00534FE4" w:rsidP="00930B08">
            <w:pPr>
              <w:tabs>
                <w:tab w:val="left" w:pos="680"/>
              </w:tabs>
              <w:snapToGrid w:val="0"/>
              <w:spacing w:before="0"/>
              <w:contextualSpacing/>
              <w:jc w:val="left"/>
              <w:rPr>
                <w:rFonts w:eastAsia="Calibri" w:cs="Arial"/>
                <w:sz w:val="24"/>
                <w:szCs w:val="24"/>
                <w:lang w:val="sr-Cyrl-CS"/>
              </w:rPr>
            </w:pPr>
            <w:r w:rsidRPr="00534FE4">
              <w:rPr>
                <w:rFonts w:eastAsia="Calibri" w:cs="Arial"/>
                <w:b/>
                <w:sz w:val="24"/>
                <w:szCs w:val="24"/>
              </w:rPr>
              <w:t>Ови докази не могу бити старији од два месеца пре отварања понуда</w:t>
            </w:r>
            <w:r w:rsidRPr="00534FE4">
              <w:rPr>
                <w:rFonts w:eastAsia="Calibri" w:cs="Arial"/>
                <w:sz w:val="24"/>
                <w:szCs w:val="24"/>
              </w:rPr>
              <w:t>.</w:t>
            </w:r>
          </w:p>
          <w:p w14:paraId="23F02DDF" w14:textId="77777777" w:rsidR="00534FE4" w:rsidRPr="00534FE4" w:rsidRDefault="00534FE4" w:rsidP="00930B08">
            <w:pPr>
              <w:tabs>
                <w:tab w:val="left" w:pos="680"/>
              </w:tabs>
              <w:snapToGrid w:val="0"/>
              <w:spacing w:before="0"/>
              <w:contextualSpacing/>
              <w:jc w:val="left"/>
              <w:rPr>
                <w:rFonts w:cs="Arial"/>
                <w:sz w:val="24"/>
                <w:szCs w:val="24"/>
                <w:lang w:val="sr-Cyrl-CS"/>
              </w:rPr>
            </w:pPr>
          </w:p>
        </w:tc>
      </w:tr>
      <w:tr w:rsidR="00534FE4" w:rsidRPr="00534FE4" w14:paraId="3C213CA7" w14:textId="77777777" w:rsidTr="00EF66B1">
        <w:trPr>
          <w:trHeight w:val="70"/>
          <w:jc w:val="center"/>
        </w:trPr>
        <w:tc>
          <w:tcPr>
            <w:tcW w:w="729" w:type="dxa"/>
            <w:vAlign w:val="center"/>
          </w:tcPr>
          <w:p w14:paraId="71908C04" w14:textId="77777777" w:rsidR="00534FE4" w:rsidRPr="00534FE4" w:rsidRDefault="00534FE4" w:rsidP="00534FE4">
            <w:pPr>
              <w:jc w:val="center"/>
              <w:rPr>
                <w:rFonts w:cs="Arial"/>
                <w:b/>
                <w:sz w:val="24"/>
                <w:szCs w:val="24"/>
              </w:rPr>
            </w:pPr>
            <w:r w:rsidRPr="00534FE4">
              <w:rPr>
                <w:rFonts w:cs="Arial"/>
                <w:b/>
                <w:sz w:val="24"/>
                <w:szCs w:val="24"/>
              </w:rPr>
              <w:lastRenderedPageBreak/>
              <w:t>3.</w:t>
            </w:r>
          </w:p>
        </w:tc>
        <w:tc>
          <w:tcPr>
            <w:tcW w:w="8430" w:type="dxa"/>
            <w:vAlign w:val="center"/>
          </w:tcPr>
          <w:p w14:paraId="56A5443D" w14:textId="77777777" w:rsidR="00F37CCE" w:rsidRDefault="00534FE4" w:rsidP="00930B08">
            <w:pPr>
              <w:snapToGrid w:val="0"/>
              <w:spacing w:before="0"/>
              <w:contextualSpacing/>
              <w:rPr>
                <w:rFonts w:cs="Arial"/>
                <w:sz w:val="24"/>
                <w:szCs w:val="24"/>
              </w:rPr>
            </w:pPr>
            <w:r w:rsidRPr="00534FE4">
              <w:rPr>
                <w:rFonts w:cs="Arial"/>
                <w:b/>
                <w:sz w:val="24"/>
                <w:szCs w:val="24"/>
              </w:rPr>
              <w:t>Услов</w:t>
            </w:r>
          </w:p>
          <w:p w14:paraId="5158694B" w14:textId="1D37BAC5" w:rsidR="00534FE4" w:rsidRPr="00534FE4" w:rsidRDefault="00534FE4" w:rsidP="00930B08">
            <w:pPr>
              <w:snapToGrid w:val="0"/>
              <w:spacing w:before="0"/>
              <w:contextualSpacing/>
              <w:rPr>
                <w:rFonts w:cs="Arial"/>
                <w:sz w:val="24"/>
                <w:szCs w:val="24"/>
              </w:rPr>
            </w:pPr>
            <w:r w:rsidRPr="00534FE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7CC3531" w14:textId="1927B416" w:rsidR="00534FE4" w:rsidRPr="00534FE4" w:rsidRDefault="00F37CCE" w:rsidP="00930B08">
            <w:pPr>
              <w:autoSpaceDE w:val="0"/>
              <w:autoSpaceDN w:val="0"/>
              <w:adjustRightInd w:val="0"/>
              <w:spacing w:before="0"/>
              <w:contextualSpacing/>
              <w:rPr>
                <w:rFonts w:cs="Arial"/>
                <w:b/>
                <w:sz w:val="24"/>
                <w:szCs w:val="24"/>
              </w:rPr>
            </w:pPr>
            <w:r>
              <w:rPr>
                <w:rFonts w:cs="Arial"/>
                <w:b/>
                <w:sz w:val="24"/>
                <w:szCs w:val="24"/>
              </w:rPr>
              <w:t>Доказ</w:t>
            </w:r>
          </w:p>
          <w:p w14:paraId="00217591" w14:textId="77777777" w:rsidR="00534FE4" w:rsidRPr="00534FE4" w:rsidRDefault="00534FE4" w:rsidP="00930B08">
            <w:pPr>
              <w:snapToGrid w:val="0"/>
              <w:spacing w:before="0"/>
              <w:contextualSpacing/>
              <w:rPr>
                <w:rFonts w:eastAsia="Calibri" w:cs="Arial"/>
                <w:sz w:val="24"/>
                <w:szCs w:val="24"/>
                <w:lang w:val="ru-RU"/>
              </w:rPr>
            </w:pPr>
            <w:r w:rsidRPr="00534FE4">
              <w:rPr>
                <w:rFonts w:eastAsia="Calibri" w:cs="Arial"/>
                <w:sz w:val="24"/>
                <w:szCs w:val="24"/>
                <w:lang w:val="ru-RU"/>
              </w:rPr>
              <w:t xml:space="preserve">- </w:t>
            </w:r>
            <w:r w:rsidRPr="00534FE4">
              <w:rPr>
                <w:rFonts w:eastAsia="Calibri" w:cs="Arial"/>
                <w:b/>
                <w:sz w:val="24"/>
                <w:szCs w:val="24"/>
                <w:lang w:val="ru-RU"/>
              </w:rPr>
              <w:t xml:space="preserve">за правно лице, предузетнике и физичка лица: </w:t>
            </w:r>
          </w:p>
          <w:p w14:paraId="1EA7EA35" w14:textId="77777777" w:rsidR="00534FE4" w:rsidRPr="00534FE4" w:rsidRDefault="00534FE4" w:rsidP="00930B08">
            <w:pPr>
              <w:snapToGrid w:val="0"/>
              <w:spacing w:before="0"/>
              <w:contextualSpacing/>
              <w:rPr>
                <w:rFonts w:eastAsia="Calibri" w:cs="Arial"/>
                <w:sz w:val="24"/>
                <w:szCs w:val="24"/>
                <w:lang w:val="ru-RU"/>
              </w:rPr>
            </w:pPr>
            <w:r w:rsidRPr="00534FE4">
              <w:rPr>
                <w:rFonts w:eastAsia="Calibri" w:cs="Arial"/>
                <w:b/>
                <w:sz w:val="24"/>
                <w:szCs w:val="24"/>
                <w:lang w:val="ru-RU"/>
              </w:rPr>
              <w:t>1.Уверење Пореске управе</w:t>
            </w:r>
            <w:r w:rsidRPr="00534FE4">
              <w:rPr>
                <w:rFonts w:eastAsia="Calibri" w:cs="Arial"/>
                <w:sz w:val="24"/>
                <w:szCs w:val="24"/>
                <w:lang w:val="ru-RU"/>
              </w:rPr>
              <w:t xml:space="preserve"> Министарства финансија да је измирио доспеле </w:t>
            </w:r>
            <w:r w:rsidRPr="00534FE4">
              <w:rPr>
                <w:rFonts w:cs="Arial"/>
                <w:sz w:val="24"/>
                <w:szCs w:val="24"/>
                <w:lang w:val="ru-RU"/>
              </w:rPr>
              <w:t xml:space="preserve">порезе и доприносе </w:t>
            </w:r>
            <w:r w:rsidRPr="00534FE4">
              <w:rPr>
                <w:rFonts w:eastAsia="Calibri" w:cs="Arial"/>
                <w:b/>
                <w:sz w:val="24"/>
                <w:szCs w:val="24"/>
                <w:lang w:val="ru-RU"/>
              </w:rPr>
              <w:t>и</w:t>
            </w:r>
          </w:p>
          <w:p w14:paraId="2AD0C561" w14:textId="77777777" w:rsidR="00534FE4" w:rsidRPr="00534FE4" w:rsidRDefault="00534FE4" w:rsidP="00930B08">
            <w:pPr>
              <w:spacing w:before="0"/>
              <w:contextualSpacing/>
              <w:rPr>
                <w:rFonts w:cs="Arial"/>
                <w:sz w:val="24"/>
                <w:szCs w:val="24"/>
                <w:lang w:val="ru-RU"/>
              </w:rPr>
            </w:pPr>
            <w:r w:rsidRPr="00534FE4">
              <w:rPr>
                <w:rFonts w:eastAsia="Calibri" w:cs="Arial"/>
                <w:b/>
                <w:sz w:val="24"/>
                <w:szCs w:val="24"/>
                <w:lang w:val="ru-RU"/>
              </w:rPr>
              <w:t>2.Уверење Управе јавних прихода локалне самоуправе (града, односно општине</w:t>
            </w:r>
            <w:r w:rsidRPr="00534FE4">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534FE4">
              <w:rPr>
                <w:rFonts w:eastAsia="Calibri" w:cs="Arial"/>
                <w:sz w:val="24"/>
                <w:szCs w:val="24"/>
                <w:lang w:val="ru-RU"/>
              </w:rPr>
              <w:t xml:space="preserve">да је измирио обавезе по основу изворних локалних јавних прихода </w:t>
            </w:r>
          </w:p>
          <w:p w14:paraId="2630DF19" w14:textId="77777777" w:rsidR="00534FE4" w:rsidRPr="00534FE4" w:rsidRDefault="00534FE4" w:rsidP="00930B08">
            <w:pPr>
              <w:spacing w:before="0"/>
              <w:ind w:right="122"/>
              <w:contextualSpacing/>
              <w:rPr>
                <w:rFonts w:cs="Arial"/>
                <w:sz w:val="24"/>
                <w:szCs w:val="24"/>
                <w:lang w:val="ru-RU"/>
              </w:rPr>
            </w:pPr>
            <w:r w:rsidRPr="00534FE4">
              <w:rPr>
                <w:rFonts w:cs="Arial"/>
                <w:sz w:val="24"/>
                <w:szCs w:val="24"/>
                <w:lang w:val="ru-RU"/>
              </w:rPr>
              <w:t>Напомена:</w:t>
            </w:r>
          </w:p>
          <w:p w14:paraId="3BEB9926" w14:textId="77777777" w:rsidR="00534FE4" w:rsidRPr="00534FE4" w:rsidRDefault="00534FE4" w:rsidP="00471885">
            <w:pPr>
              <w:numPr>
                <w:ilvl w:val="0"/>
                <w:numId w:val="11"/>
              </w:numPr>
              <w:autoSpaceDE w:val="0"/>
              <w:autoSpaceDN w:val="0"/>
              <w:adjustRightInd w:val="0"/>
              <w:snapToGrid w:val="0"/>
              <w:spacing w:before="0"/>
              <w:ind w:hanging="357"/>
              <w:contextualSpacing/>
              <w:jc w:val="left"/>
              <w:rPr>
                <w:rFonts w:eastAsia="TimesNewRomanPSMT" w:cs="Arial"/>
                <w:b/>
                <w:sz w:val="24"/>
                <w:szCs w:val="24"/>
              </w:rPr>
            </w:pPr>
            <w:r w:rsidRPr="00534FE4">
              <w:rPr>
                <w:rFonts w:eastAsia="TimesNewRomanPSMT" w:cs="Arial"/>
                <w:i/>
                <w:sz w:val="24"/>
                <w:szCs w:val="24"/>
              </w:rPr>
              <w:t>Уколико локална (општин</w:t>
            </w:r>
            <w:r w:rsidRPr="00534FE4">
              <w:rPr>
                <w:rFonts w:eastAsia="TimesNewRomanPSMT" w:cs="Arial"/>
                <w:i/>
                <w:sz w:val="24"/>
                <w:szCs w:val="24"/>
                <w:lang w:val="sr-Cyrl-CS"/>
              </w:rPr>
              <w:t>с</w:t>
            </w:r>
            <w:r w:rsidRPr="00534FE4">
              <w:rPr>
                <w:rFonts w:eastAsia="TimesNewRomanPSMT" w:cs="Arial"/>
                <w:i/>
                <w:sz w:val="24"/>
                <w:szCs w:val="24"/>
              </w:rPr>
              <w:t>ка) управа</w:t>
            </w:r>
            <w:r w:rsidRPr="00534FE4">
              <w:rPr>
                <w:rFonts w:eastAsia="TimesNewRomanPSMT" w:cs="Arial"/>
                <w:i/>
                <w:sz w:val="24"/>
                <w:szCs w:val="24"/>
                <w:lang w:val="sr-Cyrl-CS"/>
              </w:rPr>
              <w:t xml:space="preserve"> јавних приход</w:t>
            </w:r>
            <w:r w:rsidRPr="00534FE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34FE4">
              <w:rPr>
                <w:rFonts w:eastAsia="TimesNewRomanPSMT" w:cs="Arial"/>
                <w:i/>
                <w:sz w:val="24"/>
                <w:szCs w:val="24"/>
                <w:lang w:val="sr-Cyrl-CS"/>
              </w:rPr>
              <w:t xml:space="preserve">јавних прихода </w:t>
            </w:r>
            <w:r w:rsidRPr="00534FE4">
              <w:rPr>
                <w:rFonts w:eastAsia="TimesNewRomanPSMT" w:cs="Arial"/>
                <w:i/>
                <w:sz w:val="24"/>
                <w:szCs w:val="24"/>
              </w:rPr>
              <w:t xml:space="preserve">приложи и потврде </w:t>
            </w:r>
            <w:r w:rsidRPr="00534FE4">
              <w:rPr>
                <w:rFonts w:eastAsia="TimesNewRomanPSMT" w:cs="Arial"/>
                <w:i/>
                <w:sz w:val="24"/>
                <w:szCs w:val="24"/>
                <w:lang w:val="sr-Cyrl-CS"/>
              </w:rPr>
              <w:t xml:space="preserve">тих </w:t>
            </w:r>
            <w:r w:rsidRPr="00534FE4">
              <w:rPr>
                <w:rFonts w:eastAsia="TimesNewRomanPSMT" w:cs="Arial"/>
                <w:i/>
                <w:sz w:val="24"/>
                <w:szCs w:val="24"/>
              </w:rPr>
              <w:t>осталих лок</w:t>
            </w:r>
            <w:r w:rsidRPr="00534FE4">
              <w:rPr>
                <w:rFonts w:eastAsia="TimesNewRomanPSMT" w:cs="Arial"/>
                <w:i/>
                <w:sz w:val="24"/>
                <w:szCs w:val="24"/>
                <w:lang w:val="sr-Cyrl-CS"/>
              </w:rPr>
              <w:t>а</w:t>
            </w:r>
            <w:r w:rsidRPr="00534FE4">
              <w:rPr>
                <w:rFonts w:eastAsia="TimesNewRomanPSMT" w:cs="Arial"/>
                <w:i/>
                <w:sz w:val="24"/>
                <w:szCs w:val="24"/>
              </w:rPr>
              <w:t xml:space="preserve">лних органа/организација/установа </w:t>
            </w:r>
          </w:p>
          <w:p w14:paraId="585F2331" w14:textId="77777777" w:rsidR="00534FE4" w:rsidRPr="00534FE4" w:rsidRDefault="00534FE4" w:rsidP="00471885">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534FE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34FE4">
              <w:rPr>
                <w:rFonts w:eastAsia="TimesNewRomanPSMT" w:cs="Arial"/>
                <w:b/>
                <w:i/>
                <w:sz w:val="24"/>
                <w:szCs w:val="24"/>
              </w:rPr>
              <w:t>у</w:t>
            </w:r>
            <w:r w:rsidRPr="00534FE4">
              <w:rPr>
                <w:rFonts w:eastAsia="Calibri" w:cs="Arial"/>
                <w:b/>
                <w:i/>
                <w:sz w:val="24"/>
                <w:szCs w:val="24"/>
                <w:lang w:val="ru-RU"/>
              </w:rPr>
              <w:t>верење Агенције за приватизацију да се налази у поступку приватизације</w:t>
            </w:r>
          </w:p>
          <w:p w14:paraId="54D5E737" w14:textId="77777777" w:rsidR="00534FE4" w:rsidRPr="00534FE4" w:rsidRDefault="00534FE4" w:rsidP="00471885">
            <w:pPr>
              <w:numPr>
                <w:ilvl w:val="0"/>
                <w:numId w:val="11"/>
              </w:numPr>
              <w:tabs>
                <w:tab w:val="left" w:pos="680"/>
              </w:tabs>
              <w:snapToGrid w:val="0"/>
              <w:spacing w:before="0"/>
              <w:ind w:hanging="357"/>
              <w:contextualSpacing/>
              <w:jc w:val="left"/>
              <w:rPr>
                <w:rFonts w:eastAsia="Calibri" w:cs="Arial"/>
                <w:i/>
                <w:sz w:val="24"/>
                <w:szCs w:val="24"/>
              </w:rPr>
            </w:pPr>
            <w:r w:rsidRPr="00534FE4">
              <w:rPr>
                <w:rFonts w:eastAsia="Calibri" w:cs="Arial"/>
                <w:i/>
                <w:sz w:val="24"/>
                <w:szCs w:val="24"/>
              </w:rPr>
              <w:t>У случају да понуду подноси група понуђача, ове доказе доставити за сваког учесника из групе</w:t>
            </w:r>
          </w:p>
          <w:p w14:paraId="2D140FB5" w14:textId="77777777" w:rsidR="00534FE4" w:rsidRPr="00534FE4" w:rsidRDefault="00534FE4" w:rsidP="00471885">
            <w:pPr>
              <w:numPr>
                <w:ilvl w:val="0"/>
                <w:numId w:val="14"/>
              </w:numPr>
              <w:tabs>
                <w:tab w:val="left" w:pos="680"/>
              </w:tabs>
              <w:snapToGrid w:val="0"/>
              <w:spacing w:before="0"/>
              <w:contextualSpacing/>
              <w:jc w:val="left"/>
              <w:rPr>
                <w:rFonts w:cs="Arial"/>
                <w:sz w:val="24"/>
                <w:szCs w:val="24"/>
              </w:rPr>
            </w:pPr>
            <w:r w:rsidRPr="00534FE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C9CF2F3" w14:textId="23345D7A" w:rsidR="00534FE4" w:rsidRPr="00F37CCE" w:rsidRDefault="00534FE4" w:rsidP="00930B08">
            <w:pPr>
              <w:tabs>
                <w:tab w:val="left" w:pos="680"/>
              </w:tabs>
              <w:snapToGrid w:val="0"/>
              <w:spacing w:before="0"/>
              <w:contextualSpacing/>
              <w:rPr>
                <w:rFonts w:eastAsia="Calibri" w:cs="Arial"/>
                <w:sz w:val="24"/>
                <w:szCs w:val="24"/>
              </w:rPr>
            </w:pPr>
            <w:r w:rsidRPr="00534FE4">
              <w:rPr>
                <w:rFonts w:eastAsia="Calibri" w:cs="Arial"/>
                <w:b/>
                <w:sz w:val="24"/>
                <w:szCs w:val="24"/>
              </w:rPr>
              <w:lastRenderedPageBreak/>
              <w:t xml:space="preserve">Ови докази не могу бити старији од два месеца </w:t>
            </w:r>
            <w:r w:rsidRPr="00534FE4">
              <w:rPr>
                <w:rFonts w:eastAsia="Calibri" w:cs="Arial"/>
                <w:b/>
                <w:sz w:val="24"/>
                <w:szCs w:val="24"/>
                <w:lang w:val="sr-Cyrl-CS"/>
              </w:rPr>
              <w:t>пре</w:t>
            </w:r>
            <w:r w:rsidRPr="00534FE4">
              <w:rPr>
                <w:rFonts w:eastAsia="Calibri" w:cs="Arial"/>
                <w:b/>
                <w:sz w:val="24"/>
                <w:szCs w:val="24"/>
              </w:rPr>
              <w:t xml:space="preserve"> отварања понуда</w:t>
            </w:r>
            <w:r w:rsidRPr="00534FE4">
              <w:rPr>
                <w:rFonts w:eastAsia="Calibri" w:cs="Arial"/>
                <w:sz w:val="24"/>
                <w:szCs w:val="24"/>
              </w:rPr>
              <w:t>.</w:t>
            </w:r>
          </w:p>
        </w:tc>
      </w:tr>
      <w:tr w:rsidR="00534FE4" w:rsidRPr="00534FE4" w14:paraId="2A0E9D8E" w14:textId="77777777" w:rsidTr="00EF66B1">
        <w:trPr>
          <w:jc w:val="center"/>
        </w:trPr>
        <w:tc>
          <w:tcPr>
            <w:tcW w:w="729" w:type="dxa"/>
            <w:vAlign w:val="center"/>
          </w:tcPr>
          <w:p w14:paraId="6220AD7B" w14:textId="77777777" w:rsidR="00534FE4" w:rsidRPr="00534FE4" w:rsidRDefault="00534FE4" w:rsidP="00534FE4">
            <w:pPr>
              <w:jc w:val="center"/>
              <w:rPr>
                <w:rFonts w:cs="Arial"/>
                <w:b/>
                <w:sz w:val="24"/>
                <w:szCs w:val="24"/>
              </w:rPr>
            </w:pPr>
            <w:r w:rsidRPr="00534FE4">
              <w:rPr>
                <w:rFonts w:cs="Arial"/>
                <w:b/>
                <w:sz w:val="24"/>
                <w:szCs w:val="24"/>
              </w:rPr>
              <w:lastRenderedPageBreak/>
              <w:t xml:space="preserve">4. </w:t>
            </w:r>
          </w:p>
        </w:tc>
        <w:tc>
          <w:tcPr>
            <w:tcW w:w="8430" w:type="dxa"/>
          </w:tcPr>
          <w:p w14:paraId="3FED26D7" w14:textId="77777777" w:rsidR="00F37CCE" w:rsidRDefault="00F37CCE" w:rsidP="00930B08">
            <w:pPr>
              <w:snapToGrid w:val="0"/>
              <w:spacing w:before="0"/>
              <w:contextualSpacing/>
              <w:rPr>
                <w:rFonts w:cs="Arial"/>
                <w:b/>
                <w:sz w:val="24"/>
                <w:szCs w:val="24"/>
              </w:rPr>
            </w:pPr>
            <w:r>
              <w:rPr>
                <w:rFonts w:cs="Arial"/>
                <w:b/>
                <w:sz w:val="24"/>
                <w:szCs w:val="24"/>
              </w:rPr>
              <w:t>Услов</w:t>
            </w:r>
          </w:p>
          <w:p w14:paraId="1AAC2738" w14:textId="4ADB7E26" w:rsidR="00534FE4" w:rsidRPr="00534FE4" w:rsidRDefault="00534FE4" w:rsidP="00930B08">
            <w:pPr>
              <w:snapToGrid w:val="0"/>
              <w:spacing w:before="0"/>
              <w:contextualSpacing/>
              <w:rPr>
                <w:rFonts w:cs="Arial"/>
                <w:sz w:val="24"/>
                <w:szCs w:val="24"/>
              </w:rPr>
            </w:pPr>
            <w:r w:rsidRPr="00534FE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9695986" w14:textId="039E329D" w:rsidR="00534FE4" w:rsidRPr="00534FE4" w:rsidRDefault="00F37CCE" w:rsidP="00930B08">
            <w:pPr>
              <w:autoSpaceDE w:val="0"/>
              <w:autoSpaceDN w:val="0"/>
              <w:adjustRightInd w:val="0"/>
              <w:spacing w:before="0"/>
              <w:contextualSpacing/>
              <w:rPr>
                <w:rFonts w:cs="Arial"/>
                <w:b/>
                <w:sz w:val="24"/>
                <w:szCs w:val="24"/>
              </w:rPr>
            </w:pPr>
            <w:r>
              <w:rPr>
                <w:rFonts w:cs="Arial"/>
                <w:b/>
                <w:sz w:val="24"/>
                <w:szCs w:val="24"/>
              </w:rPr>
              <w:t>Доказ</w:t>
            </w:r>
          </w:p>
          <w:p w14:paraId="399C3CC7" w14:textId="77777777" w:rsidR="00534FE4" w:rsidRPr="00534FE4" w:rsidRDefault="00534FE4" w:rsidP="00930B08">
            <w:pPr>
              <w:spacing w:before="0"/>
              <w:contextualSpacing/>
              <w:rPr>
                <w:rFonts w:cs="Arial"/>
                <w:b/>
                <w:sz w:val="24"/>
                <w:szCs w:val="24"/>
              </w:rPr>
            </w:pPr>
            <w:r w:rsidRPr="00534FE4">
              <w:rPr>
                <w:rFonts w:cs="Arial"/>
                <w:sz w:val="24"/>
                <w:szCs w:val="24"/>
              </w:rPr>
              <w:t>Потписан и оверен Образац изјаве на основу члана 75. став 2. З</w:t>
            </w:r>
            <w:r w:rsidRPr="00534FE4">
              <w:rPr>
                <w:rFonts w:cs="Arial"/>
                <w:sz w:val="24"/>
                <w:szCs w:val="24"/>
                <w:lang w:val="sr-Cyrl-RS"/>
              </w:rPr>
              <w:t xml:space="preserve">акона </w:t>
            </w:r>
            <w:r w:rsidRPr="00534FE4">
              <w:rPr>
                <w:rFonts w:cs="Arial"/>
                <w:sz w:val="24"/>
                <w:szCs w:val="24"/>
              </w:rPr>
              <w:t>(Образац бр</w:t>
            </w:r>
            <w:r w:rsidRPr="00534FE4">
              <w:rPr>
                <w:rFonts w:cs="Arial"/>
                <w:sz w:val="24"/>
                <w:szCs w:val="24"/>
                <w:lang w:val="sr-Cyrl-RS"/>
              </w:rPr>
              <w:t>.4</w:t>
            </w:r>
            <w:r w:rsidRPr="00534FE4">
              <w:rPr>
                <w:rFonts w:cs="Arial"/>
                <w:sz w:val="24"/>
                <w:szCs w:val="24"/>
              </w:rPr>
              <w:t>)</w:t>
            </w:r>
          </w:p>
          <w:p w14:paraId="39D462A1" w14:textId="77777777" w:rsidR="00534FE4" w:rsidRPr="00534FE4" w:rsidRDefault="00534FE4" w:rsidP="00930B08">
            <w:pPr>
              <w:snapToGrid w:val="0"/>
              <w:spacing w:before="0"/>
              <w:contextualSpacing/>
              <w:rPr>
                <w:rFonts w:cs="Arial"/>
                <w:sz w:val="24"/>
                <w:szCs w:val="24"/>
                <w:lang w:val="sr-Cyrl-CS"/>
              </w:rPr>
            </w:pPr>
            <w:r w:rsidRPr="00534FE4">
              <w:rPr>
                <w:rFonts w:cs="Arial"/>
                <w:i/>
                <w:sz w:val="24"/>
                <w:szCs w:val="24"/>
              </w:rPr>
              <w:t>Напомена:</w:t>
            </w:r>
          </w:p>
          <w:p w14:paraId="23D88724" w14:textId="77777777" w:rsidR="00534FE4" w:rsidRPr="00534FE4" w:rsidRDefault="00534FE4" w:rsidP="00471885">
            <w:pPr>
              <w:numPr>
                <w:ilvl w:val="0"/>
                <w:numId w:val="15"/>
              </w:numPr>
              <w:snapToGrid w:val="0"/>
              <w:spacing w:before="0"/>
              <w:contextualSpacing/>
              <w:rPr>
                <w:rFonts w:cs="Arial"/>
                <w:i/>
                <w:sz w:val="24"/>
                <w:szCs w:val="24"/>
                <w:lang w:val="sr-Cyrl-CS"/>
              </w:rPr>
            </w:pPr>
            <w:r w:rsidRPr="00534FE4">
              <w:rPr>
                <w:rFonts w:cs="Arial"/>
                <w:i/>
                <w:sz w:val="24"/>
                <w:szCs w:val="24"/>
              </w:rPr>
              <w:t xml:space="preserve">Изјава мора да буде потписана од стране овалшћеног лица </w:t>
            </w:r>
            <w:r w:rsidRPr="00534FE4">
              <w:rPr>
                <w:rFonts w:cs="Arial"/>
                <w:i/>
                <w:sz w:val="24"/>
                <w:szCs w:val="24"/>
                <w:lang w:val="sr-Cyrl-CS"/>
              </w:rPr>
              <w:t>за заступање понуђача</w:t>
            </w:r>
            <w:r w:rsidRPr="00534FE4">
              <w:rPr>
                <w:rFonts w:cs="Arial"/>
                <w:i/>
                <w:sz w:val="24"/>
                <w:szCs w:val="24"/>
              </w:rPr>
              <w:t xml:space="preserve"> и оверена печатом. </w:t>
            </w:r>
          </w:p>
          <w:p w14:paraId="5EA63A12" w14:textId="30190566" w:rsidR="00534FE4" w:rsidRPr="00F37CCE" w:rsidRDefault="00534FE4" w:rsidP="00471885">
            <w:pPr>
              <w:numPr>
                <w:ilvl w:val="0"/>
                <w:numId w:val="15"/>
              </w:numPr>
              <w:snapToGrid w:val="0"/>
              <w:spacing w:before="0"/>
              <w:contextualSpacing/>
              <w:rPr>
                <w:rFonts w:cs="Arial"/>
                <w:i/>
                <w:sz w:val="24"/>
                <w:szCs w:val="24"/>
              </w:rPr>
            </w:pPr>
            <w:r w:rsidRPr="00534FE4">
              <w:rPr>
                <w:rFonts w:cs="Arial"/>
                <w:i/>
                <w:sz w:val="24"/>
                <w:szCs w:val="24"/>
              </w:rPr>
              <w:t xml:space="preserve">Уколико понуду подноси група понуђача Изјава мора бити </w:t>
            </w:r>
            <w:r w:rsidRPr="00534FE4">
              <w:rPr>
                <w:rFonts w:cs="Arial"/>
                <w:i/>
                <w:sz w:val="24"/>
                <w:szCs w:val="24"/>
                <w:lang w:val="sr-Cyrl-CS"/>
              </w:rPr>
              <w:t>достављена за сваког члана групе понуђача. Изјава мора бити</w:t>
            </w:r>
            <w:r w:rsidRPr="00534FE4">
              <w:rPr>
                <w:rFonts w:cs="Arial"/>
                <w:i/>
                <w:sz w:val="24"/>
                <w:szCs w:val="24"/>
              </w:rPr>
              <w:t xml:space="preserve"> потписана од стране овлашћеног лица </w:t>
            </w:r>
            <w:r w:rsidRPr="00534FE4">
              <w:rPr>
                <w:rFonts w:cs="Arial"/>
                <w:i/>
                <w:sz w:val="24"/>
                <w:szCs w:val="24"/>
                <w:lang w:val="sr-Cyrl-CS"/>
              </w:rPr>
              <w:t xml:space="preserve">за заступање </w:t>
            </w:r>
            <w:r w:rsidRPr="00534FE4">
              <w:rPr>
                <w:rFonts w:cs="Arial"/>
                <w:i/>
                <w:sz w:val="24"/>
                <w:szCs w:val="24"/>
              </w:rPr>
              <w:t xml:space="preserve">понуђача из групе понуђача и оверена печатом.  </w:t>
            </w:r>
          </w:p>
        </w:tc>
      </w:tr>
      <w:tr w:rsidR="00957E5D" w:rsidRPr="00534FE4" w14:paraId="526F5730" w14:textId="77777777" w:rsidTr="00E95317">
        <w:trPr>
          <w:trHeight w:val="666"/>
          <w:jc w:val="center"/>
        </w:trPr>
        <w:tc>
          <w:tcPr>
            <w:tcW w:w="9159" w:type="dxa"/>
            <w:gridSpan w:val="2"/>
            <w:shd w:val="clear" w:color="auto" w:fill="F2F2F2" w:themeFill="background1" w:themeFillShade="F2"/>
            <w:vAlign w:val="center"/>
          </w:tcPr>
          <w:p w14:paraId="532ABBB7" w14:textId="77777777" w:rsidR="00957E5D" w:rsidRPr="00534FE4" w:rsidRDefault="00957E5D" w:rsidP="00957E5D">
            <w:pPr>
              <w:spacing w:before="0"/>
              <w:ind w:right="-180"/>
              <w:jc w:val="center"/>
              <w:rPr>
                <w:rFonts w:cs="Arial"/>
                <w:b/>
                <w:i/>
                <w:sz w:val="24"/>
                <w:szCs w:val="24"/>
              </w:rPr>
            </w:pPr>
            <w:r w:rsidRPr="00534FE4">
              <w:rPr>
                <w:rFonts w:cs="Arial"/>
                <w:b/>
                <w:sz w:val="24"/>
                <w:szCs w:val="24"/>
              </w:rPr>
              <w:t xml:space="preserve">4.2  ДОДАТНИ УСЛОВИ </w:t>
            </w:r>
          </w:p>
          <w:p w14:paraId="7529CAEC" w14:textId="3F3981C4" w:rsidR="00957E5D" w:rsidRPr="00930B08" w:rsidRDefault="00957E5D" w:rsidP="00930B08">
            <w:pPr>
              <w:snapToGrid w:val="0"/>
              <w:spacing w:before="0"/>
              <w:jc w:val="center"/>
              <w:rPr>
                <w:rFonts w:cs="Arial"/>
                <w:b/>
                <w:sz w:val="24"/>
                <w:szCs w:val="24"/>
                <w:lang w:val="sr-Cyrl-RS"/>
              </w:rPr>
            </w:pPr>
            <w:r w:rsidRPr="00534FE4">
              <w:rPr>
                <w:rFonts w:cs="Arial"/>
                <w:b/>
                <w:sz w:val="24"/>
                <w:szCs w:val="24"/>
              </w:rPr>
              <w:t>ЗА УЧЕШЋЕ У ПОСТУПКУ ЈАВНЕ НАБАВКЕ ИЗ ЧЛАНА 76. З</w:t>
            </w:r>
            <w:r w:rsidRPr="00534FE4">
              <w:rPr>
                <w:rFonts w:cs="Arial"/>
                <w:b/>
                <w:sz w:val="24"/>
                <w:szCs w:val="24"/>
                <w:lang w:val="sr-Cyrl-RS"/>
              </w:rPr>
              <w:t>АКОНА</w:t>
            </w:r>
          </w:p>
        </w:tc>
      </w:tr>
      <w:tr w:rsidR="00D24213" w:rsidRPr="00534FE4" w14:paraId="7104D910" w14:textId="77777777" w:rsidTr="002853D0">
        <w:trPr>
          <w:trHeight w:val="3534"/>
          <w:jc w:val="center"/>
        </w:trPr>
        <w:tc>
          <w:tcPr>
            <w:tcW w:w="729" w:type="dxa"/>
            <w:vAlign w:val="center"/>
          </w:tcPr>
          <w:p w14:paraId="787EF114" w14:textId="62082210" w:rsidR="00D24213" w:rsidRPr="00D24213" w:rsidRDefault="00D24213" w:rsidP="001907C7">
            <w:pPr>
              <w:jc w:val="center"/>
              <w:rPr>
                <w:rFonts w:cs="Arial"/>
                <w:b/>
                <w:sz w:val="24"/>
                <w:szCs w:val="24"/>
                <w:lang w:val="sr-Cyrl-RS"/>
              </w:rPr>
            </w:pPr>
            <w:r>
              <w:rPr>
                <w:rFonts w:cs="Arial"/>
                <w:b/>
                <w:sz w:val="24"/>
                <w:szCs w:val="24"/>
                <w:lang w:val="sr-Cyrl-RS"/>
              </w:rPr>
              <w:t>5.</w:t>
            </w:r>
          </w:p>
        </w:tc>
        <w:tc>
          <w:tcPr>
            <w:tcW w:w="8430" w:type="dxa"/>
          </w:tcPr>
          <w:p w14:paraId="4B99CBE1" w14:textId="77777777" w:rsidR="00D24213" w:rsidRDefault="00D24213" w:rsidP="00D24213">
            <w:pPr>
              <w:autoSpaceDE w:val="0"/>
              <w:autoSpaceDN w:val="0"/>
              <w:adjustRightInd w:val="0"/>
              <w:spacing w:before="0"/>
              <w:rPr>
                <w:rFonts w:cs="Arial"/>
                <w:b/>
                <w:sz w:val="24"/>
                <w:szCs w:val="24"/>
              </w:rPr>
            </w:pPr>
            <w:r w:rsidRPr="004C7BA8">
              <w:rPr>
                <w:rFonts w:cs="Arial"/>
                <w:b/>
                <w:sz w:val="24"/>
                <w:szCs w:val="24"/>
              </w:rPr>
              <w:t>Финансијски капацитет</w:t>
            </w:r>
          </w:p>
          <w:p w14:paraId="11906A15" w14:textId="77777777" w:rsidR="007E46B3" w:rsidRPr="004C7BA8" w:rsidRDefault="007E46B3" w:rsidP="00D24213">
            <w:pPr>
              <w:autoSpaceDE w:val="0"/>
              <w:autoSpaceDN w:val="0"/>
              <w:adjustRightInd w:val="0"/>
              <w:spacing w:before="0"/>
              <w:rPr>
                <w:rFonts w:cs="Arial"/>
                <w:b/>
                <w:sz w:val="24"/>
                <w:szCs w:val="24"/>
              </w:rPr>
            </w:pPr>
          </w:p>
          <w:p w14:paraId="662F5D77" w14:textId="77777777" w:rsidR="00D24213" w:rsidRPr="007E46B3" w:rsidRDefault="00D24213" w:rsidP="00D24213">
            <w:pPr>
              <w:autoSpaceDE w:val="0"/>
              <w:autoSpaceDN w:val="0"/>
              <w:adjustRightInd w:val="0"/>
              <w:spacing w:before="0"/>
              <w:rPr>
                <w:rFonts w:cs="Arial"/>
                <w:b/>
                <w:sz w:val="24"/>
                <w:szCs w:val="24"/>
                <w:lang w:val="sr-Cyrl-RS"/>
              </w:rPr>
            </w:pPr>
            <w:r w:rsidRPr="007E46B3">
              <w:rPr>
                <w:rFonts w:cs="Arial"/>
                <w:b/>
                <w:sz w:val="24"/>
                <w:szCs w:val="24"/>
              </w:rPr>
              <w:t>Услов</w:t>
            </w:r>
            <w:r w:rsidRPr="007E46B3">
              <w:rPr>
                <w:rFonts w:cs="Arial"/>
                <w:b/>
                <w:sz w:val="24"/>
                <w:szCs w:val="24"/>
                <w:lang w:val="sr-Cyrl-RS"/>
              </w:rPr>
              <w:t xml:space="preserve"> за сваку партију</w:t>
            </w:r>
          </w:p>
          <w:p w14:paraId="42217932" w14:textId="606E89E0" w:rsidR="00D24213" w:rsidRPr="00CD5288" w:rsidRDefault="00D24213" w:rsidP="00471885">
            <w:pPr>
              <w:pStyle w:val="ListParagraph"/>
              <w:numPr>
                <w:ilvl w:val="0"/>
                <w:numId w:val="36"/>
              </w:numPr>
              <w:autoSpaceDE w:val="0"/>
              <w:autoSpaceDN w:val="0"/>
              <w:adjustRightInd w:val="0"/>
              <w:spacing w:before="0" w:after="0" w:line="240" w:lineRule="auto"/>
              <w:rPr>
                <w:rFonts w:ascii="Arial" w:hAnsi="Arial" w:cs="Arial"/>
                <w:sz w:val="24"/>
                <w:szCs w:val="24"/>
              </w:rPr>
            </w:pPr>
            <w:r w:rsidRPr="00CD5288">
              <w:rPr>
                <w:rFonts w:ascii="Arial" w:hAnsi="Arial" w:cs="Arial"/>
                <w:sz w:val="24"/>
                <w:szCs w:val="24"/>
              </w:rPr>
              <w:t>Понуђач располаже неопходним финансијским капацитетом ако</w:t>
            </w:r>
            <w:r w:rsidRPr="00CD5288">
              <w:rPr>
                <w:rFonts w:ascii="Arial" w:hAnsi="Arial" w:cs="Arial"/>
                <w:sz w:val="24"/>
                <w:szCs w:val="24"/>
                <w:lang w:val="sr-Cyrl-RS"/>
              </w:rPr>
              <w:t xml:space="preserve"> </w:t>
            </w:r>
            <w:r w:rsidR="00045DAD" w:rsidRPr="00CD5288">
              <w:rPr>
                <w:rFonts w:ascii="Arial" w:hAnsi="Arial" w:cs="Arial"/>
                <w:sz w:val="24"/>
                <w:szCs w:val="24"/>
                <w:lang w:val="sr-Cyrl-RS"/>
              </w:rPr>
              <w:t xml:space="preserve">није имао блокаду на својим текућим рачунима </w:t>
            </w:r>
            <w:r w:rsidRPr="00CD5288">
              <w:rPr>
                <w:rFonts w:ascii="Arial" w:hAnsi="Arial" w:cs="Arial"/>
                <w:sz w:val="24"/>
                <w:szCs w:val="24"/>
                <w:lang w:val="sr-Cyrl-RS"/>
              </w:rPr>
              <w:t xml:space="preserve">у </w:t>
            </w:r>
            <w:r w:rsidR="00045DAD" w:rsidRPr="00CD5288">
              <w:rPr>
                <w:rFonts w:ascii="Arial" w:hAnsi="Arial" w:cs="Arial"/>
                <w:sz w:val="24"/>
                <w:szCs w:val="24"/>
              </w:rPr>
              <w:t xml:space="preserve">претходних </w:t>
            </w:r>
            <w:r w:rsidR="00A26AA7" w:rsidRPr="00CD5288">
              <w:rPr>
                <w:rFonts w:ascii="Arial" w:hAnsi="Arial" w:cs="Arial"/>
                <w:sz w:val="24"/>
                <w:szCs w:val="24"/>
              </w:rPr>
              <w:t>6</w:t>
            </w:r>
            <w:r w:rsidRPr="00CD5288">
              <w:rPr>
                <w:rFonts w:ascii="Arial" w:hAnsi="Arial" w:cs="Arial"/>
                <w:sz w:val="24"/>
                <w:szCs w:val="24"/>
              </w:rPr>
              <w:t xml:space="preserve"> месеци</w:t>
            </w:r>
            <w:r w:rsidRPr="00CD5288">
              <w:rPr>
                <w:rFonts w:ascii="Arial" w:hAnsi="Arial" w:cs="Arial"/>
                <w:sz w:val="24"/>
                <w:szCs w:val="24"/>
                <w:lang w:val="sr-Cyrl-RS"/>
              </w:rPr>
              <w:t xml:space="preserve"> од дана објављивања Позива за подношење понуда.</w:t>
            </w:r>
            <w:r w:rsidRPr="00CD5288">
              <w:rPr>
                <w:rFonts w:ascii="Arial" w:hAnsi="Arial" w:cs="Arial"/>
                <w:sz w:val="24"/>
                <w:szCs w:val="24"/>
              </w:rPr>
              <w:t xml:space="preserve"> </w:t>
            </w:r>
          </w:p>
          <w:p w14:paraId="19333A46" w14:textId="77777777" w:rsidR="00D24213" w:rsidRPr="00CD5288" w:rsidRDefault="00D24213" w:rsidP="00CD5288">
            <w:pPr>
              <w:autoSpaceDE w:val="0"/>
              <w:autoSpaceDN w:val="0"/>
              <w:adjustRightInd w:val="0"/>
              <w:spacing w:before="0"/>
              <w:contextualSpacing/>
              <w:rPr>
                <w:rFonts w:cs="Arial"/>
                <w:sz w:val="24"/>
                <w:szCs w:val="24"/>
                <w:lang w:val="sr-Cyrl-RS"/>
              </w:rPr>
            </w:pPr>
          </w:p>
          <w:p w14:paraId="5D4F515D" w14:textId="77777777" w:rsidR="00D24213" w:rsidRPr="00CD5288" w:rsidRDefault="00D24213" w:rsidP="00CD5288">
            <w:pPr>
              <w:autoSpaceDE w:val="0"/>
              <w:autoSpaceDN w:val="0"/>
              <w:adjustRightInd w:val="0"/>
              <w:spacing w:before="0"/>
              <w:contextualSpacing/>
              <w:rPr>
                <w:rFonts w:cs="Arial"/>
                <w:b/>
                <w:sz w:val="24"/>
                <w:szCs w:val="24"/>
              </w:rPr>
            </w:pPr>
            <w:r w:rsidRPr="00CD5288">
              <w:rPr>
                <w:rFonts w:cs="Arial"/>
                <w:b/>
                <w:sz w:val="24"/>
                <w:szCs w:val="24"/>
              </w:rPr>
              <w:t>Доказ</w:t>
            </w:r>
          </w:p>
          <w:p w14:paraId="46F156FE" w14:textId="643B3585" w:rsidR="00D24213" w:rsidRPr="00CD5288" w:rsidRDefault="00D24213" w:rsidP="00471885">
            <w:pPr>
              <w:pStyle w:val="ListParagraph"/>
              <w:numPr>
                <w:ilvl w:val="0"/>
                <w:numId w:val="36"/>
              </w:numPr>
              <w:autoSpaceDE w:val="0"/>
              <w:autoSpaceDN w:val="0"/>
              <w:adjustRightInd w:val="0"/>
              <w:spacing w:before="0" w:after="0" w:line="240" w:lineRule="auto"/>
              <w:rPr>
                <w:rFonts w:ascii="Arial" w:hAnsi="Arial" w:cs="Arial"/>
                <w:sz w:val="24"/>
                <w:szCs w:val="24"/>
                <w:lang w:val="sr-Cyrl-RS"/>
              </w:rPr>
            </w:pPr>
            <w:r w:rsidRPr="00CD5288">
              <w:rPr>
                <w:rFonts w:ascii="Arial" w:hAnsi="Arial" w:cs="Arial"/>
                <w:sz w:val="24"/>
                <w:szCs w:val="24"/>
              </w:rPr>
              <w:t xml:space="preserve">Потврда </w:t>
            </w:r>
            <w:r w:rsidR="0072704E" w:rsidRPr="00CD5288">
              <w:rPr>
                <w:rFonts w:ascii="Arial" w:hAnsi="Arial" w:cs="Arial"/>
                <w:sz w:val="24"/>
                <w:szCs w:val="24"/>
                <w:lang w:val="en-GB"/>
              </w:rPr>
              <w:t>o</w:t>
            </w:r>
            <w:r w:rsidR="0072704E" w:rsidRPr="00CD5288">
              <w:rPr>
                <w:rFonts w:ascii="Arial" w:hAnsi="Arial" w:cs="Arial"/>
                <w:sz w:val="24"/>
                <w:szCs w:val="24"/>
                <w:lang w:val="sr-Cyrl-RS"/>
              </w:rPr>
              <w:t xml:space="preserve"> броју дана блокаде </w:t>
            </w:r>
            <w:r w:rsidRPr="00CD5288">
              <w:rPr>
                <w:rFonts w:ascii="Arial" w:hAnsi="Arial" w:cs="Arial"/>
                <w:sz w:val="24"/>
                <w:szCs w:val="24"/>
                <w:lang w:val="sr-Cyrl-RS"/>
              </w:rPr>
              <w:t xml:space="preserve">издата од </w:t>
            </w:r>
            <w:r w:rsidRPr="00CD5288">
              <w:rPr>
                <w:rFonts w:ascii="Arial" w:hAnsi="Arial" w:cs="Arial"/>
                <w:sz w:val="24"/>
                <w:szCs w:val="24"/>
              </w:rPr>
              <w:t>Наро</w:t>
            </w:r>
            <w:r w:rsidR="00045DAD" w:rsidRPr="00CD5288">
              <w:rPr>
                <w:rFonts w:ascii="Arial" w:hAnsi="Arial" w:cs="Arial"/>
                <w:sz w:val="24"/>
                <w:szCs w:val="24"/>
              </w:rPr>
              <w:t xml:space="preserve">дне банке Србије за </w:t>
            </w:r>
            <w:r w:rsidR="00A26AA7" w:rsidRPr="00CD5288">
              <w:rPr>
                <w:rFonts w:ascii="Arial" w:hAnsi="Arial" w:cs="Arial"/>
                <w:sz w:val="24"/>
                <w:szCs w:val="24"/>
              </w:rPr>
              <w:t>претходних 6</w:t>
            </w:r>
            <w:r w:rsidRPr="00CD5288">
              <w:rPr>
                <w:rFonts w:ascii="Arial" w:hAnsi="Arial" w:cs="Arial"/>
                <w:sz w:val="24"/>
                <w:szCs w:val="24"/>
              </w:rPr>
              <w:t xml:space="preserve"> месеци </w:t>
            </w:r>
            <w:r w:rsidRPr="00CD5288">
              <w:rPr>
                <w:rFonts w:ascii="Arial" w:hAnsi="Arial" w:cs="Arial"/>
                <w:sz w:val="24"/>
                <w:szCs w:val="24"/>
                <w:lang w:val="sr-Cyrl-RS"/>
              </w:rPr>
              <w:t>од</w:t>
            </w:r>
            <w:r w:rsidRPr="00CD5288">
              <w:rPr>
                <w:rFonts w:ascii="Arial" w:hAnsi="Arial" w:cs="Arial"/>
                <w:sz w:val="24"/>
                <w:szCs w:val="24"/>
              </w:rPr>
              <w:t xml:space="preserve"> дана објављивања Позива за подношење понуда на Порталу јавних набавки</w:t>
            </w:r>
            <w:r w:rsidR="00045DAD" w:rsidRPr="00CD5288">
              <w:rPr>
                <w:rFonts w:ascii="Arial" w:hAnsi="Arial" w:cs="Arial"/>
                <w:sz w:val="24"/>
                <w:szCs w:val="24"/>
                <w:lang w:val="sr-Cyrl-RS"/>
              </w:rPr>
              <w:t xml:space="preserve"> </w:t>
            </w:r>
            <w:r w:rsidR="00045DAD" w:rsidRPr="00755739">
              <w:rPr>
                <w:rFonts w:ascii="Arial" w:hAnsi="Arial" w:cs="Arial"/>
                <w:sz w:val="24"/>
                <w:szCs w:val="24"/>
                <w:u w:val="single"/>
                <w:lang w:val="sr-Cyrl-RS"/>
              </w:rPr>
              <w:t>или</w:t>
            </w:r>
            <w:r w:rsidR="00045DAD" w:rsidRPr="00CD5288">
              <w:rPr>
                <w:rFonts w:ascii="Arial" w:hAnsi="Arial" w:cs="Arial"/>
                <w:sz w:val="24"/>
                <w:szCs w:val="24"/>
                <w:lang w:val="sr-Cyrl-RS"/>
              </w:rPr>
              <w:t xml:space="preserve"> Изјава да је податак јавно доступан са наведеним линком.</w:t>
            </w:r>
          </w:p>
          <w:p w14:paraId="03253314" w14:textId="77777777" w:rsidR="00E57B6D" w:rsidRPr="00CD5288" w:rsidRDefault="00E57B6D" w:rsidP="00CD5288">
            <w:pPr>
              <w:suppressAutoHyphens/>
              <w:autoSpaceDE w:val="0"/>
              <w:autoSpaceDN w:val="0"/>
              <w:adjustRightInd w:val="0"/>
              <w:spacing w:before="0"/>
              <w:contextualSpacing/>
              <w:rPr>
                <w:rFonts w:cs="Arial"/>
                <w:color w:val="333333"/>
                <w:sz w:val="24"/>
                <w:szCs w:val="24"/>
              </w:rPr>
            </w:pPr>
          </w:p>
          <w:p w14:paraId="16BF4145" w14:textId="77777777" w:rsidR="00D24213" w:rsidRPr="00CD5288" w:rsidRDefault="00D24213" w:rsidP="00CD5288">
            <w:pPr>
              <w:suppressAutoHyphens/>
              <w:autoSpaceDE w:val="0"/>
              <w:autoSpaceDN w:val="0"/>
              <w:adjustRightInd w:val="0"/>
              <w:spacing w:before="0"/>
              <w:contextualSpacing/>
              <w:rPr>
                <w:rFonts w:cs="Arial"/>
                <w:i/>
                <w:sz w:val="24"/>
                <w:szCs w:val="24"/>
                <w:u w:val="single"/>
                <w:lang w:val="sr-Cyrl-CS" w:eastAsia="ar-SA"/>
              </w:rPr>
            </w:pPr>
            <w:r w:rsidRPr="00CD5288">
              <w:rPr>
                <w:rFonts w:cs="Arial"/>
                <w:i/>
                <w:sz w:val="24"/>
                <w:szCs w:val="24"/>
                <w:u w:val="single"/>
                <w:lang w:val="sr-Cyrl-CS" w:eastAsia="ar-SA"/>
              </w:rPr>
              <w:t>Напомена</w:t>
            </w:r>
          </w:p>
          <w:p w14:paraId="4237A452" w14:textId="77777777" w:rsidR="00D24213" w:rsidRPr="002E661C" w:rsidRDefault="00D24213" w:rsidP="00D24213">
            <w:pPr>
              <w:suppressAutoHyphens/>
              <w:autoSpaceDE w:val="0"/>
              <w:autoSpaceDN w:val="0"/>
              <w:adjustRightInd w:val="0"/>
              <w:spacing w:before="0"/>
              <w:rPr>
                <w:rFonts w:cs="Arial"/>
                <w:i/>
                <w:lang w:val="sr-Cyrl-CS" w:eastAsia="ar-SA"/>
              </w:rPr>
            </w:pPr>
            <w:r w:rsidRPr="002E661C">
              <w:rPr>
                <w:rFonts w:cs="Arial"/>
                <w:i/>
                <w:lang w:val="sr-Cyrl-CS" w:eastAsia="ar-SA"/>
              </w:rPr>
              <w:t>У случају да понуду подноси група понуђача, ове услове испуњавају чланови групе понуђача заједно.</w:t>
            </w:r>
          </w:p>
          <w:p w14:paraId="38F38367" w14:textId="3D1A02BF" w:rsidR="00D24213" w:rsidRPr="00E57B6D" w:rsidRDefault="00D24213" w:rsidP="00E57B6D">
            <w:pPr>
              <w:autoSpaceDE w:val="0"/>
              <w:autoSpaceDN w:val="0"/>
              <w:adjustRightInd w:val="0"/>
              <w:spacing w:before="0"/>
              <w:rPr>
                <w:rFonts w:cs="Arial"/>
                <w:i/>
                <w:lang w:val="sr-Cyrl-CS" w:eastAsia="ar-SA"/>
              </w:rPr>
            </w:pPr>
            <w:r w:rsidRPr="002E661C">
              <w:rPr>
                <w:rFonts w:cs="Arial"/>
                <w:i/>
                <w:lang w:val="sr-Cyrl-CS" w:eastAsia="ar-SA"/>
              </w:rPr>
              <w:t>У случају да се понуда подноси са подизвођачем, подизвођач није у обавези да испуњава тражене услове.</w:t>
            </w:r>
          </w:p>
        </w:tc>
      </w:tr>
      <w:tr w:rsidR="00534FE4" w:rsidRPr="00534FE4" w14:paraId="54302D6D" w14:textId="77777777" w:rsidTr="003B4E38">
        <w:trPr>
          <w:trHeight w:val="2684"/>
          <w:jc w:val="center"/>
        </w:trPr>
        <w:tc>
          <w:tcPr>
            <w:tcW w:w="729" w:type="dxa"/>
            <w:vAlign w:val="center"/>
          </w:tcPr>
          <w:p w14:paraId="114101D6" w14:textId="080AAA30" w:rsidR="00534FE4" w:rsidRPr="00534FE4" w:rsidRDefault="005D1D81" w:rsidP="001907C7">
            <w:pPr>
              <w:jc w:val="center"/>
              <w:rPr>
                <w:rFonts w:cs="Arial"/>
                <w:b/>
                <w:color w:val="00B0F0"/>
                <w:sz w:val="24"/>
                <w:szCs w:val="24"/>
              </w:rPr>
            </w:pPr>
            <w:r>
              <w:rPr>
                <w:rFonts w:cs="Arial"/>
                <w:b/>
                <w:sz w:val="24"/>
                <w:szCs w:val="24"/>
              </w:rPr>
              <w:t>6</w:t>
            </w:r>
            <w:r w:rsidR="00534FE4" w:rsidRPr="00534FE4">
              <w:rPr>
                <w:rFonts w:cs="Arial"/>
                <w:b/>
                <w:sz w:val="24"/>
                <w:szCs w:val="24"/>
              </w:rPr>
              <w:t>.</w:t>
            </w:r>
          </w:p>
        </w:tc>
        <w:tc>
          <w:tcPr>
            <w:tcW w:w="8430" w:type="dxa"/>
          </w:tcPr>
          <w:p w14:paraId="2B3C8554" w14:textId="77777777" w:rsidR="002853D0" w:rsidRPr="00534FE4" w:rsidRDefault="002853D0" w:rsidP="002853D0">
            <w:pPr>
              <w:autoSpaceDE w:val="0"/>
              <w:autoSpaceDN w:val="0"/>
              <w:adjustRightInd w:val="0"/>
              <w:rPr>
                <w:rFonts w:cs="Arial"/>
                <w:b/>
                <w:sz w:val="24"/>
                <w:szCs w:val="24"/>
              </w:rPr>
            </w:pPr>
            <w:r w:rsidRPr="00534FE4">
              <w:rPr>
                <w:rFonts w:cs="Arial"/>
                <w:b/>
                <w:sz w:val="24"/>
                <w:szCs w:val="24"/>
              </w:rPr>
              <w:t xml:space="preserve">Пословни капацитет </w:t>
            </w:r>
          </w:p>
          <w:p w14:paraId="05F02F1C" w14:textId="00F85E0A" w:rsidR="00534FE4" w:rsidRPr="00CD5288" w:rsidRDefault="00366435" w:rsidP="00CD5288">
            <w:pPr>
              <w:autoSpaceDE w:val="0"/>
              <w:autoSpaceDN w:val="0"/>
              <w:adjustRightInd w:val="0"/>
              <w:spacing w:before="0"/>
              <w:contextualSpacing/>
              <w:rPr>
                <w:rFonts w:cs="Arial"/>
                <w:b/>
                <w:sz w:val="24"/>
                <w:szCs w:val="24"/>
                <w:lang w:val="sr-Cyrl-RS"/>
              </w:rPr>
            </w:pPr>
            <w:r w:rsidRPr="00CD5288">
              <w:rPr>
                <w:rFonts w:cs="Arial"/>
                <w:b/>
                <w:sz w:val="24"/>
                <w:szCs w:val="24"/>
              </w:rPr>
              <w:t>Услов</w:t>
            </w:r>
            <w:r w:rsidRPr="00CD5288">
              <w:rPr>
                <w:rFonts w:cs="Arial"/>
                <w:b/>
                <w:sz w:val="24"/>
                <w:szCs w:val="24"/>
                <w:lang w:val="sr-Cyrl-RS"/>
              </w:rPr>
              <w:t xml:space="preserve"> за сваку партију</w:t>
            </w:r>
          </w:p>
          <w:p w14:paraId="3F8F6CAD" w14:textId="256EC07E" w:rsidR="00CD5288" w:rsidRPr="00CD5288" w:rsidRDefault="00534FE4" w:rsidP="00CD5288">
            <w:pPr>
              <w:autoSpaceDE w:val="0"/>
              <w:autoSpaceDN w:val="0"/>
              <w:adjustRightInd w:val="0"/>
              <w:spacing w:before="0"/>
              <w:contextualSpacing/>
              <w:rPr>
                <w:rFonts w:cs="Arial"/>
                <w:sz w:val="24"/>
                <w:szCs w:val="24"/>
              </w:rPr>
            </w:pPr>
            <w:r w:rsidRPr="00CD5288">
              <w:rPr>
                <w:rFonts w:cs="Arial"/>
                <w:sz w:val="24"/>
                <w:szCs w:val="24"/>
              </w:rPr>
              <w:t xml:space="preserve">Понуђач располаже неопходним </w:t>
            </w:r>
            <w:r w:rsidRPr="00CD5288">
              <w:rPr>
                <w:rFonts w:cs="Arial"/>
                <w:b/>
                <w:sz w:val="24"/>
                <w:szCs w:val="24"/>
              </w:rPr>
              <w:t>пословним капацитетом</w:t>
            </w:r>
            <w:r w:rsidRPr="00CD5288">
              <w:rPr>
                <w:rFonts w:cs="Arial"/>
                <w:sz w:val="24"/>
                <w:szCs w:val="24"/>
              </w:rPr>
              <w:t xml:space="preserve"> ако:</w:t>
            </w:r>
          </w:p>
          <w:p w14:paraId="74067CFC" w14:textId="39AD0A36" w:rsidR="00D95419" w:rsidRPr="00CD5288" w:rsidRDefault="00534FE4" w:rsidP="00471885">
            <w:pPr>
              <w:pStyle w:val="ListParagraph"/>
              <w:numPr>
                <w:ilvl w:val="0"/>
                <w:numId w:val="36"/>
              </w:numPr>
              <w:autoSpaceDE w:val="0"/>
              <w:autoSpaceDN w:val="0"/>
              <w:adjustRightInd w:val="0"/>
              <w:spacing w:before="0" w:after="0" w:line="240" w:lineRule="auto"/>
              <w:rPr>
                <w:rFonts w:ascii="Arial" w:eastAsia="Times New Roman" w:hAnsi="Arial" w:cs="Arial"/>
                <w:sz w:val="24"/>
                <w:szCs w:val="24"/>
              </w:rPr>
            </w:pPr>
            <w:r w:rsidRPr="00CD5288">
              <w:rPr>
                <w:rFonts w:ascii="Arial" w:hAnsi="Arial" w:cs="Arial"/>
                <w:sz w:val="24"/>
                <w:szCs w:val="24"/>
                <w:lang w:val="sr-Cyrl-RS"/>
              </w:rPr>
              <w:t xml:space="preserve">је </w:t>
            </w:r>
            <w:r w:rsidRPr="00CD5288">
              <w:rPr>
                <w:rFonts w:ascii="Arial" w:hAnsi="Arial" w:cs="Arial"/>
                <w:sz w:val="24"/>
                <w:szCs w:val="24"/>
              </w:rPr>
              <w:t xml:space="preserve">у </w:t>
            </w:r>
            <w:r w:rsidR="00366435" w:rsidRPr="00CD5288">
              <w:rPr>
                <w:rFonts w:ascii="Arial" w:hAnsi="Arial" w:cs="Arial"/>
                <w:sz w:val="24"/>
                <w:szCs w:val="24"/>
                <w:lang w:val="sr-Cyrl-CS"/>
              </w:rPr>
              <w:t>претходне 3</w:t>
            </w:r>
            <w:r w:rsidRPr="00CD5288">
              <w:rPr>
                <w:rFonts w:ascii="Arial" w:hAnsi="Arial" w:cs="Arial"/>
                <w:sz w:val="24"/>
                <w:szCs w:val="24"/>
                <w:lang w:val="sr-Cyrl-CS"/>
              </w:rPr>
              <w:t xml:space="preserve"> (словима: </w:t>
            </w:r>
            <w:r w:rsidR="00366435" w:rsidRPr="00CD5288">
              <w:rPr>
                <w:rFonts w:ascii="Arial" w:hAnsi="Arial" w:cs="Arial"/>
                <w:sz w:val="24"/>
                <w:szCs w:val="24"/>
                <w:lang w:val="sr-Cyrl-RS"/>
              </w:rPr>
              <w:t>три</w:t>
            </w:r>
            <w:r w:rsidRPr="00CD5288">
              <w:rPr>
                <w:rFonts w:ascii="Arial" w:hAnsi="Arial" w:cs="Arial"/>
                <w:sz w:val="24"/>
                <w:szCs w:val="24"/>
                <w:lang w:val="sr-Cyrl-RS"/>
              </w:rPr>
              <w:t>)</w:t>
            </w:r>
            <w:r w:rsidRPr="00CD5288">
              <w:rPr>
                <w:rFonts w:ascii="Arial" w:hAnsi="Arial" w:cs="Arial"/>
                <w:sz w:val="24"/>
                <w:szCs w:val="24"/>
              </w:rPr>
              <w:t xml:space="preserve"> годин</w:t>
            </w:r>
            <w:r w:rsidR="00366435" w:rsidRPr="00CD5288">
              <w:rPr>
                <w:rFonts w:ascii="Arial" w:hAnsi="Arial" w:cs="Arial"/>
                <w:sz w:val="24"/>
                <w:szCs w:val="24"/>
              </w:rPr>
              <w:t>е</w:t>
            </w:r>
            <w:r w:rsidRPr="00CD5288">
              <w:rPr>
                <w:rFonts w:ascii="Arial" w:hAnsi="Arial" w:cs="Arial"/>
                <w:sz w:val="24"/>
                <w:szCs w:val="24"/>
              </w:rPr>
              <w:t xml:space="preserve"> </w:t>
            </w:r>
            <w:r w:rsidRPr="00CD5288">
              <w:rPr>
                <w:rFonts w:ascii="Arial" w:hAnsi="Arial" w:cs="Arial"/>
                <w:sz w:val="24"/>
                <w:szCs w:val="24"/>
                <w:lang w:val="sr-Cyrl-CS"/>
              </w:rPr>
              <w:t xml:space="preserve">до дана </w:t>
            </w:r>
            <w:r w:rsidR="00366435" w:rsidRPr="00CD5288">
              <w:rPr>
                <w:rFonts w:ascii="Arial" w:hAnsi="Arial" w:cs="Arial"/>
                <w:sz w:val="24"/>
                <w:szCs w:val="24"/>
                <w:lang w:val="sr-Cyrl-CS"/>
              </w:rPr>
              <w:t>подношења понуда</w:t>
            </w:r>
            <w:r w:rsidRPr="00CD5288">
              <w:rPr>
                <w:rFonts w:ascii="Arial" w:hAnsi="Arial" w:cs="Arial"/>
                <w:sz w:val="24"/>
                <w:szCs w:val="24"/>
              </w:rPr>
              <w:t xml:space="preserve"> и</w:t>
            </w:r>
            <w:r w:rsidRPr="00CD5288">
              <w:rPr>
                <w:rFonts w:ascii="Arial" w:hAnsi="Arial" w:cs="Arial"/>
                <w:sz w:val="24"/>
                <w:szCs w:val="24"/>
                <w:lang w:val="sr-Cyrl-RS"/>
              </w:rPr>
              <w:t>звршио</w:t>
            </w:r>
            <w:r w:rsidR="00366435" w:rsidRPr="00CD5288">
              <w:rPr>
                <w:rFonts w:ascii="Arial" w:hAnsi="Arial" w:cs="Arial"/>
                <w:sz w:val="24"/>
                <w:szCs w:val="24"/>
                <w:lang w:val="sr-Cyrl-RS"/>
              </w:rPr>
              <w:t xml:space="preserve"> услуге које су </w:t>
            </w:r>
            <w:r w:rsidR="009F7D96" w:rsidRPr="00CD5288">
              <w:rPr>
                <w:rFonts w:ascii="Arial" w:hAnsi="Arial" w:cs="Arial"/>
                <w:sz w:val="24"/>
                <w:szCs w:val="24"/>
                <w:lang w:val="sr-Cyrl-RS"/>
              </w:rPr>
              <w:t>наведене у техничкој спецификацији у тачки 3. конкурсне документације</w:t>
            </w:r>
            <w:r w:rsidR="00D95419" w:rsidRPr="00CD5288">
              <w:rPr>
                <w:rFonts w:ascii="Arial" w:hAnsi="Arial" w:cs="Arial"/>
                <w:sz w:val="24"/>
                <w:szCs w:val="24"/>
                <w:lang w:val="sr-Cyrl-RS"/>
              </w:rPr>
              <w:t xml:space="preserve"> у износу:</w:t>
            </w:r>
          </w:p>
          <w:p w14:paraId="69AF873E" w14:textId="0BB46DBA" w:rsidR="00366435" w:rsidRPr="00CD5288" w:rsidRDefault="00D95419" w:rsidP="00CD5288">
            <w:pPr>
              <w:autoSpaceDE w:val="0"/>
              <w:autoSpaceDN w:val="0"/>
              <w:adjustRightInd w:val="0"/>
              <w:spacing w:before="0"/>
              <w:contextualSpacing/>
              <w:rPr>
                <w:rFonts w:cs="Arial"/>
                <w:sz w:val="24"/>
                <w:szCs w:val="20"/>
                <w:lang w:val="sr-Cyrl-RS" w:eastAsia="ar-SA"/>
              </w:rPr>
            </w:pPr>
            <w:r w:rsidRPr="00CD5288">
              <w:rPr>
                <w:rFonts w:eastAsia="Calibri" w:cs="Arial"/>
                <w:sz w:val="24"/>
                <w:szCs w:val="24"/>
                <w:lang w:val="sr-Cyrl-RS"/>
              </w:rPr>
              <w:t xml:space="preserve">- За Партију 1 </w:t>
            </w:r>
            <w:r w:rsidR="00534FE4" w:rsidRPr="00CD5288">
              <w:rPr>
                <w:rFonts w:cs="Arial"/>
                <w:sz w:val="24"/>
                <w:szCs w:val="20"/>
                <w:lang w:val="sr-Cyrl-RS" w:eastAsia="ar-SA"/>
              </w:rPr>
              <w:t xml:space="preserve">од </w:t>
            </w:r>
            <w:r w:rsidR="00366435" w:rsidRPr="00CD5288">
              <w:rPr>
                <w:rFonts w:cs="Arial"/>
                <w:sz w:val="24"/>
                <w:szCs w:val="20"/>
                <w:lang w:val="sr-Cyrl-RS" w:eastAsia="ar-SA"/>
              </w:rPr>
              <w:t xml:space="preserve">минимум </w:t>
            </w:r>
            <w:r w:rsidR="00A26AA7" w:rsidRPr="00CD5288">
              <w:rPr>
                <w:rFonts w:cs="Arial"/>
                <w:sz w:val="24"/>
                <w:szCs w:val="20"/>
                <w:lang w:val="sr-Cyrl-RS" w:eastAsia="ar-SA"/>
              </w:rPr>
              <w:t>5</w:t>
            </w:r>
            <w:r w:rsidR="00366435" w:rsidRPr="00CD5288">
              <w:rPr>
                <w:rFonts w:cs="Arial"/>
                <w:sz w:val="24"/>
                <w:szCs w:val="20"/>
                <w:lang w:val="sr-Cyrl-RS" w:eastAsia="ar-SA"/>
              </w:rPr>
              <w:t>.000.000</w:t>
            </w:r>
            <w:r w:rsidR="007E46B3" w:rsidRPr="00CD5288">
              <w:rPr>
                <w:rFonts w:cs="Arial"/>
                <w:sz w:val="24"/>
                <w:szCs w:val="20"/>
                <w:lang w:val="sr-Cyrl-RS" w:eastAsia="ar-SA"/>
              </w:rPr>
              <w:t>,00</w:t>
            </w:r>
            <w:r w:rsidR="00366435" w:rsidRPr="00CD5288">
              <w:rPr>
                <w:rFonts w:cs="Arial"/>
                <w:sz w:val="24"/>
                <w:szCs w:val="20"/>
                <w:lang w:val="sr-Cyrl-RS" w:eastAsia="ar-SA"/>
              </w:rPr>
              <w:t xml:space="preserve"> динара кумулативно</w:t>
            </w:r>
            <w:r w:rsidR="00534FE4" w:rsidRPr="00CD5288">
              <w:rPr>
                <w:rFonts w:cs="Arial"/>
                <w:sz w:val="24"/>
                <w:szCs w:val="20"/>
                <w:lang w:val="sr-Cyrl-RS" w:eastAsia="ar-SA"/>
              </w:rPr>
              <w:t>;</w:t>
            </w:r>
          </w:p>
          <w:p w14:paraId="5BF8A33C" w14:textId="703B256F" w:rsidR="00D95419" w:rsidRPr="00CD5288" w:rsidRDefault="00A26AA7" w:rsidP="00CD5288">
            <w:pPr>
              <w:autoSpaceDE w:val="0"/>
              <w:autoSpaceDN w:val="0"/>
              <w:adjustRightInd w:val="0"/>
              <w:spacing w:before="0"/>
              <w:contextualSpacing/>
              <w:rPr>
                <w:rFonts w:cs="Arial"/>
                <w:sz w:val="24"/>
                <w:szCs w:val="20"/>
                <w:lang w:val="sr-Cyrl-RS" w:eastAsia="ar-SA"/>
              </w:rPr>
            </w:pPr>
            <w:r w:rsidRPr="00CD5288">
              <w:rPr>
                <w:rFonts w:cs="Arial"/>
                <w:sz w:val="24"/>
                <w:szCs w:val="20"/>
                <w:lang w:val="sr-Cyrl-RS" w:eastAsia="ar-SA"/>
              </w:rPr>
              <w:t>- За Партију  2 од минимум 1</w:t>
            </w:r>
            <w:r w:rsidR="00D95419" w:rsidRPr="00CD5288">
              <w:rPr>
                <w:rFonts w:cs="Arial"/>
                <w:sz w:val="24"/>
                <w:szCs w:val="20"/>
                <w:lang w:val="sr-Cyrl-RS" w:eastAsia="ar-SA"/>
              </w:rPr>
              <w:t>0.000.000,00 динара кумулативно;</w:t>
            </w:r>
          </w:p>
          <w:p w14:paraId="6B405130" w14:textId="1EE0C46C" w:rsidR="00D95419" w:rsidRPr="00CD5288" w:rsidRDefault="00A26AA7" w:rsidP="00CD5288">
            <w:pPr>
              <w:autoSpaceDE w:val="0"/>
              <w:autoSpaceDN w:val="0"/>
              <w:adjustRightInd w:val="0"/>
              <w:spacing w:before="0"/>
              <w:contextualSpacing/>
              <w:rPr>
                <w:rFonts w:cs="Arial"/>
                <w:sz w:val="24"/>
                <w:szCs w:val="20"/>
                <w:lang w:val="sr-Cyrl-RS" w:eastAsia="ar-SA"/>
              </w:rPr>
            </w:pPr>
            <w:r w:rsidRPr="00CD5288">
              <w:rPr>
                <w:rFonts w:cs="Arial"/>
                <w:sz w:val="24"/>
                <w:szCs w:val="20"/>
                <w:lang w:val="sr-Cyrl-RS" w:eastAsia="ar-SA"/>
              </w:rPr>
              <w:t xml:space="preserve">- За Партију 3 од минимум </w:t>
            </w:r>
            <w:r w:rsidR="00D95419" w:rsidRPr="00CD5288">
              <w:rPr>
                <w:rFonts w:cs="Arial"/>
                <w:sz w:val="24"/>
                <w:szCs w:val="20"/>
                <w:lang w:val="sr-Cyrl-RS" w:eastAsia="ar-SA"/>
              </w:rPr>
              <w:t>5.000.000,00 динара кумулативно;</w:t>
            </w:r>
          </w:p>
          <w:p w14:paraId="38EE0887" w14:textId="3AA7D10C" w:rsidR="00D95419" w:rsidRPr="00CD5288" w:rsidRDefault="00A26AA7" w:rsidP="00CD5288">
            <w:pPr>
              <w:autoSpaceDE w:val="0"/>
              <w:autoSpaceDN w:val="0"/>
              <w:adjustRightInd w:val="0"/>
              <w:spacing w:before="0"/>
              <w:contextualSpacing/>
              <w:rPr>
                <w:rFonts w:cs="Arial"/>
                <w:sz w:val="24"/>
                <w:szCs w:val="20"/>
                <w:lang w:val="sr-Cyrl-RS" w:eastAsia="ar-SA"/>
              </w:rPr>
            </w:pPr>
            <w:r w:rsidRPr="00CD5288">
              <w:rPr>
                <w:rFonts w:cs="Arial"/>
                <w:sz w:val="24"/>
                <w:szCs w:val="20"/>
                <w:lang w:val="sr-Cyrl-RS" w:eastAsia="ar-SA"/>
              </w:rPr>
              <w:t>- За партију 4 од минимум 1</w:t>
            </w:r>
            <w:r w:rsidR="00D95419" w:rsidRPr="00CD5288">
              <w:rPr>
                <w:rFonts w:cs="Arial"/>
                <w:sz w:val="24"/>
                <w:szCs w:val="20"/>
                <w:lang w:val="sr-Cyrl-RS" w:eastAsia="ar-SA"/>
              </w:rPr>
              <w:t>0.000.000,00 динара кумулативно;</w:t>
            </w:r>
          </w:p>
          <w:p w14:paraId="63FAD2E2" w14:textId="14E4CB98" w:rsidR="00D95419" w:rsidRPr="00CD5288" w:rsidRDefault="00A26AA7" w:rsidP="00CD5288">
            <w:pPr>
              <w:autoSpaceDE w:val="0"/>
              <w:autoSpaceDN w:val="0"/>
              <w:adjustRightInd w:val="0"/>
              <w:spacing w:before="0"/>
              <w:contextualSpacing/>
              <w:rPr>
                <w:rFonts w:cs="Arial"/>
                <w:sz w:val="24"/>
                <w:szCs w:val="20"/>
                <w:lang w:val="sr-Cyrl-RS" w:eastAsia="ar-SA"/>
              </w:rPr>
            </w:pPr>
            <w:r w:rsidRPr="00CD5288">
              <w:rPr>
                <w:rFonts w:cs="Arial"/>
                <w:sz w:val="24"/>
                <w:szCs w:val="20"/>
                <w:lang w:val="sr-Cyrl-RS" w:eastAsia="ar-SA"/>
              </w:rPr>
              <w:t>- За Партију 5 од минимум 5</w:t>
            </w:r>
            <w:r w:rsidR="00D95419" w:rsidRPr="00CD5288">
              <w:rPr>
                <w:rFonts w:cs="Arial"/>
                <w:sz w:val="24"/>
                <w:szCs w:val="20"/>
                <w:lang w:val="sr-Cyrl-RS" w:eastAsia="ar-SA"/>
              </w:rPr>
              <w:t>.000.000,00 динара кумулативно.</w:t>
            </w:r>
          </w:p>
          <w:p w14:paraId="267544B1" w14:textId="77777777" w:rsidR="00D95419" w:rsidRPr="00CD5288" w:rsidRDefault="00D95419" w:rsidP="00CD5288">
            <w:pPr>
              <w:autoSpaceDE w:val="0"/>
              <w:autoSpaceDN w:val="0"/>
              <w:adjustRightInd w:val="0"/>
              <w:spacing w:before="0"/>
              <w:contextualSpacing/>
              <w:rPr>
                <w:rFonts w:cs="Arial"/>
                <w:sz w:val="24"/>
                <w:szCs w:val="24"/>
              </w:rPr>
            </w:pPr>
          </w:p>
          <w:p w14:paraId="751CFA47" w14:textId="1290B05A" w:rsidR="00534FE4" w:rsidRPr="00F96D34" w:rsidRDefault="00366435" w:rsidP="00471885">
            <w:pPr>
              <w:pStyle w:val="ListParagraph"/>
              <w:numPr>
                <w:ilvl w:val="0"/>
                <w:numId w:val="36"/>
              </w:numPr>
              <w:autoSpaceDE w:val="0"/>
              <w:autoSpaceDN w:val="0"/>
              <w:adjustRightInd w:val="0"/>
              <w:spacing w:before="0" w:after="0" w:line="240" w:lineRule="auto"/>
              <w:rPr>
                <w:rFonts w:ascii="Arial" w:hAnsi="Arial" w:cs="Arial"/>
                <w:sz w:val="24"/>
                <w:szCs w:val="24"/>
              </w:rPr>
            </w:pPr>
            <w:r w:rsidRPr="00CD5288">
              <w:rPr>
                <w:rFonts w:ascii="Arial" w:hAnsi="Arial" w:cs="Arial"/>
                <w:sz w:val="24"/>
                <w:szCs w:val="24"/>
                <w:lang w:val="sr-Cyrl-RS"/>
              </w:rPr>
              <w:lastRenderedPageBreak/>
              <w:t xml:space="preserve">да има сертификован система управљања квалитетом и то </w:t>
            </w:r>
            <w:r w:rsidR="004F7E70" w:rsidRPr="00CD5288">
              <w:rPr>
                <w:rFonts w:ascii="Arial" w:hAnsi="Arial" w:cs="Arial"/>
                <w:sz w:val="24"/>
                <w:szCs w:val="24"/>
              </w:rPr>
              <w:t xml:space="preserve">SRPS ISO 9001:2015 </w:t>
            </w:r>
            <w:r w:rsidR="004F7E70" w:rsidRPr="00CD5288">
              <w:rPr>
                <w:rFonts w:ascii="Arial" w:hAnsi="Arial" w:cs="Arial"/>
                <w:sz w:val="24"/>
                <w:szCs w:val="24"/>
                <w:lang w:val="sr-Cyrl-RS"/>
              </w:rPr>
              <w:t xml:space="preserve">или </w:t>
            </w:r>
            <w:r w:rsidR="00CD5288" w:rsidRPr="00CD5288">
              <w:rPr>
                <w:rFonts w:ascii="Arial" w:hAnsi="Arial" w:cs="Arial"/>
                <w:sz w:val="24"/>
              </w:rPr>
              <w:t>SRPS ISO 9001:2008</w:t>
            </w:r>
            <w:r w:rsidRPr="00CD5288">
              <w:rPr>
                <w:rFonts w:ascii="Arial" w:hAnsi="Arial" w:cs="Arial"/>
                <w:sz w:val="28"/>
                <w:szCs w:val="24"/>
                <w:lang w:val="sr-Cyrl-RS"/>
              </w:rPr>
              <w:t>.</w:t>
            </w:r>
          </w:p>
          <w:p w14:paraId="53CA25A4" w14:textId="77777777" w:rsidR="00F96D34" w:rsidRPr="00CD5288" w:rsidRDefault="00F96D34" w:rsidP="00F96D34">
            <w:pPr>
              <w:pStyle w:val="ListParagraph"/>
              <w:autoSpaceDE w:val="0"/>
              <w:autoSpaceDN w:val="0"/>
              <w:adjustRightInd w:val="0"/>
              <w:spacing w:before="0" w:after="0" w:line="240" w:lineRule="auto"/>
              <w:rPr>
                <w:rFonts w:ascii="Arial" w:hAnsi="Arial" w:cs="Arial"/>
                <w:sz w:val="24"/>
                <w:szCs w:val="24"/>
              </w:rPr>
            </w:pPr>
          </w:p>
          <w:p w14:paraId="07624AA9" w14:textId="694107BA" w:rsidR="002853D0" w:rsidRPr="00CD5288" w:rsidRDefault="00534FE4" w:rsidP="00CD5288">
            <w:pPr>
              <w:autoSpaceDE w:val="0"/>
              <w:autoSpaceDN w:val="0"/>
              <w:adjustRightInd w:val="0"/>
              <w:spacing w:before="0"/>
              <w:contextualSpacing/>
              <w:rPr>
                <w:rFonts w:cs="Arial"/>
                <w:b/>
                <w:sz w:val="24"/>
                <w:szCs w:val="24"/>
                <w:lang w:val="sr-Cyrl-RS"/>
              </w:rPr>
            </w:pPr>
            <w:r w:rsidRPr="00CD5288">
              <w:rPr>
                <w:rFonts w:cs="Arial"/>
                <w:b/>
                <w:sz w:val="24"/>
                <w:szCs w:val="24"/>
              </w:rPr>
              <w:t>Д</w:t>
            </w:r>
            <w:r w:rsidR="00366435" w:rsidRPr="00CD5288">
              <w:rPr>
                <w:rFonts w:cs="Arial"/>
                <w:b/>
                <w:sz w:val="24"/>
                <w:szCs w:val="24"/>
              </w:rPr>
              <w:t>оказ</w:t>
            </w:r>
            <w:r w:rsidR="0072704E" w:rsidRPr="00CD5288">
              <w:rPr>
                <w:rFonts w:cs="Arial"/>
                <w:b/>
                <w:sz w:val="24"/>
                <w:szCs w:val="24"/>
                <w:lang w:val="sr-Cyrl-RS"/>
              </w:rPr>
              <w:t>и</w:t>
            </w:r>
          </w:p>
          <w:p w14:paraId="49AC88F6" w14:textId="77777777" w:rsidR="00CD5288" w:rsidRPr="00CD5288" w:rsidRDefault="00534FE4" w:rsidP="00471885">
            <w:pPr>
              <w:pStyle w:val="ListParagraph"/>
              <w:numPr>
                <w:ilvl w:val="0"/>
                <w:numId w:val="36"/>
              </w:numPr>
              <w:autoSpaceDE w:val="0"/>
              <w:autoSpaceDN w:val="0"/>
              <w:adjustRightInd w:val="0"/>
              <w:spacing w:before="0" w:after="0" w:line="240" w:lineRule="auto"/>
              <w:rPr>
                <w:rFonts w:ascii="Arial" w:hAnsi="Arial" w:cs="Arial"/>
                <w:sz w:val="24"/>
                <w:szCs w:val="24"/>
                <w:lang w:val="sr-Cyrl-RS"/>
              </w:rPr>
            </w:pPr>
            <w:r w:rsidRPr="00CD5288">
              <w:rPr>
                <w:rFonts w:ascii="Arial" w:hAnsi="Arial" w:cs="Arial"/>
                <w:sz w:val="24"/>
                <w:szCs w:val="24"/>
              </w:rPr>
              <w:t xml:space="preserve">Референтна листа </w:t>
            </w:r>
            <w:r w:rsidR="009F7D96" w:rsidRPr="00CD5288">
              <w:rPr>
                <w:rFonts w:ascii="Arial" w:hAnsi="Arial" w:cs="Arial"/>
                <w:sz w:val="24"/>
                <w:szCs w:val="24"/>
                <w:lang w:val="sr-Cyrl-RS"/>
              </w:rPr>
              <w:t>(Образац 5</w:t>
            </w:r>
            <w:r w:rsidRPr="00CD5288">
              <w:rPr>
                <w:rFonts w:ascii="Arial" w:hAnsi="Arial" w:cs="Arial"/>
                <w:sz w:val="24"/>
                <w:szCs w:val="24"/>
                <w:lang w:val="sr-Cyrl-RS"/>
              </w:rPr>
              <w:t>)</w:t>
            </w:r>
            <w:r w:rsidR="0072704E" w:rsidRPr="00CD5288">
              <w:rPr>
                <w:rFonts w:ascii="Arial" w:hAnsi="Arial" w:cs="Arial"/>
                <w:sz w:val="24"/>
                <w:szCs w:val="24"/>
                <w:lang w:val="sr-Cyrl-RS"/>
              </w:rPr>
              <w:t>;</w:t>
            </w:r>
          </w:p>
          <w:p w14:paraId="2C6DBD94" w14:textId="77777777" w:rsidR="00CD5288" w:rsidRPr="00CD5288" w:rsidRDefault="00534FE4" w:rsidP="00471885">
            <w:pPr>
              <w:pStyle w:val="ListParagraph"/>
              <w:numPr>
                <w:ilvl w:val="0"/>
                <w:numId w:val="36"/>
              </w:numPr>
              <w:autoSpaceDE w:val="0"/>
              <w:autoSpaceDN w:val="0"/>
              <w:adjustRightInd w:val="0"/>
              <w:spacing w:before="0" w:after="0" w:line="240" w:lineRule="auto"/>
              <w:rPr>
                <w:rFonts w:ascii="Arial" w:hAnsi="Arial" w:cs="Arial"/>
                <w:sz w:val="24"/>
                <w:szCs w:val="24"/>
                <w:lang w:val="sr-Cyrl-RS"/>
              </w:rPr>
            </w:pPr>
            <w:r w:rsidRPr="00CD5288">
              <w:rPr>
                <w:rFonts w:ascii="Arial" w:hAnsi="Arial" w:cs="Arial"/>
                <w:sz w:val="24"/>
                <w:szCs w:val="24"/>
              </w:rPr>
              <w:t xml:space="preserve">Потписане и оверене потврде </w:t>
            </w:r>
            <w:r w:rsidR="002853D0" w:rsidRPr="00CD5288">
              <w:rPr>
                <w:rFonts w:ascii="Arial" w:hAnsi="Arial" w:cs="Arial"/>
                <w:sz w:val="24"/>
                <w:szCs w:val="24"/>
                <w:lang w:val="sr-Cyrl-RS"/>
              </w:rPr>
              <w:t>Наруч</w:t>
            </w:r>
            <w:r w:rsidR="009F7D96" w:rsidRPr="00CD5288">
              <w:rPr>
                <w:rFonts w:ascii="Arial" w:hAnsi="Arial" w:cs="Arial"/>
                <w:sz w:val="24"/>
                <w:szCs w:val="24"/>
                <w:lang w:val="sr-Cyrl-RS"/>
              </w:rPr>
              <w:t>иоца/Корисника услуге (Образац 6</w:t>
            </w:r>
            <w:r w:rsidR="002853D0" w:rsidRPr="00CD5288">
              <w:rPr>
                <w:rFonts w:ascii="Arial" w:hAnsi="Arial" w:cs="Arial"/>
                <w:sz w:val="24"/>
                <w:szCs w:val="24"/>
                <w:lang w:val="sr-Cyrl-RS"/>
              </w:rPr>
              <w:t xml:space="preserve"> или други образац потврде о референцама који садржи све податке неопходне за оцену испуњ</w:t>
            </w:r>
            <w:r w:rsidR="00DA046B" w:rsidRPr="00CD5288">
              <w:rPr>
                <w:rFonts w:ascii="Arial" w:hAnsi="Arial" w:cs="Arial"/>
                <w:sz w:val="24"/>
                <w:szCs w:val="24"/>
                <w:lang w:val="sr-Cyrl-RS"/>
              </w:rPr>
              <w:t>е</w:t>
            </w:r>
            <w:r w:rsidR="002853D0" w:rsidRPr="00CD5288">
              <w:rPr>
                <w:rFonts w:ascii="Arial" w:hAnsi="Arial" w:cs="Arial"/>
                <w:sz w:val="24"/>
                <w:szCs w:val="24"/>
                <w:lang w:val="sr-Cyrl-RS"/>
              </w:rPr>
              <w:t>ности овог услова</w:t>
            </w:r>
            <w:r w:rsidRPr="00CD5288">
              <w:rPr>
                <w:rFonts w:ascii="Arial" w:hAnsi="Arial" w:cs="Arial"/>
                <w:sz w:val="24"/>
                <w:szCs w:val="24"/>
                <w:lang w:val="sr-Cyrl-RS"/>
              </w:rPr>
              <w:t>)</w:t>
            </w:r>
            <w:r w:rsidR="002853D0" w:rsidRPr="00CD5288">
              <w:rPr>
                <w:rFonts w:ascii="Arial" w:hAnsi="Arial" w:cs="Arial"/>
                <w:sz w:val="24"/>
                <w:szCs w:val="24"/>
                <w:lang w:val="sr-Cyrl-RS"/>
              </w:rPr>
              <w:t>;</w:t>
            </w:r>
          </w:p>
          <w:p w14:paraId="013554DA" w14:textId="77777777" w:rsidR="00CD5288" w:rsidRPr="00CD5288" w:rsidRDefault="00A77C73" w:rsidP="00471885">
            <w:pPr>
              <w:pStyle w:val="ListParagraph"/>
              <w:numPr>
                <w:ilvl w:val="0"/>
                <w:numId w:val="36"/>
              </w:numPr>
              <w:autoSpaceDE w:val="0"/>
              <w:autoSpaceDN w:val="0"/>
              <w:adjustRightInd w:val="0"/>
              <w:spacing w:before="0" w:after="0" w:line="240" w:lineRule="auto"/>
              <w:rPr>
                <w:rFonts w:ascii="Arial" w:hAnsi="Arial" w:cs="Arial"/>
                <w:sz w:val="24"/>
                <w:szCs w:val="24"/>
                <w:lang w:val="sr-Cyrl-RS"/>
              </w:rPr>
            </w:pPr>
            <w:r w:rsidRPr="00CD5288">
              <w:rPr>
                <w:rFonts w:ascii="Arial" w:hAnsi="Arial" w:cs="Arial"/>
                <w:sz w:val="24"/>
                <w:szCs w:val="24"/>
                <w:lang w:val="sr-Cyrl-RS"/>
              </w:rPr>
              <w:t xml:space="preserve">Копије уговора и/или </w:t>
            </w:r>
            <w:r w:rsidR="009F7D96" w:rsidRPr="00CD5288">
              <w:rPr>
                <w:rFonts w:ascii="Arial" w:hAnsi="Arial" w:cs="Arial"/>
                <w:sz w:val="24"/>
                <w:szCs w:val="24"/>
                <w:lang w:val="sr-Cyrl-RS"/>
              </w:rPr>
              <w:t>фактура за наведене референце;</w:t>
            </w:r>
          </w:p>
          <w:p w14:paraId="72F732A0" w14:textId="50A5BC4A" w:rsidR="00534FE4" w:rsidRPr="00CD5288" w:rsidRDefault="00534FE4" w:rsidP="00471885">
            <w:pPr>
              <w:pStyle w:val="ListParagraph"/>
              <w:numPr>
                <w:ilvl w:val="0"/>
                <w:numId w:val="36"/>
              </w:numPr>
              <w:autoSpaceDE w:val="0"/>
              <w:autoSpaceDN w:val="0"/>
              <w:adjustRightInd w:val="0"/>
              <w:spacing w:before="0" w:after="0" w:line="240" w:lineRule="auto"/>
              <w:rPr>
                <w:rFonts w:ascii="Arial" w:hAnsi="Arial" w:cs="Arial"/>
                <w:sz w:val="24"/>
                <w:szCs w:val="24"/>
                <w:lang w:val="sr-Cyrl-RS"/>
              </w:rPr>
            </w:pPr>
            <w:r w:rsidRPr="00CD5288">
              <w:rPr>
                <w:rFonts w:ascii="Arial" w:hAnsi="Arial" w:cs="Arial"/>
                <w:sz w:val="24"/>
                <w:szCs w:val="24"/>
              </w:rPr>
              <w:t xml:space="preserve">Копија важећег сертификата  </w:t>
            </w:r>
            <w:r w:rsidR="00CD5288" w:rsidRPr="00CD5288">
              <w:rPr>
                <w:rFonts w:ascii="Arial" w:hAnsi="Arial" w:cs="Arial"/>
                <w:sz w:val="24"/>
                <w:szCs w:val="24"/>
              </w:rPr>
              <w:t xml:space="preserve">SRPS ISO 9001:2015 </w:t>
            </w:r>
            <w:r w:rsidR="00CD5288" w:rsidRPr="00CD5288">
              <w:rPr>
                <w:rFonts w:ascii="Arial" w:hAnsi="Arial" w:cs="Arial"/>
                <w:sz w:val="24"/>
                <w:szCs w:val="24"/>
                <w:lang w:val="sr-Cyrl-RS"/>
              </w:rPr>
              <w:t xml:space="preserve">или </w:t>
            </w:r>
            <w:r w:rsidR="00CD5288" w:rsidRPr="00CD5288">
              <w:rPr>
                <w:rFonts w:ascii="Arial" w:hAnsi="Arial" w:cs="Arial"/>
                <w:sz w:val="24"/>
              </w:rPr>
              <w:t>SRPS ISO 9001:2008</w:t>
            </w:r>
            <w:r w:rsidR="002853D0" w:rsidRPr="00CD5288">
              <w:rPr>
                <w:rFonts w:ascii="Arial" w:hAnsi="Arial" w:cs="Arial"/>
                <w:sz w:val="24"/>
                <w:szCs w:val="24"/>
                <w:lang w:val="sr-Cyrl-RS"/>
              </w:rPr>
              <w:t>.</w:t>
            </w:r>
          </w:p>
          <w:p w14:paraId="0C2D4AD9" w14:textId="77777777" w:rsidR="002853D0" w:rsidRPr="00CD5288" w:rsidRDefault="002853D0" w:rsidP="00CD5288">
            <w:pPr>
              <w:autoSpaceDE w:val="0"/>
              <w:autoSpaceDN w:val="0"/>
              <w:adjustRightInd w:val="0"/>
              <w:spacing w:before="0"/>
              <w:ind w:left="279" w:hanging="220"/>
              <w:contextualSpacing/>
              <w:rPr>
                <w:rFonts w:cs="Arial"/>
                <w:sz w:val="24"/>
                <w:szCs w:val="24"/>
                <w:lang w:val="sr-Cyrl-RS"/>
              </w:rPr>
            </w:pPr>
          </w:p>
          <w:p w14:paraId="77B6775C" w14:textId="77777777" w:rsidR="00DA046B" w:rsidRPr="00CD5288" w:rsidRDefault="00DA046B" w:rsidP="00CD5288">
            <w:pPr>
              <w:suppressAutoHyphens/>
              <w:autoSpaceDE w:val="0"/>
              <w:autoSpaceDN w:val="0"/>
              <w:adjustRightInd w:val="0"/>
              <w:spacing w:before="0"/>
              <w:contextualSpacing/>
              <w:rPr>
                <w:rFonts w:cs="Arial"/>
                <w:i/>
                <w:u w:val="single"/>
                <w:lang w:val="sr-Cyrl-CS" w:eastAsia="ar-SA"/>
              </w:rPr>
            </w:pPr>
            <w:r w:rsidRPr="00CD5288">
              <w:rPr>
                <w:rFonts w:cs="Arial"/>
                <w:i/>
                <w:u w:val="single"/>
                <w:lang w:val="sr-Cyrl-CS" w:eastAsia="ar-SA"/>
              </w:rPr>
              <w:t>Напомена</w:t>
            </w:r>
          </w:p>
          <w:p w14:paraId="2E0DFBC9" w14:textId="77777777" w:rsidR="00DA046B" w:rsidRPr="0035238F" w:rsidRDefault="00DA046B" w:rsidP="00DA046B">
            <w:pPr>
              <w:suppressAutoHyphens/>
              <w:autoSpaceDE w:val="0"/>
              <w:autoSpaceDN w:val="0"/>
              <w:adjustRightInd w:val="0"/>
              <w:spacing w:before="0"/>
              <w:contextualSpacing/>
              <w:rPr>
                <w:rFonts w:cs="Arial"/>
                <w:i/>
                <w:lang w:val="sr-Cyrl-CS" w:eastAsia="ar-SA"/>
              </w:rPr>
            </w:pPr>
            <w:r w:rsidRPr="0035238F">
              <w:rPr>
                <w:rFonts w:cs="Arial"/>
                <w:i/>
                <w:lang w:val="sr-Cyrl-CS" w:eastAsia="ar-SA"/>
              </w:rPr>
              <w:t xml:space="preserve"> У случају да понуду подноси група понуђача, ове услове испуњавају чланови групе понуђача заједно.</w:t>
            </w:r>
          </w:p>
          <w:p w14:paraId="548A2EBF" w14:textId="25E3CA0D" w:rsidR="002853D0" w:rsidRPr="003B4E38" w:rsidRDefault="00DA046B" w:rsidP="003B4E38">
            <w:pPr>
              <w:autoSpaceDE w:val="0"/>
              <w:autoSpaceDN w:val="0"/>
              <w:adjustRightInd w:val="0"/>
              <w:spacing w:before="0"/>
              <w:contextualSpacing/>
              <w:rPr>
                <w:rFonts w:cs="Arial"/>
                <w:i/>
                <w:lang w:val="sr-Cyrl-CS" w:eastAsia="ar-SA"/>
              </w:rPr>
            </w:pPr>
            <w:r w:rsidRPr="0035238F">
              <w:rPr>
                <w:rFonts w:cs="Arial"/>
                <w:i/>
                <w:lang w:val="sr-Cyrl-CS" w:eastAsia="ar-SA"/>
              </w:rPr>
              <w:t>У случају да се понуда подноси са подизвођачем, подизвођач није у обавези да испуњава тражене услове.</w:t>
            </w:r>
          </w:p>
        </w:tc>
      </w:tr>
      <w:tr w:rsidR="00534FE4" w:rsidRPr="00534FE4" w14:paraId="6C4526E6" w14:textId="77777777" w:rsidTr="00EF66B1">
        <w:trPr>
          <w:jc w:val="center"/>
        </w:trPr>
        <w:tc>
          <w:tcPr>
            <w:tcW w:w="729" w:type="dxa"/>
            <w:vAlign w:val="center"/>
          </w:tcPr>
          <w:p w14:paraId="574B98D8" w14:textId="16EE67BA" w:rsidR="00534FE4" w:rsidRPr="00534FE4" w:rsidRDefault="005D1D81" w:rsidP="00534FE4">
            <w:pPr>
              <w:jc w:val="center"/>
              <w:rPr>
                <w:rFonts w:cs="Arial"/>
                <w:b/>
                <w:color w:val="00B0F0"/>
                <w:sz w:val="24"/>
                <w:szCs w:val="24"/>
              </w:rPr>
            </w:pPr>
            <w:r>
              <w:rPr>
                <w:rFonts w:cs="Arial"/>
                <w:b/>
                <w:sz w:val="24"/>
                <w:szCs w:val="24"/>
              </w:rPr>
              <w:lastRenderedPageBreak/>
              <w:t>7</w:t>
            </w:r>
            <w:r w:rsidR="00534FE4" w:rsidRPr="00534FE4">
              <w:rPr>
                <w:rFonts w:cs="Arial"/>
                <w:b/>
                <w:sz w:val="24"/>
                <w:szCs w:val="24"/>
              </w:rPr>
              <w:t>.</w:t>
            </w:r>
          </w:p>
        </w:tc>
        <w:tc>
          <w:tcPr>
            <w:tcW w:w="8430" w:type="dxa"/>
          </w:tcPr>
          <w:p w14:paraId="1B00DB23" w14:textId="521ADD0A" w:rsidR="002853D0" w:rsidRDefault="002853D0" w:rsidP="00534FE4">
            <w:pPr>
              <w:autoSpaceDE w:val="0"/>
              <w:autoSpaceDN w:val="0"/>
              <w:adjustRightInd w:val="0"/>
              <w:rPr>
                <w:rFonts w:cs="Arial"/>
                <w:b/>
                <w:sz w:val="24"/>
                <w:szCs w:val="24"/>
              </w:rPr>
            </w:pPr>
            <w:r>
              <w:rPr>
                <w:rFonts w:cs="Arial"/>
                <w:b/>
                <w:sz w:val="24"/>
                <w:szCs w:val="24"/>
              </w:rPr>
              <w:t>Технички капацитет</w:t>
            </w:r>
          </w:p>
          <w:p w14:paraId="0A33860A" w14:textId="01ED7ABF" w:rsidR="00534FE4" w:rsidRPr="00067285" w:rsidRDefault="002853D0" w:rsidP="00534FE4">
            <w:pPr>
              <w:autoSpaceDE w:val="0"/>
              <w:autoSpaceDN w:val="0"/>
              <w:adjustRightInd w:val="0"/>
              <w:rPr>
                <w:rFonts w:cs="Arial"/>
                <w:b/>
                <w:sz w:val="24"/>
                <w:szCs w:val="24"/>
                <w:lang w:val="sr-Cyrl-RS"/>
              </w:rPr>
            </w:pPr>
            <w:r>
              <w:rPr>
                <w:rFonts w:cs="Arial"/>
                <w:b/>
                <w:sz w:val="24"/>
                <w:szCs w:val="24"/>
              </w:rPr>
              <w:t>Услов</w:t>
            </w:r>
            <w:r w:rsidR="003B4E38">
              <w:rPr>
                <w:rFonts w:cs="Arial"/>
                <w:b/>
                <w:sz w:val="24"/>
                <w:szCs w:val="24"/>
                <w:lang w:val="sr-Cyrl-RS"/>
              </w:rPr>
              <w:t xml:space="preserve"> за сваку партију</w:t>
            </w:r>
          </w:p>
          <w:p w14:paraId="13D70232" w14:textId="431047FF" w:rsidR="00534FE4" w:rsidRDefault="00534FE4" w:rsidP="00534FE4">
            <w:pPr>
              <w:suppressAutoHyphens/>
              <w:spacing w:before="0"/>
              <w:rPr>
                <w:rFonts w:cs="Arial"/>
                <w:sz w:val="24"/>
                <w:szCs w:val="24"/>
              </w:rPr>
            </w:pPr>
            <w:r w:rsidRPr="00534FE4">
              <w:rPr>
                <w:rFonts w:cs="Arial"/>
                <w:sz w:val="24"/>
                <w:szCs w:val="24"/>
                <w:lang w:val="ru-RU"/>
              </w:rPr>
              <w:t xml:space="preserve">Понуђач располаже довољним </w:t>
            </w:r>
            <w:r w:rsidRPr="00534FE4">
              <w:rPr>
                <w:rFonts w:cs="Arial"/>
                <w:b/>
                <w:sz w:val="24"/>
                <w:szCs w:val="24"/>
              </w:rPr>
              <w:t>техничким</w:t>
            </w:r>
            <w:r w:rsidRPr="00534FE4">
              <w:rPr>
                <w:rFonts w:cs="Arial"/>
                <w:b/>
                <w:sz w:val="24"/>
                <w:szCs w:val="24"/>
                <w:lang w:val="ru-RU"/>
              </w:rPr>
              <w:t xml:space="preserve"> капацитетом</w:t>
            </w:r>
            <w:r w:rsidR="002853D0">
              <w:rPr>
                <w:rFonts w:cs="Arial"/>
                <w:sz w:val="24"/>
                <w:szCs w:val="24"/>
              </w:rPr>
              <w:t xml:space="preserve"> ако поседује:</w:t>
            </w:r>
          </w:p>
          <w:p w14:paraId="0BD4EFA5" w14:textId="4486885C" w:rsidR="00E2657C" w:rsidRPr="003B4E38" w:rsidRDefault="00E2657C" w:rsidP="00471885">
            <w:pPr>
              <w:pStyle w:val="ListParagraph"/>
              <w:numPr>
                <w:ilvl w:val="0"/>
                <w:numId w:val="25"/>
              </w:numPr>
              <w:autoSpaceDE w:val="0"/>
              <w:autoSpaceDN w:val="0"/>
              <w:adjustRightInd w:val="0"/>
              <w:spacing w:before="0" w:after="0" w:line="240" w:lineRule="auto"/>
              <w:ind w:left="292" w:hanging="283"/>
              <w:rPr>
                <w:rFonts w:ascii="Arial" w:hAnsi="Arial" w:cs="Arial"/>
                <w:b/>
                <w:sz w:val="24"/>
              </w:rPr>
            </w:pPr>
            <w:r w:rsidRPr="003B4E38">
              <w:rPr>
                <w:rFonts w:ascii="Arial" w:hAnsi="Arial" w:cs="Arial"/>
                <w:sz w:val="24"/>
                <w:lang w:val="sr-Cyrl-RS"/>
              </w:rPr>
              <w:t xml:space="preserve">Камион путар минималне носивости </w:t>
            </w:r>
            <w:r w:rsidRPr="003B4E38">
              <w:rPr>
                <w:rFonts w:ascii="Arial" w:hAnsi="Arial" w:cs="Arial"/>
                <w:sz w:val="24"/>
                <w:lang w:val="sr-Cyrl-CS"/>
              </w:rPr>
              <w:t>700</w:t>
            </w:r>
            <w:r w:rsidRPr="003B4E38">
              <w:rPr>
                <w:rFonts w:ascii="Arial" w:hAnsi="Arial" w:cs="Arial"/>
                <w:sz w:val="24"/>
              </w:rPr>
              <w:t>kg</w:t>
            </w:r>
            <w:r w:rsidRPr="003B4E38">
              <w:rPr>
                <w:rFonts w:ascii="Arial" w:hAnsi="Arial" w:cs="Arial"/>
                <w:sz w:val="24"/>
                <w:lang w:val="sr-Cyrl-CS"/>
              </w:rPr>
              <w:t xml:space="preserve"> за минимум 5+1</w:t>
            </w:r>
            <w:r w:rsidR="00191DC4">
              <w:rPr>
                <w:rFonts w:ascii="Arial" w:hAnsi="Arial" w:cs="Arial"/>
                <w:sz w:val="24"/>
                <w:lang w:val="sr-Cyrl-CS"/>
              </w:rPr>
              <w:t xml:space="preserve"> </w:t>
            </w:r>
            <w:r w:rsidR="00191DC4" w:rsidRPr="00191DC4">
              <w:rPr>
                <w:rFonts w:ascii="Arial" w:hAnsi="Arial" w:cs="Arial"/>
                <w:color w:val="1F497D" w:themeColor="text2"/>
                <w:sz w:val="24"/>
                <w:lang w:val="sr-Cyrl-CS"/>
              </w:rPr>
              <w:t>или 2+1</w:t>
            </w:r>
            <w:r w:rsidRPr="00191DC4">
              <w:rPr>
                <w:rFonts w:ascii="Arial" w:hAnsi="Arial" w:cs="Arial"/>
                <w:color w:val="1F497D" w:themeColor="text2"/>
                <w:sz w:val="24"/>
                <w:lang w:val="sr-Cyrl-CS"/>
              </w:rPr>
              <w:t xml:space="preserve"> </w:t>
            </w:r>
            <w:r w:rsidRPr="003B4E38">
              <w:rPr>
                <w:rFonts w:ascii="Arial" w:hAnsi="Arial" w:cs="Arial"/>
                <w:sz w:val="24"/>
                <w:lang w:val="sr-Cyrl-CS"/>
              </w:rPr>
              <w:t>особа за превоз људи и терета....................................</w:t>
            </w:r>
            <w:r w:rsidR="00191DC4">
              <w:rPr>
                <w:rFonts w:ascii="Arial" w:hAnsi="Arial" w:cs="Arial"/>
                <w:sz w:val="24"/>
                <w:lang w:val="sr-Cyrl-CS"/>
              </w:rPr>
              <w:t>...........</w:t>
            </w:r>
            <w:r w:rsidRPr="003B4E38">
              <w:rPr>
                <w:rFonts w:ascii="Arial" w:hAnsi="Arial" w:cs="Arial"/>
                <w:sz w:val="24"/>
                <w:lang w:val="sr-Cyrl-CS"/>
              </w:rPr>
              <w:t>...</w:t>
            </w:r>
            <w:r w:rsidR="00D95419">
              <w:rPr>
                <w:rFonts w:ascii="Arial" w:hAnsi="Arial" w:cs="Arial"/>
                <w:sz w:val="24"/>
                <w:lang w:val="sr-Cyrl-RS"/>
              </w:rPr>
              <w:t>1 комад</w:t>
            </w:r>
            <w:r w:rsidRPr="003B4E38">
              <w:rPr>
                <w:rFonts w:ascii="Arial" w:hAnsi="Arial" w:cs="Arial"/>
                <w:sz w:val="24"/>
                <w:lang w:val="sr-Cyrl-RS"/>
              </w:rPr>
              <w:t>;</w:t>
            </w:r>
            <w:r w:rsidRPr="003B4E38">
              <w:rPr>
                <w:rFonts w:ascii="Arial" w:hAnsi="Arial" w:cs="Arial"/>
                <w:b/>
                <w:sz w:val="24"/>
              </w:rPr>
              <w:t xml:space="preserve"> </w:t>
            </w:r>
          </w:p>
          <w:p w14:paraId="53725278" w14:textId="63DC6B5D" w:rsidR="00E2657C" w:rsidRPr="003B4E38" w:rsidRDefault="00E2657C" w:rsidP="00471885">
            <w:pPr>
              <w:pStyle w:val="ListParagraph"/>
              <w:numPr>
                <w:ilvl w:val="0"/>
                <w:numId w:val="25"/>
              </w:numPr>
              <w:autoSpaceDE w:val="0"/>
              <w:autoSpaceDN w:val="0"/>
              <w:adjustRightInd w:val="0"/>
              <w:spacing w:before="0" w:after="0" w:line="240" w:lineRule="auto"/>
              <w:ind w:left="292" w:hanging="283"/>
              <w:rPr>
                <w:rFonts w:ascii="Arial" w:hAnsi="Arial" w:cs="Arial"/>
                <w:sz w:val="24"/>
              </w:rPr>
            </w:pPr>
            <w:r w:rsidRPr="003B4E38">
              <w:rPr>
                <w:rFonts w:ascii="Arial" w:hAnsi="Arial" w:cs="Arial"/>
                <w:sz w:val="24"/>
                <w:lang w:val="sr-Cyrl-RS"/>
              </w:rPr>
              <w:t>Доставно возило за прев</w:t>
            </w:r>
            <w:r w:rsidR="003B4E38">
              <w:rPr>
                <w:rFonts w:ascii="Arial" w:hAnsi="Arial" w:cs="Arial"/>
                <w:sz w:val="24"/>
                <w:lang w:val="sr-Cyrl-RS"/>
              </w:rPr>
              <w:t>оз људи и терета............</w:t>
            </w:r>
            <w:r w:rsidR="00D95419">
              <w:rPr>
                <w:rFonts w:ascii="Arial" w:hAnsi="Arial" w:cs="Arial"/>
                <w:sz w:val="24"/>
                <w:lang w:val="sr-Cyrl-RS"/>
              </w:rPr>
              <w:t>...................1 комад</w:t>
            </w:r>
            <w:r w:rsidRPr="003B4E38">
              <w:rPr>
                <w:rFonts w:ascii="Arial" w:hAnsi="Arial" w:cs="Arial"/>
                <w:sz w:val="24"/>
                <w:lang w:val="sr-Cyrl-RS"/>
              </w:rPr>
              <w:t>;</w:t>
            </w:r>
          </w:p>
          <w:p w14:paraId="63D29A1D" w14:textId="5EEC183B" w:rsidR="00E2657C" w:rsidRPr="003B4E38" w:rsidRDefault="00E2657C" w:rsidP="00471885">
            <w:pPr>
              <w:pStyle w:val="ListParagraph"/>
              <w:numPr>
                <w:ilvl w:val="0"/>
                <w:numId w:val="25"/>
              </w:numPr>
              <w:autoSpaceDE w:val="0"/>
              <w:autoSpaceDN w:val="0"/>
              <w:adjustRightInd w:val="0"/>
              <w:spacing w:before="0" w:after="0" w:line="240" w:lineRule="auto"/>
              <w:ind w:left="292" w:hanging="283"/>
              <w:rPr>
                <w:rFonts w:cs="Arial"/>
                <w:sz w:val="28"/>
                <w:szCs w:val="24"/>
              </w:rPr>
            </w:pPr>
            <w:r w:rsidRPr="003B4E38">
              <w:rPr>
                <w:rFonts w:ascii="Arial" w:hAnsi="Arial" w:cs="Arial"/>
                <w:sz w:val="24"/>
                <w:lang w:val="sr-Cyrl-RS"/>
              </w:rPr>
              <w:t>Путничко возило за превоз људи.......</w:t>
            </w:r>
            <w:r w:rsidR="003B4E38">
              <w:rPr>
                <w:rFonts w:ascii="Arial" w:hAnsi="Arial" w:cs="Arial"/>
                <w:sz w:val="24"/>
                <w:lang w:val="sr-Cyrl-RS"/>
              </w:rPr>
              <w:t>............................</w:t>
            </w:r>
            <w:r w:rsidR="00D95419">
              <w:rPr>
                <w:rFonts w:ascii="Arial" w:hAnsi="Arial" w:cs="Arial"/>
                <w:sz w:val="24"/>
                <w:lang w:val="sr-Cyrl-RS"/>
              </w:rPr>
              <w:t>............1 комад</w:t>
            </w:r>
            <w:r w:rsidRPr="003B4E38">
              <w:rPr>
                <w:rFonts w:ascii="Arial" w:hAnsi="Arial" w:cs="Arial"/>
                <w:sz w:val="24"/>
                <w:lang w:val="sr-Cyrl-RS"/>
              </w:rPr>
              <w:t>;</w:t>
            </w:r>
          </w:p>
          <w:p w14:paraId="5A3F1625" w14:textId="0A4D4543" w:rsidR="00E2657C" w:rsidRPr="003B4E38" w:rsidRDefault="00E2657C" w:rsidP="00471885">
            <w:pPr>
              <w:pStyle w:val="ListParagraph"/>
              <w:numPr>
                <w:ilvl w:val="0"/>
                <w:numId w:val="25"/>
              </w:numPr>
              <w:autoSpaceDE w:val="0"/>
              <w:autoSpaceDN w:val="0"/>
              <w:adjustRightInd w:val="0"/>
              <w:spacing w:before="0" w:after="0" w:line="240" w:lineRule="auto"/>
              <w:ind w:left="292" w:hanging="283"/>
              <w:rPr>
                <w:rFonts w:cs="Arial"/>
                <w:sz w:val="28"/>
                <w:szCs w:val="24"/>
              </w:rPr>
            </w:pPr>
            <w:r w:rsidRPr="003B4E38">
              <w:rPr>
                <w:rFonts w:ascii="Arial" w:hAnsi="Arial" w:cs="Arial"/>
                <w:sz w:val="24"/>
                <w:szCs w:val="24"/>
                <w:lang w:val="sr-Cyrl-RS"/>
              </w:rPr>
              <w:t>Комби за превоз батерија</w:t>
            </w:r>
            <w:r w:rsidR="003B4E38">
              <w:rPr>
                <w:rFonts w:ascii="Arial" w:hAnsi="Arial" w:cs="Arial"/>
                <w:sz w:val="24"/>
                <w:szCs w:val="24"/>
                <w:lang w:val="sr-Cyrl-RS"/>
              </w:rPr>
              <w:t>............................</w:t>
            </w:r>
            <w:r w:rsidR="00067285" w:rsidRPr="003B4E38">
              <w:rPr>
                <w:rFonts w:ascii="Arial" w:hAnsi="Arial" w:cs="Arial"/>
                <w:sz w:val="24"/>
                <w:szCs w:val="24"/>
                <w:lang w:val="sr-Cyrl-RS"/>
              </w:rPr>
              <w:t>..............................</w:t>
            </w:r>
            <w:r w:rsidRPr="003B4E38">
              <w:rPr>
                <w:rFonts w:ascii="Arial" w:hAnsi="Arial" w:cs="Arial"/>
                <w:sz w:val="24"/>
                <w:szCs w:val="24"/>
                <w:lang w:val="sr-Cyrl-RS"/>
              </w:rPr>
              <w:t>.1 комад;</w:t>
            </w:r>
          </w:p>
          <w:p w14:paraId="222FC432" w14:textId="3EC5F042" w:rsidR="00E2657C" w:rsidRPr="003B4E38" w:rsidRDefault="00350E95" w:rsidP="00471885">
            <w:pPr>
              <w:pStyle w:val="ListParagraph"/>
              <w:numPr>
                <w:ilvl w:val="0"/>
                <w:numId w:val="25"/>
              </w:numPr>
              <w:autoSpaceDE w:val="0"/>
              <w:autoSpaceDN w:val="0"/>
              <w:adjustRightInd w:val="0"/>
              <w:spacing w:before="0" w:after="0" w:line="240" w:lineRule="auto"/>
              <w:ind w:left="292" w:hanging="283"/>
              <w:rPr>
                <w:rFonts w:cs="Arial"/>
                <w:sz w:val="28"/>
                <w:szCs w:val="24"/>
              </w:rPr>
            </w:pPr>
            <w:r w:rsidRPr="003B4E38">
              <w:rPr>
                <w:rFonts w:ascii="Arial" w:hAnsi="Arial" w:cs="Arial"/>
                <w:sz w:val="24"/>
                <w:szCs w:val="24"/>
                <w:lang w:val="sr-Cyrl-RS"/>
              </w:rPr>
              <w:t>Машина за десулфатизацију оло</w:t>
            </w:r>
            <w:r w:rsidR="00D95419">
              <w:rPr>
                <w:rFonts w:ascii="Arial" w:hAnsi="Arial" w:cs="Arial"/>
                <w:sz w:val="24"/>
                <w:szCs w:val="24"/>
                <w:lang w:val="sr-Cyrl-RS"/>
              </w:rPr>
              <w:t>вних стационарних батерија 1 комад</w:t>
            </w:r>
            <w:r w:rsidRPr="003B4E38">
              <w:rPr>
                <w:rFonts w:ascii="Arial" w:hAnsi="Arial" w:cs="Arial"/>
                <w:sz w:val="24"/>
                <w:szCs w:val="24"/>
                <w:lang w:val="sr-Cyrl-RS"/>
              </w:rPr>
              <w:t>;</w:t>
            </w:r>
          </w:p>
          <w:p w14:paraId="216D21F3" w14:textId="1DB14FEC" w:rsidR="00350E95" w:rsidRPr="003B4E38" w:rsidRDefault="00350E95" w:rsidP="00471885">
            <w:pPr>
              <w:pStyle w:val="ListParagraph"/>
              <w:numPr>
                <w:ilvl w:val="0"/>
                <w:numId w:val="25"/>
              </w:numPr>
              <w:autoSpaceDE w:val="0"/>
              <w:autoSpaceDN w:val="0"/>
              <w:adjustRightInd w:val="0"/>
              <w:spacing w:before="0" w:after="0" w:line="240" w:lineRule="auto"/>
              <w:ind w:left="292" w:hanging="283"/>
              <w:rPr>
                <w:rFonts w:cs="Arial"/>
                <w:sz w:val="28"/>
                <w:szCs w:val="24"/>
              </w:rPr>
            </w:pPr>
            <w:r w:rsidRPr="003B4E38">
              <w:rPr>
                <w:rFonts w:ascii="Arial" w:hAnsi="Arial" w:cs="Arial"/>
                <w:sz w:val="24"/>
                <w:szCs w:val="24"/>
                <w:lang w:val="sr-Cyrl-RS"/>
              </w:rPr>
              <w:t xml:space="preserve">Уређај за мерење унутрашњег отпора, проводљивости оловних и </w:t>
            </w:r>
            <w:r w:rsidRPr="003B4E38">
              <w:rPr>
                <w:rFonts w:ascii="Arial" w:hAnsi="Arial" w:cs="Arial"/>
                <w:sz w:val="24"/>
                <w:szCs w:val="24"/>
                <w:lang w:val="sr-Latn-RS"/>
              </w:rPr>
              <w:t>NiCd</w:t>
            </w:r>
            <w:r w:rsidRPr="003B4E38">
              <w:rPr>
                <w:rFonts w:ascii="Arial" w:hAnsi="Arial" w:cs="Arial"/>
                <w:sz w:val="24"/>
                <w:szCs w:val="24"/>
                <w:lang w:val="sr-Cyrl-RS"/>
              </w:rPr>
              <w:t xml:space="preserve"> стационарних а</w:t>
            </w:r>
            <w:r w:rsidR="003B4E38">
              <w:rPr>
                <w:rFonts w:ascii="Arial" w:hAnsi="Arial" w:cs="Arial"/>
                <w:sz w:val="24"/>
                <w:szCs w:val="24"/>
                <w:lang w:val="sr-Cyrl-RS"/>
              </w:rPr>
              <w:t>кумулатора.................</w:t>
            </w:r>
            <w:r w:rsidRPr="003B4E38">
              <w:rPr>
                <w:rFonts w:ascii="Arial" w:hAnsi="Arial" w:cs="Arial"/>
                <w:sz w:val="24"/>
                <w:szCs w:val="24"/>
                <w:lang w:val="sr-Cyrl-RS"/>
              </w:rPr>
              <w:t>....................................</w:t>
            </w:r>
            <w:r w:rsidR="00D95419">
              <w:rPr>
                <w:rFonts w:ascii="Arial" w:hAnsi="Arial" w:cs="Arial"/>
                <w:sz w:val="24"/>
                <w:szCs w:val="24"/>
                <w:lang w:val="sr-Cyrl-RS"/>
              </w:rPr>
              <w:t>...1 комад</w:t>
            </w:r>
            <w:r w:rsidRPr="003B4E38">
              <w:rPr>
                <w:rFonts w:ascii="Arial" w:hAnsi="Arial" w:cs="Arial"/>
                <w:sz w:val="24"/>
                <w:szCs w:val="24"/>
                <w:lang w:val="sr-Cyrl-RS"/>
              </w:rPr>
              <w:t>;</w:t>
            </w:r>
          </w:p>
          <w:p w14:paraId="06CB39E5" w14:textId="1E70C7F7" w:rsidR="00E2710D" w:rsidRPr="003B4E38" w:rsidRDefault="00E2710D" w:rsidP="00471885">
            <w:pPr>
              <w:pStyle w:val="ListParagraph"/>
              <w:numPr>
                <w:ilvl w:val="0"/>
                <w:numId w:val="25"/>
              </w:numPr>
              <w:autoSpaceDE w:val="0"/>
              <w:autoSpaceDN w:val="0"/>
              <w:adjustRightInd w:val="0"/>
              <w:spacing w:before="0" w:after="0" w:line="240" w:lineRule="auto"/>
              <w:ind w:left="292" w:hanging="283"/>
              <w:rPr>
                <w:rFonts w:cs="Arial"/>
                <w:sz w:val="28"/>
                <w:szCs w:val="24"/>
              </w:rPr>
            </w:pPr>
            <w:r w:rsidRPr="003B4E38">
              <w:rPr>
                <w:rFonts w:ascii="Arial" w:hAnsi="Arial" w:cs="Arial"/>
                <w:sz w:val="24"/>
                <w:szCs w:val="24"/>
                <w:lang w:val="sr-Cyrl-RS"/>
              </w:rPr>
              <w:t>У</w:t>
            </w:r>
            <w:r w:rsidR="00D95419">
              <w:rPr>
                <w:rFonts w:ascii="Arial" w:hAnsi="Arial" w:cs="Arial"/>
                <w:sz w:val="24"/>
                <w:szCs w:val="24"/>
                <w:lang w:val="sr-Cyrl-RS"/>
              </w:rPr>
              <w:t>ређај за контролисано пражњење батерије</w:t>
            </w:r>
            <w:r w:rsidRPr="003B4E38">
              <w:rPr>
                <w:rFonts w:ascii="Arial" w:hAnsi="Arial" w:cs="Arial"/>
                <w:sz w:val="24"/>
                <w:szCs w:val="24"/>
                <w:lang w:val="sr-Cyrl-RS"/>
              </w:rPr>
              <w:t xml:space="preserve"> са функцијом аутоматског заустављања процеса испитивања и могућношћу трансфера података у РС на обраду....................................................</w:t>
            </w:r>
            <w:r w:rsidR="00D95419">
              <w:rPr>
                <w:rFonts w:ascii="Arial" w:hAnsi="Arial" w:cs="Arial"/>
                <w:sz w:val="24"/>
                <w:szCs w:val="24"/>
                <w:lang w:val="sr-Cyrl-RS"/>
              </w:rPr>
              <w:t>....................... 1</w:t>
            </w:r>
            <w:r w:rsidRPr="003B4E38">
              <w:rPr>
                <w:rFonts w:ascii="Arial" w:hAnsi="Arial" w:cs="Arial"/>
                <w:sz w:val="24"/>
                <w:szCs w:val="24"/>
                <w:lang w:val="sr-Cyrl-RS"/>
              </w:rPr>
              <w:t xml:space="preserve"> к</w:t>
            </w:r>
            <w:r w:rsidR="00D95419">
              <w:rPr>
                <w:rFonts w:ascii="Arial" w:hAnsi="Arial" w:cs="Arial"/>
                <w:sz w:val="24"/>
                <w:szCs w:val="24"/>
                <w:lang w:val="sr-Cyrl-RS"/>
              </w:rPr>
              <w:t>омад</w:t>
            </w:r>
            <w:r w:rsidRPr="003B4E38">
              <w:rPr>
                <w:rFonts w:ascii="Arial" w:hAnsi="Arial" w:cs="Arial"/>
                <w:sz w:val="24"/>
                <w:szCs w:val="24"/>
                <w:lang w:val="sr-Cyrl-RS"/>
              </w:rPr>
              <w:t>;</w:t>
            </w:r>
          </w:p>
          <w:p w14:paraId="69B37E63" w14:textId="7A4837C5" w:rsidR="003B4E38" w:rsidRDefault="00E2710D" w:rsidP="00471885">
            <w:pPr>
              <w:pStyle w:val="ListParagraph"/>
              <w:numPr>
                <w:ilvl w:val="0"/>
                <w:numId w:val="25"/>
              </w:numPr>
              <w:autoSpaceDE w:val="0"/>
              <w:autoSpaceDN w:val="0"/>
              <w:adjustRightInd w:val="0"/>
              <w:spacing w:before="0" w:after="0" w:line="240" w:lineRule="auto"/>
              <w:ind w:left="292" w:hanging="283"/>
              <w:rPr>
                <w:rFonts w:cs="Arial"/>
                <w:sz w:val="28"/>
                <w:szCs w:val="24"/>
              </w:rPr>
            </w:pPr>
            <w:r w:rsidRPr="003B4E38">
              <w:rPr>
                <w:rFonts w:ascii="Arial" w:hAnsi="Arial" w:cs="Arial"/>
                <w:sz w:val="24"/>
                <w:szCs w:val="24"/>
                <w:lang w:val="sr-Cyrl-RS"/>
              </w:rPr>
              <w:t xml:space="preserve">Уређај за прецизно мерење и анализирање параметара улазне и излазне струје и напона пуњења батерија </w:t>
            </w:r>
            <w:r w:rsidR="00D95419">
              <w:rPr>
                <w:rFonts w:ascii="Arial" w:hAnsi="Arial" w:cs="Arial"/>
                <w:sz w:val="24"/>
                <w:szCs w:val="24"/>
                <w:lang w:val="sr-Cyrl-RS"/>
              </w:rPr>
              <w:t>и претварача напона (инвертора) – преносни осцилоскоп</w:t>
            </w:r>
            <w:r w:rsidR="003B4E38">
              <w:rPr>
                <w:rFonts w:ascii="Arial" w:hAnsi="Arial" w:cs="Arial"/>
                <w:sz w:val="24"/>
                <w:szCs w:val="24"/>
                <w:lang w:val="sr-Cyrl-RS"/>
              </w:rPr>
              <w:t>.........................................</w:t>
            </w:r>
            <w:r w:rsidRPr="003B4E38">
              <w:rPr>
                <w:rFonts w:ascii="Arial" w:hAnsi="Arial" w:cs="Arial"/>
                <w:sz w:val="24"/>
                <w:szCs w:val="24"/>
                <w:lang w:val="sr-Cyrl-RS"/>
              </w:rPr>
              <w:t>1 комад;</w:t>
            </w:r>
          </w:p>
          <w:p w14:paraId="63B0B2DA" w14:textId="04BE9E9E" w:rsidR="003B4E38" w:rsidRPr="00D95419" w:rsidRDefault="00E2710D" w:rsidP="00471885">
            <w:pPr>
              <w:pStyle w:val="ListParagraph"/>
              <w:numPr>
                <w:ilvl w:val="0"/>
                <w:numId w:val="25"/>
              </w:numPr>
              <w:autoSpaceDE w:val="0"/>
              <w:autoSpaceDN w:val="0"/>
              <w:adjustRightInd w:val="0"/>
              <w:spacing w:before="0" w:after="0" w:line="240" w:lineRule="auto"/>
              <w:ind w:left="292" w:hanging="283"/>
              <w:rPr>
                <w:rFonts w:cs="Arial"/>
                <w:sz w:val="28"/>
                <w:szCs w:val="24"/>
              </w:rPr>
            </w:pPr>
            <w:r w:rsidRPr="003B4E38">
              <w:rPr>
                <w:rFonts w:ascii="Arial" w:hAnsi="Arial" w:cs="Arial"/>
                <w:sz w:val="24"/>
                <w:szCs w:val="24"/>
                <w:lang w:val="sr-Cyrl-RS"/>
              </w:rPr>
              <w:t>Уређај за мерење земљоспоја</w:t>
            </w:r>
            <w:r w:rsidR="003B4E38" w:rsidRPr="003B4E38">
              <w:rPr>
                <w:rFonts w:ascii="Arial" w:hAnsi="Arial" w:cs="Arial"/>
                <w:sz w:val="24"/>
                <w:szCs w:val="24"/>
                <w:lang w:val="sr-Cyrl-RS"/>
              </w:rPr>
              <w:t>......................</w:t>
            </w:r>
            <w:r w:rsidRPr="003B4E38">
              <w:rPr>
                <w:rFonts w:ascii="Arial" w:hAnsi="Arial" w:cs="Arial"/>
                <w:sz w:val="24"/>
                <w:szCs w:val="24"/>
                <w:lang w:val="sr-Cyrl-RS"/>
              </w:rPr>
              <w:t>....................</w:t>
            </w:r>
            <w:r w:rsidR="00067285" w:rsidRPr="003B4E38">
              <w:rPr>
                <w:rFonts w:ascii="Arial" w:hAnsi="Arial" w:cs="Arial"/>
                <w:sz w:val="24"/>
                <w:szCs w:val="24"/>
                <w:lang w:val="sr-Cyrl-RS"/>
              </w:rPr>
              <w:t>..</w:t>
            </w:r>
            <w:r w:rsidR="00D95419">
              <w:rPr>
                <w:rFonts w:ascii="Arial" w:hAnsi="Arial" w:cs="Arial"/>
                <w:sz w:val="24"/>
                <w:szCs w:val="24"/>
                <w:lang w:val="sr-Cyrl-RS"/>
              </w:rPr>
              <w:t>......1 комад,</w:t>
            </w:r>
          </w:p>
          <w:p w14:paraId="1FD7D257" w14:textId="45D8FF68" w:rsidR="00D95419" w:rsidRPr="003B4E38" w:rsidRDefault="00D95419" w:rsidP="00471885">
            <w:pPr>
              <w:pStyle w:val="ListParagraph"/>
              <w:numPr>
                <w:ilvl w:val="0"/>
                <w:numId w:val="25"/>
              </w:numPr>
              <w:autoSpaceDE w:val="0"/>
              <w:autoSpaceDN w:val="0"/>
              <w:adjustRightInd w:val="0"/>
              <w:spacing w:before="0" w:after="0" w:line="240" w:lineRule="auto"/>
              <w:ind w:left="295" w:hanging="425"/>
              <w:rPr>
                <w:rFonts w:cs="Arial"/>
                <w:sz w:val="28"/>
                <w:szCs w:val="24"/>
              </w:rPr>
            </w:pPr>
            <w:r>
              <w:rPr>
                <w:rFonts w:ascii="Arial" w:hAnsi="Arial" w:cs="Arial"/>
                <w:sz w:val="24"/>
                <w:szCs w:val="24"/>
                <w:lang w:val="sr-Cyrl-RS"/>
              </w:rPr>
              <w:t>Уређај за мерење излазне струје и напона из исправљача – ампер клешта, опсега од 1-400</w:t>
            </w:r>
            <w:r>
              <w:rPr>
                <w:rFonts w:ascii="Arial" w:hAnsi="Arial" w:cs="Arial"/>
                <w:sz w:val="24"/>
                <w:szCs w:val="24"/>
                <w:lang w:val="sr-Latn-RS"/>
              </w:rPr>
              <w:t xml:space="preserve">V </w:t>
            </w:r>
            <w:r>
              <w:rPr>
                <w:rFonts w:ascii="Arial" w:hAnsi="Arial" w:cs="Arial"/>
                <w:sz w:val="24"/>
                <w:szCs w:val="24"/>
                <w:lang w:val="sr-Cyrl-RS"/>
              </w:rPr>
              <w:t xml:space="preserve">и од </w:t>
            </w:r>
            <w:r>
              <w:rPr>
                <w:rFonts w:ascii="Arial" w:hAnsi="Arial" w:cs="Arial"/>
                <w:sz w:val="24"/>
                <w:szCs w:val="24"/>
                <w:lang w:val="sr-Latn-RS"/>
              </w:rPr>
              <w:t>1-100A</w:t>
            </w:r>
            <w:r>
              <w:rPr>
                <w:rFonts w:ascii="Arial" w:hAnsi="Arial" w:cs="Arial"/>
                <w:sz w:val="24"/>
                <w:szCs w:val="24"/>
                <w:lang w:val="sr-Cyrl-RS"/>
              </w:rPr>
              <w:t>......................................1 комад.</w:t>
            </w:r>
          </w:p>
          <w:p w14:paraId="094FE447" w14:textId="0CCA3375" w:rsidR="00350E95" w:rsidRPr="003B4E38" w:rsidRDefault="00E2710D" w:rsidP="003B4E38">
            <w:pPr>
              <w:pStyle w:val="ListParagraph"/>
              <w:autoSpaceDE w:val="0"/>
              <w:autoSpaceDN w:val="0"/>
              <w:adjustRightInd w:val="0"/>
              <w:spacing w:before="0" w:after="0" w:line="240" w:lineRule="auto"/>
              <w:ind w:left="0"/>
              <w:rPr>
                <w:rFonts w:cs="Arial"/>
                <w:sz w:val="28"/>
                <w:szCs w:val="24"/>
              </w:rPr>
            </w:pPr>
            <w:r w:rsidRPr="003B4E38">
              <w:rPr>
                <w:rFonts w:ascii="Arial" w:hAnsi="Arial" w:cs="Arial"/>
                <w:sz w:val="24"/>
                <w:szCs w:val="24"/>
                <w:lang w:val="sr-Cyrl-RS"/>
              </w:rPr>
              <w:t xml:space="preserve"> </w:t>
            </w:r>
          </w:p>
          <w:p w14:paraId="2EA4291E" w14:textId="71352A68" w:rsidR="00067285" w:rsidRDefault="00534FE4" w:rsidP="00067285">
            <w:pPr>
              <w:autoSpaceDE w:val="0"/>
              <w:autoSpaceDN w:val="0"/>
              <w:adjustRightInd w:val="0"/>
              <w:spacing w:before="0"/>
              <w:contextualSpacing/>
              <w:rPr>
                <w:rFonts w:cs="Arial"/>
                <w:sz w:val="24"/>
                <w:szCs w:val="24"/>
                <w:lang w:val="sr-Cyrl-RS" w:eastAsia="ar-SA"/>
              </w:rPr>
            </w:pPr>
            <w:r w:rsidRPr="00E2710D">
              <w:rPr>
                <w:rFonts w:cs="Arial"/>
                <w:b/>
                <w:sz w:val="24"/>
                <w:szCs w:val="24"/>
              </w:rPr>
              <w:t>Д</w:t>
            </w:r>
            <w:r w:rsidR="00E2657C" w:rsidRPr="00E2710D">
              <w:rPr>
                <w:rFonts w:cs="Arial"/>
                <w:b/>
                <w:sz w:val="24"/>
                <w:szCs w:val="24"/>
              </w:rPr>
              <w:t>ока</w:t>
            </w:r>
            <w:r w:rsidR="00067285" w:rsidRPr="00067285">
              <w:rPr>
                <w:rFonts w:cs="Arial"/>
                <w:b/>
                <w:sz w:val="24"/>
                <w:szCs w:val="24"/>
                <w:lang w:val="sr-Cyrl-RS" w:eastAsia="ar-SA"/>
              </w:rPr>
              <w:t>з</w:t>
            </w:r>
            <w:r w:rsidR="0072704E">
              <w:rPr>
                <w:rFonts w:cs="Arial"/>
                <w:b/>
                <w:sz w:val="24"/>
                <w:szCs w:val="24"/>
                <w:lang w:val="sr-Cyrl-RS" w:eastAsia="ar-SA"/>
              </w:rPr>
              <w:t>и</w:t>
            </w:r>
            <w:r w:rsidR="003B4E38">
              <w:rPr>
                <w:rFonts w:cs="Arial"/>
                <w:b/>
                <w:sz w:val="24"/>
                <w:szCs w:val="24"/>
                <w:lang w:val="sr-Cyrl-RS" w:eastAsia="ar-SA"/>
              </w:rPr>
              <w:t xml:space="preserve"> за сваку партију посебно</w:t>
            </w:r>
          </w:p>
          <w:p w14:paraId="0528B2F5" w14:textId="77777777" w:rsidR="00CD5288" w:rsidRPr="00CD5288" w:rsidRDefault="00067285" w:rsidP="00471885">
            <w:pPr>
              <w:pStyle w:val="ListParagraph"/>
              <w:numPr>
                <w:ilvl w:val="0"/>
                <w:numId w:val="37"/>
              </w:numPr>
              <w:autoSpaceDE w:val="0"/>
              <w:autoSpaceDN w:val="0"/>
              <w:adjustRightInd w:val="0"/>
              <w:spacing w:before="0" w:after="0" w:line="240" w:lineRule="auto"/>
              <w:rPr>
                <w:rFonts w:ascii="Arial" w:hAnsi="Arial" w:cs="Arial"/>
                <w:b/>
                <w:sz w:val="24"/>
                <w:u w:val="single"/>
                <w:lang w:val="sr-Cyrl-CS"/>
              </w:rPr>
            </w:pPr>
            <w:r w:rsidRPr="00CD5288">
              <w:rPr>
                <w:rFonts w:ascii="Arial" w:hAnsi="Arial" w:cs="Arial"/>
                <w:sz w:val="24"/>
                <w:lang w:val="sr-Cyrl-CS"/>
              </w:rPr>
              <w:t xml:space="preserve">Изјава понуђача о довољном техничком капацитету </w:t>
            </w:r>
            <w:r w:rsidR="009F7D96" w:rsidRPr="00CD5288">
              <w:rPr>
                <w:rFonts w:ascii="Arial" w:hAnsi="Arial" w:cs="Arial"/>
                <w:sz w:val="24"/>
                <w:lang w:val="sr-Cyrl-CS"/>
              </w:rPr>
              <w:t>(Образац 7</w:t>
            </w:r>
            <w:r w:rsidRPr="00CD5288">
              <w:rPr>
                <w:rFonts w:ascii="Arial" w:hAnsi="Arial" w:cs="Arial"/>
                <w:sz w:val="24"/>
                <w:lang w:val="sr-Cyrl-CS"/>
              </w:rPr>
              <w:t>);</w:t>
            </w:r>
          </w:p>
          <w:p w14:paraId="2635BD42" w14:textId="77777777" w:rsidR="00CD5288" w:rsidRPr="00CD5288" w:rsidRDefault="003B4E38" w:rsidP="00471885">
            <w:pPr>
              <w:pStyle w:val="ListParagraph"/>
              <w:numPr>
                <w:ilvl w:val="0"/>
                <w:numId w:val="37"/>
              </w:numPr>
              <w:autoSpaceDE w:val="0"/>
              <w:autoSpaceDN w:val="0"/>
              <w:adjustRightInd w:val="0"/>
              <w:spacing w:before="0" w:after="0" w:line="240" w:lineRule="auto"/>
              <w:rPr>
                <w:rFonts w:ascii="Arial" w:hAnsi="Arial" w:cs="Arial"/>
                <w:b/>
                <w:sz w:val="24"/>
                <w:u w:val="single"/>
                <w:lang w:val="sr-Cyrl-CS"/>
              </w:rPr>
            </w:pPr>
            <w:r w:rsidRPr="00CD5288">
              <w:rPr>
                <w:rFonts w:ascii="Arial" w:hAnsi="Arial" w:cs="Arial"/>
                <w:sz w:val="24"/>
                <w:lang w:val="ru-RU"/>
              </w:rPr>
              <w:t>За</w:t>
            </w:r>
            <w:r w:rsidR="00067285" w:rsidRPr="00CD5288">
              <w:rPr>
                <w:rFonts w:ascii="Arial" w:hAnsi="Arial" w:cs="Arial"/>
                <w:sz w:val="24"/>
                <w:lang w:val="ru-RU"/>
              </w:rPr>
              <w:t xml:space="preserve"> транспо</w:t>
            </w:r>
            <w:r w:rsidR="0072704E" w:rsidRPr="00CD5288">
              <w:rPr>
                <w:rFonts w:ascii="Arial" w:hAnsi="Arial" w:cs="Arial"/>
                <w:sz w:val="24"/>
                <w:lang w:val="ru-RU"/>
              </w:rPr>
              <w:t xml:space="preserve">ртна средства доставити: копије </w:t>
            </w:r>
            <w:r w:rsidR="00067285" w:rsidRPr="00CD5288">
              <w:rPr>
                <w:rFonts w:ascii="Arial" w:hAnsi="Arial" w:cs="Arial"/>
                <w:sz w:val="24"/>
                <w:lang w:val="ru-RU"/>
              </w:rPr>
              <w:t>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w:t>
            </w:r>
            <w:r w:rsidR="0072704E" w:rsidRPr="00CD5288">
              <w:rPr>
                <w:rFonts w:ascii="Arial" w:hAnsi="Arial" w:cs="Arial"/>
                <w:sz w:val="24"/>
                <w:lang w:val="ru-RU"/>
              </w:rPr>
              <w:t>ајна дозвола не гласи на име по</w:t>
            </w:r>
            <w:r w:rsidR="00067285" w:rsidRPr="00CD5288">
              <w:rPr>
                <w:rFonts w:ascii="Arial" w:hAnsi="Arial" w:cs="Arial"/>
                <w:sz w:val="24"/>
                <w:lang w:val="ru-RU"/>
              </w:rPr>
              <w:t>нуђача),</w:t>
            </w:r>
          </w:p>
          <w:p w14:paraId="7A659A7C" w14:textId="77777777" w:rsidR="00CD5288" w:rsidRPr="00CD5288" w:rsidRDefault="00067285" w:rsidP="00471885">
            <w:pPr>
              <w:pStyle w:val="ListParagraph"/>
              <w:numPr>
                <w:ilvl w:val="0"/>
                <w:numId w:val="37"/>
              </w:numPr>
              <w:autoSpaceDE w:val="0"/>
              <w:autoSpaceDN w:val="0"/>
              <w:adjustRightInd w:val="0"/>
              <w:spacing w:before="0" w:after="0" w:line="240" w:lineRule="auto"/>
              <w:rPr>
                <w:rFonts w:ascii="Arial" w:hAnsi="Arial" w:cs="Arial"/>
                <w:b/>
                <w:sz w:val="24"/>
                <w:u w:val="single"/>
                <w:lang w:val="sr-Cyrl-CS"/>
              </w:rPr>
            </w:pPr>
            <w:r w:rsidRPr="00CD5288">
              <w:rPr>
                <w:rFonts w:ascii="Arial" w:hAnsi="Arial" w:cs="Arial"/>
                <w:sz w:val="24"/>
                <w:lang w:val="ru-RU"/>
              </w:rPr>
              <w:t>за остала средства доставити: копију пописне листе средстава са стањем на дан 31.12.2016. године оверену и потписану од стране одговорног лица подносиоца понуде (</w:t>
            </w:r>
            <w:r w:rsidRPr="00CD5288">
              <w:rPr>
                <w:rFonts w:ascii="Arial" w:hAnsi="Arial" w:cs="Arial"/>
                <w:color w:val="000000"/>
                <w:sz w:val="24"/>
                <w:lang w:val="ru-RU"/>
              </w:rPr>
              <w:t xml:space="preserve">За опрему набављену у 2017. години доставити фотокопије рачуна) </w:t>
            </w:r>
            <w:r w:rsidRPr="00CD5288">
              <w:rPr>
                <w:rFonts w:ascii="Arial" w:hAnsi="Arial" w:cs="Arial"/>
                <w:sz w:val="24"/>
                <w:lang w:val="ru-RU"/>
              </w:rPr>
              <w:t xml:space="preserve">или уколико средства нису </w:t>
            </w:r>
            <w:r w:rsidRPr="00CD5288">
              <w:rPr>
                <w:rFonts w:ascii="Arial" w:hAnsi="Arial" w:cs="Arial"/>
                <w:sz w:val="24"/>
                <w:lang w:val="ru-RU"/>
              </w:rPr>
              <w:lastRenderedPageBreak/>
              <w:t xml:space="preserve">власништву подносиоца понуде доставити пописну листу власника средстава и копију Уговора о лизингу </w:t>
            </w:r>
            <w:r w:rsidR="00B35D3D" w:rsidRPr="00CD5288">
              <w:rPr>
                <w:rFonts w:ascii="Arial" w:hAnsi="Arial" w:cs="Arial"/>
                <w:sz w:val="24"/>
                <w:lang w:val="ru-RU"/>
              </w:rPr>
              <w:t>–</w:t>
            </w:r>
            <w:r w:rsidRPr="00CD5288">
              <w:rPr>
                <w:rFonts w:ascii="Arial" w:hAnsi="Arial" w:cs="Arial"/>
                <w:sz w:val="24"/>
                <w:lang w:val="ru-RU"/>
              </w:rPr>
              <w:t xml:space="preserve"> закупу</w:t>
            </w:r>
            <w:r w:rsidR="00B35D3D" w:rsidRPr="00CD5288">
              <w:rPr>
                <w:rFonts w:ascii="Arial" w:hAnsi="Arial" w:cs="Arial"/>
                <w:sz w:val="24"/>
                <w:lang w:val="ru-RU"/>
              </w:rPr>
              <w:t>,</w:t>
            </w:r>
          </w:p>
          <w:p w14:paraId="0542368F" w14:textId="77777777" w:rsidR="00CD5288" w:rsidRPr="00CD5288" w:rsidRDefault="003B4E38" w:rsidP="00471885">
            <w:pPr>
              <w:pStyle w:val="ListParagraph"/>
              <w:numPr>
                <w:ilvl w:val="0"/>
                <w:numId w:val="37"/>
              </w:numPr>
              <w:autoSpaceDE w:val="0"/>
              <w:autoSpaceDN w:val="0"/>
              <w:adjustRightInd w:val="0"/>
              <w:spacing w:before="0" w:after="0" w:line="240" w:lineRule="auto"/>
              <w:rPr>
                <w:rFonts w:ascii="Arial" w:hAnsi="Arial" w:cs="Arial"/>
                <w:b/>
                <w:sz w:val="24"/>
                <w:u w:val="single"/>
                <w:lang w:val="sr-Cyrl-CS"/>
              </w:rPr>
            </w:pPr>
            <w:r w:rsidRPr="00CD5288">
              <w:rPr>
                <w:rFonts w:ascii="Arial" w:hAnsi="Arial" w:cs="Arial"/>
                <w:color w:val="000000" w:themeColor="text1"/>
                <w:sz w:val="24"/>
              </w:rPr>
              <w:t>В</w:t>
            </w:r>
            <w:r w:rsidR="00067285" w:rsidRPr="00CD5288">
              <w:rPr>
                <w:rFonts w:ascii="Arial" w:hAnsi="Arial" w:cs="Arial"/>
                <w:color w:val="000000" w:themeColor="text1"/>
                <w:sz w:val="24"/>
              </w:rPr>
              <w:t>ажећи стручни налази о извршеном периодичном прегледу и испитивању опреме</w:t>
            </w:r>
            <w:r w:rsidRPr="00CD5288">
              <w:rPr>
                <w:rFonts w:ascii="Arial" w:hAnsi="Arial" w:cs="Arial"/>
                <w:color w:val="000000" w:themeColor="text1"/>
                <w:sz w:val="24"/>
              </w:rPr>
              <w:t xml:space="preserve"> за </w:t>
            </w:r>
            <w:r w:rsidRPr="00CD5288">
              <w:rPr>
                <w:rFonts w:ascii="Arial" w:hAnsi="Arial" w:cs="Arial"/>
                <w:color w:val="000000" w:themeColor="text1"/>
                <w:sz w:val="24"/>
                <w:lang w:val="sr-Cyrl-RS"/>
              </w:rPr>
              <w:t>технички капацитет наведен у тачки 4, 5, 6, 7, 8 и 9.</w:t>
            </w:r>
          </w:p>
          <w:p w14:paraId="0F535FDA" w14:textId="1014B3CB" w:rsidR="004F7E70" w:rsidRPr="00755739" w:rsidRDefault="0072704E" w:rsidP="00471885">
            <w:pPr>
              <w:pStyle w:val="ListParagraph"/>
              <w:numPr>
                <w:ilvl w:val="0"/>
                <w:numId w:val="37"/>
              </w:numPr>
              <w:autoSpaceDE w:val="0"/>
              <w:autoSpaceDN w:val="0"/>
              <w:adjustRightInd w:val="0"/>
              <w:spacing w:before="0" w:after="0" w:line="240" w:lineRule="auto"/>
              <w:rPr>
                <w:rFonts w:ascii="Arial" w:hAnsi="Arial" w:cs="Arial"/>
                <w:b/>
                <w:sz w:val="28"/>
                <w:u w:val="single"/>
                <w:lang w:val="sr-Cyrl-CS"/>
              </w:rPr>
            </w:pPr>
            <w:r w:rsidRPr="00CD5288">
              <w:rPr>
                <w:rFonts w:ascii="Arial" w:hAnsi="Arial" w:cs="Arial"/>
                <w:color w:val="000000" w:themeColor="text1"/>
                <w:sz w:val="24"/>
                <w:lang w:val="sr-Cyrl-RS"/>
              </w:rPr>
              <w:t xml:space="preserve">Доказ да је </w:t>
            </w:r>
            <w:r w:rsidR="0012172D" w:rsidRPr="00CD5288">
              <w:rPr>
                <w:rFonts w:ascii="Arial" w:hAnsi="Arial" w:cs="Arial"/>
                <w:color w:val="000000" w:themeColor="text1"/>
                <w:sz w:val="24"/>
                <w:lang w:val="sr-Cyrl-RS"/>
              </w:rPr>
              <w:t xml:space="preserve">еталирана и баждарена опрема од стране </w:t>
            </w:r>
            <w:r w:rsidR="00B35D3D" w:rsidRPr="00CD5288">
              <w:rPr>
                <w:rFonts w:ascii="Arial" w:hAnsi="Arial" w:cs="Arial"/>
                <w:color w:val="000000" w:themeColor="text1"/>
                <w:sz w:val="24"/>
                <w:lang w:val="sr-Cyrl-RS"/>
              </w:rPr>
              <w:t>акредитоване</w:t>
            </w:r>
            <w:r w:rsidR="0012172D" w:rsidRPr="00CD5288">
              <w:rPr>
                <w:rFonts w:ascii="Arial" w:hAnsi="Arial" w:cs="Arial"/>
                <w:color w:val="000000" w:themeColor="text1"/>
                <w:sz w:val="24"/>
                <w:lang w:val="sr-Cyrl-RS"/>
              </w:rPr>
              <w:t xml:space="preserve"> лабораторије за баждарење и еталирање</w:t>
            </w:r>
            <w:r w:rsidR="00486017" w:rsidRPr="00CD5288">
              <w:rPr>
                <w:rFonts w:ascii="Arial" w:hAnsi="Arial" w:cs="Arial"/>
                <w:color w:val="000000" w:themeColor="text1"/>
                <w:sz w:val="24"/>
                <w:lang w:val="sr-Cyrl-RS"/>
              </w:rPr>
              <w:t xml:space="preserve"> по </w:t>
            </w:r>
            <w:r w:rsidR="004F7E70" w:rsidRPr="00CD5288">
              <w:rPr>
                <w:rFonts w:ascii="Arial" w:hAnsi="Arial" w:cs="Arial"/>
                <w:color w:val="000000" w:themeColor="text1"/>
                <w:sz w:val="24"/>
              </w:rPr>
              <w:t xml:space="preserve">SRPS ISO/IEC 17025:2006 (ISO/IEC 17025:2005). </w:t>
            </w:r>
            <w:r w:rsidR="004F7E70" w:rsidRPr="00755739">
              <w:rPr>
                <w:rFonts w:ascii="Arial" w:hAnsi="Arial" w:cs="Arial"/>
                <w:sz w:val="24"/>
                <w:lang w:val="sr-Cyrl-RS"/>
              </w:rPr>
              <w:t>Захтевани дефинисани обим акредитације:</w:t>
            </w:r>
          </w:p>
          <w:p w14:paraId="0C90D47D" w14:textId="77777777" w:rsidR="004F7E70" w:rsidRPr="00CD5288" w:rsidRDefault="004F7E70" w:rsidP="00CD5288">
            <w:pPr>
              <w:spacing w:before="0"/>
              <w:ind w:left="721"/>
              <w:contextualSpacing/>
              <w:rPr>
                <w:rFonts w:cs="Arial"/>
              </w:rPr>
            </w:pPr>
            <w:r w:rsidRPr="00CD5288">
              <w:rPr>
                <w:rFonts w:cs="Arial"/>
              </w:rPr>
              <w:t>-</w:t>
            </w:r>
            <w:r w:rsidRPr="00CD5288">
              <w:rPr>
                <w:rFonts w:cs="Arial"/>
                <w:lang w:val="sr-Cyrl-RS"/>
              </w:rPr>
              <w:t xml:space="preserve"> </w:t>
            </w:r>
            <w:r w:rsidRPr="00CD5288">
              <w:rPr>
                <w:rFonts w:cs="Arial"/>
              </w:rPr>
              <w:t>Еталонирање мерила једносмерног електричног напона</w:t>
            </w:r>
          </w:p>
          <w:p w14:paraId="2B346BEB" w14:textId="77777777" w:rsidR="004F7E70" w:rsidRPr="00CD5288" w:rsidRDefault="004F7E70" w:rsidP="00CD5288">
            <w:pPr>
              <w:spacing w:before="0"/>
              <w:ind w:left="721"/>
              <w:contextualSpacing/>
              <w:rPr>
                <w:rFonts w:cs="Arial"/>
              </w:rPr>
            </w:pPr>
            <w:r w:rsidRPr="00CD5288">
              <w:rPr>
                <w:rFonts w:cs="Arial"/>
                <w:lang w:val="sr-Cyrl-RS"/>
              </w:rPr>
              <w:t>-</w:t>
            </w:r>
            <w:r w:rsidRPr="00CD5288">
              <w:rPr>
                <w:rFonts w:cs="Arial"/>
              </w:rPr>
              <w:t xml:space="preserve"> Еталонирање мерила једносмерне електричне струје</w:t>
            </w:r>
          </w:p>
          <w:p w14:paraId="151CEC2B" w14:textId="77777777" w:rsidR="004F7E70" w:rsidRPr="00CD5288" w:rsidRDefault="004F7E70" w:rsidP="00CD5288">
            <w:pPr>
              <w:spacing w:before="0"/>
              <w:ind w:left="721"/>
              <w:contextualSpacing/>
              <w:rPr>
                <w:rFonts w:cs="Arial"/>
              </w:rPr>
            </w:pPr>
            <w:r w:rsidRPr="00CD5288">
              <w:rPr>
                <w:rFonts w:cs="Arial"/>
                <w:lang w:val="sr-Cyrl-RS"/>
              </w:rPr>
              <w:t xml:space="preserve">- </w:t>
            </w:r>
            <w:r w:rsidRPr="00CD5288">
              <w:rPr>
                <w:rFonts w:cs="Arial"/>
              </w:rPr>
              <w:t>Еталонирање мерила наизменичног електричног напона</w:t>
            </w:r>
          </w:p>
          <w:p w14:paraId="119CE047" w14:textId="77777777" w:rsidR="004F7E70" w:rsidRPr="00CD5288" w:rsidRDefault="004F7E70" w:rsidP="00CD5288">
            <w:pPr>
              <w:spacing w:before="0"/>
              <w:ind w:left="721"/>
              <w:contextualSpacing/>
              <w:rPr>
                <w:rFonts w:cs="Arial"/>
              </w:rPr>
            </w:pPr>
            <w:r w:rsidRPr="00CD5288">
              <w:rPr>
                <w:rFonts w:cs="Arial"/>
                <w:lang w:val="sr-Cyrl-RS"/>
              </w:rPr>
              <w:t xml:space="preserve">- </w:t>
            </w:r>
            <w:r w:rsidRPr="00CD5288">
              <w:rPr>
                <w:rFonts w:cs="Arial"/>
              </w:rPr>
              <w:t>Еталонирање мерила наизменичне електричне струје</w:t>
            </w:r>
          </w:p>
          <w:p w14:paraId="4A54AF2D" w14:textId="77777777" w:rsidR="004F7E70" w:rsidRPr="00CD5288" w:rsidRDefault="004F7E70" w:rsidP="00CD5288">
            <w:pPr>
              <w:spacing w:before="0"/>
              <w:ind w:left="721"/>
              <w:contextualSpacing/>
              <w:rPr>
                <w:rFonts w:cs="Arial"/>
              </w:rPr>
            </w:pPr>
            <w:r w:rsidRPr="00CD5288">
              <w:rPr>
                <w:rFonts w:cs="Arial"/>
                <w:lang w:val="sr-Cyrl-RS"/>
              </w:rPr>
              <w:t xml:space="preserve">- </w:t>
            </w:r>
            <w:r w:rsidRPr="00CD5288">
              <w:rPr>
                <w:rFonts w:cs="Arial"/>
              </w:rPr>
              <w:t>Еталонирање мерила електричне отпорности</w:t>
            </w:r>
          </w:p>
          <w:p w14:paraId="2DD131B5" w14:textId="77777777" w:rsidR="004F7E70" w:rsidRPr="00CD5288" w:rsidRDefault="004F7E70" w:rsidP="00CD5288">
            <w:pPr>
              <w:spacing w:before="0"/>
              <w:ind w:left="721"/>
              <w:contextualSpacing/>
              <w:rPr>
                <w:rFonts w:cs="Arial"/>
                <w:lang w:val="sr-Cyrl-RS"/>
              </w:rPr>
            </w:pPr>
            <w:r w:rsidRPr="00CD5288">
              <w:rPr>
                <w:rFonts w:cs="Arial"/>
                <w:lang w:val="sr-Cyrl-RS"/>
              </w:rPr>
              <w:t xml:space="preserve">- </w:t>
            </w:r>
            <w:r w:rsidRPr="00CD5288">
              <w:rPr>
                <w:rFonts w:cs="Arial"/>
              </w:rPr>
              <w:t>Еталонирање мерила времена и фреквенције</w:t>
            </w:r>
          </w:p>
          <w:p w14:paraId="46F1AB02" w14:textId="69EE0D9C" w:rsidR="00B35D3D" w:rsidRPr="004F7E70" w:rsidRDefault="00B35D3D" w:rsidP="004F7E70">
            <w:pPr>
              <w:pStyle w:val="ListParagraph"/>
              <w:autoSpaceDE w:val="0"/>
              <w:autoSpaceDN w:val="0"/>
              <w:adjustRightInd w:val="0"/>
              <w:spacing w:before="0" w:after="0" w:line="240" w:lineRule="auto"/>
              <w:ind w:left="434"/>
              <w:rPr>
                <w:rFonts w:ascii="Arial" w:hAnsi="Arial" w:cs="Arial"/>
                <w:color w:val="000000" w:themeColor="text1"/>
                <w:sz w:val="24"/>
              </w:rPr>
            </w:pPr>
          </w:p>
          <w:p w14:paraId="795CB3F4" w14:textId="77777777" w:rsidR="003B4E38" w:rsidRPr="0035238F" w:rsidRDefault="003B4E38" w:rsidP="003B4E38">
            <w:pPr>
              <w:suppressAutoHyphens/>
              <w:autoSpaceDE w:val="0"/>
              <w:autoSpaceDN w:val="0"/>
              <w:adjustRightInd w:val="0"/>
              <w:spacing w:before="0"/>
              <w:contextualSpacing/>
              <w:rPr>
                <w:rFonts w:cs="Arial"/>
                <w:i/>
                <w:u w:val="single"/>
                <w:lang w:val="sr-Cyrl-CS" w:eastAsia="ar-SA"/>
              </w:rPr>
            </w:pPr>
            <w:r w:rsidRPr="0035238F">
              <w:rPr>
                <w:rFonts w:cs="Arial"/>
                <w:i/>
                <w:u w:val="single"/>
                <w:lang w:val="sr-Cyrl-CS" w:eastAsia="ar-SA"/>
              </w:rPr>
              <w:t>Напомена</w:t>
            </w:r>
          </w:p>
          <w:p w14:paraId="7470937F" w14:textId="77777777" w:rsidR="003B4E38" w:rsidRPr="003B4E38" w:rsidRDefault="003B4E38" w:rsidP="003B4E38">
            <w:pPr>
              <w:suppressAutoHyphens/>
              <w:autoSpaceDE w:val="0"/>
              <w:autoSpaceDN w:val="0"/>
              <w:adjustRightInd w:val="0"/>
              <w:spacing w:before="0"/>
              <w:contextualSpacing/>
              <w:rPr>
                <w:rFonts w:cs="Arial"/>
                <w:i/>
                <w:lang w:val="sr-Cyrl-CS" w:eastAsia="ar-SA"/>
              </w:rPr>
            </w:pPr>
            <w:r w:rsidRPr="0035238F">
              <w:rPr>
                <w:rFonts w:cs="Arial"/>
                <w:i/>
                <w:lang w:val="sr-Cyrl-CS" w:eastAsia="ar-SA"/>
              </w:rPr>
              <w:t xml:space="preserve"> </w:t>
            </w:r>
            <w:r w:rsidRPr="003B4E38">
              <w:rPr>
                <w:rFonts w:cs="Arial"/>
                <w:i/>
                <w:lang w:val="sr-Cyrl-CS" w:eastAsia="ar-SA"/>
              </w:rPr>
              <w:t>У случају да понуду подноси група понуђача, ове услове испуњавају чланови групе понуђача заједно.</w:t>
            </w:r>
          </w:p>
          <w:p w14:paraId="1DD752B8" w14:textId="6029A525" w:rsidR="003B4E38" w:rsidRDefault="003B4E38" w:rsidP="003B4E38">
            <w:pPr>
              <w:autoSpaceDE w:val="0"/>
              <w:autoSpaceDN w:val="0"/>
              <w:adjustRightInd w:val="0"/>
              <w:spacing w:before="0"/>
              <w:contextualSpacing/>
              <w:rPr>
                <w:rFonts w:cs="Arial"/>
                <w:i/>
                <w:lang w:val="sr-Cyrl-CS" w:eastAsia="ar-SA"/>
              </w:rPr>
            </w:pPr>
            <w:r w:rsidRPr="003B4E38">
              <w:rPr>
                <w:rFonts w:cs="Arial"/>
                <w:i/>
                <w:lang w:val="sr-Cyrl-CS" w:eastAsia="ar-SA"/>
              </w:rPr>
              <w:t>У случају да се понуда подноси са подизвођачем, подизвођач није у обавези да испуњава тражене услове.</w:t>
            </w:r>
          </w:p>
          <w:p w14:paraId="38B167D0" w14:textId="77777777" w:rsidR="00CD5288" w:rsidRPr="003B4E38" w:rsidRDefault="00CD5288" w:rsidP="003B4E38">
            <w:pPr>
              <w:autoSpaceDE w:val="0"/>
              <w:autoSpaceDN w:val="0"/>
              <w:adjustRightInd w:val="0"/>
              <w:spacing w:before="0"/>
              <w:contextualSpacing/>
              <w:rPr>
                <w:rFonts w:cs="Arial"/>
                <w:i/>
                <w:lang w:val="sr-Cyrl-CS" w:eastAsia="ar-SA"/>
              </w:rPr>
            </w:pPr>
          </w:p>
          <w:p w14:paraId="4219A113" w14:textId="688D1FC1" w:rsidR="003B4E38" w:rsidRPr="00067285" w:rsidRDefault="003B4E38" w:rsidP="003B4E38">
            <w:pPr>
              <w:pStyle w:val="ListParagraph"/>
              <w:autoSpaceDE w:val="0"/>
              <w:autoSpaceDN w:val="0"/>
              <w:adjustRightInd w:val="0"/>
              <w:spacing w:before="0" w:after="0" w:line="240" w:lineRule="auto"/>
              <w:ind w:left="0"/>
              <w:rPr>
                <w:rFonts w:ascii="Arial" w:hAnsi="Arial" w:cs="Arial"/>
                <w:b/>
                <w:sz w:val="24"/>
                <w:u w:val="single"/>
                <w:lang w:val="sr-Cyrl-CS"/>
              </w:rPr>
            </w:pPr>
            <w:r w:rsidRPr="003B4E38">
              <w:rPr>
                <w:rFonts w:ascii="Arial" w:hAnsi="Arial" w:cs="Arial"/>
                <w:b/>
                <w:i/>
                <w:szCs w:val="24"/>
                <w:lang w:val="sr-Cyrl-RS"/>
              </w:rPr>
              <w:t>У случају да понуђач подноси понуду за више партија, потребно је доставити различите доказе за сваку партију, због потребе Наручиоца за извођењем више радова истовремено на различитим локацијама.</w:t>
            </w:r>
          </w:p>
        </w:tc>
      </w:tr>
      <w:tr w:rsidR="00534FE4" w:rsidRPr="00534FE4" w14:paraId="43019FBB" w14:textId="77777777" w:rsidTr="00534FE4">
        <w:trPr>
          <w:trHeight w:val="710"/>
          <w:jc w:val="center"/>
        </w:trPr>
        <w:tc>
          <w:tcPr>
            <w:tcW w:w="729" w:type="dxa"/>
            <w:vAlign w:val="center"/>
          </w:tcPr>
          <w:p w14:paraId="5E3D3BB8" w14:textId="673949D4" w:rsidR="007E4E41" w:rsidRDefault="007E4E41" w:rsidP="00534FE4">
            <w:pPr>
              <w:jc w:val="center"/>
              <w:rPr>
                <w:rFonts w:cs="Arial"/>
                <w:b/>
                <w:sz w:val="24"/>
                <w:szCs w:val="24"/>
              </w:rPr>
            </w:pPr>
          </w:p>
          <w:p w14:paraId="6E28FD19" w14:textId="77777777" w:rsidR="007E4E41" w:rsidRDefault="007E4E41" w:rsidP="00534FE4">
            <w:pPr>
              <w:jc w:val="center"/>
              <w:rPr>
                <w:rFonts w:cs="Arial"/>
                <w:b/>
                <w:sz w:val="24"/>
                <w:szCs w:val="24"/>
              </w:rPr>
            </w:pPr>
          </w:p>
          <w:p w14:paraId="3582A091" w14:textId="77777777" w:rsidR="007E4E41" w:rsidRDefault="007E4E41" w:rsidP="00534FE4">
            <w:pPr>
              <w:jc w:val="center"/>
              <w:rPr>
                <w:rFonts w:cs="Arial"/>
                <w:b/>
                <w:sz w:val="24"/>
                <w:szCs w:val="24"/>
              </w:rPr>
            </w:pPr>
          </w:p>
          <w:p w14:paraId="6F56B782" w14:textId="77777777" w:rsidR="007E4E41" w:rsidRDefault="007E4E41" w:rsidP="00534FE4">
            <w:pPr>
              <w:jc w:val="center"/>
              <w:rPr>
                <w:rFonts w:cs="Arial"/>
                <w:b/>
                <w:sz w:val="24"/>
                <w:szCs w:val="24"/>
              </w:rPr>
            </w:pPr>
          </w:p>
          <w:p w14:paraId="6CCAF873" w14:textId="77777777" w:rsidR="007E4E41" w:rsidRDefault="007E4E41" w:rsidP="00534FE4">
            <w:pPr>
              <w:jc w:val="center"/>
              <w:rPr>
                <w:rFonts w:cs="Arial"/>
                <w:b/>
                <w:sz w:val="24"/>
                <w:szCs w:val="24"/>
              </w:rPr>
            </w:pPr>
          </w:p>
          <w:p w14:paraId="41AA484B" w14:textId="77777777" w:rsidR="007E4E41" w:rsidRDefault="007E4E41" w:rsidP="00534FE4">
            <w:pPr>
              <w:jc w:val="center"/>
              <w:rPr>
                <w:rFonts w:cs="Arial"/>
                <w:b/>
                <w:sz w:val="24"/>
                <w:szCs w:val="24"/>
              </w:rPr>
            </w:pPr>
          </w:p>
          <w:p w14:paraId="3CA42A1B" w14:textId="77777777" w:rsidR="007E4E41" w:rsidRDefault="007E4E41" w:rsidP="00534FE4">
            <w:pPr>
              <w:jc w:val="center"/>
              <w:rPr>
                <w:rFonts w:cs="Arial"/>
                <w:b/>
                <w:sz w:val="24"/>
                <w:szCs w:val="24"/>
              </w:rPr>
            </w:pPr>
          </w:p>
          <w:p w14:paraId="00F024E1" w14:textId="77777777" w:rsidR="007E4E41" w:rsidRDefault="007E4E41" w:rsidP="00534FE4">
            <w:pPr>
              <w:jc w:val="center"/>
              <w:rPr>
                <w:rFonts w:cs="Arial"/>
                <w:b/>
                <w:sz w:val="24"/>
                <w:szCs w:val="24"/>
              </w:rPr>
            </w:pPr>
          </w:p>
          <w:p w14:paraId="17C381C4" w14:textId="77777777" w:rsidR="007E4E41" w:rsidRDefault="007E4E41" w:rsidP="00534FE4">
            <w:pPr>
              <w:jc w:val="center"/>
              <w:rPr>
                <w:rFonts w:cs="Arial"/>
                <w:b/>
                <w:sz w:val="24"/>
                <w:szCs w:val="24"/>
              </w:rPr>
            </w:pPr>
          </w:p>
          <w:p w14:paraId="4255EE42" w14:textId="77777777" w:rsidR="007E4E41" w:rsidRDefault="007E4E41" w:rsidP="00534FE4">
            <w:pPr>
              <w:jc w:val="center"/>
              <w:rPr>
                <w:rFonts w:cs="Arial"/>
                <w:b/>
                <w:sz w:val="24"/>
                <w:szCs w:val="24"/>
              </w:rPr>
            </w:pPr>
          </w:p>
          <w:p w14:paraId="75A225D7" w14:textId="77777777" w:rsidR="007E4E41" w:rsidRDefault="007E4E41" w:rsidP="00534FE4">
            <w:pPr>
              <w:jc w:val="center"/>
              <w:rPr>
                <w:rFonts w:cs="Arial"/>
                <w:b/>
                <w:sz w:val="24"/>
                <w:szCs w:val="24"/>
              </w:rPr>
            </w:pPr>
          </w:p>
          <w:p w14:paraId="689292C1" w14:textId="77777777" w:rsidR="007E4E41" w:rsidRDefault="007E4E41" w:rsidP="00534FE4">
            <w:pPr>
              <w:jc w:val="center"/>
              <w:rPr>
                <w:rFonts w:cs="Arial"/>
                <w:b/>
                <w:sz w:val="24"/>
                <w:szCs w:val="24"/>
              </w:rPr>
            </w:pPr>
          </w:p>
          <w:p w14:paraId="33F22CF5" w14:textId="5B9756DD" w:rsidR="00534FE4" w:rsidRPr="00534FE4" w:rsidRDefault="005D1D81" w:rsidP="00534FE4">
            <w:pPr>
              <w:jc w:val="center"/>
              <w:rPr>
                <w:rFonts w:cs="Arial"/>
                <w:b/>
                <w:color w:val="00B0F0"/>
                <w:sz w:val="24"/>
                <w:szCs w:val="24"/>
              </w:rPr>
            </w:pPr>
            <w:r>
              <w:rPr>
                <w:rFonts w:cs="Arial"/>
                <w:b/>
                <w:sz w:val="24"/>
                <w:szCs w:val="24"/>
                <w:lang w:val="sr-Cyrl-RS"/>
              </w:rPr>
              <w:t>8</w:t>
            </w:r>
            <w:r w:rsidR="00534FE4" w:rsidRPr="00534FE4">
              <w:rPr>
                <w:rFonts w:cs="Arial"/>
                <w:b/>
                <w:sz w:val="24"/>
                <w:szCs w:val="24"/>
              </w:rPr>
              <w:t>.</w:t>
            </w:r>
          </w:p>
        </w:tc>
        <w:tc>
          <w:tcPr>
            <w:tcW w:w="8430" w:type="dxa"/>
          </w:tcPr>
          <w:p w14:paraId="087E0F14" w14:textId="57FA3AD3" w:rsidR="00325A3E" w:rsidRDefault="00325A3E" w:rsidP="00325A3E">
            <w:pPr>
              <w:tabs>
                <w:tab w:val="left" w:pos="2775"/>
              </w:tabs>
              <w:autoSpaceDE w:val="0"/>
              <w:autoSpaceDN w:val="0"/>
              <w:adjustRightInd w:val="0"/>
              <w:rPr>
                <w:rFonts w:cs="Arial"/>
                <w:b/>
                <w:sz w:val="24"/>
                <w:szCs w:val="24"/>
              </w:rPr>
            </w:pPr>
            <w:r w:rsidRPr="00534FE4">
              <w:rPr>
                <w:rFonts w:cs="Arial"/>
                <w:b/>
                <w:sz w:val="24"/>
                <w:szCs w:val="24"/>
              </w:rPr>
              <w:t>Кадровски капа</w:t>
            </w:r>
            <w:r>
              <w:rPr>
                <w:rFonts w:cs="Arial"/>
                <w:b/>
                <w:sz w:val="24"/>
                <w:szCs w:val="24"/>
              </w:rPr>
              <w:t>цитет</w:t>
            </w:r>
            <w:r>
              <w:rPr>
                <w:rFonts w:cs="Arial"/>
                <w:b/>
                <w:sz w:val="24"/>
                <w:szCs w:val="24"/>
              </w:rPr>
              <w:tab/>
            </w:r>
          </w:p>
          <w:p w14:paraId="6CB37FF4" w14:textId="4D7C4666" w:rsidR="00534FE4" w:rsidRPr="00E95317" w:rsidRDefault="00325A3E" w:rsidP="00534FE4">
            <w:pPr>
              <w:autoSpaceDE w:val="0"/>
              <w:autoSpaceDN w:val="0"/>
              <w:adjustRightInd w:val="0"/>
              <w:rPr>
                <w:rFonts w:cs="Arial"/>
                <w:b/>
                <w:sz w:val="24"/>
                <w:szCs w:val="24"/>
                <w:lang w:val="sr-Cyrl-RS"/>
              </w:rPr>
            </w:pPr>
            <w:r w:rsidRPr="00E95317">
              <w:rPr>
                <w:rFonts w:cs="Arial"/>
                <w:b/>
                <w:sz w:val="24"/>
                <w:szCs w:val="24"/>
              </w:rPr>
              <w:t>Услов</w:t>
            </w:r>
            <w:r w:rsidR="00E95317" w:rsidRPr="00E95317">
              <w:rPr>
                <w:rFonts w:cs="Arial"/>
                <w:b/>
                <w:sz w:val="24"/>
                <w:szCs w:val="24"/>
                <w:lang w:val="sr-Cyrl-RS"/>
              </w:rPr>
              <w:t xml:space="preserve"> за сваку партију</w:t>
            </w:r>
          </w:p>
          <w:p w14:paraId="73A2756C" w14:textId="60086CE9" w:rsidR="00534FE4" w:rsidRDefault="00534FE4" w:rsidP="00534FE4">
            <w:pPr>
              <w:autoSpaceDE w:val="0"/>
              <w:autoSpaceDN w:val="0"/>
              <w:adjustRightInd w:val="0"/>
              <w:spacing w:before="0"/>
              <w:rPr>
                <w:rFonts w:cs="Arial"/>
                <w:sz w:val="24"/>
                <w:szCs w:val="24"/>
                <w:lang w:val="sr-Cyrl-RS"/>
              </w:rPr>
            </w:pPr>
            <w:r w:rsidRPr="00534FE4">
              <w:rPr>
                <w:rFonts w:cs="Arial"/>
                <w:sz w:val="24"/>
                <w:szCs w:val="24"/>
              </w:rPr>
              <w:t xml:space="preserve">Понуђач располаже довољним </w:t>
            </w:r>
            <w:r w:rsidRPr="00534FE4">
              <w:rPr>
                <w:rFonts w:cs="Arial"/>
                <w:b/>
                <w:sz w:val="24"/>
                <w:szCs w:val="24"/>
              </w:rPr>
              <w:t>кадровским капацитетом</w:t>
            </w:r>
            <w:r w:rsidRPr="00534FE4">
              <w:rPr>
                <w:rFonts w:cs="Arial"/>
                <w:sz w:val="24"/>
                <w:szCs w:val="24"/>
              </w:rPr>
              <w:t xml:space="preserve"> ако, има </w:t>
            </w:r>
            <w:r w:rsidRPr="00534FE4">
              <w:rPr>
                <w:rFonts w:cs="Arial"/>
                <w:sz w:val="24"/>
                <w:szCs w:val="24"/>
                <w:lang w:val="sr-Cyrl-RS"/>
              </w:rPr>
              <w:t xml:space="preserve">запослене </w:t>
            </w:r>
            <w:r w:rsidRPr="00534FE4">
              <w:rPr>
                <w:rFonts w:cs="Arial"/>
                <w:sz w:val="24"/>
                <w:szCs w:val="24"/>
              </w:rPr>
              <w:t>односно</w:t>
            </w:r>
            <w:r w:rsidRPr="00534FE4">
              <w:rPr>
                <w:rFonts w:cs="Arial"/>
                <w:sz w:val="24"/>
                <w:szCs w:val="24"/>
                <w:lang w:val="sr-Cyrl-CS"/>
              </w:rPr>
              <w:t xml:space="preserve"> радно ангажоване наведене извршиоце</w:t>
            </w:r>
            <w:r w:rsidRPr="00534FE4">
              <w:rPr>
                <w:rFonts w:cs="Arial"/>
                <w:sz w:val="24"/>
                <w:szCs w:val="24"/>
              </w:rPr>
              <w:t xml:space="preserve"> (по основу другог облика ангажовања ван радног односа, предвиђеног члановима 197-202</w:t>
            </w:r>
            <w:r w:rsidRPr="00534FE4">
              <w:rPr>
                <w:rFonts w:cs="Arial"/>
                <w:sz w:val="24"/>
                <w:szCs w:val="24"/>
                <w:lang w:val="sr-Cyrl-RS"/>
              </w:rPr>
              <w:t>.</w:t>
            </w:r>
            <w:r w:rsidRPr="00534FE4">
              <w:rPr>
                <w:rFonts w:cs="Arial"/>
                <w:sz w:val="24"/>
                <w:szCs w:val="24"/>
              </w:rPr>
              <w:t xml:space="preserve"> Закона о раду) </w:t>
            </w:r>
            <w:r w:rsidR="00325A3E">
              <w:rPr>
                <w:rFonts w:cs="Arial"/>
                <w:sz w:val="24"/>
                <w:szCs w:val="24"/>
                <w:lang w:val="sr-Cyrl-RS"/>
              </w:rPr>
              <w:t>и то минимум</w:t>
            </w:r>
            <w:r w:rsidRPr="00534FE4">
              <w:rPr>
                <w:rFonts w:cs="Arial"/>
                <w:sz w:val="24"/>
                <w:szCs w:val="24"/>
                <w:lang w:val="sr-Cyrl-RS"/>
              </w:rPr>
              <w:t>:</w:t>
            </w:r>
          </w:p>
          <w:p w14:paraId="35AF859F" w14:textId="77777777" w:rsidR="00325A3E" w:rsidRPr="00CD5288" w:rsidRDefault="00325A3E" w:rsidP="00CD5288">
            <w:pPr>
              <w:autoSpaceDE w:val="0"/>
              <w:autoSpaceDN w:val="0"/>
              <w:adjustRightInd w:val="0"/>
              <w:spacing w:before="0"/>
              <w:contextualSpacing/>
              <w:rPr>
                <w:rFonts w:cs="Arial"/>
                <w:sz w:val="24"/>
                <w:szCs w:val="24"/>
                <w:lang w:val="sr-Cyrl-RS"/>
              </w:rPr>
            </w:pPr>
          </w:p>
          <w:p w14:paraId="76A8F5BF" w14:textId="77777777" w:rsidR="00CD5288" w:rsidRPr="00CD5288" w:rsidRDefault="00486017" w:rsidP="00471885">
            <w:pPr>
              <w:pStyle w:val="ListParagraph"/>
              <w:numPr>
                <w:ilvl w:val="0"/>
                <w:numId w:val="38"/>
              </w:numPr>
              <w:suppressAutoHyphens/>
              <w:spacing w:before="0" w:after="0" w:line="240" w:lineRule="auto"/>
              <w:ind w:left="154" w:hanging="142"/>
              <w:jc w:val="left"/>
              <w:rPr>
                <w:rFonts w:ascii="Arial" w:hAnsi="Arial" w:cs="Arial"/>
                <w:sz w:val="24"/>
                <w:szCs w:val="24"/>
                <w:lang w:val="sr-Latn-RS" w:eastAsia="x-none"/>
              </w:rPr>
            </w:pPr>
            <w:r w:rsidRPr="00CD5288">
              <w:rPr>
                <w:rFonts w:ascii="Arial" w:hAnsi="Arial" w:cs="Arial"/>
                <w:b/>
                <w:sz w:val="24"/>
                <w:szCs w:val="24"/>
                <w:lang w:val="sr-Cyrl-RS" w:eastAsia="x-none"/>
              </w:rPr>
              <w:t xml:space="preserve">1 (један) </w:t>
            </w:r>
            <w:r w:rsidRPr="00CD5288">
              <w:rPr>
                <w:rFonts w:ascii="Arial" w:hAnsi="Arial" w:cs="Arial"/>
                <w:sz w:val="24"/>
                <w:szCs w:val="24"/>
                <w:lang w:val="sr-Cyrl-RS" w:eastAsia="x-none"/>
              </w:rPr>
              <w:t>дипломирани инжењер технологије</w:t>
            </w:r>
            <w:r w:rsidR="00534FE4" w:rsidRPr="00CD5288">
              <w:rPr>
                <w:rFonts w:ascii="Arial" w:hAnsi="Arial" w:cs="Arial"/>
                <w:sz w:val="24"/>
                <w:szCs w:val="24"/>
                <w:lang w:val="sr-Cyrl-RS" w:eastAsia="x-none"/>
              </w:rPr>
              <w:t xml:space="preserve">, </w:t>
            </w:r>
          </w:p>
          <w:p w14:paraId="33F0D809" w14:textId="51D122A5" w:rsidR="00534FE4" w:rsidRPr="00CD5288" w:rsidRDefault="00B15BD9" w:rsidP="00471885">
            <w:pPr>
              <w:pStyle w:val="ListParagraph"/>
              <w:numPr>
                <w:ilvl w:val="0"/>
                <w:numId w:val="38"/>
              </w:numPr>
              <w:suppressAutoHyphens/>
              <w:spacing w:before="0" w:after="0" w:line="240" w:lineRule="auto"/>
              <w:ind w:left="154" w:hanging="142"/>
              <w:jc w:val="left"/>
              <w:rPr>
                <w:rFonts w:ascii="Arial" w:hAnsi="Arial" w:cs="Arial"/>
                <w:sz w:val="24"/>
                <w:szCs w:val="24"/>
                <w:lang w:val="sr-Latn-RS" w:eastAsia="x-none"/>
              </w:rPr>
            </w:pPr>
            <w:r w:rsidRPr="00CD5288">
              <w:rPr>
                <w:rFonts w:ascii="Arial" w:hAnsi="Arial" w:cs="Arial"/>
                <w:b/>
                <w:sz w:val="24"/>
                <w:szCs w:val="24"/>
                <w:lang w:val="sr-Cyrl-RS" w:eastAsia="x-none"/>
              </w:rPr>
              <w:t>4</w:t>
            </w:r>
            <w:r w:rsidR="00534FE4" w:rsidRPr="00CD5288">
              <w:rPr>
                <w:rFonts w:ascii="Arial" w:hAnsi="Arial" w:cs="Arial"/>
                <w:b/>
                <w:sz w:val="24"/>
                <w:szCs w:val="24"/>
                <w:lang w:val="sr-Latn-CS" w:eastAsia="x-none"/>
              </w:rPr>
              <w:t xml:space="preserve"> (</w:t>
            </w:r>
            <w:r w:rsidRPr="00CD5288">
              <w:rPr>
                <w:rFonts w:ascii="Arial" w:hAnsi="Arial" w:cs="Arial"/>
                <w:b/>
                <w:sz w:val="24"/>
                <w:szCs w:val="24"/>
                <w:lang w:val="sr-Cyrl-RS" w:eastAsia="x-none"/>
              </w:rPr>
              <w:t>четири</w:t>
            </w:r>
            <w:r w:rsidR="00534FE4" w:rsidRPr="00CD5288">
              <w:rPr>
                <w:rFonts w:ascii="Arial" w:hAnsi="Arial" w:cs="Arial"/>
                <w:b/>
                <w:sz w:val="24"/>
                <w:szCs w:val="24"/>
                <w:lang w:val="sr-Latn-CS" w:eastAsia="x-none"/>
              </w:rPr>
              <w:t>)</w:t>
            </w:r>
            <w:r w:rsidR="00534FE4" w:rsidRPr="00CD5288">
              <w:rPr>
                <w:rFonts w:ascii="Arial" w:hAnsi="Arial" w:cs="Arial"/>
                <w:b/>
                <w:sz w:val="24"/>
                <w:szCs w:val="24"/>
                <w:lang w:val="sr-Cyrl-RS" w:eastAsia="x-none"/>
              </w:rPr>
              <w:t xml:space="preserve"> </w:t>
            </w:r>
            <w:r w:rsidR="00534FE4" w:rsidRPr="00CD5288">
              <w:rPr>
                <w:rFonts w:ascii="Arial" w:hAnsi="Arial" w:cs="Arial"/>
                <w:sz w:val="24"/>
                <w:szCs w:val="24"/>
                <w:lang w:val="sr-Latn-CS" w:eastAsia="x-none"/>
              </w:rPr>
              <w:t>дипломиран</w:t>
            </w:r>
            <w:r w:rsidR="00E95317" w:rsidRPr="00CD5288">
              <w:rPr>
                <w:rFonts w:ascii="Arial" w:hAnsi="Arial" w:cs="Arial"/>
                <w:sz w:val="24"/>
                <w:szCs w:val="24"/>
                <w:lang w:val="sr-Cyrl-RS" w:eastAsia="x-none"/>
              </w:rPr>
              <w:t>а</w:t>
            </w:r>
            <w:r w:rsidR="00534FE4" w:rsidRPr="00CD5288">
              <w:rPr>
                <w:rFonts w:ascii="Arial" w:hAnsi="Arial" w:cs="Arial"/>
                <w:sz w:val="24"/>
                <w:szCs w:val="24"/>
                <w:lang w:val="sr-Latn-CS" w:eastAsia="x-none"/>
              </w:rPr>
              <w:t xml:space="preserve"> </w:t>
            </w:r>
            <w:r w:rsidR="00534FE4" w:rsidRPr="00CD5288">
              <w:rPr>
                <w:rFonts w:ascii="Arial" w:hAnsi="Arial" w:cs="Arial"/>
                <w:noProof/>
                <w:sz w:val="24"/>
                <w:szCs w:val="24"/>
                <w:lang w:val="sr-Latn-CS" w:eastAsia="x-none"/>
              </w:rPr>
              <w:t>инжењера електротехнике</w:t>
            </w:r>
            <w:r w:rsidR="00E95317" w:rsidRPr="00CD5288">
              <w:rPr>
                <w:rFonts w:ascii="Arial" w:hAnsi="Arial" w:cs="Arial"/>
                <w:sz w:val="24"/>
                <w:szCs w:val="24"/>
                <w:lang w:val="sr-Latn-CS" w:eastAsia="x-none"/>
              </w:rPr>
              <w:t>,</w:t>
            </w:r>
            <w:r w:rsidR="00E95317" w:rsidRPr="00CD5288">
              <w:rPr>
                <w:rFonts w:ascii="Arial" w:hAnsi="Arial" w:cs="Arial"/>
                <w:sz w:val="24"/>
                <w:szCs w:val="24"/>
                <w:lang w:val="sr-Cyrl-RS" w:eastAsia="x-none"/>
              </w:rPr>
              <w:t xml:space="preserve"> од тога минимум </w:t>
            </w:r>
            <w:r w:rsidRPr="00CD5288">
              <w:rPr>
                <w:rFonts w:ascii="Arial" w:hAnsi="Arial" w:cs="Arial"/>
                <w:b/>
                <w:sz w:val="24"/>
                <w:szCs w:val="24"/>
                <w:lang w:val="sr-Cyrl-RS" w:eastAsia="x-none"/>
              </w:rPr>
              <w:t>1 (један)</w:t>
            </w:r>
            <w:r w:rsidRPr="00CD5288">
              <w:rPr>
                <w:rFonts w:ascii="Arial" w:hAnsi="Arial" w:cs="Arial"/>
                <w:sz w:val="24"/>
                <w:szCs w:val="24"/>
                <w:lang w:val="sr-Latn-CS" w:eastAsia="x-none"/>
              </w:rPr>
              <w:t xml:space="preserve"> дипломиран</w:t>
            </w:r>
            <w:r w:rsidRPr="00CD5288">
              <w:rPr>
                <w:rFonts w:ascii="Arial" w:hAnsi="Arial" w:cs="Arial"/>
                <w:sz w:val="24"/>
                <w:szCs w:val="24"/>
                <w:lang w:val="sr-Cyrl-RS" w:eastAsia="x-none"/>
              </w:rPr>
              <w:t>и</w:t>
            </w:r>
            <w:r w:rsidRPr="00CD5288">
              <w:rPr>
                <w:rFonts w:ascii="Arial" w:hAnsi="Arial" w:cs="Arial"/>
                <w:sz w:val="24"/>
                <w:szCs w:val="24"/>
                <w:lang w:val="sr-Latn-CS" w:eastAsia="x-none"/>
              </w:rPr>
              <w:t xml:space="preserve"> </w:t>
            </w:r>
            <w:r w:rsidRPr="00CD5288">
              <w:rPr>
                <w:rFonts w:ascii="Arial" w:hAnsi="Arial" w:cs="Arial"/>
                <w:noProof/>
                <w:sz w:val="24"/>
                <w:szCs w:val="24"/>
                <w:lang w:val="sr-Latn-CS" w:eastAsia="x-none"/>
              </w:rPr>
              <w:t>инжењер електротехнике</w:t>
            </w:r>
            <w:r w:rsidRPr="00CD5288">
              <w:rPr>
                <w:rFonts w:ascii="Arial" w:hAnsi="Arial" w:cs="Arial"/>
                <w:sz w:val="24"/>
                <w:szCs w:val="24"/>
                <w:lang w:val="sr-Latn-CS" w:eastAsia="x-none"/>
              </w:rPr>
              <w:t xml:space="preserve"> </w:t>
            </w:r>
            <w:r w:rsidR="00534FE4" w:rsidRPr="00CD5288">
              <w:rPr>
                <w:rFonts w:ascii="Arial" w:hAnsi="Arial" w:cs="Arial"/>
                <w:sz w:val="24"/>
                <w:szCs w:val="24"/>
                <w:lang w:val="sr-Latn-CS" w:eastAsia="x-none"/>
              </w:rPr>
              <w:t xml:space="preserve">са </w:t>
            </w:r>
            <w:r w:rsidR="00534FE4" w:rsidRPr="00CD5288">
              <w:rPr>
                <w:rFonts w:ascii="Arial" w:hAnsi="Arial" w:cs="Arial"/>
                <w:b/>
                <w:sz w:val="24"/>
                <w:szCs w:val="24"/>
                <w:lang w:val="sr-Latn-CS" w:eastAsia="x-none"/>
              </w:rPr>
              <w:t xml:space="preserve">лиценцом </w:t>
            </w:r>
            <w:r w:rsidRPr="00CD5288">
              <w:rPr>
                <w:rFonts w:ascii="Arial" w:hAnsi="Arial" w:cs="Arial"/>
                <w:b/>
                <w:sz w:val="24"/>
                <w:szCs w:val="24"/>
                <w:lang w:val="sr-Cyrl-RS" w:eastAsia="x-none"/>
              </w:rPr>
              <w:t>4</w:t>
            </w:r>
            <w:r w:rsidR="00486017" w:rsidRPr="00CD5288">
              <w:rPr>
                <w:rFonts w:ascii="Arial" w:hAnsi="Arial" w:cs="Arial"/>
                <w:b/>
                <w:sz w:val="24"/>
                <w:szCs w:val="24"/>
                <w:lang w:val="sr-Cyrl-RS" w:eastAsia="x-none"/>
              </w:rPr>
              <w:t>50</w:t>
            </w:r>
            <w:r w:rsidR="005D1D81">
              <w:rPr>
                <w:rFonts w:ascii="Arial" w:hAnsi="Arial" w:cs="Arial"/>
                <w:b/>
                <w:sz w:val="24"/>
                <w:szCs w:val="24"/>
                <w:lang w:val="en-GB" w:eastAsia="x-none"/>
              </w:rPr>
              <w:t xml:space="preserve"> </w:t>
            </w:r>
            <w:r w:rsidR="005D1D81" w:rsidRPr="005D1D81">
              <w:rPr>
                <w:rFonts w:ascii="Arial" w:hAnsi="Arial" w:cs="Arial"/>
                <w:sz w:val="24"/>
                <w:szCs w:val="24"/>
                <w:lang w:val="en-GB" w:eastAsia="x-none"/>
              </w:rPr>
              <w:t xml:space="preserve">- </w:t>
            </w:r>
            <w:r w:rsidR="00156CB2" w:rsidRPr="00156CB2">
              <w:rPr>
                <w:rFonts w:ascii="Arial" w:hAnsi="Arial" w:cs="Arial"/>
                <w:sz w:val="24"/>
                <w:szCs w:val="24"/>
                <w:lang w:val="sr-Cyrl-RS" w:eastAsia="x-none"/>
              </w:rPr>
              <w:t>Одговорни извођач радова електроенергетских инсталација ниског и средњег напона,</w:t>
            </w:r>
          </w:p>
          <w:p w14:paraId="75A5F8A3" w14:textId="77777777" w:rsidR="00CD5288" w:rsidRPr="00CD5288" w:rsidRDefault="00E95317" w:rsidP="00471885">
            <w:pPr>
              <w:pStyle w:val="ListParagraph"/>
              <w:numPr>
                <w:ilvl w:val="0"/>
                <w:numId w:val="38"/>
              </w:numPr>
              <w:suppressAutoHyphens/>
              <w:spacing w:before="0" w:after="0" w:line="240" w:lineRule="auto"/>
              <w:ind w:left="154" w:hanging="142"/>
              <w:jc w:val="left"/>
              <w:rPr>
                <w:rFonts w:ascii="Arial" w:hAnsi="Arial" w:cs="Arial"/>
                <w:bCs/>
                <w:kern w:val="28"/>
                <w:sz w:val="24"/>
                <w:szCs w:val="24"/>
                <w:lang w:val="sr-Cyrl-CS" w:eastAsia="x-none"/>
              </w:rPr>
            </w:pPr>
            <w:r w:rsidRPr="00CD5288">
              <w:rPr>
                <w:rFonts w:ascii="Arial" w:eastAsia="Arial" w:hAnsi="Arial" w:cs="Arial"/>
                <w:b/>
                <w:sz w:val="24"/>
                <w:szCs w:val="24"/>
                <w:lang w:val="sr-Cyrl-RS" w:eastAsia="x-none"/>
              </w:rPr>
              <w:t>1</w:t>
            </w:r>
            <w:r w:rsidRPr="00CD5288">
              <w:rPr>
                <w:rFonts w:ascii="Arial" w:eastAsia="Arial" w:hAnsi="Arial" w:cs="Arial"/>
                <w:sz w:val="24"/>
                <w:szCs w:val="24"/>
                <w:lang w:val="sr-Cyrl-RS" w:eastAsia="x-none"/>
              </w:rPr>
              <w:t xml:space="preserve"> (</w:t>
            </w:r>
            <w:r w:rsidRPr="00CD5288">
              <w:rPr>
                <w:rFonts w:ascii="Arial" w:eastAsia="Arial" w:hAnsi="Arial" w:cs="Arial"/>
                <w:b/>
                <w:sz w:val="24"/>
                <w:szCs w:val="24"/>
                <w:lang w:val="sr-Cyrl-RS" w:eastAsia="x-none"/>
              </w:rPr>
              <w:t>један)</w:t>
            </w:r>
            <w:r w:rsidR="00534FE4" w:rsidRPr="00CD5288">
              <w:rPr>
                <w:rFonts w:ascii="Arial" w:eastAsia="Arial" w:hAnsi="Arial" w:cs="Arial"/>
                <w:sz w:val="24"/>
                <w:szCs w:val="24"/>
                <w:lang w:val="sr-Cyrl-RS" w:eastAsia="x-none"/>
              </w:rPr>
              <w:t xml:space="preserve"> </w:t>
            </w:r>
            <w:r w:rsidR="00534FE4" w:rsidRPr="00CD5288">
              <w:rPr>
                <w:rFonts w:ascii="Arial" w:hAnsi="Arial" w:cs="Arial"/>
                <w:sz w:val="24"/>
                <w:szCs w:val="24"/>
                <w:lang w:val="ru-RU" w:eastAsia="x-none"/>
              </w:rPr>
              <w:t>координатор</w:t>
            </w:r>
            <w:r w:rsidR="00534FE4" w:rsidRPr="00CD5288">
              <w:rPr>
                <w:rFonts w:ascii="Arial" w:hAnsi="Arial" w:cs="Arial"/>
                <w:bCs/>
                <w:kern w:val="28"/>
                <w:sz w:val="24"/>
                <w:szCs w:val="24"/>
                <w:lang w:val="sr-Cyrl-CS" w:eastAsia="x-none"/>
              </w:rPr>
              <w:t xml:space="preserve"> за безбедност и здравље </w:t>
            </w:r>
            <w:r w:rsidRPr="00CD5288">
              <w:rPr>
                <w:rFonts w:ascii="Arial" w:hAnsi="Arial" w:cs="Arial"/>
                <w:bCs/>
                <w:kern w:val="28"/>
                <w:sz w:val="24"/>
                <w:szCs w:val="24"/>
                <w:lang w:val="sr-Cyrl-CS" w:eastAsia="x-none"/>
              </w:rPr>
              <w:t>на раду у фази израде пројекта (</w:t>
            </w:r>
            <w:r w:rsidR="00534FE4" w:rsidRPr="00CD5288">
              <w:rPr>
                <w:rFonts w:ascii="Arial" w:hAnsi="Arial" w:cs="Arial"/>
                <w:bCs/>
                <w:kern w:val="28"/>
                <w:sz w:val="24"/>
                <w:szCs w:val="24"/>
                <w:lang w:val="sr-Cyrl-CS" w:eastAsia="x-none"/>
              </w:rPr>
              <w:t>са положеним стручним испитом)</w:t>
            </w:r>
            <w:r w:rsidR="00842A70" w:rsidRPr="00CD5288">
              <w:rPr>
                <w:rFonts w:ascii="Arial" w:hAnsi="Arial" w:cs="Arial"/>
                <w:bCs/>
                <w:kern w:val="28"/>
                <w:sz w:val="24"/>
                <w:szCs w:val="24"/>
                <w:lang w:val="sr-Cyrl-CS" w:eastAsia="x-none"/>
              </w:rPr>
              <w:t>,</w:t>
            </w:r>
          </w:p>
          <w:p w14:paraId="04F98AA3" w14:textId="77777777" w:rsidR="00CD5288" w:rsidRPr="00CD5288" w:rsidRDefault="00E07D09" w:rsidP="00471885">
            <w:pPr>
              <w:pStyle w:val="ListParagraph"/>
              <w:numPr>
                <w:ilvl w:val="0"/>
                <w:numId w:val="38"/>
              </w:numPr>
              <w:suppressAutoHyphens/>
              <w:spacing w:before="0" w:after="0" w:line="240" w:lineRule="auto"/>
              <w:ind w:left="154" w:hanging="142"/>
              <w:jc w:val="left"/>
              <w:rPr>
                <w:rFonts w:ascii="Arial" w:hAnsi="Arial" w:cs="Arial"/>
                <w:bCs/>
                <w:kern w:val="28"/>
                <w:sz w:val="24"/>
                <w:szCs w:val="24"/>
                <w:lang w:val="sr-Cyrl-CS" w:eastAsia="x-none"/>
              </w:rPr>
            </w:pPr>
            <w:r w:rsidRPr="00CD5288">
              <w:rPr>
                <w:rFonts w:ascii="Arial" w:hAnsi="Arial" w:cs="Arial"/>
                <w:b/>
                <w:bCs/>
                <w:kern w:val="28"/>
                <w:sz w:val="24"/>
                <w:szCs w:val="24"/>
                <w:lang w:val="sr-Cyrl-CS" w:eastAsia="x-none"/>
              </w:rPr>
              <w:t>1 (један</w:t>
            </w:r>
            <w:r w:rsidR="00842A70" w:rsidRPr="00CD5288">
              <w:rPr>
                <w:rFonts w:ascii="Arial" w:hAnsi="Arial" w:cs="Arial"/>
                <w:b/>
                <w:bCs/>
                <w:kern w:val="28"/>
                <w:sz w:val="24"/>
                <w:szCs w:val="24"/>
                <w:lang w:val="sr-Cyrl-CS" w:eastAsia="x-none"/>
              </w:rPr>
              <w:t>)</w:t>
            </w:r>
            <w:r w:rsidRPr="00CD5288">
              <w:rPr>
                <w:rFonts w:ascii="Arial" w:hAnsi="Arial" w:cs="Arial"/>
                <w:bCs/>
                <w:kern w:val="28"/>
                <w:sz w:val="24"/>
                <w:szCs w:val="24"/>
                <w:lang w:val="sr-Cyrl-CS" w:eastAsia="x-none"/>
              </w:rPr>
              <w:t xml:space="preserve"> техничар</w:t>
            </w:r>
            <w:r w:rsidR="00842A70" w:rsidRPr="00CD5288">
              <w:rPr>
                <w:rFonts w:ascii="Arial" w:hAnsi="Arial" w:cs="Arial"/>
                <w:bCs/>
                <w:kern w:val="28"/>
                <w:sz w:val="24"/>
                <w:szCs w:val="24"/>
                <w:lang w:val="sr-Cyrl-CS" w:eastAsia="x-none"/>
              </w:rPr>
              <w:t xml:space="preserve"> ССС,</w:t>
            </w:r>
          </w:p>
          <w:p w14:paraId="3733CBDF" w14:textId="77777777" w:rsidR="00CD5288" w:rsidRPr="00CD5288" w:rsidRDefault="00E07D09" w:rsidP="00471885">
            <w:pPr>
              <w:pStyle w:val="ListParagraph"/>
              <w:numPr>
                <w:ilvl w:val="0"/>
                <w:numId w:val="38"/>
              </w:numPr>
              <w:suppressAutoHyphens/>
              <w:spacing w:before="0" w:after="0" w:line="240" w:lineRule="auto"/>
              <w:ind w:left="154" w:hanging="142"/>
              <w:jc w:val="left"/>
              <w:rPr>
                <w:rFonts w:ascii="Arial" w:hAnsi="Arial" w:cs="Arial"/>
                <w:bCs/>
                <w:kern w:val="28"/>
                <w:sz w:val="24"/>
                <w:szCs w:val="24"/>
                <w:lang w:val="sr-Cyrl-CS" w:eastAsia="x-none"/>
              </w:rPr>
            </w:pPr>
            <w:r w:rsidRPr="00CD5288">
              <w:rPr>
                <w:rFonts w:ascii="Arial" w:hAnsi="Arial" w:cs="Arial"/>
                <w:b/>
                <w:bCs/>
                <w:kern w:val="28"/>
                <w:sz w:val="24"/>
                <w:szCs w:val="24"/>
                <w:lang w:val="sr-Cyrl-CS" w:eastAsia="x-none"/>
              </w:rPr>
              <w:t>2 (два</w:t>
            </w:r>
            <w:r w:rsidR="00486017" w:rsidRPr="00CD5288">
              <w:rPr>
                <w:rFonts w:ascii="Arial" w:hAnsi="Arial" w:cs="Arial"/>
                <w:b/>
                <w:bCs/>
                <w:kern w:val="28"/>
                <w:sz w:val="24"/>
                <w:szCs w:val="24"/>
                <w:lang w:val="sr-Cyrl-CS" w:eastAsia="x-none"/>
              </w:rPr>
              <w:t>)</w:t>
            </w:r>
            <w:r w:rsidR="00842A70" w:rsidRPr="00CD5288">
              <w:rPr>
                <w:rFonts w:ascii="Arial" w:hAnsi="Arial" w:cs="Arial"/>
                <w:bCs/>
                <w:kern w:val="28"/>
                <w:sz w:val="24"/>
                <w:szCs w:val="24"/>
                <w:lang w:val="sr-Cyrl-CS" w:eastAsia="x-none"/>
              </w:rPr>
              <w:t xml:space="preserve"> ВКВ или КВ електро</w:t>
            </w:r>
            <w:r w:rsidRPr="00CD5288">
              <w:rPr>
                <w:rFonts w:ascii="Arial" w:hAnsi="Arial" w:cs="Arial"/>
                <w:bCs/>
                <w:kern w:val="28"/>
                <w:sz w:val="24"/>
                <w:szCs w:val="24"/>
                <w:lang w:val="sr-Cyrl-CS" w:eastAsia="x-none"/>
              </w:rPr>
              <w:t xml:space="preserve"> </w:t>
            </w:r>
            <w:r w:rsidR="00842A70" w:rsidRPr="00CD5288">
              <w:rPr>
                <w:rFonts w:ascii="Arial" w:hAnsi="Arial" w:cs="Arial"/>
                <w:bCs/>
                <w:kern w:val="28"/>
                <w:sz w:val="24"/>
                <w:szCs w:val="24"/>
                <w:lang w:val="sr-Cyrl-CS" w:eastAsia="x-none"/>
              </w:rPr>
              <w:t>монтера,</w:t>
            </w:r>
          </w:p>
          <w:p w14:paraId="3F39DCA2" w14:textId="19BE5E49" w:rsidR="00842A70" w:rsidRPr="00CD5288" w:rsidRDefault="00E07D09" w:rsidP="00471885">
            <w:pPr>
              <w:pStyle w:val="ListParagraph"/>
              <w:numPr>
                <w:ilvl w:val="0"/>
                <w:numId w:val="38"/>
              </w:numPr>
              <w:suppressAutoHyphens/>
              <w:spacing w:before="0" w:after="0" w:line="240" w:lineRule="auto"/>
              <w:ind w:left="154" w:hanging="142"/>
              <w:jc w:val="left"/>
              <w:rPr>
                <w:rFonts w:ascii="Arial" w:hAnsi="Arial" w:cs="Arial"/>
                <w:bCs/>
                <w:kern w:val="28"/>
                <w:sz w:val="24"/>
                <w:szCs w:val="24"/>
                <w:lang w:val="sr-Cyrl-CS" w:eastAsia="x-none"/>
              </w:rPr>
            </w:pPr>
            <w:r w:rsidRPr="00CD5288">
              <w:rPr>
                <w:rFonts w:ascii="Arial" w:hAnsi="Arial" w:cs="Arial"/>
                <w:b/>
                <w:bCs/>
                <w:kern w:val="28"/>
                <w:sz w:val="24"/>
                <w:szCs w:val="24"/>
                <w:lang w:val="sr-Cyrl-CS" w:eastAsia="x-none"/>
              </w:rPr>
              <w:t>1</w:t>
            </w:r>
            <w:r w:rsidR="00842A70" w:rsidRPr="00CD5288">
              <w:rPr>
                <w:rFonts w:ascii="Arial" w:hAnsi="Arial" w:cs="Arial"/>
                <w:b/>
                <w:bCs/>
                <w:kern w:val="28"/>
                <w:sz w:val="24"/>
                <w:szCs w:val="24"/>
                <w:lang w:val="sr-Cyrl-CS" w:eastAsia="x-none"/>
              </w:rPr>
              <w:t xml:space="preserve"> </w:t>
            </w:r>
            <w:r w:rsidR="00486017" w:rsidRPr="00CD5288">
              <w:rPr>
                <w:rFonts w:ascii="Arial" w:hAnsi="Arial" w:cs="Arial"/>
                <w:b/>
                <w:bCs/>
                <w:kern w:val="28"/>
                <w:sz w:val="24"/>
                <w:szCs w:val="24"/>
                <w:lang w:val="sr-Cyrl-CS" w:eastAsia="x-none"/>
              </w:rPr>
              <w:t>(</w:t>
            </w:r>
            <w:r w:rsidRPr="00CD5288">
              <w:rPr>
                <w:rFonts w:ascii="Arial" w:hAnsi="Arial" w:cs="Arial"/>
                <w:b/>
                <w:bCs/>
                <w:kern w:val="28"/>
                <w:sz w:val="24"/>
                <w:szCs w:val="24"/>
                <w:lang w:val="sr-Cyrl-CS" w:eastAsia="x-none"/>
              </w:rPr>
              <w:t>један</w:t>
            </w:r>
            <w:r w:rsidR="00486017" w:rsidRPr="00CD5288">
              <w:rPr>
                <w:rFonts w:ascii="Arial" w:hAnsi="Arial" w:cs="Arial"/>
                <w:b/>
                <w:bCs/>
                <w:kern w:val="28"/>
                <w:sz w:val="24"/>
                <w:szCs w:val="24"/>
                <w:lang w:val="sr-Cyrl-CS" w:eastAsia="x-none"/>
              </w:rPr>
              <w:t>)</w:t>
            </w:r>
            <w:r w:rsidR="00486017" w:rsidRPr="00CD5288">
              <w:rPr>
                <w:rFonts w:ascii="Arial" w:hAnsi="Arial" w:cs="Arial"/>
                <w:bCs/>
                <w:kern w:val="28"/>
                <w:sz w:val="24"/>
                <w:szCs w:val="24"/>
                <w:lang w:val="sr-Cyrl-CS" w:eastAsia="x-none"/>
              </w:rPr>
              <w:t xml:space="preserve"> </w:t>
            </w:r>
            <w:r w:rsidR="00842A70" w:rsidRPr="00CD5288">
              <w:rPr>
                <w:rFonts w:ascii="Arial" w:hAnsi="Arial" w:cs="Arial"/>
                <w:bCs/>
                <w:kern w:val="28"/>
                <w:sz w:val="24"/>
                <w:szCs w:val="24"/>
                <w:lang w:val="sr-Cyrl-CS" w:eastAsia="x-none"/>
              </w:rPr>
              <w:t>НК или ПК радника.</w:t>
            </w:r>
          </w:p>
          <w:p w14:paraId="31979441" w14:textId="33A59970" w:rsidR="00534FE4" w:rsidRPr="00E95317" w:rsidRDefault="00842A70" w:rsidP="00534FE4">
            <w:pPr>
              <w:autoSpaceDE w:val="0"/>
              <w:autoSpaceDN w:val="0"/>
              <w:adjustRightInd w:val="0"/>
              <w:rPr>
                <w:rFonts w:cs="Arial"/>
                <w:b/>
                <w:sz w:val="24"/>
                <w:szCs w:val="24"/>
                <w:lang w:val="sr-Cyrl-RS"/>
              </w:rPr>
            </w:pPr>
            <w:r w:rsidRPr="00E95317">
              <w:rPr>
                <w:rFonts w:cs="Arial"/>
                <w:b/>
                <w:sz w:val="24"/>
                <w:szCs w:val="24"/>
              </w:rPr>
              <w:t>Доказ</w:t>
            </w:r>
            <w:r w:rsidR="00486017" w:rsidRPr="00E95317">
              <w:rPr>
                <w:rFonts w:cs="Arial"/>
                <w:b/>
                <w:sz w:val="24"/>
                <w:szCs w:val="24"/>
                <w:lang w:val="sr-Cyrl-RS"/>
              </w:rPr>
              <w:t>и</w:t>
            </w:r>
            <w:r w:rsidR="00534FE4" w:rsidRPr="00E95317">
              <w:rPr>
                <w:rFonts w:cs="Arial"/>
                <w:b/>
                <w:sz w:val="24"/>
                <w:szCs w:val="24"/>
              </w:rPr>
              <w:t xml:space="preserve"> </w:t>
            </w:r>
            <w:r w:rsidR="00E95317" w:rsidRPr="00E95317">
              <w:rPr>
                <w:rFonts w:cs="Arial"/>
                <w:b/>
                <w:sz w:val="24"/>
                <w:szCs w:val="24"/>
                <w:lang w:val="sr-Cyrl-RS"/>
              </w:rPr>
              <w:t>за сваку партију посебно</w:t>
            </w:r>
          </w:p>
          <w:p w14:paraId="327C8F46" w14:textId="77777777" w:rsidR="00CD5288" w:rsidRPr="00CD5288" w:rsidRDefault="00534FE4" w:rsidP="00471885">
            <w:pPr>
              <w:pStyle w:val="ListParagraph"/>
              <w:numPr>
                <w:ilvl w:val="0"/>
                <w:numId w:val="39"/>
              </w:numPr>
              <w:autoSpaceDE w:val="0"/>
              <w:autoSpaceDN w:val="0"/>
              <w:adjustRightInd w:val="0"/>
              <w:spacing w:before="0" w:after="0" w:line="240" w:lineRule="auto"/>
              <w:ind w:left="154" w:hanging="154"/>
              <w:rPr>
                <w:rFonts w:ascii="Arial" w:hAnsi="Arial" w:cs="Arial"/>
                <w:sz w:val="24"/>
                <w:szCs w:val="24"/>
                <w:lang w:val="sr-Cyrl-RS"/>
              </w:rPr>
            </w:pPr>
            <w:r w:rsidRPr="00CD5288">
              <w:rPr>
                <w:rFonts w:ascii="Arial" w:hAnsi="Arial" w:cs="Arial"/>
                <w:sz w:val="24"/>
                <w:szCs w:val="24"/>
              </w:rPr>
              <w:t xml:space="preserve">Изјава понуђача о довољном кадровском капацитету </w:t>
            </w:r>
            <w:r w:rsidRPr="00CD5288">
              <w:rPr>
                <w:rFonts w:ascii="Arial" w:hAnsi="Arial" w:cs="Arial"/>
                <w:sz w:val="24"/>
                <w:szCs w:val="24"/>
                <w:lang w:val="sr-Cyrl-RS"/>
              </w:rPr>
              <w:t>(</w:t>
            </w:r>
            <w:r w:rsidRPr="00CD5288">
              <w:rPr>
                <w:rFonts w:ascii="Arial" w:hAnsi="Arial" w:cs="Arial"/>
                <w:sz w:val="24"/>
                <w:szCs w:val="24"/>
              </w:rPr>
              <w:t xml:space="preserve">Образац </w:t>
            </w:r>
            <w:r w:rsidR="009F7D96" w:rsidRPr="00CD5288">
              <w:rPr>
                <w:rFonts w:ascii="Arial" w:hAnsi="Arial" w:cs="Arial"/>
                <w:sz w:val="24"/>
                <w:szCs w:val="24"/>
                <w:lang w:val="sr-Cyrl-RS"/>
              </w:rPr>
              <w:t>8</w:t>
            </w:r>
            <w:r w:rsidRPr="00CD5288">
              <w:rPr>
                <w:rFonts w:ascii="Arial" w:hAnsi="Arial" w:cs="Arial"/>
                <w:sz w:val="24"/>
                <w:szCs w:val="24"/>
                <w:lang w:val="sr-Cyrl-RS"/>
              </w:rPr>
              <w:t>)</w:t>
            </w:r>
            <w:r w:rsidR="00842A70" w:rsidRPr="00CD5288">
              <w:rPr>
                <w:rFonts w:ascii="Arial" w:hAnsi="Arial" w:cs="Arial"/>
                <w:sz w:val="24"/>
                <w:szCs w:val="24"/>
                <w:lang w:val="sr-Cyrl-RS"/>
              </w:rPr>
              <w:t>,</w:t>
            </w:r>
          </w:p>
          <w:p w14:paraId="62D6325C" w14:textId="77777777" w:rsidR="00CD5288" w:rsidRPr="00CD5288" w:rsidRDefault="00534FE4" w:rsidP="00471885">
            <w:pPr>
              <w:pStyle w:val="ListParagraph"/>
              <w:numPr>
                <w:ilvl w:val="0"/>
                <w:numId w:val="39"/>
              </w:numPr>
              <w:autoSpaceDE w:val="0"/>
              <w:autoSpaceDN w:val="0"/>
              <w:adjustRightInd w:val="0"/>
              <w:spacing w:before="0" w:after="0" w:line="240" w:lineRule="auto"/>
              <w:ind w:left="154" w:hanging="154"/>
              <w:rPr>
                <w:rFonts w:ascii="Arial" w:hAnsi="Arial" w:cs="Arial"/>
                <w:sz w:val="24"/>
                <w:szCs w:val="24"/>
                <w:lang w:val="sr-Cyrl-RS"/>
              </w:rPr>
            </w:pPr>
            <w:r w:rsidRPr="00CD5288">
              <w:rPr>
                <w:rFonts w:ascii="Arial" w:hAnsi="Arial"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w:t>
            </w:r>
            <w:r w:rsidR="00DF7A7B" w:rsidRPr="00CD5288">
              <w:rPr>
                <w:rFonts w:ascii="Arial" w:hAnsi="Arial" w:cs="Arial"/>
                <w:sz w:val="24"/>
                <w:szCs w:val="24"/>
                <w:lang w:val="sr-Cyrl-RS"/>
              </w:rPr>
              <w:t>8</w:t>
            </w:r>
            <w:r w:rsidRPr="00CD5288">
              <w:rPr>
                <w:rFonts w:ascii="Arial" w:hAnsi="Arial" w:cs="Arial"/>
                <w:sz w:val="24"/>
                <w:szCs w:val="24"/>
                <w:lang w:val="sr-Cyrl-RS"/>
              </w:rPr>
              <w:t xml:space="preserve">, </w:t>
            </w:r>
            <w:r w:rsidR="007B45F1" w:rsidRPr="00CD5288">
              <w:rPr>
                <w:rFonts w:ascii="Arial" w:hAnsi="Arial" w:cs="Arial"/>
                <w:sz w:val="24"/>
                <w:szCs w:val="24"/>
              </w:rPr>
              <w:t>запослени код понуђача (</w:t>
            </w:r>
            <w:r w:rsidRPr="00CD5288">
              <w:rPr>
                <w:rFonts w:ascii="Arial" w:hAnsi="Arial" w:cs="Arial"/>
                <w:sz w:val="24"/>
                <w:szCs w:val="24"/>
              </w:rPr>
              <w:t>за лица у радном односу</w:t>
            </w:r>
            <w:r w:rsidR="00842A70" w:rsidRPr="00CD5288">
              <w:rPr>
                <w:rFonts w:ascii="Arial" w:hAnsi="Arial" w:cs="Arial"/>
                <w:sz w:val="24"/>
                <w:szCs w:val="24"/>
                <w:lang w:val="sr-Cyrl-RS"/>
              </w:rPr>
              <w:t>),</w:t>
            </w:r>
          </w:p>
          <w:p w14:paraId="24E72F42" w14:textId="77777777" w:rsidR="00CD5288" w:rsidRPr="00CD5288" w:rsidRDefault="00534FE4" w:rsidP="00471885">
            <w:pPr>
              <w:pStyle w:val="ListParagraph"/>
              <w:numPr>
                <w:ilvl w:val="0"/>
                <w:numId w:val="39"/>
              </w:numPr>
              <w:autoSpaceDE w:val="0"/>
              <w:autoSpaceDN w:val="0"/>
              <w:adjustRightInd w:val="0"/>
              <w:spacing w:before="0" w:after="0" w:line="240" w:lineRule="auto"/>
              <w:ind w:left="154" w:hanging="154"/>
              <w:rPr>
                <w:rFonts w:ascii="Arial" w:hAnsi="Arial" w:cs="Arial"/>
                <w:sz w:val="24"/>
                <w:szCs w:val="24"/>
                <w:lang w:val="sr-Cyrl-RS"/>
              </w:rPr>
            </w:pPr>
            <w:r w:rsidRPr="00CD5288">
              <w:rPr>
                <w:rFonts w:ascii="Arial" w:hAnsi="Arial" w:cs="Arial"/>
                <w:sz w:val="24"/>
                <w:szCs w:val="24"/>
                <w:lang w:val="sr-Latn-CS"/>
              </w:rPr>
              <w:t xml:space="preserve">Фотокопија </w:t>
            </w:r>
            <w:r w:rsidRPr="00CD5288">
              <w:rPr>
                <w:rFonts w:ascii="Arial" w:hAnsi="Arial" w:cs="Arial"/>
                <w:sz w:val="24"/>
                <w:szCs w:val="24"/>
                <w:lang w:val="sr-Cyrl-CS"/>
              </w:rPr>
              <w:t xml:space="preserve">важећег </w:t>
            </w:r>
            <w:r w:rsidRPr="00CD5288">
              <w:rPr>
                <w:rFonts w:ascii="Arial" w:hAnsi="Arial" w:cs="Arial"/>
                <w:sz w:val="24"/>
                <w:szCs w:val="24"/>
                <w:lang w:val="sr-Latn-CS"/>
              </w:rPr>
              <w:t>уговора о ангажовању (за лица ангажована ван радног односа)</w:t>
            </w:r>
            <w:r w:rsidR="00A77C73" w:rsidRPr="00CD5288">
              <w:rPr>
                <w:rFonts w:ascii="Arial" w:hAnsi="Arial" w:cs="Arial"/>
                <w:sz w:val="24"/>
                <w:szCs w:val="24"/>
                <w:lang w:val="sr-Cyrl-RS"/>
              </w:rPr>
              <w:t>,</w:t>
            </w:r>
          </w:p>
          <w:p w14:paraId="3522EABB" w14:textId="77777777" w:rsidR="00CD5288" w:rsidRPr="00CD5288" w:rsidRDefault="00B7685B" w:rsidP="00471885">
            <w:pPr>
              <w:pStyle w:val="ListParagraph"/>
              <w:numPr>
                <w:ilvl w:val="0"/>
                <w:numId w:val="39"/>
              </w:numPr>
              <w:autoSpaceDE w:val="0"/>
              <w:autoSpaceDN w:val="0"/>
              <w:adjustRightInd w:val="0"/>
              <w:spacing w:before="0" w:after="0" w:line="240" w:lineRule="auto"/>
              <w:ind w:left="154" w:hanging="154"/>
              <w:rPr>
                <w:rFonts w:ascii="Arial" w:hAnsi="Arial" w:cs="Arial"/>
                <w:sz w:val="24"/>
                <w:szCs w:val="24"/>
                <w:lang w:val="sr-Cyrl-RS"/>
              </w:rPr>
            </w:pPr>
            <w:r w:rsidRPr="00CD5288">
              <w:rPr>
                <w:rFonts w:ascii="Arial" w:hAnsi="Arial" w:cs="Arial"/>
                <w:sz w:val="24"/>
                <w:szCs w:val="24"/>
                <w:lang w:val="sr-Cyrl-RS"/>
              </w:rPr>
              <w:lastRenderedPageBreak/>
              <w:t>Копије диплома, уверења или сертификата издатих од стране образовних институција као доказ о стручној оспособљености,</w:t>
            </w:r>
          </w:p>
          <w:p w14:paraId="4C49FAE6" w14:textId="77777777" w:rsidR="00CD5288" w:rsidRPr="00CD5288" w:rsidRDefault="00A77C73" w:rsidP="00471885">
            <w:pPr>
              <w:pStyle w:val="ListParagraph"/>
              <w:numPr>
                <w:ilvl w:val="0"/>
                <w:numId w:val="39"/>
              </w:numPr>
              <w:autoSpaceDE w:val="0"/>
              <w:autoSpaceDN w:val="0"/>
              <w:adjustRightInd w:val="0"/>
              <w:spacing w:before="0" w:after="0" w:line="240" w:lineRule="auto"/>
              <w:ind w:left="154" w:hanging="154"/>
              <w:rPr>
                <w:rFonts w:ascii="Arial" w:hAnsi="Arial" w:cs="Arial"/>
                <w:sz w:val="24"/>
                <w:szCs w:val="24"/>
                <w:lang w:val="sr-Cyrl-RS"/>
              </w:rPr>
            </w:pPr>
            <w:r w:rsidRPr="00CD5288">
              <w:rPr>
                <w:rFonts w:ascii="Arial" w:hAnsi="Arial" w:cs="Arial"/>
                <w:sz w:val="24"/>
                <w:szCs w:val="24"/>
                <w:lang w:val="sr-Cyrl-RS" w:eastAsia="ar-SA"/>
              </w:rPr>
              <w:t>Ф</w:t>
            </w:r>
            <w:r w:rsidR="00534FE4" w:rsidRPr="00CD5288">
              <w:rPr>
                <w:rFonts w:ascii="Arial" w:hAnsi="Arial" w:cs="Arial"/>
                <w:sz w:val="24"/>
                <w:szCs w:val="24"/>
                <w:lang w:val="sr-Cyrl-RS" w:eastAsia="ar-SA"/>
              </w:rPr>
              <w:t>отокопија лиценце издата од Инжењерске коморе Србије и потвр</w:t>
            </w:r>
            <w:r w:rsidR="00E95317" w:rsidRPr="00CD5288">
              <w:rPr>
                <w:rFonts w:ascii="Arial" w:hAnsi="Arial" w:cs="Arial"/>
                <w:sz w:val="24"/>
                <w:szCs w:val="24"/>
                <w:lang w:val="sr-Cyrl-RS" w:eastAsia="ar-SA"/>
              </w:rPr>
              <w:t>дa о важности истe, за запосленог</w:t>
            </w:r>
            <w:r w:rsidRPr="00CD5288">
              <w:rPr>
                <w:rFonts w:ascii="Arial" w:hAnsi="Arial" w:cs="Arial"/>
                <w:sz w:val="24"/>
                <w:szCs w:val="24"/>
                <w:lang w:val="sr-Cyrl-RS" w:eastAsia="ar-SA"/>
              </w:rPr>
              <w:t xml:space="preserve"> са траженим звањем</w:t>
            </w:r>
            <w:r w:rsidR="00534FE4" w:rsidRPr="00CD5288">
              <w:rPr>
                <w:rFonts w:ascii="Arial" w:hAnsi="Arial" w:cs="Arial"/>
                <w:sz w:val="24"/>
                <w:szCs w:val="24"/>
                <w:lang w:val="sr-Cyrl-CS" w:eastAsia="ar-SA"/>
              </w:rPr>
              <w:t>;</w:t>
            </w:r>
          </w:p>
          <w:p w14:paraId="1412F0D7" w14:textId="77777777" w:rsidR="00CD5288" w:rsidRPr="00CD5288" w:rsidRDefault="00842A70" w:rsidP="00471885">
            <w:pPr>
              <w:pStyle w:val="ListParagraph"/>
              <w:numPr>
                <w:ilvl w:val="0"/>
                <w:numId w:val="39"/>
              </w:numPr>
              <w:autoSpaceDE w:val="0"/>
              <w:autoSpaceDN w:val="0"/>
              <w:adjustRightInd w:val="0"/>
              <w:spacing w:before="0" w:after="0" w:line="240" w:lineRule="auto"/>
              <w:ind w:left="154" w:hanging="154"/>
              <w:rPr>
                <w:rFonts w:ascii="Arial" w:hAnsi="Arial" w:cs="Arial"/>
                <w:sz w:val="24"/>
                <w:szCs w:val="24"/>
                <w:lang w:val="sr-Cyrl-RS"/>
              </w:rPr>
            </w:pPr>
            <w:r w:rsidRPr="00CD5288">
              <w:rPr>
                <w:rFonts w:ascii="Arial" w:hAnsi="Arial" w:cs="Arial"/>
                <w:sz w:val="24"/>
                <w:szCs w:val="24"/>
                <w:lang w:val="sr-Cyrl-RS"/>
              </w:rPr>
              <w:t>За лице одговорно за безбедност и здравље на раду доставити  и ф</w:t>
            </w:r>
            <w:r w:rsidRPr="00CD5288">
              <w:rPr>
                <w:rFonts w:ascii="Arial" w:hAnsi="Arial" w:cs="Arial"/>
                <w:sz w:val="24"/>
                <w:szCs w:val="24"/>
              </w:rPr>
              <w:t>отокопију уверења о положеном стручном испиту о практичној оспособљености за обављање послова безбедн</w:t>
            </w:r>
            <w:r w:rsidRPr="00CD5288">
              <w:rPr>
                <w:rFonts w:ascii="Arial" w:hAnsi="Arial" w:cs="Arial"/>
                <w:sz w:val="24"/>
                <w:szCs w:val="24"/>
                <w:lang w:val="sr-Cyrl-RS"/>
              </w:rPr>
              <w:t>о</w:t>
            </w:r>
            <w:r w:rsidRPr="00CD5288">
              <w:rPr>
                <w:rFonts w:ascii="Arial" w:hAnsi="Arial" w:cs="Arial"/>
                <w:sz w:val="24"/>
                <w:szCs w:val="24"/>
              </w:rPr>
              <w:t>сти и здравља на раду  издате од стране Министарства рада и социјалне политике, Управе за безбедност и здравља на раду.</w:t>
            </w:r>
          </w:p>
          <w:p w14:paraId="46D7D6DE" w14:textId="3F67438B" w:rsidR="00CD5288" w:rsidRPr="00CD5288" w:rsidRDefault="00156CB2" w:rsidP="00CD5288">
            <w:pPr>
              <w:pStyle w:val="ListParagraph"/>
              <w:autoSpaceDE w:val="0"/>
              <w:autoSpaceDN w:val="0"/>
              <w:adjustRightInd w:val="0"/>
              <w:spacing w:before="0" w:after="0" w:line="240" w:lineRule="auto"/>
              <w:ind w:left="154" w:hanging="154"/>
              <w:rPr>
                <w:rFonts w:ascii="Arial" w:hAnsi="Arial" w:cs="Arial"/>
                <w:iCs/>
                <w:sz w:val="24"/>
                <w:szCs w:val="24"/>
                <w:lang w:val="sr-Cyrl-RS"/>
              </w:rPr>
            </w:pPr>
            <w:r>
              <w:rPr>
                <w:rFonts w:ascii="Arial" w:hAnsi="Arial" w:cs="Arial"/>
                <w:sz w:val="24"/>
                <w:szCs w:val="24"/>
                <w:lang w:val="sr-Cyrl-RS"/>
              </w:rPr>
              <w:t xml:space="preserve">  </w:t>
            </w:r>
            <w:r w:rsidR="00842A70" w:rsidRPr="00CD5288">
              <w:rPr>
                <w:rFonts w:ascii="Arial" w:hAnsi="Arial" w:cs="Arial"/>
                <w:sz w:val="24"/>
                <w:szCs w:val="24"/>
              </w:rPr>
              <w:t xml:space="preserve">Уколико је ангажовано </w:t>
            </w:r>
            <w:r w:rsidR="00842A70" w:rsidRPr="00CD5288">
              <w:rPr>
                <w:rFonts w:ascii="Arial" w:hAnsi="Arial" w:cs="Arial"/>
                <w:iCs/>
                <w:sz w:val="24"/>
                <w:szCs w:val="24"/>
                <w:lang w:val="sr-Cyrl-RS"/>
              </w:rPr>
              <w:t>правно лице које је регистровано за обављање послова безбедности и здравља на раду потребно је доставити фотокопију уговора</w:t>
            </w:r>
            <w:r w:rsidR="00842A70" w:rsidRPr="00CD5288">
              <w:rPr>
                <w:rFonts w:ascii="Arial" w:hAnsi="Arial" w:cs="Arial"/>
                <w:sz w:val="24"/>
                <w:szCs w:val="24"/>
              </w:rPr>
              <w:t xml:space="preserve"> </w:t>
            </w:r>
            <w:r w:rsidR="00842A70" w:rsidRPr="00CD5288">
              <w:rPr>
                <w:rFonts w:ascii="Arial" w:hAnsi="Arial" w:cs="Arial"/>
                <w:iCs/>
                <w:sz w:val="24"/>
                <w:szCs w:val="24"/>
                <w:lang w:val="sr-Cyrl-RS"/>
              </w:rPr>
              <w:t xml:space="preserve">са правним лицем </w:t>
            </w:r>
            <w:r w:rsidR="00842A70" w:rsidRPr="00CD5288">
              <w:rPr>
                <w:rFonts w:ascii="Arial" w:hAnsi="Arial" w:cs="Arial"/>
                <w:b/>
                <w:iCs/>
                <w:sz w:val="24"/>
                <w:szCs w:val="24"/>
                <w:u w:val="single"/>
                <w:lang w:val="sr-Cyrl-RS"/>
              </w:rPr>
              <w:t>и</w:t>
            </w:r>
            <w:r w:rsidR="00842A70" w:rsidRPr="00CD5288">
              <w:rPr>
                <w:rFonts w:ascii="Arial" w:hAnsi="Arial" w:cs="Arial"/>
                <w:iCs/>
                <w:sz w:val="24"/>
                <w:szCs w:val="24"/>
                <w:lang w:val="sr-Cyrl-RS"/>
              </w:rPr>
              <w:t xml:space="preserve"> Лиценцу за обављање послова безбедности и здравља на раду издату од надлежног министарства</w:t>
            </w:r>
            <w:r w:rsidR="00B7685B" w:rsidRPr="00CD5288">
              <w:rPr>
                <w:rFonts w:ascii="Arial" w:hAnsi="Arial" w:cs="Arial"/>
                <w:iCs/>
                <w:sz w:val="24"/>
                <w:szCs w:val="24"/>
                <w:lang w:val="sr-Cyrl-RS"/>
              </w:rPr>
              <w:t>,</w:t>
            </w:r>
          </w:p>
          <w:p w14:paraId="0F0A762E" w14:textId="132849E6" w:rsidR="00E95317" w:rsidRPr="00CD5288" w:rsidRDefault="00842A70" w:rsidP="00471885">
            <w:pPr>
              <w:pStyle w:val="ListParagraph"/>
              <w:numPr>
                <w:ilvl w:val="0"/>
                <w:numId w:val="39"/>
              </w:numPr>
              <w:autoSpaceDE w:val="0"/>
              <w:autoSpaceDN w:val="0"/>
              <w:adjustRightInd w:val="0"/>
              <w:spacing w:before="0" w:after="0" w:line="240" w:lineRule="auto"/>
              <w:ind w:left="154" w:hanging="154"/>
              <w:rPr>
                <w:rFonts w:cs="Arial"/>
                <w:sz w:val="24"/>
                <w:szCs w:val="24"/>
                <w:lang w:val="sr-Cyrl-RS"/>
              </w:rPr>
            </w:pPr>
            <w:r w:rsidRPr="00CD5288">
              <w:rPr>
                <w:rFonts w:ascii="Arial" w:hAnsi="Arial" w:cs="Arial"/>
                <w:sz w:val="24"/>
                <w:szCs w:val="24"/>
                <w:lang w:val="sr-Cyrl-CS"/>
              </w:rPr>
              <w:t xml:space="preserve">За  НК </w:t>
            </w:r>
            <w:r w:rsidR="00E07D09" w:rsidRPr="00CD5288">
              <w:rPr>
                <w:rFonts w:ascii="Arial" w:hAnsi="Arial" w:cs="Arial"/>
                <w:sz w:val="24"/>
                <w:szCs w:val="24"/>
                <w:lang w:val="sr-Cyrl-CS"/>
              </w:rPr>
              <w:t>и ПК</w:t>
            </w:r>
            <w:r w:rsidRPr="00CD5288">
              <w:rPr>
                <w:rFonts w:ascii="Arial" w:hAnsi="Arial" w:cs="Arial"/>
                <w:sz w:val="24"/>
                <w:szCs w:val="24"/>
                <w:lang w:val="sr-Cyrl-CS"/>
              </w:rPr>
              <w:t xml:space="preserve"> раднике копије М образаца или уговора о раду за лица у радном односу на неодређено или одређено време или копије уговора о радном ангажовању за лица ван радног односа (уговор о привременим и повременим</w:t>
            </w:r>
            <w:r w:rsidRPr="00B7685B">
              <w:rPr>
                <w:rFonts w:ascii="Arial" w:hAnsi="Arial" w:cs="Arial"/>
                <w:lang w:val="sr-Cyrl-CS"/>
              </w:rPr>
              <w:t xml:space="preserve"> пословима и сл.)</w:t>
            </w:r>
          </w:p>
          <w:p w14:paraId="152F9552" w14:textId="77777777" w:rsidR="00E95317" w:rsidRPr="0035238F" w:rsidRDefault="00E95317" w:rsidP="00E95317">
            <w:pPr>
              <w:suppressAutoHyphens/>
              <w:autoSpaceDE w:val="0"/>
              <w:autoSpaceDN w:val="0"/>
              <w:adjustRightInd w:val="0"/>
              <w:spacing w:before="0"/>
              <w:contextualSpacing/>
              <w:rPr>
                <w:rFonts w:cs="Arial"/>
                <w:i/>
                <w:u w:val="single"/>
                <w:lang w:val="sr-Cyrl-CS" w:eastAsia="ar-SA"/>
              </w:rPr>
            </w:pPr>
            <w:r w:rsidRPr="0035238F">
              <w:rPr>
                <w:rFonts w:cs="Arial"/>
                <w:i/>
                <w:u w:val="single"/>
                <w:lang w:val="sr-Cyrl-CS" w:eastAsia="ar-SA"/>
              </w:rPr>
              <w:t>Напомена</w:t>
            </w:r>
          </w:p>
          <w:p w14:paraId="5D802E4C" w14:textId="77777777" w:rsidR="00E95317" w:rsidRPr="00E95317" w:rsidRDefault="00E95317" w:rsidP="00E95317">
            <w:pPr>
              <w:suppressAutoHyphens/>
              <w:autoSpaceDE w:val="0"/>
              <w:autoSpaceDN w:val="0"/>
              <w:adjustRightInd w:val="0"/>
              <w:spacing w:before="0"/>
              <w:contextualSpacing/>
              <w:rPr>
                <w:rFonts w:cs="Arial"/>
                <w:i/>
                <w:lang w:val="sr-Cyrl-CS" w:eastAsia="ar-SA"/>
              </w:rPr>
            </w:pPr>
            <w:r w:rsidRPr="0035238F">
              <w:rPr>
                <w:rFonts w:cs="Arial"/>
                <w:i/>
                <w:lang w:val="sr-Cyrl-CS" w:eastAsia="ar-SA"/>
              </w:rPr>
              <w:t xml:space="preserve"> </w:t>
            </w:r>
            <w:r w:rsidRPr="00E95317">
              <w:rPr>
                <w:rFonts w:cs="Arial"/>
                <w:i/>
                <w:lang w:val="sr-Cyrl-CS" w:eastAsia="ar-SA"/>
              </w:rPr>
              <w:t>У случају да понуду подноси група понуђача, ове услове испуњавају чланови групе понуђача заједно.</w:t>
            </w:r>
          </w:p>
          <w:p w14:paraId="197D0CB4" w14:textId="5C9484A0" w:rsidR="00E95317" w:rsidRDefault="00E95317" w:rsidP="00E95317">
            <w:pPr>
              <w:autoSpaceDE w:val="0"/>
              <w:autoSpaceDN w:val="0"/>
              <w:adjustRightInd w:val="0"/>
              <w:spacing w:before="0"/>
              <w:contextualSpacing/>
              <w:rPr>
                <w:rFonts w:cs="Arial"/>
                <w:i/>
                <w:lang w:val="sr-Cyrl-CS" w:eastAsia="ar-SA"/>
              </w:rPr>
            </w:pPr>
            <w:r w:rsidRPr="00E95317">
              <w:rPr>
                <w:rFonts w:cs="Arial"/>
                <w:i/>
                <w:lang w:val="sr-Cyrl-CS" w:eastAsia="ar-SA"/>
              </w:rPr>
              <w:t>У случају да се понуда подноси са подизвођачем, подизвођач није у обавези да испуњава тражене услове.</w:t>
            </w:r>
          </w:p>
          <w:p w14:paraId="48B0E111" w14:textId="77777777" w:rsidR="00CD5288" w:rsidRPr="00E95317" w:rsidRDefault="00CD5288" w:rsidP="00E95317">
            <w:pPr>
              <w:autoSpaceDE w:val="0"/>
              <w:autoSpaceDN w:val="0"/>
              <w:adjustRightInd w:val="0"/>
              <w:spacing w:before="0"/>
              <w:contextualSpacing/>
              <w:rPr>
                <w:rFonts w:cs="Arial"/>
                <w:i/>
                <w:lang w:val="sr-Cyrl-CS" w:eastAsia="ar-SA"/>
              </w:rPr>
            </w:pPr>
          </w:p>
          <w:p w14:paraId="1848FC3E" w14:textId="6D5D08DD" w:rsidR="00E95317" w:rsidRPr="00B7685B" w:rsidRDefault="00E95317" w:rsidP="00E95317">
            <w:pPr>
              <w:pStyle w:val="Default"/>
              <w:spacing w:before="0"/>
              <w:contextualSpacing/>
              <w:rPr>
                <w:rFonts w:ascii="Arial" w:hAnsi="Arial" w:cs="Arial"/>
                <w:szCs w:val="22"/>
                <w:lang w:val="sr-Cyrl-CS"/>
              </w:rPr>
            </w:pPr>
            <w:r w:rsidRPr="00E95317">
              <w:rPr>
                <w:rFonts w:eastAsia="Calibri" w:cs="Arial"/>
                <w:b/>
                <w:i/>
                <w:sz w:val="22"/>
                <w:szCs w:val="22"/>
                <w:lang w:val="sr-Cyrl-RS"/>
              </w:rPr>
              <w:t>У случају да понуђач подноси понуду за више партија, потребно је доставити различите доказе за сваку партију, због потребе Наручиоца за извођењем више радова истовремено на различитим локацијама.</w:t>
            </w:r>
          </w:p>
        </w:tc>
      </w:tr>
    </w:tbl>
    <w:p w14:paraId="5DC51C6D" w14:textId="29D21349" w:rsidR="00534FE4" w:rsidRPr="00534FE4" w:rsidRDefault="00534FE4" w:rsidP="00534FE4">
      <w:pPr>
        <w:rPr>
          <w:lang w:val="sr-Cyrl-RS" w:eastAsia="ar-SA"/>
        </w:rPr>
      </w:pPr>
    </w:p>
    <w:p w14:paraId="31F85D6A" w14:textId="78CC566E"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w:t>
      </w:r>
      <w:r w:rsidRPr="00534FE4">
        <w:rPr>
          <w:rFonts w:cs="Arial"/>
          <w:b/>
          <w:sz w:val="24"/>
          <w:szCs w:val="24"/>
          <w:lang w:eastAsia="zh-CN"/>
        </w:rPr>
        <w:t>1.</w:t>
      </w:r>
      <w:r w:rsidRPr="00EC5BB4">
        <w:rPr>
          <w:rFonts w:cs="Arial"/>
          <w:sz w:val="24"/>
          <w:szCs w:val="24"/>
          <w:lang w:eastAsia="zh-CN"/>
        </w:rPr>
        <w:t xml:space="preserve"> </w:t>
      </w:r>
      <w:r w:rsidR="00534FE4" w:rsidRPr="005C1E10">
        <w:rPr>
          <w:rFonts w:cs="Arial"/>
          <w:b/>
          <w:sz w:val="24"/>
          <w:szCs w:val="24"/>
          <w:lang w:eastAsia="zh-CN"/>
        </w:rPr>
        <w:t>до</w:t>
      </w:r>
      <w:r w:rsidR="005D1D81">
        <w:rPr>
          <w:rFonts w:cs="Arial"/>
          <w:b/>
          <w:sz w:val="24"/>
          <w:szCs w:val="24"/>
          <w:lang w:val="sr-Cyrl-RS" w:eastAsia="zh-CN"/>
        </w:rPr>
        <w:t xml:space="preserve"> 8</w:t>
      </w:r>
      <w:r w:rsidR="00534FE4">
        <w:rPr>
          <w:rFonts w:cs="Arial"/>
          <w:b/>
          <w:sz w:val="24"/>
          <w:szCs w:val="24"/>
          <w:lang w:val="sr-Cyrl-RS" w:eastAsia="zh-CN"/>
        </w:rPr>
        <w:t xml:space="preserve">. </w:t>
      </w:r>
      <w:r w:rsidRPr="007F582B">
        <w:rPr>
          <w:rFonts w:cs="Arial"/>
          <w:sz w:val="24"/>
          <w:szCs w:val="24"/>
          <w:lang w:eastAsia="zh-CN"/>
        </w:rPr>
        <w:t>овог обрасца, биће одбијена као неприхватљива.</w:t>
      </w:r>
    </w:p>
    <w:p w14:paraId="17494A30" w14:textId="77777777" w:rsidR="00534FE4" w:rsidRPr="00534FE4" w:rsidRDefault="00534FE4" w:rsidP="00534FE4">
      <w:pPr>
        <w:rPr>
          <w:rFonts w:cs="Arial"/>
          <w:sz w:val="24"/>
          <w:szCs w:val="24"/>
        </w:rPr>
      </w:pPr>
      <w:r w:rsidRPr="00534FE4">
        <w:rPr>
          <w:rFonts w:cs="Arial"/>
          <w:sz w:val="24"/>
          <w:szCs w:val="24"/>
          <w:lang w:val="sr-Cyrl-RS"/>
        </w:rPr>
        <w:t xml:space="preserve">1. </w:t>
      </w:r>
      <w:r w:rsidRPr="00534FE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71AFC350" w14:textId="77777777" w:rsidR="00534FE4" w:rsidRPr="00534FE4" w:rsidRDefault="00534FE4" w:rsidP="00534FE4">
      <w:pPr>
        <w:rPr>
          <w:rFonts w:cs="Arial"/>
          <w:sz w:val="24"/>
          <w:szCs w:val="24"/>
        </w:rPr>
      </w:pPr>
      <w:r w:rsidRPr="00534FE4">
        <w:rPr>
          <w:rFonts w:cs="Arial"/>
          <w:sz w:val="24"/>
          <w:szCs w:val="24"/>
        </w:rPr>
        <w:t xml:space="preserve">Доказ из члана 75.став 1.тачка 5) </w:t>
      </w:r>
      <w:r w:rsidRPr="00534FE4">
        <w:rPr>
          <w:rFonts w:cs="Arial"/>
          <w:sz w:val="24"/>
          <w:szCs w:val="24"/>
          <w:lang w:val="sr-Cyrl-RS"/>
        </w:rPr>
        <w:t xml:space="preserve">Закона </w:t>
      </w:r>
      <w:r w:rsidRPr="00534FE4">
        <w:rPr>
          <w:rFonts w:cs="Arial"/>
          <w:sz w:val="24"/>
          <w:szCs w:val="24"/>
        </w:rPr>
        <w:t>доставља се за део набавке који ће се вршити преко подизвођача.</w:t>
      </w:r>
    </w:p>
    <w:p w14:paraId="7EE4D6E2" w14:textId="77777777" w:rsidR="00534FE4" w:rsidRPr="00534FE4" w:rsidRDefault="00534FE4" w:rsidP="00534FE4">
      <w:pPr>
        <w:rPr>
          <w:rFonts w:cs="Arial"/>
          <w:sz w:val="24"/>
          <w:szCs w:val="24"/>
        </w:rPr>
      </w:pPr>
      <w:r w:rsidRPr="00534FE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C14A200" w14:textId="77777777" w:rsidR="00534FE4" w:rsidRPr="00534FE4" w:rsidRDefault="00534FE4" w:rsidP="00534FE4">
      <w:pPr>
        <w:spacing w:before="0"/>
        <w:rPr>
          <w:rFonts w:cs="Arial"/>
          <w:sz w:val="24"/>
          <w:szCs w:val="24"/>
          <w:lang w:eastAsia="zh-CN"/>
        </w:rPr>
      </w:pPr>
      <w:r w:rsidRPr="00534FE4">
        <w:rPr>
          <w:rFonts w:cs="Arial"/>
          <w:sz w:val="24"/>
          <w:szCs w:val="24"/>
          <w:lang w:val="sr-Cyrl-RS" w:eastAsia="zh-CN"/>
        </w:rPr>
        <w:t xml:space="preserve">2. </w:t>
      </w:r>
      <w:r w:rsidRPr="00534FE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E97A441" w14:textId="5D888736" w:rsidR="00534FE4" w:rsidRPr="00534FE4" w:rsidRDefault="00534FE4" w:rsidP="00534FE4">
      <w:pPr>
        <w:spacing w:before="0"/>
        <w:rPr>
          <w:rFonts w:cs="Arial"/>
          <w:sz w:val="24"/>
          <w:szCs w:val="24"/>
          <w:lang w:eastAsia="zh-CN"/>
        </w:rPr>
      </w:pPr>
      <w:r w:rsidRPr="00534FE4">
        <w:rPr>
          <w:rFonts w:cs="Arial"/>
          <w:sz w:val="24"/>
          <w:szCs w:val="24"/>
          <w:lang w:val="sr-Cyrl-RS" w:eastAsia="zh-CN"/>
        </w:rPr>
        <w:t xml:space="preserve">3. </w:t>
      </w:r>
      <w:r w:rsidRPr="00534FE4">
        <w:rPr>
          <w:rFonts w:cs="Arial"/>
          <w:sz w:val="24"/>
          <w:szCs w:val="24"/>
          <w:lang w:eastAsia="zh-CN"/>
        </w:rPr>
        <w:t>Докази о испуњености услова из члана 77. З</w:t>
      </w:r>
      <w:r w:rsidRPr="00534FE4">
        <w:rPr>
          <w:rFonts w:cs="Arial"/>
          <w:sz w:val="24"/>
          <w:szCs w:val="24"/>
          <w:lang w:val="sr-Cyrl-RS" w:eastAsia="zh-CN"/>
        </w:rPr>
        <w:t>акона</w:t>
      </w:r>
      <w:r w:rsidRPr="00534FE4">
        <w:rPr>
          <w:rFonts w:cs="Arial"/>
          <w:sz w:val="24"/>
          <w:szCs w:val="24"/>
          <w:lang w:eastAsia="zh-CN"/>
        </w:rPr>
        <w:t xml:space="preserve"> могу се достављати у неовереним копијама. Наручилац може пре доношења </w:t>
      </w:r>
      <w:r w:rsidR="004F61FE">
        <w:rPr>
          <w:rFonts w:cs="Arial"/>
          <w:sz w:val="24"/>
          <w:szCs w:val="24"/>
          <w:lang w:eastAsia="zh-CN"/>
        </w:rPr>
        <w:t>О</w:t>
      </w:r>
      <w:r w:rsidRPr="00534FE4">
        <w:rPr>
          <w:rFonts w:cs="Arial"/>
          <w:sz w:val="24"/>
          <w:szCs w:val="24"/>
          <w:lang w:eastAsia="zh-CN"/>
        </w:rPr>
        <w:t xml:space="preserve">длуке о </w:t>
      </w:r>
      <w:r w:rsidR="004F61FE">
        <w:rPr>
          <w:rFonts w:cs="Arial"/>
          <w:sz w:val="24"/>
          <w:szCs w:val="24"/>
          <w:lang w:val="sr-Cyrl-RS" w:eastAsia="zh-CN"/>
        </w:rPr>
        <w:t>закључењу Оквирног споразума</w:t>
      </w:r>
      <w:r w:rsidRPr="00534FE4">
        <w:rPr>
          <w:rFonts w:cs="Arial"/>
          <w:sz w:val="24"/>
          <w:szCs w:val="24"/>
          <w:lang w:eastAsia="zh-CN"/>
        </w:rPr>
        <w:t>, захтевати од пону</w:t>
      </w:r>
      <w:r w:rsidR="004F61FE">
        <w:rPr>
          <w:rFonts w:cs="Arial"/>
          <w:sz w:val="24"/>
          <w:szCs w:val="24"/>
          <w:lang w:eastAsia="zh-CN"/>
        </w:rPr>
        <w:t>ђача, чија је понуда на основу И</w:t>
      </w:r>
      <w:r w:rsidRPr="00534FE4">
        <w:rPr>
          <w:rFonts w:cs="Arial"/>
          <w:sz w:val="24"/>
          <w:szCs w:val="24"/>
          <w:lang w:eastAsia="zh-CN"/>
        </w:rPr>
        <w:t>звештаја комисије за јавну набавку оцењена као најповољнија да достави на увид оригинал или оверену копију свих или појединих доказа.</w:t>
      </w:r>
    </w:p>
    <w:p w14:paraId="0A852BAE" w14:textId="77777777" w:rsidR="00534FE4" w:rsidRPr="00534FE4" w:rsidRDefault="00534FE4" w:rsidP="00534FE4">
      <w:pPr>
        <w:spacing w:before="0"/>
        <w:rPr>
          <w:rFonts w:cs="Arial"/>
          <w:sz w:val="24"/>
          <w:szCs w:val="24"/>
          <w:lang w:eastAsia="zh-CN"/>
        </w:rPr>
      </w:pPr>
      <w:r w:rsidRPr="00534FE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1E9726D" w14:textId="77777777" w:rsidR="00534FE4" w:rsidRPr="00534FE4" w:rsidRDefault="00534FE4" w:rsidP="00534FE4">
      <w:pPr>
        <w:spacing w:before="0"/>
        <w:rPr>
          <w:rFonts w:cs="Arial"/>
          <w:sz w:val="24"/>
          <w:szCs w:val="24"/>
          <w:lang w:val="sr-Cyrl-RS" w:eastAsia="zh-CN"/>
        </w:rPr>
      </w:pPr>
      <w:r w:rsidRPr="00534FE4">
        <w:rPr>
          <w:rFonts w:cs="Arial"/>
          <w:sz w:val="24"/>
          <w:szCs w:val="24"/>
          <w:lang w:val="sr-Cyrl-RS" w:eastAsia="zh-CN"/>
        </w:rPr>
        <w:lastRenderedPageBreak/>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3D78C9F" w14:textId="77777777" w:rsidR="00534FE4" w:rsidRPr="00534FE4" w:rsidRDefault="00534FE4" w:rsidP="00534FE4">
      <w:pPr>
        <w:spacing w:before="0"/>
        <w:rPr>
          <w:rFonts w:cs="Arial"/>
          <w:sz w:val="24"/>
          <w:szCs w:val="24"/>
          <w:lang w:eastAsia="zh-CN"/>
        </w:rPr>
      </w:pPr>
      <w:r w:rsidRPr="00534FE4">
        <w:rPr>
          <w:rFonts w:cs="Arial"/>
          <w:sz w:val="24"/>
          <w:szCs w:val="24"/>
          <w:lang w:eastAsia="zh-CN"/>
        </w:rPr>
        <w:t>На основу члана 79. став 5. З</w:t>
      </w:r>
      <w:r w:rsidRPr="00534FE4">
        <w:rPr>
          <w:rFonts w:cs="Arial"/>
          <w:sz w:val="24"/>
          <w:szCs w:val="24"/>
          <w:lang w:val="sr-Cyrl-RS" w:eastAsia="zh-CN"/>
        </w:rPr>
        <w:t>акона</w:t>
      </w:r>
      <w:r w:rsidRPr="00534FE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F3AA579" w14:textId="77777777" w:rsidR="00534FE4" w:rsidRPr="00534FE4" w:rsidRDefault="00534FE4" w:rsidP="00534FE4">
      <w:pPr>
        <w:spacing w:before="0"/>
        <w:ind w:firstLine="720"/>
        <w:rPr>
          <w:rFonts w:cs="Arial"/>
          <w:sz w:val="24"/>
          <w:szCs w:val="24"/>
          <w:lang w:eastAsia="zh-CN"/>
        </w:rPr>
      </w:pPr>
      <w:r w:rsidRPr="00534FE4">
        <w:rPr>
          <w:rFonts w:cs="Arial"/>
          <w:sz w:val="24"/>
          <w:szCs w:val="24"/>
          <w:lang w:eastAsia="zh-CN"/>
        </w:rPr>
        <w:t>1)извод из регистра надлежног органа:</w:t>
      </w:r>
    </w:p>
    <w:p w14:paraId="67EAFA81" w14:textId="77777777" w:rsidR="00534FE4" w:rsidRPr="00534FE4" w:rsidRDefault="00534FE4" w:rsidP="00534FE4">
      <w:pPr>
        <w:spacing w:before="0"/>
        <w:ind w:firstLine="720"/>
        <w:rPr>
          <w:rFonts w:cs="Arial"/>
          <w:sz w:val="24"/>
          <w:szCs w:val="24"/>
          <w:lang w:eastAsia="zh-CN"/>
        </w:rPr>
      </w:pPr>
      <w:r w:rsidRPr="00534FE4">
        <w:rPr>
          <w:rFonts w:cs="Arial"/>
          <w:sz w:val="24"/>
          <w:szCs w:val="24"/>
          <w:lang w:eastAsia="zh-CN"/>
        </w:rPr>
        <w:t xml:space="preserve">-извод из регистра АПР: </w:t>
      </w:r>
      <w:hyperlink r:id="rId174" w:history="1">
        <w:r w:rsidRPr="00534FE4">
          <w:rPr>
            <w:rFonts w:cs="Arial"/>
            <w:sz w:val="24"/>
            <w:szCs w:val="24"/>
            <w:lang w:eastAsia="zh-CN"/>
          </w:rPr>
          <w:t>www.apr.gov.rs</w:t>
        </w:r>
      </w:hyperlink>
    </w:p>
    <w:p w14:paraId="3C99281D" w14:textId="77777777" w:rsidR="00534FE4" w:rsidRPr="00534FE4" w:rsidRDefault="00534FE4" w:rsidP="00534FE4">
      <w:pPr>
        <w:spacing w:before="0"/>
        <w:ind w:firstLine="720"/>
        <w:rPr>
          <w:rFonts w:cs="Arial"/>
          <w:sz w:val="24"/>
          <w:szCs w:val="24"/>
          <w:lang w:val="sr-Cyrl-RS" w:eastAsia="zh-CN"/>
        </w:rPr>
      </w:pPr>
      <w:r w:rsidRPr="00534FE4">
        <w:rPr>
          <w:rFonts w:cs="Arial"/>
          <w:sz w:val="24"/>
          <w:szCs w:val="24"/>
          <w:lang w:eastAsia="zh-CN"/>
        </w:rPr>
        <w:t>2)докази из члана 75. став 1. тачка 1) ,2) и 4) З</w:t>
      </w:r>
      <w:r w:rsidRPr="00534FE4">
        <w:rPr>
          <w:rFonts w:cs="Arial"/>
          <w:sz w:val="24"/>
          <w:szCs w:val="24"/>
          <w:lang w:val="sr-Cyrl-RS" w:eastAsia="zh-CN"/>
        </w:rPr>
        <w:t>акона</w:t>
      </w:r>
    </w:p>
    <w:p w14:paraId="5AA4C709" w14:textId="77777777" w:rsidR="00534FE4" w:rsidRPr="00534FE4" w:rsidRDefault="00534FE4" w:rsidP="00534FE4">
      <w:pPr>
        <w:spacing w:before="0"/>
        <w:ind w:firstLine="720"/>
        <w:rPr>
          <w:rFonts w:cs="Arial"/>
          <w:sz w:val="24"/>
          <w:szCs w:val="24"/>
          <w:lang w:eastAsia="zh-CN"/>
        </w:rPr>
      </w:pPr>
      <w:r w:rsidRPr="00534FE4">
        <w:rPr>
          <w:rFonts w:cs="Arial"/>
          <w:sz w:val="24"/>
          <w:szCs w:val="24"/>
          <w:lang w:eastAsia="zh-CN"/>
        </w:rPr>
        <w:t xml:space="preserve">-регистар понуђача: </w:t>
      </w:r>
      <w:hyperlink r:id="rId175" w:history="1">
        <w:r w:rsidRPr="00534FE4">
          <w:rPr>
            <w:rFonts w:cs="Arial"/>
            <w:sz w:val="24"/>
            <w:szCs w:val="24"/>
            <w:lang w:eastAsia="zh-CN"/>
          </w:rPr>
          <w:t>www.apr.gov.rs</w:t>
        </w:r>
      </w:hyperlink>
    </w:p>
    <w:p w14:paraId="7E7490B0" w14:textId="77777777" w:rsidR="00534FE4" w:rsidRPr="00534FE4" w:rsidRDefault="00534FE4" w:rsidP="00534FE4">
      <w:pPr>
        <w:spacing w:before="0"/>
        <w:rPr>
          <w:rFonts w:cs="Arial"/>
          <w:sz w:val="24"/>
          <w:szCs w:val="24"/>
          <w:lang w:val="sr-Cyrl-CS" w:eastAsia="zh-CN"/>
        </w:rPr>
      </w:pPr>
      <w:r w:rsidRPr="00534FE4">
        <w:rPr>
          <w:rFonts w:cs="Arial"/>
          <w:sz w:val="24"/>
          <w:szCs w:val="24"/>
          <w:lang w:val="sr-Cyrl-CS" w:eastAsia="zh-CN"/>
        </w:rPr>
        <w:t>5</w:t>
      </w:r>
      <w:r w:rsidRPr="00534FE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34FE4">
        <w:rPr>
          <w:rFonts w:cs="Arial"/>
          <w:sz w:val="24"/>
          <w:szCs w:val="24"/>
          <w:lang w:val="sr-Cyrl-CS" w:eastAsia="zh-CN"/>
        </w:rPr>
        <w:t>.</w:t>
      </w:r>
    </w:p>
    <w:p w14:paraId="58DFA9C5" w14:textId="77777777" w:rsidR="00534FE4" w:rsidRPr="00534FE4" w:rsidRDefault="00534FE4" w:rsidP="00534FE4">
      <w:pPr>
        <w:spacing w:before="0"/>
        <w:rPr>
          <w:rFonts w:cs="Arial"/>
          <w:sz w:val="24"/>
          <w:szCs w:val="24"/>
          <w:lang w:eastAsia="zh-CN"/>
        </w:rPr>
      </w:pPr>
      <w:r w:rsidRPr="00534FE4">
        <w:rPr>
          <w:rFonts w:cs="Arial"/>
          <w:sz w:val="24"/>
          <w:szCs w:val="24"/>
          <w:lang w:val="sr-Cyrl-CS" w:eastAsia="zh-CN"/>
        </w:rPr>
        <w:t>6</w:t>
      </w:r>
      <w:r w:rsidRPr="00534FE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780D1E5" w14:textId="77777777" w:rsidR="00534FE4" w:rsidRPr="00534FE4" w:rsidRDefault="00534FE4" w:rsidP="00534FE4">
      <w:pPr>
        <w:spacing w:before="0"/>
        <w:rPr>
          <w:rFonts w:cs="Arial"/>
          <w:sz w:val="24"/>
          <w:szCs w:val="24"/>
          <w:lang w:val="sr-Cyrl-CS" w:eastAsia="zh-CN"/>
        </w:rPr>
      </w:pPr>
      <w:r w:rsidRPr="00534FE4">
        <w:rPr>
          <w:rFonts w:cs="Arial"/>
          <w:sz w:val="24"/>
          <w:szCs w:val="24"/>
          <w:lang w:val="sr-Cyrl-CS" w:eastAsia="zh-CN"/>
        </w:rPr>
        <w:t>7</w:t>
      </w:r>
      <w:r w:rsidRPr="00534FE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401042D" w14:textId="77777777" w:rsidR="00534FE4" w:rsidRPr="00534FE4" w:rsidRDefault="00534FE4" w:rsidP="00534FE4">
      <w:pPr>
        <w:spacing w:before="0"/>
        <w:rPr>
          <w:rFonts w:cs="Arial"/>
          <w:sz w:val="24"/>
          <w:szCs w:val="24"/>
          <w:lang w:val="sr-Cyrl-CS" w:eastAsia="zh-CN"/>
        </w:rPr>
      </w:pPr>
      <w:r w:rsidRPr="00534FE4">
        <w:rPr>
          <w:rFonts w:cs="Arial"/>
          <w:sz w:val="24"/>
          <w:szCs w:val="24"/>
          <w:lang w:eastAsia="zh-CN"/>
        </w:rPr>
        <w:t xml:space="preserve">8. Ако се у држави у којој понуђач има седиште не издају докази из члана 77. </w:t>
      </w:r>
      <w:r w:rsidRPr="00534FE4">
        <w:rPr>
          <w:rFonts w:cs="Arial"/>
          <w:sz w:val="24"/>
          <w:szCs w:val="24"/>
          <w:lang w:val="sr-Cyrl-CS" w:eastAsia="zh-CN"/>
        </w:rPr>
        <w:t xml:space="preserve">став 1. </w:t>
      </w:r>
      <w:r w:rsidRPr="00534FE4">
        <w:rPr>
          <w:rFonts w:cs="Arial"/>
          <w:sz w:val="24"/>
          <w:szCs w:val="24"/>
          <w:lang w:eastAsia="zh-CN"/>
        </w:rPr>
        <w:t>З</w:t>
      </w:r>
      <w:r w:rsidRPr="00534FE4">
        <w:rPr>
          <w:rFonts w:cs="Arial"/>
          <w:sz w:val="24"/>
          <w:szCs w:val="24"/>
          <w:lang w:val="sr-Cyrl-RS" w:eastAsia="zh-CN"/>
        </w:rPr>
        <w:t>акона</w:t>
      </w:r>
      <w:r w:rsidRPr="00534FE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609FED9" w14:textId="77777777" w:rsidR="00534FE4" w:rsidRPr="00534FE4" w:rsidRDefault="00534FE4" w:rsidP="00534FE4">
      <w:pPr>
        <w:spacing w:before="0"/>
        <w:rPr>
          <w:rFonts w:cs="Arial"/>
          <w:sz w:val="24"/>
          <w:szCs w:val="24"/>
          <w:lang w:eastAsia="zh-CN"/>
        </w:rPr>
      </w:pPr>
      <w:r w:rsidRPr="00534FE4">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F146CF5" w14:textId="687F97E6" w:rsidR="00400BD4" w:rsidRDefault="00400BD4" w:rsidP="00B13CD3">
      <w:pPr>
        <w:spacing w:before="0"/>
        <w:rPr>
          <w:rFonts w:cs="Arial"/>
          <w:color w:val="00B0F0"/>
          <w:sz w:val="24"/>
          <w:szCs w:val="24"/>
          <w:lang w:eastAsia="zh-CN"/>
        </w:rPr>
      </w:pPr>
      <w:r>
        <w:rPr>
          <w:rFonts w:cs="Arial"/>
          <w:color w:val="00B0F0"/>
          <w:sz w:val="24"/>
          <w:szCs w:val="24"/>
          <w:lang w:eastAsia="zh-CN"/>
        </w:rPr>
        <w:br w:type="page"/>
      </w:r>
    </w:p>
    <w:p w14:paraId="5569418C" w14:textId="3AABFEB6" w:rsidR="00400BD4" w:rsidRDefault="00400BD4" w:rsidP="00471885">
      <w:pPr>
        <w:pStyle w:val="KDPodnaslov1"/>
        <w:numPr>
          <w:ilvl w:val="0"/>
          <w:numId w:val="12"/>
        </w:numPr>
        <w:spacing w:before="0"/>
        <w:ind w:right="-426"/>
        <w:contextualSpacing/>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30335194"/>
      <w:bookmarkStart w:id="189" w:name="_Toc430335287"/>
      <w:bookmarkStart w:id="190" w:name="_Toc430335706"/>
      <w:bookmarkStart w:id="191" w:name="_Toc430335196"/>
      <w:bookmarkStart w:id="192" w:name="_Toc430335289"/>
      <w:bookmarkStart w:id="193" w:name="_Toc430335708"/>
      <w:bookmarkStart w:id="194" w:name="_Toc442559885"/>
      <w:bookmarkStart w:id="195" w:name="_Toc442559887"/>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433ED8">
        <w:rPr>
          <w:rFonts w:cs="Arial"/>
          <w:sz w:val="24"/>
          <w:szCs w:val="24"/>
        </w:rPr>
        <w:lastRenderedPageBreak/>
        <w:t xml:space="preserve">КРИТЕРИЈУМ ЗА </w:t>
      </w:r>
      <w:bookmarkEnd w:id="194"/>
      <w:r w:rsidRPr="00433ED8">
        <w:rPr>
          <w:rFonts w:cs="Arial"/>
          <w:sz w:val="24"/>
          <w:szCs w:val="24"/>
        </w:rPr>
        <w:t>ЗАКЉУЧЕЊЕ ОКВИРНОГ СПОРАЗУМА</w:t>
      </w:r>
    </w:p>
    <w:p w14:paraId="420477EB" w14:textId="77777777" w:rsidR="00400BD4" w:rsidRDefault="00400BD4" w:rsidP="00400BD4">
      <w:pPr>
        <w:pStyle w:val="KDKomentar"/>
        <w:spacing w:before="0"/>
        <w:ind w:left="-142" w:right="-426"/>
        <w:contextualSpacing/>
        <w:rPr>
          <w:rFonts w:cs="Arial"/>
          <w:i w:val="0"/>
          <w:color w:val="auto"/>
          <w:sz w:val="24"/>
          <w:szCs w:val="24"/>
        </w:rPr>
      </w:pPr>
    </w:p>
    <w:p w14:paraId="407946F7" w14:textId="77777777" w:rsidR="00400BD4" w:rsidRPr="00433ED8" w:rsidRDefault="00400BD4" w:rsidP="00400BD4">
      <w:pPr>
        <w:pStyle w:val="KDKomentar"/>
        <w:spacing w:before="0"/>
        <w:ind w:left="-142" w:right="-426"/>
        <w:contextualSpacing/>
        <w:rPr>
          <w:rFonts w:cs="Arial"/>
          <w:b/>
          <w:i w:val="0"/>
          <w:color w:val="auto"/>
          <w:sz w:val="24"/>
          <w:szCs w:val="24"/>
        </w:rPr>
      </w:pPr>
      <w:r w:rsidRPr="00433ED8">
        <w:rPr>
          <w:rFonts w:cs="Arial"/>
          <w:i w:val="0"/>
          <w:color w:val="auto"/>
          <w:sz w:val="24"/>
          <w:szCs w:val="24"/>
        </w:rPr>
        <w:t>Избор најповољније понуде ће се извршити применом критеријума</w:t>
      </w:r>
      <w:r>
        <w:rPr>
          <w:rFonts w:cs="Arial"/>
          <w:i w:val="0"/>
          <w:color w:val="auto"/>
          <w:sz w:val="24"/>
          <w:szCs w:val="24"/>
        </w:rPr>
        <w:t xml:space="preserve"> - </w:t>
      </w:r>
      <w:r>
        <w:rPr>
          <w:rFonts w:cs="Arial"/>
          <w:b/>
          <w:i w:val="0"/>
          <w:color w:val="auto"/>
          <w:sz w:val="24"/>
          <w:szCs w:val="24"/>
        </w:rPr>
        <w:t>Најнижа понуђена цена</w:t>
      </w:r>
      <w:r w:rsidRPr="00433ED8">
        <w:rPr>
          <w:rFonts w:cs="Arial"/>
          <w:b/>
          <w:i w:val="0"/>
          <w:color w:val="auto"/>
          <w:sz w:val="24"/>
          <w:szCs w:val="24"/>
        </w:rPr>
        <w:t>.</w:t>
      </w:r>
    </w:p>
    <w:p w14:paraId="07A44E58" w14:textId="77777777" w:rsidR="00400BD4" w:rsidRDefault="00400BD4" w:rsidP="00400BD4">
      <w:pPr>
        <w:pStyle w:val="KDKomentar"/>
        <w:spacing w:before="0"/>
        <w:ind w:left="-142" w:right="-426"/>
        <w:contextualSpacing/>
        <w:rPr>
          <w:rFonts w:cs="Arial"/>
          <w:i w:val="0"/>
          <w:color w:val="auto"/>
          <w:sz w:val="24"/>
          <w:szCs w:val="24"/>
        </w:rPr>
      </w:pPr>
      <w:r w:rsidRPr="00433ED8">
        <w:rPr>
          <w:rFonts w:cs="Arial"/>
          <w:i w:val="0"/>
          <w:color w:val="auto"/>
          <w:sz w:val="24"/>
          <w:szCs w:val="24"/>
        </w:rPr>
        <w:t xml:space="preserve">Критеријум за оцењивање и рангирање понуда </w:t>
      </w:r>
      <w:r w:rsidRPr="00433ED8">
        <w:rPr>
          <w:rFonts w:cs="Arial"/>
          <w:i w:val="0"/>
          <w:color w:val="auto"/>
          <w:sz w:val="24"/>
          <w:szCs w:val="24"/>
          <w:lang w:val="sr-Cyrl-RS"/>
        </w:rPr>
        <w:t xml:space="preserve">- </w:t>
      </w:r>
      <w:r w:rsidRPr="00433ED8">
        <w:rPr>
          <w:rFonts w:cs="Arial"/>
          <w:i w:val="0"/>
          <w:color w:val="auto"/>
          <w:sz w:val="24"/>
          <w:szCs w:val="24"/>
        </w:rPr>
        <w:t>најнижа понуђена цена,</w:t>
      </w:r>
      <w:r w:rsidRPr="00433ED8">
        <w:rPr>
          <w:rFonts w:cs="Arial"/>
          <w:b/>
          <w:i w:val="0"/>
          <w:color w:val="auto"/>
          <w:sz w:val="24"/>
          <w:szCs w:val="24"/>
        </w:rPr>
        <w:t xml:space="preserve"> </w:t>
      </w:r>
      <w:r w:rsidRPr="00433ED8">
        <w:rPr>
          <w:rFonts w:cs="Arial"/>
          <w:i w:val="0"/>
          <w:color w:val="auto"/>
          <w:sz w:val="24"/>
          <w:szCs w:val="24"/>
        </w:rPr>
        <w:t>заснива се на понуђеној цени</w:t>
      </w:r>
      <w:r w:rsidRPr="00433ED8">
        <w:rPr>
          <w:rFonts w:cs="Arial"/>
          <w:i w:val="0"/>
          <w:color w:val="auto"/>
          <w:sz w:val="24"/>
          <w:szCs w:val="24"/>
          <w:lang w:val="sr-Cyrl-CS"/>
        </w:rPr>
        <w:t xml:space="preserve"> као једином критеријуму</w:t>
      </w:r>
      <w:r w:rsidRPr="00433ED8">
        <w:rPr>
          <w:rFonts w:cs="Arial"/>
          <w:i w:val="0"/>
          <w:color w:val="auto"/>
          <w:sz w:val="24"/>
          <w:szCs w:val="24"/>
        </w:rPr>
        <w:t>.</w:t>
      </w:r>
    </w:p>
    <w:p w14:paraId="0A6032CB" w14:textId="77777777" w:rsidR="00E95317" w:rsidRPr="00433ED8" w:rsidRDefault="00E95317" w:rsidP="00400BD4">
      <w:pPr>
        <w:pStyle w:val="KDKomentar"/>
        <w:spacing w:before="0"/>
        <w:ind w:left="-142" w:right="-426"/>
        <w:contextualSpacing/>
        <w:rPr>
          <w:rFonts w:cs="Arial"/>
          <w:i w:val="0"/>
          <w:color w:val="auto"/>
          <w:sz w:val="24"/>
          <w:szCs w:val="24"/>
        </w:rPr>
      </w:pPr>
    </w:p>
    <w:p w14:paraId="455E4CED" w14:textId="77777777" w:rsidR="00400BD4" w:rsidRPr="00920EAD" w:rsidRDefault="00400BD4" w:rsidP="00400BD4">
      <w:pPr>
        <w:pStyle w:val="KDKomentar"/>
        <w:spacing w:before="0"/>
        <w:ind w:left="-142" w:right="-426"/>
        <w:contextualSpacing/>
        <w:rPr>
          <w:rFonts w:cs="Arial"/>
          <w:i w:val="0"/>
          <w:color w:val="auto"/>
          <w:sz w:val="24"/>
          <w:szCs w:val="24"/>
        </w:rPr>
      </w:pPr>
      <w:r w:rsidRPr="00920EAD">
        <w:rPr>
          <w:rFonts w:eastAsia="Calibri" w:cs="Arial"/>
          <w:i w:val="0"/>
          <w:color w:val="auto"/>
          <w:sz w:val="24"/>
          <w:szCs w:val="24"/>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4DB9FA76" w14:textId="77777777" w:rsidR="00400BD4" w:rsidRPr="00433ED8" w:rsidRDefault="00400BD4" w:rsidP="00400BD4">
      <w:pPr>
        <w:pStyle w:val="KDParagraf"/>
        <w:spacing w:before="0"/>
        <w:ind w:left="-142" w:right="-426"/>
        <w:contextualSpacing/>
        <w:rPr>
          <w:rFonts w:cs="Arial"/>
          <w:sz w:val="24"/>
          <w:szCs w:val="24"/>
        </w:rPr>
      </w:pPr>
      <w:r w:rsidRPr="00433ED8">
        <w:rPr>
          <w:rFonts w:cs="Arial"/>
          <w:sz w:val="24"/>
          <w:szCs w:val="24"/>
        </w:rPr>
        <w:t>У случају примене критеријума најниже понуђене цене, а у ситуацији када постоје понуде домаћег и страног понуђача који изводе радове, Наручилац мора изабрати понуду домаћег понуђача под условом да његова понуђена цена није већа од </w:t>
      </w:r>
      <w:r w:rsidRPr="00433ED8">
        <w:rPr>
          <w:rFonts w:cs="Arial"/>
          <w:b/>
          <w:bCs/>
          <w:sz w:val="24"/>
          <w:szCs w:val="24"/>
        </w:rPr>
        <w:t>5%</w:t>
      </w:r>
      <w:r w:rsidRPr="00433ED8">
        <w:rPr>
          <w:rFonts w:cs="Arial"/>
          <w:sz w:val="24"/>
          <w:szCs w:val="24"/>
        </w:rPr>
        <w:t> у односу на нaјнижу понуђену цену страног понуђача.</w:t>
      </w:r>
    </w:p>
    <w:p w14:paraId="72CA5CF4" w14:textId="77777777" w:rsidR="00400BD4" w:rsidRPr="00433ED8" w:rsidRDefault="00400BD4" w:rsidP="00400BD4">
      <w:pPr>
        <w:pStyle w:val="KDParagraf"/>
        <w:spacing w:before="0"/>
        <w:ind w:left="-142" w:right="-426"/>
        <w:contextualSpacing/>
        <w:rPr>
          <w:rFonts w:cs="Arial"/>
          <w:sz w:val="24"/>
          <w:szCs w:val="24"/>
        </w:rPr>
      </w:pPr>
      <w:r w:rsidRPr="00433ED8">
        <w:rPr>
          <w:rFonts w:cs="Arial"/>
          <w:sz w:val="24"/>
          <w:szCs w:val="24"/>
        </w:rPr>
        <w:t>У понуђену цену страног понуђача урачунавају се и царинске дажбине.</w:t>
      </w:r>
    </w:p>
    <w:p w14:paraId="585CDF8B" w14:textId="77777777" w:rsidR="00400BD4" w:rsidRPr="00433ED8" w:rsidRDefault="00400BD4" w:rsidP="00400BD4">
      <w:pPr>
        <w:pStyle w:val="KDParagraf"/>
        <w:spacing w:before="0"/>
        <w:ind w:left="-142" w:right="-426"/>
        <w:contextualSpacing/>
        <w:rPr>
          <w:rFonts w:cs="Arial"/>
          <w:sz w:val="24"/>
          <w:szCs w:val="24"/>
        </w:rPr>
      </w:pPr>
      <w:r>
        <w:rPr>
          <w:rFonts w:cs="Arial"/>
          <w:sz w:val="24"/>
          <w:szCs w:val="24"/>
        </w:rPr>
        <w:t>Домаћи П</w:t>
      </w:r>
      <w:r w:rsidRPr="00433ED8">
        <w:rPr>
          <w:rFonts w:cs="Arial"/>
          <w:sz w:val="24"/>
          <w:szCs w:val="24"/>
        </w:rPr>
        <w:t>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7DF8CEB4" w14:textId="77777777" w:rsidR="00400BD4" w:rsidRPr="00433ED8" w:rsidRDefault="00400BD4" w:rsidP="00400BD4">
      <w:pPr>
        <w:pStyle w:val="KDParagraf"/>
        <w:spacing w:before="0"/>
        <w:ind w:left="-142" w:right="-426"/>
        <w:contextualSpacing/>
        <w:rPr>
          <w:rFonts w:cs="Arial"/>
          <w:sz w:val="24"/>
          <w:szCs w:val="24"/>
        </w:rPr>
      </w:pPr>
      <w:r w:rsidRPr="00433ED8">
        <w:rPr>
          <w:rFonts w:cs="Arial"/>
          <w:sz w:val="24"/>
          <w:szCs w:val="24"/>
        </w:rPr>
        <w:t>Ако је поднета заједничка понуда, гр</w:t>
      </w:r>
      <w:r>
        <w:rPr>
          <w:rFonts w:cs="Arial"/>
          <w:sz w:val="24"/>
          <w:szCs w:val="24"/>
        </w:rPr>
        <w:t>упа понуђача се сматра домаћим П</w:t>
      </w:r>
      <w:r w:rsidRPr="00433ED8">
        <w:rPr>
          <w:rFonts w:cs="Arial"/>
          <w:sz w:val="24"/>
          <w:szCs w:val="24"/>
        </w:rPr>
        <w:t>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4D1ECF38" w14:textId="77777777" w:rsidR="00400BD4" w:rsidRPr="00433ED8" w:rsidRDefault="00400BD4" w:rsidP="00400BD4">
      <w:pPr>
        <w:pStyle w:val="KDParagraf"/>
        <w:spacing w:before="0"/>
        <w:ind w:left="-142" w:right="-426"/>
        <w:contextualSpacing/>
        <w:rPr>
          <w:rFonts w:cs="Arial"/>
          <w:sz w:val="24"/>
          <w:szCs w:val="24"/>
        </w:rPr>
      </w:pPr>
      <w:r w:rsidRPr="00433ED8">
        <w:rPr>
          <w:rFonts w:cs="Arial"/>
          <w:sz w:val="24"/>
          <w:szCs w:val="24"/>
        </w:rPr>
        <w:t>Ако је п</w:t>
      </w:r>
      <w:r>
        <w:rPr>
          <w:rFonts w:cs="Arial"/>
          <w:sz w:val="24"/>
          <w:szCs w:val="24"/>
        </w:rPr>
        <w:t>однета понуда са подизвођачем, П</w:t>
      </w:r>
      <w:r w:rsidRPr="00433ED8">
        <w:rPr>
          <w:rFonts w:cs="Arial"/>
          <w:sz w:val="24"/>
          <w:szCs w:val="24"/>
        </w:rPr>
        <w:t>онуђач се см</w:t>
      </w:r>
      <w:r>
        <w:rPr>
          <w:rFonts w:cs="Arial"/>
          <w:sz w:val="24"/>
          <w:szCs w:val="24"/>
        </w:rPr>
        <w:t>атра домаћим понуђачем, ако је П</w:t>
      </w:r>
      <w:r w:rsidRPr="00433ED8">
        <w:rPr>
          <w:rFonts w:cs="Arial"/>
          <w:sz w:val="24"/>
          <w:szCs w:val="24"/>
        </w:rPr>
        <w:t>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32006CB0" w14:textId="77777777" w:rsidR="00400BD4" w:rsidRPr="00433ED8" w:rsidRDefault="00400BD4" w:rsidP="00400BD4">
      <w:pPr>
        <w:pStyle w:val="KDParagraf"/>
        <w:spacing w:before="0"/>
        <w:ind w:left="-142" w:right="-426"/>
        <w:contextualSpacing/>
        <w:rPr>
          <w:rFonts w:cs="Arial"/>
          <w:sz w:val="24"/>
          <w:szCs w:val="24"/>
        </w:rPr>
      </w:pPr>
      <w:r>
        <w:rPr>
          <w:rFonts w:cs="Arial"/>
          <w:sz w:val="24"/>
          <w:szCs w:val="24"/>
        </w:rPr>
        <w:t>Предност дата за домаће п</w:t>
      </w:r>
      <w:r w:rsidRPr="00433ED8">
        <w:rPr>
          <w:rFonts w:cs="Arial"/>
          <w:sz w:val="24"/>
          <w:szCs w:val="24"/>
        </w:rPr>
        <w:t>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5567181" w14:textId="77777777" w:rsidR="00400BD4" w:rsidRPr="00433ED8" w:rsidRDefault="00400BD4" w:rsidP="00400BD4">
      <w:pPr>
        <w:pStyle w:val="KDParagraf"/>
        <w:spacing w:before="0"/>
        <w:ind w:left="-142" w:right="-426"/>
        <w:contextualSpacing/>
        <w:rPr>
          <w:rFonts w:cs="Arial"/>
          <w:sz w:val="24"/>
          <w:szCs w:val="24"/>
        </w:rPr>
      </w:pPr>
      <w:r>
        <w:rPr>
          <w:rFonts w:cs="Arial"/>
          <w:sz w:val="24"/>
          <w:szCs w:val="24"/>
        </w:rPr>
        <w:t>Предност дата за домаће п</w:t>
      </w:r>
      <w:r w:rsidRPr="00433ED8">
        <w:rPr>
          <w:rFonts w:cs="Arial"/>
          <w:sz w:val="24"/>
          <w:szCs w:val="24"/>
        </w:rPr>
        <w:t xml:space="preserve">онуђаче (члан 86. став 3. Закона) у поступцима јавних набавки у којима учествују </w:t>
      </w:r>
      <w:r w:rsidRPr="00433ED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04D4C55" w14:textId="77777777" w:rsidR="00400BD4" w:rsidRPr="00433ED8" w:rsidRDefault="00400BD4" w:rsidP="00400BD4">
      <w:pPr>
        <w:spacing w:before="0"/>
        <w:ind w:left="-142" w:right="-426"/>
        <w:contextualSpacing/>
        <w:rPr>
          <w:rFonts w:cs="Arial"/>
          <w:sz w:val="24"/>
          <w:szCs w:val="24"/>
        </w:rPr>
      </w:pPr>
      <w:bookmarkStart w:id="196" w:name="_Toc441651548"/>
      <w:bookmarkStart w:id="197" w:name="_Toc442559886"/>
    </w:p>
    <w:p w14:paraId="60765D5A" w14:textId="77777777" w:rsidR="00400BD4" w:rsidRPr="00433ED8" w:rsidRDefault="00400BD4" w:rsidP="00400BD4">
      <w:pPr>
        <w:pStyle w:val="Heading10"/>
        <w:spacing w:before="0"/>
        <w:ind w:left="-142" w:right="-426" w:firstLine="0"/>
        <w:contextualSpacing/>
        <w:rPr>
          <w:rFonts w:cs="Arial"/>
          <w:sz w:val="24"/>
          <w:szCs w:val="24"/>
        </w:rPr>
      </w:pPr>
      <w:r w:rsidRPr="00433ED8">
        <w:rPr>
          <w:rFonts w:cs="Arial"/>
          <w:sz w:val="24"/>
          <w:szCs w:val="24"/>
          <w:lang w:val="en-US"/>
        </w:rPr>
        <w:t xml:space="preserve">5.1. </w:t>
      </w:r>
      <w:r w:rsidRPr="00433ED8">
        <w:rPr>
          <w:rFonts w:cs="Arial"/>
          <w:sz w:val="24"/>
          <w:szCs w:val="24"/>
        </w:rPr>
        <w:t>Резервни критеријум</w:t>
      </w:r>
      <w:bookmarkEnd w:id="196"/>
      <w:bookmarkEnd w:id="197"/>
    </w:p>
    <w:p w14:paraId="37E824EE" w14:textId="3E004E13" w:rsidR="00400BD4" w:rsidRDefault="00400BD4" w:rsidP="00400BD4">
      <w:pPr>
        <w:autoSpaceDE w:val="0"/>
        <w:autoSpaceDN w:val="0"/>
        <w:adjustRightInd w:val="0"/>
        <w:spacing w:before="0"/>
        <w:ind w:left="-142" w:right="-426"/>
        <w:contextualSpacing/>
        <w:rPr>
          <w:rFonts w:eastAsia="TimesNewRomanPSMT" w:cs="Arial"/>
          <w:bCs/>
          <w:sz w:val="24"/>
          <w:szCs w:val="24"/>
        </w:rPr>
      </w:pPr>
      <w:r w:rsidRPr="00433ED8">
        <w:rPr>
          <w:rFonts w:eastAsia="TimesNewRomanPSMT" w:cs="Arial"/>
          <w:bCs/>
          <w:sz w:val="24"/>
          <w:szCs w:val="24"/>
        </w:rPr>
        <w:t xml:space="preserve">Уколико две или више понуда имају исту </w:t>
      </w:r>
      <w:r>
        <w:rPr>
          <w:rFonts w:eastAsia="TimesNewRomanPSMT" w:cs="Arial"/>
          <w:bCs/>
          <w:sz w:val="24"/>
          <w:szCs w:val="24"/>
        </w:rPr>
        <w:t xml:space="preserve">понуђену цену, као </w:t>
      </w:r>
      <w:r w:rsidRPr="00433ED8">
        <w:rPr>
          <w:rFonts w:eastAsia="TimesNewRomanPSMT" w:cs="Arial"/>
          <w:bCs/>
          <w:sz w:val="24"/>
          <w:szCs w:val="24"/>
        </w:rPr>
        <w:t xml:space="preserve">повољнија биће </w:t>
      </w:r>
      <w:r>
        <w:rPr>
          <w:rFonts w:eastAsia="TimesNewRomanPSMT" w:cs="Arial"/>
          <w:bCs/>
          <w:sz w:val="24"/>
          <w:szCs w:val="24"/>
          <w:lang w:val="sr-Cyrl-RS"/>
        </w:rPr>
        <w:t>рангирана</w:t>
      </w:r>
      <w:r w:rsidRPr="00433ED8">
        <w:rPr>
          <w:rFonts w:eastAsia="TimesNewRomanPSMT" w:cs="Arial"/>
          <w:bCs/>
          <w:sz w:val="24"/>
          <w:szCs w:val="24"/>
        </w:rPr>
        <w:t xml:space="preserve"> понуда оног понуђача који је понудио </w:t>
      </w:r>
      <w:r w:rsidRPr="00290982">
        <w:rPr>
          <w:rFonts w:eastAsia="TimesNewRomanPSMT" w:cs="Arial"/>
          <w:bCs/>
          <w:sz w:val="24"/>
          <w:szCs w:val="24"/>
        </w:rPr>
        <w:t>дужи гарантни рок</w:t>
      </w:r>
      <w:r w:rsidR="006C6075">
        <w:rPr>
          <w:rFonts w:eastAsia="TimesNewRomanPSMT" w:cs="Arial"/>
          <w:bCs/>
          <w:sz w:val="24"/>
          <w:szCs w:val="24"/>
          <w:lang w:val="sr-Cyrl-RS"/>
        </w:rPr>
        <w:t xml:space="preserve"> на извршене услуге</w:t>
      </w:r>
      <w:r w:rsidRPr="00290982">
        <w:rPr>
          <w:rFonts w:eastAsia="TimesNewRomanPSMT" w:cs="Arial"/>
          <w:bCs/>
          <w:sz w:val="24"/>
          <w:szCs w:val="24"/>
        </w:rPr>
        <w:t>.</w:t>
      </w:r>
    </w:p>
    <w:p w14:paraId="2CBFFE1A" w14:textId="77777777" w:rsidR="006C6075" w:rsidRPr="00433ED8" w:rsidRDefault="006C6075" w:rsidP="00400BD4">
      <w:pPr>
        <w:autoSpaceDE w:val="0"/>
        <w:autoSpaceDN w:val="0"/>
        <w:adjustRightInd w:val="0"/>
        <w:spacing w:before="0"/>
        <w:ind w:left="-142" w:right="-426"/>
        <w:contextualSpacing/>
        <w:rPr>
          <w:rFonts w:eastAsia="TimesNewRomanPSMT" w:cs="Arial"/>
          <w:bCs/>
          <w:sz w:val="24"/>
          <w:szCs w:val="24"/>
        </w:rPr>
      </w:pPr>
    </w:p>
    <w:p w14:paraId="5FDD9321" w14:textId="77777777" w:rsidR="00400BD4" w:rsidRPr="00433ED8" w:rsidRDefault="00400BD4" w:rsidP="00400BD4">
      <w:pPr>
        <w:autoSpaceDE w:val="0"/>
        <w:autoSpaceDN w:val="0"/>
        <w:adjustRightInd w:val="0"/>
        <w:spacing w:before="0"/>
        <w:ind w:left="-142" w:right="-426"/>
        <w:contextualSpacing/>
        <w:rPr>
          <w:rFonts w:eastAsia="TimesNewRomanPSMT" w:cs="Arial"/>
          <w:bCs/>
          <w:sz w:val="24"/>
          <w:szCs w:val="24"/>
        </w:rPr>
      </w:pPr>
      <w:r w:rsidRPr="00433ED8">
        <w:rPr>
          <w:rFonts w:eastAsia="TimesNewRomanPSMT" w:cs="Arial"/>
          <w:bCs/>
          <w:sz w:val="24"/>
          <w:szCs w:val="24"/>
        </w:rPr>
        <w:t>Уколико ни после примене резервног</w:t>
      </w:r>
      <w:r>
        <w:rPr>
          <w:rFonts w:eastAsia="TimesNewRomanPSMT" w:cs="Arial"/>
          <w:bCs/>
          <w:sz w:val="24"/>
          <w:szCs w:val="24"/>
        </w:rPr>
        <w:t xml:space="preserve"> критеријума не буде могуће </w:t>
      </w:r>
      <w:r>
        <w:rPr>
          <w:rFonts w:eastAsia="TimesNewRomanPSMT" w:cs="Arial"/>
          <w:bCs/>
          <w:sz w:val="24"/>
          <w:szCs w:val="24"/>
          <w:lang w:val="sr-Cyrl-RS"/>
        </w:rPr>
        <w:t>рангирати сваку</w:t>
      </w:r>
      <w:r w:rsidRPr="00433ED8">
        <w:rPr>
          <w:rFonts w:eastAsia="TimesNewRomanPSMT" w:cs="Arial"/>
          <w:bCs/>
          <w:sz w:val="24"/>
          <w:szCs w:val="24"/>
        </w:rPr>
        <w:t xml:space="preserve"> понуду, </w:t>
      </w:r>
      <w:r>
        <w:rPr>
          <w:rFonts w:eastAsia="TimesNewRomanPSMT" w:cs="Arial"/>
          <w:bCs/>
          <w:sz w:val="24"/>
          <w:szCs w:val="24"/>
          <w:lang w:val="sr-Cyrl-RS"/>
        </w:rPr>
        <w:t xml:space="preserve">рангирање </w:t>
      </w:r>
      <w:r w:rsidRPr="00433ED8">
        <w:rPr>
          <w:rFonts w:eastAsia="TimesNewRomanPSMT" w:cs="Arial"/>
          <w:bCs/>
          <w:sz w:val="24"/>
          <w:szCs w:val="24"/>
        </w:rPr>
        <w:t xml:space="preserve">понуда биће </w:t>
      </w:r>
      <w:r>
        <w:rPr>
          <w:rFonts w:eastAsia="TimesNewRomanPSMT" w:cs="Arial"/>
          <w:bCs/>
          <w:sz w:val="24"/>
          <w:szCs w:val="24"/>
          <w:lang w:val="sr-Cyrl-RS"/>
        </w:rPr>
        <w:t>извршено</w:t>
      </w:r>
      <w:r w:rsidRPr="00433ED8">
        <w:rPr>
          <w:rFonts w:eastAsia="TimesNewRomanPSMT" w:cs="Arial"/>
          <w:bCs/>
          <w:sz w:val="24"/>
          <w:szCs w:val="24"/>
        </w:rPr>
        <w:t xml:space="preserve"> путем жреба.</w:t>
      </w:r>
    </w:p>
    <w:p w14:paraId="52623C91" w14:textId="1462BF1E" w:rsidR="00400BD4" w:rsidRDefault="00400BD4" w:rsidP="00400BD4">
      <w:pPr>
        <w:autoSpaceDE w:val="0"/>
        <w:autoSpaceDN w:val="0"/>
        <w:adjustRightInd w:val="0"/>
        <w:spacing w:before="0"/>
        <w:ind w:left="-142" w:right="-426"/>
        <w:contextualSpacing/>
        <w:rPr>
          <w:rFonts w:eastAsia="TimesNewRomanPSMT" w:cs="Arial"/>
          <w:bCs/>
          <w:sz w:val="24"/>
          <w:szCs w:val="24"/>
          <w:lang w:val="sr-Cyrl-RS"/>
        </w:rPr>
      </w:pPr>
      <w:r w:rsidRPr="00433ED8">
        <w:rPr>
          <w:rFonts w:eastAsia="TimesNewRomanPSMT" w:cs="Arial"/>
          <w:bCs/>
          <w:sz w:val="24"/>
          <w:szCs w:val="24"/>
        </w:rPr>
        <w:t>Извлачење путем жреба Наручилац ће извршити јавно, у присуству понуђача који имају исту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w:t>
      </w:r>
      <w:r>
        <w:rPr>
          <w:rFonts w:eastAsia="TimesNewRomanPSMT" w:cs="Arial"/>
          <w:bCs/>
          <w:sz w:val="24"/>
          <w:szCs w:val="24"/>
        </w:rPr>
        <w:t>омисије извлачити</w:t>
      </w:r>
      <w:r w:rsidRPr="00433ED8">
        <w:rPr>
          <w:rFonts w:eastAsia="TimesNewRomanPSMT" w:cs="Arial"/>
          <w:bCs/>
          <w:sz w:val="24"/>
          <w:szCs w:val="24"/>
        </w:rPr>
        <w:t xml:space="preserve"> само</w:t>
      </w:r>
      <w:r>
        <w:rPr>
          <w:rFonts w:eastAsia="TimesNewRomanPSMT" w:cs="Arial"/>
          <w:bCs/>
          <w:sz w:val="24"/>
          <w:szCs w:val="24"/>
          <w:lang w:val="sr-Cyrl-RS"/>
        </w:rPr>
        <w:t xml:space="preserve"> по</w:t>
      </w:r>
      <w:r w:rsidRPr="00433ED8">
        <w:rPr>
          <w:rFonts w:eastAsia="TimesNewRomanPSMT" w:cs="Arial"/>
          <w:bCs/>
          <w:sz w:val="24"/>
          <w:szCs w:val="24"/>
        </w:rPr>
        <w:t xml:space="preserve"> један папир</w:t>
      </w:r>
      <w:r>
        <w:rPr>
          <w:rFonts w:eastAsia="TimesNewRomanPSMT" w:cs="Arial"/>
          <w:bCs/>
          <w:sz w:val="24"/>
          <w:szCs w:val="24"/>
          <w:lang w:val="sr-Cyrl-RS"/>
        </w:rPr>
        <w:t xml:space="preserve"> све док се не извуку сви папири</w:t>
      </w:r>
      <w:r w:rsidRPr="00433ED8">
        <w:rPr>
          <w:rFonts w:eastAsia="TimesNewRomanPSMT" w:cs="Arial"/>
          <w:bCs/>
          <w:sz w:val="24"/>
          <w:szCs w:val="24"/>
        </w:rPr>
        <w:t xml:space="preserve">. </w:t>
      </w:r>
      <w:r>
        <w:rPr>
          <w:rFonts w:eastAsia="TimesNewRomanPSMT" w:cs="Arial"/>
          <w:bCs/>
          <w:sz w:val="24"/>
          <w:szCs w:val="24"/>
          <w:lang w:val="sr-Cyrl-RS"/>
        </w:rPr>
        <w:t xml:space="preserve">Понуди </w:t>
      </w:r>
      <w:r w:rsidRPr="00433ED8">
        <w:rPr>
          <w:rFonts w:eastAsia="TimesNewRomanPSMT" w:cs="Arial"/>
          <w:bCs/>
          <w:sz w:val="24"/>
          <w:szCs w:val="24"/>
        </w:rPr>
        <w:t>П</w:t>
      </w:r>
      <w:r>
        <w:rPr>
          <w:rFonts w:eastAsia="TimesNewRomanPSMT" w:cs="Arial"/>
          <w:bCs/>
          <w:sz w:val="24"/>
          <w:szCs w:val="24"/>
        </w:rPr>
        <w:t>онуђача</w:t>
      </w:r>
      <w:r w:rsidRPr="00433ED8">
        <w:rPr>
          <w:rFonts w:eastAsia="TimesNewRomanPSMT" w:cs="Arial"/>
          <w:bCs/>
          <w:sz w:val="24"/>
          <w:szCs w:val="24"/>
        </w:rPr>
        <w:t xml:space="preserve"> чији назив буде на извученом папиру биће додељен </w:t>
      </w:r>
      <w:r>
        <w:rPr>
          <w:rFonts w:eastAsia="TimesNewRomanPSMT" w:cs="Arial"/>
          <w:bCs/>
          <w:sz w:val="24"/>
          <w:szCs w:val="24"/>
          <w:lang w:val="sr-Cyrl-RS"/>
        </w:rPr>
        <w:t>повољнији ранг у односу на остале неизвучене све док се не рангирају све понуде.</w:t>
      </w:r>
      <w:r>
        <w:rPr>
          <w:rFonts w:eastAsia="TimesNewRomanPSMT" w:cs="Arial"/>
          <w:bCs/>
          <w:sz w:val="24"/>
          <w:szCs w:val="24"/>
          <w:lang w:val="sr-Cyrl-RS"/>
        </w:rPr>
        <w:br w:type="page"/>
      </w:r>
    </w:p>
    <w:p w14:paraId="085E2ED3" w14:textId="28BCF813" w:rsidR="008D2B23" w:rsidRPr="00EC5BB4" w:rsidRDefault="008670B5" w:rsidP="00E85378">
      <w:pPr>
        <w:pStyle w:val="KDPodnaslov1"/>
        <w:spacing w:before="0"/>
        <w:ind w:left="360" w:hanging="360"/>
        <w:rPr>
          <w:rFonts w:cs="Arial"/>
          <w:sz w:val="24"/>
          <w:szCs w:val="24"/>
        </w:rPr>
      </w:pPr>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195"/>
    </w:p>
    <w:p w14:paraId="797394D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A2929A4" w14:textId="77777777" w:rsidR="008670B5"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w:t>
      </w:r>
      <w:r w:rsidR="008670B5">
        <w:rPr>
          <w:rFonts w:cs="Arial"/>
          <w:sz w:val="24"/>
          <w:szCs w:val="24"/>
        </w:rPr>
        <w:t xml:space="preserve">вним набавкама (у даљем тексту: </w:t>
      </w:r>
      <w:r w:rsidRPr="00EC5BB4">
        <w:rPr>
          <w:rFonts w:cs="Arial"/>
          <w:sz w:val="24"/>
          <w:szCs w:val="24"/>
        </w:rPr>
        <w:t xml:space="preserve">Закон) и конкурсном документацијом. </w:t>
      </w:r>
    </w:p>
    <w:p w14:paraId="6221ED8C" w14:textId="482F6BD1" w:rsidR="008D2B23" w:rsidRPr="00EC5BB4" w:rsidRDefault="008D2B23" w:rsidP="008D2B23">
      <w:pPr>
        <w:pStyle w:val="KDParagraf"/>
        <w:spacing w:before="0"/>
        <w:rPr>
          <w:rFonts w:cs="Arial"/>
          <w:sz w:val="24"/>
          <w:szCs w:val="24"/>
        </w:rPr>
      </w:pP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EC5BB4" w:rsidRDefault="008D2B23" w:rsidP="008D2B23">
      <w:pPr>
        <w:pStyle w:val="KDParagraf"/>
        <w:spacing w:before="0"/>
        <w:rPr>
          <w:rFonts w:cs="Arial"/>
          <w:sz w:val="24"/>
          <w:szCs w:val="24"/>
        </w:rPr>
      </w:pPr>
    </w:p>
    <w:p w14:paraId="67913D2E" w14:textId="51FCDF3C" w:rsidR="008D2B23" w:rsidRPr="00EC5BB4" w:rsidRDefault="008D2B23" w:rsidP="00471885">
      <w:pPr>
        <w:pStyle w:val="KDPodnaslov2"/>
        <w:numPr>
          <w:ilvl w:val="1"/>
          <w:numId w:val="17"/>
        </w:numPr>
        <w:spacing w:before="0"/>
        <w:ind w:hanging="810"/>
        <w:jc w:val="both"/>
        <w:rPr>
          <w:rFonts w:cs="Arial"/>
          <w:sz w:val="24"/>
          <w:szCs w:val="24"/>
        </w:rPr>
      </w:pPr>
      <w:bookmarkStart w:id="198" w:name="_Toc441651577"/>
      <w:bookmarkStart w:id="199" w:name="_Toc442559888"/>
      <w:r w:rsidRPr="00EC5BB4">
        <w:rPr>
          <w:rFonts w:cs="Arial"/>
          <w:sz w:val="24"/>
          <w:szCs w:val="24"/>
        </w:rPr>
        <w:t>Језик на којем понуда мора бити састављена</w:t>
      </w:r>
      <w:bookmarkEnd w:id="198"/>
      <w:bookmarkEnd w:id="199"/>
    </w:p>
    <w:p w14:paraId="69CAB974" w14:textId="77777777" w:rsidR="00E95317" w:rsidRPr="00E95317" w:rsidRDefault="00E95317" w:rsidP="00E95317">
      <w:pPr>
        <w:pStyle w:val="KDParagraf"/>
        <w:spacing w:before="0"/>
        <w:rPr>
          <w:rFonts w:cs="Arial"/>
          <w:sz w:val="24"/>
          <w:szCs w:val="24"/>
        </w:rPr>
      </w:pPr>
      <w:r w:rsidRPr="00E95317">
        <w:rPr>
          <w:rFonts w:cs="Arial"/>
          <w:sz w:val="24"/>
          <w:szCs w:val="24"/>
        </w:rPr>
        <w:t>Поступак јавне набавке води се на српском језику и Понуђач подноси понуду на српском језику.</w:t>
      </w:r>
    </w:p>
    <w:p w14:paraId="6155A2F9" w14:textId="21398BBB" w:rsidR="00A94577" w:rsidRDefault="00E95317" w:rsidP="00E95317">
      <w:pPr>
        <w:pStyle w:val="KDParagraf"/>
        <w:spacing w:before="0"/>
        <w:rPr>
          <w:rFonts w:cs="Arial"/>
          <w:sz w:val="24"/>
          <w:szCs w:val="24"/>
        </w:rPr>
      </w:pPr>
      <w:r w:rsidRPr="00E95317">
        <w:rPr>
          <w:rFonts w:cs="Arial"/>
          <w:sz w:val="24"/>
          <w:szCs w:val="24"/>
        </w:rPr>
        <w:t>Наручилац може да захтева да делови понуде који су достављени на страном језику буду преведени на српски језик у складу са чланом 18. став 3. ЗЈН.</w:t>
      </w:r>
    </w:p>
    <w:p w14:paraId="37B250B0" w14:textId="77777777" w:rsidR="00E95317" w:rsidRPr="00EC5BB4" w:rsidRDefault="00E95317" w:rsidP="00E95317">
      <w:pPr>
        <w:pStyle w:val="KDParagraf"/>
        <w:spacing w:before="0"/>
        <w:rPr>
          <w:rFonts w:cs="Arial"/>
          <w:sz w:val="24"/>
          <w:szCs w:val="24"/>
          <w:lang w:val="ru-RU" w:eastAsia="sr-Latn-CS"/>
        </w:rPr>
      </w:pPr>
    </w:p>
    <w:p w14:paraId="1D935930" w14:textId="77777777" w:rsidR="008D2B23" w:rsidRPr="00EC5BB4" w:rsidRDefault="008D2B23" w:rsidP="00471885">
      <w:pPr>
        <w:pStyle w:val="KDPodnaslov2"/>
        <w:numPr>
          <w:ilvl w:val="1"/>
          <w:numId w:val="17"/>
        </w:numPr>
        <w:spacing w:before="0"/>
        <w:ind w:hanging="810"/>
        <w:contextualSpacing/>
        <w:jc w:val="both"/>
        <w:rPr>
          <w:rFonts w:cs="Arial"/>
          <w:sz w:val="24"/>
          <w:szCs w:val="24"/>
        </w:rPr>
      </w:pPr>
      <w:bookmarkStart w:id="200" w:name="_Toc441651578"/>
      <w:bookmarkStart w:id="201"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0"/>
      <w:bookmarkEnd w:id="201"/>
    </w:p>
    <w:p w14:paraId="1A91F20B"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6BFF421F"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A988CF5"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096469D9"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E721BBA" w14:textId="77777777" w:rsidR="00E95317" w:rsidRDefault="00A94577" w:rsidP="00E95317">
      <w:pPr>
        <w:tabs>
          <w:tab w:val="left" w:pos="90"/>
        </w:tabs>
        <w:spacing w:before="0"/>
        <w:contextualSpacing/>
        <w:rPr>
          <w:rFonts w:cs="Arial"/>
          <w:sz w:val="24"/>
          <w:szCs w:val="24"/>
          <w:lang w:val="ru-RU"/>
        </w:rPr>
      </w:pPr>
      <w:r w:rsidRPr="00A94577">
        <w:rPr>
          <w:rFonts w:cs="Arial"/>
          <w:sz w:val="24"/>
          <w:szCs w:val="24"/>
          <w:lang w:val="ru-RU"/>
        </w:rPr>
        <w:t>Понуђач подноси понуду у затвореној коверти или кутији, тако да се при отварању може проверити да ли је затворена, као и када, на адресу:</w:t>
      </w:r>
    </w:p>
    <w:p w14:paraId="6C3D7150" w14:textId="11850B54" w:rsidR="00A94577" w:rsidRPr="00E95317" w:rsidRDefault="00A94577" w:rsidP="00E95317">
      <w:pPr>
        <w:tabs>
          <w:tab w:val="left" w:pos="90"/>
        </w:tabs>
        <w:spacing w:before="0"/>
        <w:contextualSpacing/>
        <w:rPr>
          <w:rFonts w:cs="Arial"/>
          <w:b/>
          <w:sz w:val="24"/>
          <w:szCs w:val="24"/>
          <w:lang w:val="ru-RU"/>
        </w:rPr>
      </w:pPr>
      <w:r w:rsidRPr="00E95317">
        <w:rPr>
          <w:rFonts w:cs="Arial"/>
          <w:b/>
          <w:sz w:val="24"/>
          <w:szCs w:val="24"/>
          <w:lang w:val="ru-RU"/>
        </w:rPr>
        <w:t>Јавно предузеће „Електропривреда Србије“ Београд, Балканска бр.13, ПАК 103925, писарница - са назнаком:</w:t>
      </w:r>
      <w:r w:rsidR="00E95317" w:rsidRPr="00E95317">
        <w:t xml:space="preserve"> </w:t>
      </w:r>
      <w:r w:rsidR="00E95317">
        <w:rPr>
          <w:lang w:val="sr-Cyrl-RS"/>
        </w:rPr>
        <w:t>,,</w:t>
      </w:r>
      <w:r w:rsidR="00E95317" w:rsidRPr="00E95317">
        <w:rPr>
          <w:rFonts w:cs="Arial"/>
          <w:b/>
          <w:sz w:val="24"/>
          <w:szCs w:val="24"/>
          <w:lang w:val="ru-RU"/>
        </w:rPr>
        <w:t>НЕ ОТВАРАТИ</w:t>
      </w:r>
      <w:r w:rsidR="00E95317">
        <w:rPr>
          <w:rFonts w:cs="Arial"/>
          <w:b/>
          <w:sz w:val="24"/>
          <w:szCs w:val="24"/>
          <w:lang w:val="ru-RU"/>
        </w:rPr>
        <w:t xml:space="preserve"> - </w:t>
      </w:r>
      <w:r w:rsidRPr="00E95317">
        <w:rPr>
          <w:rFonts w:cs="Arial"/>
          <w:b/>
          <w:sz w:val="24"/>
          <w:szCs w:val="24"/>
          <w:lang w:val="ru-RU"/>
        </w:rPr>
        <w:t xml:space="preserve">Понуда за јавну набавку </w:t>
      </w:r>
      <w:r w:rsidR="00E95317" w:rsidRPr="00E95317">
        <w:rPr>
          <w:rFonts w:cs="Arial"/>
          <w:b/>
          <w:sz w:val="24"/>
          <w:szCs w:val="24"/>
          <w:lang w:val="ru-RU"/>
        </w:rPr>
        <w:t xml:space="preserve">бр. ЈН/1000/0577/2017 - </w:t>
      </w:r>
      <w:r w:rsidR="000423A0" w:rsidRPr="00E95317">
        <w:rPr>
          <w:rFonts w:cs="Arial"/>
          <w:b/>
          <w:sz w:val="24"/>
          <w:szCs w:val="24"/>
          <w:lang w:val="ru-RU"/>
        </w:rPr>
        <w:t xml:space="preserve">Oдржавањe беспрекидног напајања у ТС 110/x kV и 35/x </w:t>
      </w:r>
      <w:r w:rsidR="00E95317">
        <w:rPr>
          <w:rFonts w:cs="Arial"/>
          <w:b/>
          <w:sz w:val="24"/>
          <w:szCs w:val="24"/>
          <w:lang w:val="ru-RU"/>
        </w:rPr>
        <w:t>к</w:t>
      </w:r>
      <w:r w:rsidR="00E95317">
        <w:rPr>
          <w:rFonts w:cs="Arial"/>
          <w:b/>
          <w:sz w:val="24"/>
          <w:szCs w:val="24"/>
          <w:lang w:val="sr-Latn-RS"/>
        </w:rPr>
        <w:t>V</w:t>
      </w:r>
      <w:r w:rsidR="00E95317">
        <w:rPr>
          <w:rFonts w:cs="Arial"/>
          <w:b/>
          <w:sz w:val="24"/>
          <w:szCs w:val="24"/>
          <w:lang w:val="ru-RU"/>
        </w:rPr>
        <w:t xml:space="preserve">, за Партију бр._____ </w:t>
      </w:r>
      <w:r w:rsidR="00E95317" w:rsidRPr="00DC1EC6">
        <w:rPr>
          <w:rFonts w:eastAsia="TimesNewRomanPSMT" w:cs="Arial"/>
          <w:bCs/>
          <w:iCs/>
          <w:sz w:val="24"/>
          <w:szCs w:val="24"/>
          <w:lang w:val="sr-Cyrl-RS"/>
        </w:rPr>
        <w:t>(уписати број и назив партије за коју се подноси понуда)</w:t>
      </w:r>
      <w:r w:rsidRPr="00E95317">
        <w:rPr>
          <w:rFonts w:cs="Arial"/>
          <w:b/>
          <w:sz w:val="24"/>
          <w:szCs w:val="24"/>
          <w:lang w:val="ru-RU"/>
        </w:rPr>
        <w:t xml:space="preserve">“. </w:t>
      </w:r>
    </w:p>
    <w:p w14:paraId="0C30EED8"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C4793C8"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70FD4C26"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A94577">
        <w:rPr>
          <w:rFonts w:cs="Arial"/>
          <w:sz w:val="24"/>
          <w:szCs w:val="24"/>
          <w:lang w:val="ru-RU"/>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405F4E9B"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23577371" w14:textId="77777777" w:rsidR="00A94577" w:rsidRPr="00A94577" w:rsidRDefault="00A94577" w:rsidP="00E95317">
      <w:pPr>
        <w:tabs>
          <w:tab w:val="left" w:pos="90"/>
        </w:tabs>
        <w:spacing w:before="0"/>
        <w:contextualSpacing/>
        <w:rPr>
          <w:rFonts w:cs="Arial"/>
          <w:sz w:val="24"/>
          <w:szCs w:val="24"/>
          <w:lang w:val="ru-RU"/>
        </w:rPr>
      </w:pPr>
      <w:r w:rsidRPr="00A94577">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20EE948" w14:textId="77777777" w:rsidR="00613B13" w:rsidRDefault="00613B13" w:rsidP="00E95317">
      <w:pPr>
        <w:tabs>
          <w:tab w:val="left" w:pos="90"/>
        </w:tabs>
        <w:spacing w:before="0"/>
        <w:ind w:firstLine="90"/>
        <w:contextualSpacing/>
        <w:rPr>
          <w:rFonts w:eastAsia="TimesNewRomanPSMT" w:cs="Arial"/>
          <w:bCs/>
          <w:lang w:val="sr-Cyrl-RS"/>
        </w:rPr>
      </w:pPr>
    </w:p>
    <w:p w14:paraId="611839A2" w14:textId="77777777" w:rsidR="008D2B23" w:rsidRPr="00EC5BB4" w:rsidRDefault="008D2B23" w:rsidP="00471885">
      <w:pPr>
        <w:pStyle w:val="KDPodnaslov2"/>
        <w:numPr>
          <w:ilvl w:val="1"/>
          <w:numId w:val="17"/>
        </w:numPr>
        <w:spacing w:before="0"/>
        <w:ind w:hanging="810"/>
        <w:jc w:val="both"/>
        <w:rPr>
          <w:rFonts w:cs="Arial"/>
          <w:sz w:val="24"/>
          <w:szCs w:val="24"/>
        </w:rPr>
      </w:pPr>
      <w:bookmarkStart w:id="202" w:name="_Toc441651579"/>
      <w:bookmarkStart w:id="203" w:name="_Toc442559890"/>
      <w:r w:rsidRPr="00EC5BB4">
        <w:rPr>
          <w:rFonts w:cs="Arial"/>
          <w:sz w:val="24"/>
          <w:szCs w:val="24"/>
        </w:rPr>
        <w:t>Обавезна садржина понуде</w:t>
      </w:r>
      <w:bookmarkEnd w:id="202"/>
      <w:bookmarkEnd w:id="203"/>
    </w:p>
    <w:p w14:paraId="7B261DD4" w14:textId="77777777" w:rsidR="00A94577" w:rsidRPr="00EC5BB4" w:rsidRDefault="00A94577" w:rsidP="00A94577">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Pr>
          <w:rFonts w:cs="Arial"/>
          <w:sz w:val="24"/>
          <w:szCs w:val="24"/>
          <w:lang w:val="ru-RU" w:bidi="en-US"/>
        </w:rPr>
        <w:t xml:space="preserve"> </w:t>
      </w:r>
      <w:r w:rsidRPr="00F651E1">
        <w:rPr>
          <w:rFonts w:cs="Arial"/>
          <w:sz w:val="24"/>
          <w:szCs w:val="24"/>
          <w:lang w:val="ru-RU" w:bidi="en-US"/>
        </w:rPr>
        <w:t xml:space="preserve">и 76.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6BEF3DB4" w14:textId="77777777" w:rsidR="00DF7A7B" w:rsidRDefault="00DF7A7B" w:rsidP="00DF7A7B">
      <w:pPr>
        <w:tabs>
          <w:tab w:val="left" w:pos="426"/>
        </w:tabs>
        <w:spacing w:before="0"/>
        <w:ind w:left="284" w:right="-43" w:hanging="284"/>
        <w:contextualSpacing/>
        <w:rPr>
          <w:rFonts w:eastAsia="TimesNewRomanPS-BoldMT" w:cs="Arial"/>
          <w:bCs/>
          <w:color w:val="000000"/>
          <w:sz w:val="24"/>
          <w:szCs w:val="24"/>
          <w:lang w:val="ru-RU"/>
        </w:rPr>
      </w:pPr>
      <w:r w:rsidRPr="00DF7A7B">
        <w:rPr>
          <w:rFonts w:eastAsia="TimesNewRomanPS-BoldMT" w:cs="Arial"/>
          <w:b/>
          <w:bCs/>
          <w:color w:val="000000"/>
          <w:sz w:val="24"/>
          <w:szCs w:val="24"/>
          <w:lang w:val="ru-RU"/>
        </w:rPr>
        <w:t>1)</w:t>
      </w:r>
      <w:r>
        <w:rPr>
          <w:rFonts w:eastAsia="TimesNewRomanPS-BoldMT" w:cs="Arial"/>
          <w:bCs/>
          <w:color w:val="000000"/>
          <w:sz w:val="24"/>
          <w:szCs w:val="24"/>
          <w:lang w:val="ru-RU"/>
        </w:rPr>
        <w:t xml:space="preserve"> </w:t>
      </w:r>
      <w:r w:rsidR="00E95317" w:rsidRPr="00E95317">
        <w:rPr>
          <w:rFonts w:eastAsia="TimesNewRomanPS-BoldMT" w:cs="Arial"/>
          <w:bCs/>
          <w:color w:val="000000"/>
          <w:sz w:val="24"/>
          <w:szCs w:val="24"/>
          <w:lang w:val="ru-RU"/>
        </w:rPr>
        <w:t>Образац понуде – Образац 1.1 и/или 1.2 и/или 1.3 и/или 1.4 и/или 1.5 (зависно од партије за коју се подноси понуда),</w:t>
      </w:r>
    </w:p>
    <w:p w14:paraId="739F6A8A" w14:textId="46B8F2D6" w:rsidR="00E95317" w:rsidRDefault="00DF7A7B" w:rsidP="00DF7A7B">
      <w:pPr>
        <w:tabs>
          <w:tab w:val="left" w:pos="426"/>
        </w:tabs>
        <w:spacing w:before="0"/>
        <w:ind w:left="284" w:right="-43" w:hanging="284"/>
        <w:contextualSpacing/>
        <w:rPr>
          <w:rFonts w:eastAsia="TimesNewRomanPS-BoldMT" w:cs="Arial"/>
          <w:bCs/>
          <w:color w:val="000000"/>
          <w:sz w:val="24"/>
          <w:szCs w:val="24"/>
          <w:lang w:val="ru-RU"/>
        </w:rPr>
      </w:pPr>
      <w:r w:rsidRPr="00DF7A7B">
        <w:rPr>
          <w:rFonts w:eastAsia="TimesNewRomanPS-BoldMT" w:cs="Arial"/>
          <w:b/>
          <w:bCs/>
          <w:color w:val="000000"/>
          <w:sz w:val="24"/>
          <w:szCs w:val="24"/>
          <w:lang w:val="ru-RU"/>
        </w:rPr>
        <w:t>2)</w:t>
      </w:r>
      <w:r>
        <w:rPr>
          <w:rFonts w:eastAsia="TimesNewRomanPS-BoldMT" w:cs="Arial"/>
          <w:bCs/>
          <w:color w:val="000000"/>
          <w:sz w:val="24"/>
          <w:szCs w:val="24"/>
          <w:lang w:val="ru-RU"/>
        </w:rPr>
        <w:t xml:space="preserve"> </w:t>
      </w:r>
      <w:r w:rsidR="00E95317" w:rsidRPr="00E95317">
        <w:rPr>
          <w:rFonts w:eastAsia="TimesNewRomanPS-BoldMT" w:cs="Arial"/>
          <w:bCs/>
          <w:color w:val="000000"/>
          <w:sz w:val="24"/>
          <w:szCs w:val="24"/>
          <w:lang w:val="ru-RU"/>
        </w:rPr>
        <w:t>Образац структуре цене - Образац 2.1 и/или 2.2 и/или 2.3 и/или 2.4 и/или 2.5 (зависно од партије за коју се подноси понуда),</w:t>
      </w:r>
    </w:p>
    <w:p w14:paraId="57B9952B" w14:textId="5C75C508" w:rsidR="009F7D96" w:rsidRPr="009F7D96" w:rsidRDefault="009F7D96" w:rsidP="00DF7A7B">
      <w:pPr>
        <w:tabs>
          <w:tab w:val="left" w:pos="0"/>
        </w:tabs>
        <w:spacing w:before="0"/>
        <w:ind w:left="142" w:right="-43" w:hanging="142"/>
        <w:contextualSpacing/>
        <w:rPr>
          <w:rFonts w:eastAsia="TimesNewRomanPS-BoldMT" w:cs="Arial"/>
          <w:bCs/>
          <w:color w:val="000000"/>
          <w:sz w:val="24"/>
          <w:szCs w:val="24"/>
          <w:lang w:val="ru-RU"/>
        </w:rPr>
      </w:pPr>
      <w:r w:rsidRPr="00DF7A7B">
        <w:rPr>
          <w:rFonts w:eastAsia="TimesNewRomanPS-BoldMT" w:cs="Arial"/>
          <w:b/>
          <w:bCs/>
          <w:color w:val="000000"/>
          <w:sz w:val="24"/>
          <w:szCs w:val="24"/>
          <w:lang w:val="ru-RU"/>
        </w:rPr>
        <w:t>3)</w:t>
      </w:r>
      <w:r w:rsidRPr="009F7D96">
        <w:rPr>
          <w:rFonts w:eastAsia="TimesNewRomanPS-BoldMT" w:cs="Arial"/>
          <w:bCs/>
          <w:color w:val="000000"/>
          <w:sz w:val="24"/>
          <w:szCs w:val="24"/>
          <w:lang w:val="ru-RU"/>
        </w:rPr>
        <w:t xml:space="preserve"> Изјава понуђача о независној понуди у скла</w:t>
      </w:r>
      <w:r>
        <w:rPr>
          <w:rFonts w:eastAsia="TimesNewRomanPS-BoldMT" w:cs="Arial"/>
          <w:bCs/>
          <w:color w:val="000000"/>
          <w:sz w:val="24"/>
          <w:szCs w:val="24"/>
          <w:lang w:val="ru-RU"/>
        </w:rPr>
        <w:t>ду са чланом 26. ЗЈН  (Образац 3</w:t>
      </w:r>
      <w:r w:rsidRPr="009F7D96">
        <w:rPr>
          <w:rFonts w:eastAsia="TimesNewRomanPS-BoldMT" w:cs="Arial"/>
          <w:bCs/>
          <w:color w:val="000000"/>
          <w:sz w:val="24"/>
          <w:szCs w:val="24"/>
          <w:lang w:val="ru-RU"/>
        </w:rPr>
        <w:t>),</w:t>
      </w:r>
    </w:p>
    <w:p w14:paraId="0B061D0D" w14:textId="0B19D862" w:rsidR="009F7D96" w:rsidRPr="00E95317" w:rsidRDefault="009F7D96" w:rsidP="00DF7A7B">
      <w:pPr>
        <w:tabs>
          <w:tab w:val="left" w:pos="0"/>
        </w:tabs>
        <w:spacing w:before="0"/>
        <w:ind w:left="142" w:right="-43" w:hanging="142"/>
        <w:contextualSpacing/>
        <w:rPr>
          <w:rFonts w:eastAsia="TimesNewRomanPS-BoldMT" w:cs="Arial"/>
          <w:bCs/>
          <w:color w:val="000000"/>
          <w:sz w:val="24"/>
          <w:szCs w:val="24"/>
          <w:lang w:val="ru-RU"/>
        </w:rPr>
      </w:pPr>
      <w:r w:rsidRPr="00DF7A7B">
        <w:rPr>
          <w:rFonts w:eastAsia="TimesNewRomanPS-BoldMT" w:cs="Arial"/>
          <w:b/>
          <w:bCs/>
          <w:color w:val="000000"/>
          <w:sz w:val="24"/>
          <w:szCs w:val="24"/>
          <w:lang w:val="ru-RU"/>
        </w:rPr>
        <w:t>4)</w:t>
      </w:r>
      <w:r w:rsidRPr="009F7D96">
        <w:rPr>
          <w:rFonts w:eastAsia="TimesNewRomanPS-BoldMT" w:cs="Arial"/>
          <w:bCs/>
          <w:color w:val="000000"/>
          <w:sz w:val="24"/>
          <w:szCs w:val="24"/>
          <w:lang w:val="ru-RU"/>
        </w:rPr>
        <w:t xml:space="preserve"> Изјава понуђача у складу са ч</w:t>
      </w:r>
      <w:r>
        <w:rPr>
          <w:rFonts w:eastAsia="TimesNewRomanPS-BoldMT" w:cs="Arial"/>
          <w:bCs/>
          <w:color w:val="000000"/>
          <w:sz w:val="24"/>
          <w:szCs w:val="24"/>
          <w:lang w:val="ru-RU"/>
        </w:rPr>
        <w:t>ланом 75. став 2. ЗЈН (Образац 4</w:t>
      </w:r>
      <w:r w:rsidRPr="009F7D96">
        <w:rPr>
          <w:rFonts w:eastAsia="TimesNewRomanPS-BoldMT" w:cs="Arial"/>
          <w:bCs/>
          <w:color w:val="000000"/>
          <w:sz w:val="24"/>
          <w:szCs w:val="24"/>
          <w:lang w:val="ru-RU"/>
        </w:rPr>
        <w:t>),</w:t>
      </w:r>
    </w:p>
    <w:p w14:paraId="45C733EF" w14:textId="3A1DFC3E" w:rsidR="00E95317" w:rsidRDefault="009F7D96" w:rsidP="00DF7A7B">
      <w:pPr>
        <w:tabs>
          <w:tab w:val="left" w:pos="0"/>
        </w:tabs>
        <w:spacing w:before="0"/>
        <w:ind w:left="142" w:right="-43" w:hanging="142"/>
        <w:contextualSpacing/>
        <w:rPr>
          <w:rFonts w:eastAsia="TimesNewRomanPS-BoldMT" w:cs="Arial"/>
          <w:bCs/>
          <w:color w:val="000000"/>
          <w:sz w:val="24"/>
          <w:szCs w:val="24"/>
          <w:lang w:val="ru-RU"/>
        </w:rPr>
      </w:pPr>
      <w:r w:rsidRPr="00DF7A7B">
        <w:rPr>
          <w:rFonts w:eastAsia="TimesNewRomanPS-BoldMT" w:cs="Arial"/>
          <w:b/>
          <w:bCs/>
          <w:color w:val="000000"/>
          <w:sz w:val="24"/>
          <w:szCs w:val="24"/>
          <w:lang w:val="ru-RU"/>
        </w:rPr>
        <w:t>5</w:t>
      </w:r>
      <w:r w:rsidR="00E95317" w:rsidRPr="00DF7A7B">
        <w:rPr>
          <w:rFonts w:eastAsia="TimesNewRomanPS-BoldMT" w:cs="Arial"/>
          <w:b/>
          <w:bCs/>
          <w:color w:val="000000"/>
          <w:sz w:val="24"/>
          <w:szCs w:val="24"/>
          <w:lang w:val="ru-RU"/>
        </w:rPr>
        <w:t>)</w:t>
      </w:r>
      <w:r w:rsidR="00E95317" w:rsidRPr="00E95317">
        <w:rPr>
          <w:rFonts w:eastAsia="TimesNewRomanPS-BoldMT" w:cs="Arial"/>
          <w:bCs/>
          <w:color w:val="000000"/>
          <w:sz w:val="24"/>
          <w:szCs w:val="24"/>
          <w:lang w:val="ru-RU"/>
        </w:rPr>
        <w:t xml:space="preserve"> Докази којима се доказује испуњеност услова за учешће у поступку јавне набавке и</w:t>
      </w:r>
      <w:r>
        <w:rPr>
          <w:rFonts w:eastAsia="TimesNewRomanPS-BoldMT" w:cs="Arial"/>
          <w:bCs/>
          <w:color w:val="000000"/>
          <w:sz w:val="24"/>
          <w:szCs w:val="24"/>
          <w:lang w:val="ru-RU"/>
        </w:rPr>
        <w:t>з</w:t>
      </w:r>
      <w:r w:rsidR="00CD5288">
        <w:rPr>
          <w:rFonts w:eastAsia="TimesNewRomanPS-BoldMT" w:cs="Arial"/>
          <w:bCs/>
          <w:color w:val="000000"/>
          <w:sz w:val="24"/>
          <w:szCs w:val="24"/>
          <w:lang w:val="ru-RU"/>
        </w:rPr>
        <w:t xml:space="preserve"> члана 75. и 76. ЗЈН (Образац 5, Образац 6, Образац 7 и</w:t>
      </w:r>
      <w:r w:rsidRPr="009F7D96">
        <w:rPr>
          <w:rFonts w:eastAsia="TimesNewRomanPS-BoldMT" w:cs="Arial"/>
          <w:bCs/>
          <w:color w:val="000000"/>
          <w:sz w:val="24"/>
          <w:szCs w:val="24"/>
          <w:lang w:val="ru-RU"/>
        </w:rPr>
        <w:t xml:space="preserve"> </w:t>
      </w:r>
      <w:r w:rsidR="00CD5288">
        <w:rPr>
          <w:rFonts w:eastAsia="TimesNewRomanPS-BoldMT" w:cs="Arial"/>
          <w:bCs/>
          <w:color w:val="000000"/>
          <w:sz w:val="24"/>
          <w:szCs w:val="24"/>
          <w:lang w:val="ru-RU"/>
        </w:rPr>
        <w:t>Образац 8</w:t>
      </w:r>
      <w:r w:rsidRPr="00E95317">
        <w:rPr>
          <w:rFonts w:eastAsia="TimesNewRomanPS-BoldMT" w:cs="Arial"/>
          <w:bCs/>
          <w:color w:val="000000"/>
          <w:sz w:val="24"/>
          <w:szCs w:val="24"/>
          <w:lang w:val="ru-RU"/>
        </w:rPr>
        <w:t>)</w:t>
      </w:r>
      <w:r w:rsidR="00E95317" w:rsidRPr="00E95317">
        <w:rPr>
          <w:rFonts w:eastAsia="TimesNewRomanPS-BoldMT" w:cs="Arial"/>
          <w:bCs/>
          <w:color w:val="000000"/>
          <w:sz w:val="24"/>
          <w:szCs w:val="24"/>
          <w:lang w:val="ru-RU"/>
        </w:rPr>
        <w:t xml:space="preserve"> у складу са упутством како се доказује испуњеност тих услова из поглавља 4. конкурсне документације,</w:t>
      </w:r>
    </w:p>
    <w:p w14:paraId="0F20D224" w14:textId="138361DB" w:rsidR="009F7D96" w:rsidRPr="00E95317" w:rsidRDefault="009F7D96" w:rsidP="00DF7A7B">
      <w:pPr>
        <w:tabs>
          <w:tab w:val="left" w:pos="0"/>
        </w:tabs>
        <w:spacing w:before="0"/>
        <w:ind w:left="142" w:right="-43" w:hanging="142"/>
        <w:contextualSpacing/>
        <w:rPr>
          <w:rFonts w:eastAsia="TimesNewRomanPS-BoldMT" w:cs="Arial"/>
          <w:bCs/>
          <w:color w:val="000000"/>
          <w:sz w:val="24"/>
          <w:szCs w:val="24"/>
          <w:lang w:val="ru-RU"/>
        </w:rPr>
      </w:pPr>
      <w:r w:rsidRPr="00DF7A7B">
        <w:rPr>
          <w:rFonts w:eastAsia="TimesNewRomanPS-BoldMT" w:cs="Arial"/>
          <w:b/>
          <w:bCs/>
          <w:color w:val="000000"/>
          <w:sz w:val="24"/>
          <w:szCs w:val="24"/>
          <w:lang w:val="ru-RU"/>
        </w:rPr>
        <w:t>6)</w:t>
      </w:r>
      <w:r w:rsidRPr="009F7D96">
        <w:rPr>
          <w:rFonts w:eastAsia="TimesNewRomanPS-BoldMT" w:cs="Arial"/>
          <w:bCs/>
          <w:color w:val="000000"/>
          <w:sz w:val="24"/>
          <w:szCs w:val="24"/>
          <w:lang w:val="ru-RU"/>
        </w:rPr>
        <w:t xml:space="preserve"> Трошкови припреме понуде, ако понуђач захтева надокнаду трошкова у скла</w:t>
      </w:r>
      <w:r>
        <w:rPr>
          <w:rFonts w:eastAsia="TimesNewRomanPS-BoldMT" w:cs="Arial"/>
          <w:bCs/>
          <w:color w:val="000000"/>
          <w:sz w:val="24"/>
          <w:szCs w:val="24"/>
          <w:lang w:val="ru-RU"/>
        </w:rPr>
        <w:t>ду са чланом 88. ЗЈН  (Образац 9</w:t>
      </w:r>
      <w:r w:rsidRPr="009F7D96">
        <w:rPr>
          <w:rFonts w:eastAsia="TimesNewRomanPS-BoldMT" w:cs="Arial"/>
          <w:bCs/>
          <w:color w:val="000000"/>
          <w:sz w:val="24"/>
          <w:szCs w:val="24"/>
          <w:lang w:val="ru-RU"/>
        </w:rPr>
        <w:t>),</w:t>
      </w:r>
    </w:p>
    <w:p w14:paraId="06201EC9" w14:textId="30B76AF6" w:rsidR="00E95317" w:rsidRPr="00E95317" w:rsidRDefault="009F7D96" w:rsidP="00DF7A7B">
      <w:pPr>
        <w:tabs>
          <w:tab w:val="left" w:pos="0"/>
          <w:tab w:val="left" w:pos="567"/>
        </w:tabs>
        <w:spacing w:before="0"/>
        <w:ind w:left="142" w:right="-43" w:hanging="142"/>
        <w:contextualSpacing/>
        <w:rPr>
          <w:rFonts w:cs="Arial"/>
          <w:sz w:val="24"/>
          <w:szCs w:val="24"/>
          <w:lang w:val="sr-Cyrl-RS"/>
        </w:rPr>
      </w:pPr>
      <w:r w:rsidRPr="00DF7A7B">
        <w:rPr>
          <w:rFonts w:eastAsia="TimesNewRomanPS-BoldMT" w:cs="Arial"/>
          <w:b/>
          <w:bCs/>
          <w:color w:val="000000"/>
          <w:sz w:val="24"/>
          <w:szCs w:val="24"/>
          <w:lang w:val="ru-RU"/>
        </w:rPr>
        <w:t>7</w:t>
      </w:r>
      <w:r w:rsidR="00E95317" w:rsidRPr="00DF7A7B">
        <w:rPr>
          <w:rFonts w:eastAsia="TimesNewRomanPS-BoldMT" w:cs="Arial"/>
          <w:b/>
          <w:bCs/>
          <w:color w:val="000000"/>
          <w:sz w:val="24"/>
          <w:szCs w:val="24"/>
          <w:lang w:val="ru-RU"/>
        </w:rPr>
        <w:t>)</w:t>
      </w:r>
      <w:r w:rsidR="00E95317" w:rsidRPr="00E95317">
        <w:rPr>
          <w:rFonts w:eastAsia="TimesNewRomanPS-BoldMT" w:cs="Arial"/>
          <w:bCs/>
          <w:color w:val="000000"/>
          <w:sz w:val="24"/>
          <w:szCs w:val="24"/>
          <w:lang w:val="ru-RU"/>
        </w:rPr>
        <w:t xml:space="preserve"> </w:t>
      </w:r>
      <w:r w:rsidR="00E95317" w:rsidRPr="00E95317">
        <w:rPr>
          <w:rFonts w:cs="Arial"/>
          <w:sz w:val="24"/>
          <w:szCs w:val="24"/>
          <w:lang w:val="sr-Latn-CS"/>
        </w:rPr>
        <w:t xml:space="preserve">Модел </w:t>
      </w:r>
      <w:r w:rsidR="00A32B57">
        <w:rPr>
          <w:rFonts w:cs="Arial"/>
          <w:sz w:val="24"/>
          <w:szCs w:val="24"/>
          <w:lang w:val="sr-Cyrl-RS"/>
        </w:rPr>
        <w:t>оквирног споразума</w:t>
      </w:r>
      <w:r w:rsidR="00E95317" w:rsidRPr="00E95317">
        <w:rPr>
          <w:rFonts w:cs="Arial"/>
          <w:sz w:val="24"/>
          <w:szCs w:val="24"/>
          <w:lang w:val="sr-Cyrl-RS"/>
        </w:rPr>
        <w:t xml:space="preserve">, потписан и печатом оверен од стране понуђача, </w:t>
      </w:r>
    </w:p>
    <w:p w14:paraId="5484EAF7" w14:textId="2207F105" w:rsidR="00E95317" w:rsidRDefault="00DF7A7B" w:rsidP="00DF7A7B">
      <w:pPr>
        <w:tabs>
          <w:tab w:val="left" w:pos="0"/>
          <w:tab w:val="left" w:pos="567"/>
        </w:tabs>
        <w:spacing w:before="0"/>
        <w:ind w:left="142" w:right="-43" w:hanging="142"/>
        <w:contextualSpacing/>
        <w:rPr>
          <w:rFonts w:eastAsia="TimesNewRomanPS-BoldMT" w:cs="Arial"/>
          <w:bCs/>
          <w:color w:val="000000"/>
          <w:sz w:val="24"/>
          <w:szCs w:val="24"/>
          <w:lang w:val="ru-RU"/>
        </w:rPr>
      </w:pPr>
      <w:r>
        <w:rPr>
          <w:rFonts w:eastAsia="TimesNewRomanPS-BoldMT" w:cs="Arial"/>
          <w:b/>
          <w:bCs/>
          <w:color w:val="000000"/>
          <w:sz w:val="24"/>
          <w:szCs w:val="24"/>
          <w:lang w:val="ru-RU"/>
        </w:rPr>
        <w:t>8</w:t>
      </w:r>
      <w:r w:rsidR="00E95317" w:rsidRPr="00DF7A7B">
        <w:rPr>
          <w:rFonts w:eastAsia="TimesNewRomanPS-BoldMT" w:cs="Arial"/>
          <w:b/>
          <w:bCs/>
          <w:color w:val="000000"/>
          <w:sz w:val="24"/>
          <w:szCs w:val="24"/>
          <w:lang w:val="ru-RU"/>
        </w:rPr>
        <w:t>)</w:t>
      </w:r>
      <w:r w:rsidR="00E95317" w:rsidRPr="00E95317">
        <w:rPr>
          <w:rFonts w:eastAsia="TimesNewRomanPS-BoldMT" w:cs="Arial"/>
          <w:bCs/>
          <w:color w:val="000000"/>
          <w:sz w:val="24"/>
          <w:szCs w:val="24"/>
          <w:lang w:val="ru-RU"/>
        </w:rPr>
        <w:t xml:space="preserve"> Модел уговора о чувању пословне тајне и поверљивих информација</w:t>
      </w:r>
      <w:r w:rsidR="009F7D96">
        <w:rPr>
          <w:rFonts w:eastAsia="TimesNewRomanPS-BoldMT" w:cs="Arial"/>
          <w:bCs/>
          <w:color w:val="000000"/>
          <w:sz w:val="24"/>
          <w:szCs w:val="24"/>
          <w:lang w:val="ru-RU"/>
        </w:rPr>
        <w:t>,</w:t>
      </w:r>
    </w:p>
    <w:p w14:paraId="29796ECF" w14:textId="5DA05ED3" w:rsidR="00DF7A7B" w:rsidRDefault="00DF7A7B" w:rsidP="00DF7A7B">
      <w:pPr>
        <w:tabs>
          <w:tab w:val="left" w:pos="0"/>
          <w:tab w:val="left" w:pos="567"/>
        </w:tabs>
        <w:spacing w:before="0"/>
        <w:ind w:left="142" w:right="-43" w:hanging="142"/>
        <w:contextualSpacing/>
        <w:rPr>
          <w:rFonts w:eastAsia="TimesNewRomanPS-BoldMT" w:cs="Arial"/>
          <w:bCs/>
          <w:color w:val="000000"/>
          <w:sz w:val="24"/>
          <w:szCs w:val="24"/>
          <w:lang w:val="ru-RU"/>
        </w:rPr>
      </w:pPr>
      <w:r>
        <w:rPr>
          <w:rFonts w:eastAsia="TimesNewRomanPS-BoldMT" w:cs="Arial"/>
          <w:b/>
          <w:bCs/>
          <w:color w:val="000000"/>
          <w:sz w:val="24"/>
          <w:szCs w:val="24"/>
          <w:lang w:val="ru-RU"/>
        </w:rPr>
        <w:t xml:space="preserve">9) </w:t>
      </w:r>
      <w:r>
        <w:rPr>
          <w:rFonts w:eastAsia="TimesNewRomanPS-BoldMT" w:cs="Arial"/>
          <w:bCs/>
          <w:color w:val="000000"/>
          <w:sz w:val="24"/>
          <w:szCs w:val="24"/>
          <w:lang w:val="ru-RU"/>
        </w:rPr>
        <w:t>Прилог о безбедности и здрављ</w:t>
      </w:r>
      <w:r w:rsidRPr="00DF7A7B">
        <w:rPr>
          <w:rFonts w:eastAsia="TimesNewRomanPS-BoldMT" w:cs="Arial"/>
          <w:bCs/>
          <w:color w:val="000000"/>
          <w:sz w:val="24"/>
          <w:szCs w:val="24"/>
          <w:lang w:val="ru-RU"/>
        </w:rPr>
        <w:t>у на раду,</w:t>
      </w:r>
    </w:p>
    <w:p w14:paraId="4857568F" w14:textId="77777777" w:rsidR="00DF7A7B" w:rsidRDefault="00DF7A7B" w:rsidP="00DF7A7B">
      <w:pPr>
        <w:tabs>
          <w:tab w:val="left" w:pos="0"/>
          <w:tab w:val="left" w:pos="567"/>
        </w:tabs>
        <w:spacing w:before="0"/>
        <w:ind w:left="426" w:right="-43" w:hanging="426"/>
        <w:contextualSpacing/>
        <w:rPr>
          <w:rFonts w:eastAsia="TimesNewRomanPS-BoldMT" w:cs="Arial"/>
          <w:bCs/>
          <w:color w:val="000000"/>
          <w:sz w:val="24"/>
          <w:szCs w:val="24"/>
          <w:lang w:val="ru-RU"/>
        </w:rPr>
      </w:pPr>
      <w:r>
        <w:rPr>
          <w:rFonts w:eastAsia="TimesNewRomanPS-BoldMT" w:cs="Arial"/>
          <w:b/>
          <w:bCs/>
          <w:color w:val="000000"/>
          <w:sz w:val="24"/>
          <w:szCs w:val="24"/>
          <w:lang w:val="ru-RU"/>
        </w:rPr>
        <w:t>10</w:t>
      </w:r>
      <w:r w:rsidR="009F7D96" w:rsidRPr="00DF7A7B">
        <w:rPr>
          <w:rFonts w:eastAsia="TimesNewRomanPS-BoldMT" w:cs="Arial"/>
          <w:b/>
          <w:bCs/>
          <w:color w:val="000000"/>
          <w:sz w:val="24"/>
          <w:szCs w:val="24"/>
          <w:lang w:val="ru-RU"/>
        </w:rPr>
        <w:t>)</w:t>
      </w:r>
      <w:r w:rsidR="009F7D96" w:rsidRPr="009F7D96">
        <w:rPr>
          <w:rFonts w:eastAsia="TimesNewRomanPS-BoldMT" w:cs="Arial"/>
          <w:bCs/>
          <w:color w:val="000000"/>
          <w:sz w:val="24"/>
          <w:szCs w:val="24"/>
          <w:lang w:val="ru-RU"/>
        </w:rPr>
        <w:t xml:space="preserve"> Средство финансијског обезбеђења (СФО) - Банкарска гаранција за озбиљност понуде,</w:t>
      </w:r>
    </w:p>
    <w:p w14:paraId="2C1D74A5" w14:textId="20CEBBEC" w:rsidR="00DF7A7B" w:rsidRDefault="00DF7A7B" w:rsidP="00DF7A7B">
      <w:pPr>
        <w:tabs>
          <w:tab w:val="left" w:pos="0"/>
          <w:tab w:val="left" w:pos="567"/>
        </w:tabs>
        <w:spacing w:before="0"/>
        <w:ind w:left="426" w:right="-43" w:hanging="426"/>
        <w:contextualSpacing/>
        <w:rPr>
          <w:rFonts w:eastAsia="TimesNewRomanPS-BoldMT" w:cs="Arial"/>
          <w:bCs/>
          <w:color w:val="000000"/>
          <w:sz w:val="24"/>
          <w:szCs w:val="24"/>
          <w:lang w:val="ru-RU"/>
        </w:rPr>
      </w:pPr>
      <w:r>
        <w:rPr>
          <w:rFonts w:eastAsia="TimesNewRomanPS-BoldMT" w:cs="Arial"/>
          <w:b/>
          <w:bCs/>
          <w:color w:val="000000"/>
          <w:sz w:val="24"/>
          <w:szCs w:val="24"/>
          <w:lang w:val="ru-RU"/>
        </w:rPr>
        <w:t xml:space="preserve">11) </w:t>
      </w:r>
      <w:r w:rsidR="00E95317" w:rsidRPr="00E95317">
        <w:rPr>
          <w:rFonts w:eastAsia="TimesNewRomanPS-BoldMT" w:cs="Arial"/>
          <w:bCs/>
          <w:color w:val="000000"/>
          <w:sz w:val="24"/>
          <w:szCs w:val="24"/>
          <w:lang w:val="ru-RU"/>
        </w:rPr>
        <w:t>Споразум којим се понуђ</w:t>
      </w:r>
      <w:r>
        <w:rPr>
          <w:rFonts w:eastAsia="TimesNewRomanPS-BoldMT" w:cs="Arial"/>
          <w:bCs/>
          <w:color w:val="000000"/>
          <w:sz w:val="24"/>
          <w:szCs w:val="24"/>
          <w:lang w:val="ru-RU"/>
        </w:rPr>
        <w:t>ачи из групе међусобно и према н</w:t>
      </w:r>
      <w:r w:rsidR="00E95317" w:rsidRPr="00E95317">
        <w:rPr>
          <w:rFonts w:eastAsia="TimesNewRomanPS-BoldMT" w:cs="Arial"/>
          <w:bCs/>
          <w:color w:val="000000"/>
          <w:sz w:val="24"/>
          <w:szCs w:val="24"/>
          <w:lang w:val="ru-RU"/>
        </w:rPr>
        <w:t>аручиоцу обавезују на извршење јавне набавке, у случ</w:t>
      </w:r>
      <w:r>
        <w:rPr>
          <w:rFonts w:eastAsia="TimesNewRomanPS-BoldMT" w:cs="Arial"/>
          <w:bCs/>
          <w:color w:val="000000"/>
          <w:sz w:val="24"/>
          <w:szCs w:val="24"/>
          <w:lang w:val="ru-RU"/>
        </w:rPr>
        <w:t>ају подношења заједничке понуде,</w:t>
      </w:r>
    </w:p>
    <w:p w14:paraId="3C880D97" w14:textId="58D675BE" w:rsidR="00A32B57" w:rsidRDefault="00DF7A7B" w:rsidP="00DF7A7B">
      <w:pPr>
        <w:tabs>
          <w:tab w:val="left" w:pos="0"/>
          <w:tab w:val="left" w:pos="567"/>
        </w:tabs>
        <w:spacing w:before="0"/>
        <w:ind w:left="142" w:right="-43" w:hanging="142"/>
        <w:contextualSpacing/>
        <w:rPr>
          <w:rFonts w:eastAsia="TimesNewRomanPS-BoldMT" w:cs="Arial"/>
          <w:bCs/>
          <w:color w:val="000000"/>
          <w:sz w:val="24"/>
          <w:szCs w:val="24"/>
          <w:lang w:val="ru-RU"/>
        </w:rPr>
      </w:pPr>
      <w:r>
        <w:rPr>
          <w:rFonts w:eastAsia="TimesNewRomanPS-BoldMT" w:cs="Arial"/>
          <w:b/>
          <w:bCs/>
          <w:color w:val="000000"/>
          <w:sz w:val="24"/>
          <w:szCs w:val="24"/>
          <w:lang w:val="ru-RU"/>
        </w:rPr>
        <w:t xml:space="preserve">12) </w:t>
      </w:r>
      <w:r w:rsidR="00E95317" w:rsidRPr="00E95317">
        <w:rPr>
          <w:rFonts w:eastAsia="TimesNewRomanPS-BoldMT" w:cs="Arial"/>
          <w:bCs/>
          <w:color w:val="000000"/>
          <w:sz w:val="24"/>
          <w:szCs w:val="24"/>
          <w:lang w:val="ru-RU"/>
        </w:rPr>
        <w:t>Овлашћење за потписника (ако не потпису</w:t>
      </w:r>
      <w:r>
        <w:rPr>
          <w:rFonts w:eastAsia="TimesNewRomanPS-BoldMT" w:cs="Arial"/>
          <w:bCs/>
          <w:color w:val="000000"/>
          <w:sz w:val="24"/>
          <w:szCs w:val="24"/>
          <w:lang w:val="ru-RU"/>
        </w:rPr>
        <w:t>је заступник).</w:t>
      </w:r>
    </w:p>
    <w:p w14:paraId="15AAE9C2" w14:textId="77777777" w:rsidR="00DF7A7B" w:rsidRPr="00E95317" w:rsidRDefault="00DF7A7B" w:rsidP="00DF7A7B">
      <w:pPr>
        <w:tabs>
          <w:tab w:val="left" w:pos="0"/>
          <w:tab w:val="left" w:pos="567"/>
        </w:tabs>
        <w:spacing w:before="0"/>
        <w:ind w:left="142" w:right="-43" w:hanging="142"/>
        <w:contextualSpacing/>
        <w:rPr>
          <w:rFonts w:eastAsia="TimesNewRomanPS-BoldMT" w:cs="Arial"/>
          <w:bCs/>
          <w:color w:val="000000"/>
          <w:sz w:val="24"/>
          <w:szCs w:val="24"/>
          <w:lang w:val="ru-RU"/>
        </w:rPr>
      </w:pPr>
    </w:p>
    <w:p w14:paraId="14F4B216" w14:textId="52EB9514" w:rsidR="00A32B57" w:rsidRDefault="00322FA0" w:rsidP="00A32B57">
      <w:pPr>
        <w:pStyle w:val="KDParagraf"/>
        <w:spacing w:before="0"/>
        <w:rPr>
          <w:rFonts w:cs="Arial"/>
          <w:sz w:val="24"/>
          <w:szCs w:val="24"/>
          <w:lang w:val="ru-RU"/>
        </w:rPr>
      </w:pPr>
      <w:r>
        <w:rPr>
          <w:rFonts w:cs="Arial"/>
          <w:sz w:val="24"/>
          <w:szCs w:val="24"/>
          <w:lang w:val="ru-RU"/>
        </w:rPr>
        <w:t xml:space="preserve">Прилог </w:t>
      </w:r>
      <w:r w:rsidRPr="009D7C8B">
        <w:rPr>
          <w:rFonts w:cs="Arial"/>
          <w:sz w:val="24"/>
          <w:szCs w:val="24"/>
          <w:lang w:val="ru-RU"/>
        </w:rPr>
        <w:t xml:space="preserve">1, </w:t>
      </w:r>
      <w:r w:rsidR="00DF7A7B" w:rsidRPr="009D7C8B">
        <w:rPr>
          <w:rFonts w:cs="Arial"/>
          <w:sz w:val="24"/>
          <w:szCs w:val="24"/>
          <w:lang w:val="ru-RU"/>
        </w:rPr>
        <w:t>2</w:t>
      </w:r>
      <w:r w:rsidR="00A32B57" w:rsidRPr="009D7C8B">
        <w:rPr>
          <w:rFonts w:cs="Arial"/>
          <w:sz w:val="24"/>
          <w:szCs w:val="24"/>
          <w:lang w:val="ru-RU"/>
        </w:rPr>
        <w:t xml:space="preserve"> </w:t>
      </w:r>
      <w:r w:rsidRPr="009D7C8B">
        <w:rPr>
          <w:rFonts w:cs="Arial"/>
          <w:sz w:val="24"/>
          <w:szCs w:val="24"/>
          <w:lang w:val="ru-RU"/>
        </w:rPr>
        <w:t xml:space="preserve">и 3 </w:t>
      </w:r>
      <w:r w:rsidR="00A32B57" w:rsidRPr="009D7C8B">
        <w:rPr>
          <w:rFonts w:cs="Arial"/>
          <w:sz w:val="24"/>
          <w:szCs w:val="24"/>
          <w:lang w:val="ru-RU"/>
        </w:rPr>
        <w:t>није</w:t>
      </w:r>
      <w:r w:rsidR="00A32B57" w:rsidRPr="00A32B57">
        <w:rPr>
          <w:rFonts w:cs="Arial"/>
          <w:sz w:val="24"/>
          <w:szCs w:val="24"/>
          <w:lang w:val="ru-RU"/>
        </w:rPr>
        <w:t xml:space="preserve"> обавезни део понуде, пон</w:t>
      </w:r>
      <w:r w:rsidR="00DF7A7B">
        <w:rPr>
          <w:rFonts w:cs="Arial"/>
          <w:sz w:val="24"/>
          <w:szCs w:val="24"/>
          <w:lang w:val="ru-RU"/>
        </w:rPr>
        <w:t>уђен</w:t>
      </w:r>
      <w:r>
        <w:rPr>
          <w:rFonts w:cs="Arial"/>
          <w:sz w:val="24"/>
          <w:szCs w:val="24"/>
          <w:lang w:val="ru-RU"/>
        </w:rPr>
        <w:t>и су</w:t>
      </w:r>
      <w:r w:rsidR="00DF7A7B">
        <w:rPr>
          <w:rFonts w:cs="Arial"/>
          <w:sz w:val="24"/>
          <w:szCs w:val="24"/>
          <w:lang w:val="ru-RU"/>
        </w:rPr>
        <w:t xml:space="preserve"> само као пример</w:t>
      </w:r>
      <w:r>
        <w:rPr>
          <w:rFonts w:cs="Arial"/>
          <w:sz w:val="24"/>
          <w:szCs w:val="24"/>
          <w:lang w:val="ru-RU"/>
        </w:rPr>
        <w:t>и образаца</w:t>
      </w:r>
      <w:r w:rsidR="00A32B57" w:rsidRPr="00A32B57">
        <w:rPr>
          <w:rFonts w:cs="Arial"/>
          <w:sz w:val="24"/>
          <w:szCs w:val="24"/>
          <w:lang w:val="ru-RU"/>
        </w:rPr>
        <w:t>.</w:t>
      </w:r>
    </w:p>
    <w:p w14:paraId="366FD1B1" w14:textId="77777777" w:rsidR="00DF7A7B" w:rsidRPr="00A32B57" w:rsidRDefault="00DF7A7B" w:rsidP="00A32B57">
      <w:pPr>
        <w:pStyle w:val="KDParagraf"/>
        <w:spacing w:before="0"/>
        <w:rPr>
          <w:rFonts w:cs="Arial"/>
          <w:sz w:val="24"/>
          <w:szCs w:val="24"/>
          <w:lang w:val="ru-RU"/>
        </w:rPr>
      </w:pPr>
    </w:p>
    <w:p w14:paraId="0A60A474" w14:textId="77777777" w:rsidR="00A32B57" w:rsidRDefault="00A32B57" w:rsidP="00A32B57">
      <w:pPr>
        <w:pStyle w:val="KDParagraf"/>
        <w:spacing w:before="0"/>
        <w:rPr>
          <w:rFonts w:cs="Arial"/>
          <w:b/>
          <w:sz w:val="24"/>
          <w:szCs w:val="24"/>
          <w:lang w:val="ru-RU"/>
        </w:rPr>
      </w:pPr>
      <w:r w:rsidRPr="00A32B57">
        <w:rPr>
          <w:rFonts w:cs="Arial"/>
          <w:b/>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14:paraId="29A70B0F" w14:textId="77777777" w:rsidR="00DF7A7B" w:rsidRPr="00A32B57" w:rsidRDefault="00DF7A7B" w:rsidP="00A32B57">
      <w:pPr>
        <w:pStyle w:val="KDParagraf"/>
        <w:spacing w:before="0"/>
        <w:rPr>
          <w:rFonts w:cs="Arial"/>
          <w:b/>
          <w:sz w:val="24"/>
          <w:szCs w:val="24"/>
          <w:lang w:val="ru-RU"/>
        </w:rPr>
      </w:pPr>
    </w:p>
    <w:p w14:paraId="38919AEE" w14:textId="77777777" w:rsidR="00A32B57" w:rsidRPr="00A32B57" w:rsidRDefault="00A32B57" w:rsidP="00A32B57">
      <w:pPr>
        <w:pStyle w:val="KDParagraf"/>
        <w:spacing w:before="0"/>
        <w:rPr>
          <w:rFonts w:cs="Arial"/>
          <w:sz w:val="24"/>
          <w:szCs w:val="24"/>
          <w:lang w:val="ru-RU"/>
        </w:rPr>
      </w:pPr>
      <w:r w:rsidRPr="00A32B57">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75E58E0" w14:textId="44F17D6B" w:rsidR="008D2B23" w:rsidRDefault="00A32B57" w:rsidP="00A32B57">
      <w:pPr>
        <w:pStyle w:val="KDParagraf"/>
        <w:spacing w:before="0"/>
        <w:rPr>
          <w:rFonts w:cs="Arial"/>
          <w:sz w:val="24"/>
          <w:szCs w:val="24"/>
          <w:lang w:val="ru-RU"/>
        </w:rPr>
      </w:pPr>
      <w:r w:rsidRPr="00A32B57">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9847F76" w14:textId="77777777" w:rsidR="008D2B23" w:rsidRPr="00EC5BB4" w:rsidRDefault="009B6CFC" w:rsidP="00471885">
      <w:pPr>
        <w:pStyle w:val="KDPodnaslov2"/>
        <w:numPr>
          <w:ilvl w:val="1"/>
          <w:numId w:val="17"/>
        </w:numPr>
        <w:spacing w:before="0"/>
        <w:ind w:hanging="810"/>
        <w:jc w:val="both"/>
        <w:rPr>
          <w:rFonts w:cs="Arial"/>
          <w:sz w:val="24"/>
          <w:szCs w:val="24"/>
        </w:rPr>
      </w:pPr>
      <w:bookmarkStart w:id="204" w:name="_Toc441651580"/>
      <w:bookmarkStart w:id="205" w:name="_Toc442559891"/>
      <w:r>
        <w:rPr>
          <w:rFonts w:cs="Arial"/>
          <w:sz w:val="24"/>
          <w:szCs w:val="24"/>
          <w:lang w:val="sr-Cyrl-RS"/>
        </w:rPr>
        <w:lastRenderedPageBreak/>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4"/>
      <w:bookmarkEnd w:id="205"/>
    </w:p>
    <w:p w14:paraId="4A915E4B" w14:textId="77777777" w:rsidR="00715942" w:rsidRPr="00715942" w:rsidRDefault="00715942" w:rsidP="00715942">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45DB4E8B" w14:textId="77777777" w:rsidR="00715942" w:rsidRDefault="00715942" w:rsidP="00715942">
      <w:pPr>
        <w:pStyle w:val="KDParagraf"/>
        <w:spacing w:before="0"/>
        <w:rPr>
          <w:rFonts w:cs="Arial"/>
          <w:sz w:val="24"/>
          <w:szCs w:val="24"/>
        </w:rPr>
      </w:pPr>
      <w:r w:rsidRPr="0071594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C5593F1" w14:textId="77777777" w:rsidR="00A32B57" w:rsidRPr="00715942" w:rsidRDefault="00A32B57" w:rsidP="00715942">
      <w:pPr>
        <w:pStyle w:val="KDParagraf"/>
        <w:spacing w:before="0"/>
        <w:rPr>
          <w:rFonts w:cs="Arial"/>
          <w:sz w:val="24"/>
          <w:szCs w:val="24"/>
        </w:rPr>
      </w:pPr>
    </w:p>
    <w:p w14:paraId="09610889" w14:textId="77777777" w:rsidR="00715942" w:rsidRDefault="00715942" w:rsidP="00715942">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p>
    <w:p w14:paraId="5712BA45" w14:textId="77777777" w:rsidR="00A32B57" w:rsidRPr="00715942" w:rsidRDefault="00A32B57" w:rsidP="00715942">
      <w:pPr>
        <w:pStyle w:val="KDParagraf"/>
        <w:spacing w:before="0"/>
        <w:rPr>
          <w:rFonts w:cs="Arial"/>
          <w:sz w:val="24"/>
          <w:szCs w:val="24"/>
        </w:rPr>
      </w:pPr>
    </w:p>
    <w:p w14:paraId="6A9121AB" w14:textId="77777777" w:rsidR="00715942" w:rsidRPr="00715942" w:rsidRDefault="00715942" w:rsidP="00715942">
      <w:pPr>
        <w:pStyle w:val="KDParagraf"/>
        <w:spacing w:before="0"/>
        <w:rPr>
          <w:rFonts w:cs="Arial"/>
          <w:sz w:val="24"/>
          <w:szCs w:val="24"/>
        </w:rPr>
      </w:pPr>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CC59C46" w14:textId="77777777" w:rsidR="00715942" w:rsidRPr="00715942" w:rsidRDefault="00715942" w:rsidP="00715942">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14:paraId="24090CA3" w14:textId="77777777" w:rsidR="00715942" w:rsidRPr="00715942" w:rsidRDefault="00715942" w:rsidP="00715942">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A368F93" w14:textId="77777777" w:rsidR="00715942" w:rsidRPr="00715942" w:rsidRDefault="00715942" w:rsidP="00715942">
      <w:pPr>
        <w:pStyle w:val="KDParagraf"/>
        <w:spacing w:before="0"/>
        <w:rPr>
          <w:rFonts w:cs="Arial"/>
          <w:sz w:val="24"/>
          <w:szCs w:val="24"/>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EC5BB4" w:rsidRDefault="008D2B23" w:rsidP="008D2B23">
      <w:pPr>
        <w:pStyle w:val="KDParagraf"/>
        <w:spacing w:before="0"/>
        <w:rPr>
          <w:rFonts w:cs="Arial"/>
          <w:sz w:val="24"/>
          <w:szCs w:val="24"/>
        </w:rPr>
      </w:pPr>
    </w:p>
    <w:p w14:paraId="1585618C" w14:textId="77777777" w:rsidR="008D2B23" w:rsidRPr="00EC5BB4" w:rsidRDefault="008D2B23" w:rsidP="00471885">
      <w:pPr>
        <w:pStyle w:val="KDPodnaslov2"/>
        <w:numPr>
          <w:ilvl w:val="1"/>
          <w:numId w:val="17"/>
        </w:numPr>
        <w:spacing w:before="0"/>
        <w:ind w:hanging="810"/>
        <w:jc w:val="both"/>
        <w:rPr>
          <w:rFonts w:cs="Arial"/>
          <w:sz w:val="24"/>
          <w:szCs w:val="24"/>
        </w:rPr>
      </w:pPr>
      <w:bookmarkStart w:id="206" w:name="_Toc441651581"/>
      <w:bookmarkStart w:id="207" w:name="_Toc442559892"/>
      <w:r w:rsidRPr="00EC5BB4">
        <w:rPr>
          <w:rFonts w:cs="Arial"/>
          <w:sz w:val="24"/>
          <w:szCs w:val="24"/>
        </w:rPr>
        <w:t>Начин подношења понуде</w:t>
      </w:r>
      <w:bookmarkEnd w:id="206"/>
      <w:bookmarkEnd w:id="207"/>
    </w:p>
    <w:p w14:paraId="38FBF0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44F0A9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756998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EC5BB4" w:rsidRDefault="008D2B23" w:rsidP="008D2B23">
      <w:pPr>
        <w:pStyle w:val="KDParagraf"/>
        <w:spacing w:before="0"/>
        <w:rPr>
          <w:rFonts w:cs="Arial"/>
          <w:sz w:val="24"/>
          <w:szCs w:val="24"/>
        </w:rPr>
      </w:pPr>
    </w:p>
    <w:p w14:paraId="5526EEC4" w14:textId="77777777" w:rsidR="008D2B23" w:rsidRPr="00EC5BB4" w:rsidRDefault="008D2B23" w:rsidP="00471885">
      <w:pPr>
        <w:pStyle w:val="KDPodnaslov2"/>
        <w:numPr>
          <w:ilvl w:val="1"/>
          <w:numId w:val="17"/>
        </w:numPr>
        <w:spacing w:before="0"/>
        <w:ind w:hanging="810"/>
        <w:jc w:val="both"/>
        <w:rPr>
          <w:rFonts w:cs="Arial"/>
          <w:sz w:val="24"/>
          <w:szCs w:val="24"/>
        </w:rPr>
      </w:pPr>
      <w:bookmarkStart w:id="208" w:name="_Toc441651582"/>
      <w:bookmarkStart w:id="209" w:name="_Toc442559893"/>
      <w:r w:rsidRPr="00EC5BB4">
        <w:rPr>
          <w:rFonts w:cs="Arial"/>
          <w:sz w:val="24"/>
          <w:szCs w:val="24"/>
        </w:rPr>
        <w:t>Измена, допуна и опозив понуде</w:t>
      </w:r>
      <w:bookmarkEnd w:id="208"/>
      <w:bookmarkEnd w:id="209"/>
    </w:p>
    <w:p w14:paraId="1E003121" w14:textId="77777777" w:rsidR="00A32B57" w:rsidRPr="003E493A" w:rsidRDefault="00A32B57" w:rsidP="00A32B57">
      <w:pPr>
        <w:pStyle w:val="KDParagraf"/>
        <w:spacing w:before="0"/>
        <w:ind w:right="-43"/>
        <w:contextualSpacing/>
        <w:rPr>
          <w:rFonts w:cs="Arial"/>
          <w:sz w:val="24"/>
          <w:szCs w:val="24"/>
          <w:lang w:val="ru-RU"/>
        </w:rPr>
      </w:pPr>
      <w:bookmarkStart w:id="210" w:name="_Toc441651583"/>
      <w:bookmarkStart w:id="211" w:name="_Toc442559894"/>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08697A69" w14:textId="77777777" w:rsidR="00A32B57" w:rsidRPr="003E493A" w:rsidRDefault="00A32B57" w:rsidP="00A32B57">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14:paraId="5189C331" w14:textId="77777777" w:rsidR="00A32B57" w:rsidRDefault="00A32B57" w:rsidP="00A32B57">
      <w:pPr>
        <w:pStyle w:val="KDParagraf"/>
        <w:spacing w:before="0"/>
        <w:ind w:right="-43"/>
        <w:contextualSpacing/>
        <w:rPr>
          <w:rFonts w:cs="Arial"/>
          <w:sz w:val="24"/>
          <w:szCs w:val="24"/>
          <w:lang w:val="ru-RU"/>
        </w:rPr>
      </w:pPr>
      <w:r w:rsidRPr="003E493A">
        <w:rPr>
          <w:rFonts w:cs="Arial"/>
          <w:sz w:val="24"/>
          <w:szCs w:val="24"/>
          <w:lang w:val="ru-RU"/>
        </w:rPr>
        <w:lastRenderedPageBreak/>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2D121FB8" w14:textId="77777777" w:rsidR="00A32B57" w:rsidRPr="003E493A" w:rsidRDefault="00A32B57" w:rsidP="00A32B57">
      <w:pPr>
        <w:pStyle w:val="KDParagraf"/>
        <w:spacing w:before="0"/>
        <w:ind w:right="-43"/>
        <w:contextualSpacing/>
        <w:rPr>
          <w:rFonts w:cs="Arial"/>
          <w:sz w:val="24"/>
          <w:szCs w:val="24"/>
          <w:lang w:val="ru-RU"/>
        </w:rPr>
      </w:pPr>
    </w:p>
    <w:p w14:paraId="2B57A56B" w14:textId="77777777" w:rsidR="00A32B57" w:rsidRPr="003E493A" w:rsidRDefault="00A32B57" w:rsidP="00A32B57">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понуде треба доставити на адресу Наручиоца са назнаком:</w:t>
      </w:r>
    </w:p>
    <w:p w14:paraId="5C71CFF6" w14:textId="6CB978D0" w:rsidR="00A32B57" w:rsidRDefault="00A32B57" w:rsidP="00A32B57">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 xml:space="preserve">змена понуде за ЈН услуга бр. </w:t>
      </w:r>
      <w:r w:rsidR="005C4B56">
        <w:rPr>
          <w:rFonts w:cs="Arial"/>
          <w:sz w:val="24"/>
          <w:szCs w:val="24"/>
          <w:lang w:val="ru-RU"/>
        </w:rPr>
        <w:t>ЈН/</w:t>
      </w:r>
      <w:r>
        <w:rPr>
          <w:rFonts w:cs="Arial"/>
          <w:sz w:val="24"/>
          <w:szCs w:val="24"/>
          <w:lang w:val="ru-RU"/>
        </w:rPr>
        <w:t>1000/0577</w:t>
      </w:r>
      <w:r w:rsidRPr="003E493A">
        <w:rPr>
          <w:rFonts w:cs="Arial"/>
          <w:sz w:val="24"/>
          <w:szCs w:val="24"/>
          <w:lang w:val="ru-RU"/>
        </w:rPr>
        <w:t xml:space="preserve">/2017 </w:t>
      </w:r>
      <w:r>
        <w:rPr>
          <w:rFonts w:cs="Arial"/>
          <w:sz w:val="24"/>
          <w:szCs w:val="24"/>
          <w:lang w:val="ru-RU"/>
        </w:rPr>
        <w:t>–</w:t>
      </w:r>
      <w:r w:rsidRPr="003E493A">
        <w:rPr>
          <w:rFonts w:cs="Arial"/>
          <w:sz w:val="24"/>
          <w:szCs w:val="24"/>
          <w:lang w:val="ru-RU"/>
        </w:rPr>
        <w:t xml:space="preserve"> </w:t>
      </w:r>
      <w:r>
        <w:rPr>
          <w:rFonts w:cs="Arial"/>
          <w:sz w:val="24"/>
          <w:szCs w:val="24"/>
          <w:lang w:val="ru-RU"/>
        </w:rPr>
        <w:t>Партија бр.____</w:t>
      </w:r>
      <w:r w:rsidRPr="00BC3AEE">
        <w:rPr>
          <w:rFonts w:eastAsia="TimesNewRomanPSMT" w:cs="Arial"/>
          <w:bCs/>
          <w:iCs/>
          <w:sz w:val="24"/>
          <w:szCs w:val="24"/>
          <w:lang w:val="sr-Cyrl-RS"/>
        </w:rPr>
        <w:t>(уписати број и назив партије за коју се подноси понуда)</w:t>
      </w:r>
    </w:p>
    <w:p w14:paraId="15440542" w14:textId="77777777" w:rsidR="00A32B57" w:rsidRPr="003E493A" w:rsidRDefault="00A32B57" w:rsidP="00A32B57">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6D8A763D" w14:textId="647E19F1" w:rsidR="00A32B57" w:rsidRDefault="00A32B57" w:rsidP="00A32B57">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„Допуна понуде за ЈН </w:t>
      </w:r>
      <w:r>
        <w:rPr>
          <w:rFonts w:cs="Arial"/>
          <w:sz w:val="24"/>
          <w:szCs w:val="24"/>
          <w:lang w:val="ru-RU"/>
        </w:rPr>
        <w:t xml:space="preserve">услуга бр. </w:t>
      </w:r>
      <w:r w:rsidR="005C4B56">
        <w:rPr>
          <w:rFonts w:cs="Arial"/>
          <w:sz w:val="24"/>
          <w:szCs w:val="24"/>
          <w:lang w:val="ru-RU"/>
        </w:rPr>
        <w:t>ЈН/</w:t>
      </w:r>
      <w:r>
        <w:rPr>
          <w:rFonts w:cs="Arial"/>
          <w:sz w:val="24"/>
          <w:szCs w:val="24"/>
          <w:lang w:val="ru-RU"/>
        </w:rPr>
        <w:t>1000/0577</w:t>
      </w:r>
      <w:r w:rsidRPr="003E493A">
        <w:rPr>
          <w:rFonts w:cs="Arial"/>
          <w:sz w:val="24"/>
          <w:szCs w:val="24"/>
          <w:lang w:val="ru-RU"/>
        </w:rPr>
        <w:t xml:space="preserve">/2017 - </w:t>
      </w:r>
      <w:r>
        <w:rPr>
          <w:rFonts w:cs="Arial"/>
          <w:sz w:val="24"/>
          <w:szCs w:val="24"/>
          <w:lang w:val="ru-RU"/>
        </w:rPr>
        <w:t>Партија бр.____</w:t>
      </w:r>
      <w:r w:rsidRPr="00BC3AEE">
        <w:rPr>
          <w:rFonts w:eastAsia="TimesNewRomanPSMT" w:cs="Arial"/>
          <w:bCs/>
          <w:iCs/>
          <w:sz w:val="24"/>
          <w:szCs w:val="24"/>
          <w:lang w:val="sr-Cyrl-RS"/>
        </w:rPr>
        <w:t>(уписати број и назив партије за коју се подноси понуда)</w:t>
      </w:r>
    </w:p>
    <w:p w14:paraId="73E6E404" w14:textId="77777777" w:rsidR="00A32B57" w:rsidRPr="003E493A" w:rsidRDefault="00A32B57" w:rsidP="00A32B57">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7BC64FFB" w14:textId="1EB2F690" w:rsidR="00A32B57" w:rsidRDefault="00A32B57" w:rsidP="00A32B57">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„Опозив понуде за </w:t>
      </w:r>
      <w:r>
        <w:rPr>
          <w:rFonts w:cs="Arial"/>
          <w:sz w:val="24"/>
          <w:szCs w:val="24"/>
          <w:lang w:val="ru-RU"/>
        </w:rPr>
        <w:t xml:space="preserve">ЈН услуга бр. </w:t>
      </w:r>
      <w:r w:rsidR="005C4B56">
        <w:rPr>
          <w:rFonts w:cs="Arial"/>
          <w:sz w:val="24"/>
          <w:szCs w:val="24"/>
          <w:lang w:val="ru-RU"/>
        </w:rPr>
        <w:t>ЈН/</w:t>
      </w:r>
      <w:r>
        <w:rPr>
          <w:rFonts w:cs="Arial"/>
          <w:sz w:val="24"/>
          <w:szCs w:val="24"/>
          <w:lang w:val="ru-RU"/>
        </w:rPr>
        <w:t>1000/0577</w:t>
      </w:r>
      <w:r w:rsidRPr="003E493A">
        <w:rPr>
          <w:rFonts w:cs="Arial"/>
          <w:sz w:val="24"/>
          <w:szCs w:val="24"/>
          <w:lang w:val="ru-RU"/>
        </w:rPr>
        <w:t xml:space="preserve">/2017  - </w:t>
      </w:r>
      <w:r>
        <w:rPr>
          <w:rFonts w:cs="Arial"/>
          <w:sz w:val="24"/>
          <w:szCs w:val="24"/>
          <w:lang w:val="ru-RU"/>
        </w:rPr>
        <w:t>Партија бр.____</w:t>
      </w:r>
      <w:r w:rsidRPr="00BC3AEE">
        <w:rPr>
          <w:rFonts w:eastAsia="TimesNewRomanPSMT" w:cs="Arial"/>
          <w:bCs/>
          <w:iCs/>
          <w:sz w:val="24"/>
          <w:szCs w:val="24"/>
          <w:lang w:val="sr-Cyrl-RS"/>
        </w:rPr>
        <w:t>(уписати број и назив партије за коју се подноси понуда)</w:t>
      </w:r>
    </w:p>
    <w:p w14:paraId="01F74AFF" w14:textId="77777777" w:rsidR="00A32B57" w:rsidRDefault="00A32B57" w:rsidP="00A32B57">
      <w:pPr>
        <w:pStyle w:val="KDParagraf"/>
        <w:spacing w:before="0"/>
        <w:ind w:right="-43"/>
        <w:contextualSpacing/>
        <w:jc w:val="center"/>
        <w:rPr>
          <w:rFonts w:cs="Arial"/>
          <w:sz w:val="24"/>
          <w:szCs w:val="24"/>
          <w:lang w:val="ru-RU"/>
        </w:rPr>
      </w:pPr>
    </w:p>
    <w:p w14:paraId="0704C107" w14:textId="77777777" w:rsidR="00A32B57" w:rsidRPr="004E7AB2" w:rsidRDefault="00A32B57" w:rsidP="00A32B57">
      <w:pPr>
        <w:pStyle w:val="KDParagraf"/>
        <w:spacing w:before="0"/>
        <w:ind w:right="-43"/>
        <w:contextualSpacing/>
        <w:jc w:val="left"/>
        <w:rPr>
          <w:rFonts w:cs="Arial"/>
          <w:i/>
          <w:sz w:val="24"/>
          <w:szCs w:val="24"/>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C6DD959" w14:textId="77777777" w:rsidR="00A32B57" w:rsidRDefault="00A32B57" w:rsidP="00A32B57">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6EB631FC" w14:textId="77777777" w:rsidR="00A32B57" w:rsidRPr="00ED215A" w:rsidRDefault="00A32B57" w:rsidP="00A32B57">
      <w:pPr>
        <w:tabs>
          <w:tab w:val="left" w:pos="1134"/>
        </w:tabs>
        <w:spacing w:before="0"/>
        <w:ind w:right="-43"/>
        <w:contextualSpacing/>
        <w:rPr>
          <w:rFonts w:cs="Arial"/>
          <w:sz w:val="24"/>
          <w:szCs w:val="24"/>
          <w:lang w:val="ru-RU"/>
        </w:rPr>
      </w:pPr>
    </w:p>
    <w:p w14:paraId="49392B89" w14:textId="77777777" w:rsidR="008D2B23" w:rsidRPr="00EC5BB4" w:rsidRDefault="008D2B23" w:rsidP="00471885">
      <w:pPr>
        <w:pStyle w:val="KDPodnaslov2"/>
        <w:numPr>
          <w:ilvl w:val="1"/>
          <w:numId w:val="17"/>
        </w:numPr>
        <w:spacing w:before="0"/>
        <w:ind w:hanging="810"/>
        <w:jc w:val="both"/>
        <w:rPr>
          <w:rFonts w:cs="Arial"/>
          <w:sz w:val="24"/>
          <w:szCs w:val="24"/>
        </w:rPr>
      </w:pPr>
      <w:r w:rsidRPr="00EC5BB4">
        <w:rPr>
          <w:rFonts w:cs="Arial"/>
          <w:sz w:val="24"/>
          <w:szCs w:val="24"/>
          <w:lang w:val="ru-RU"/>
        </w:rPr>
        <w:t>П</w:t>
      </w:r>
      <w:r w:rsidRPr="00EC5BB4">
        <w:rPr>
          <w:rFonts w:cs="Arial"/>
          <w:sz w:val="24"/>
          <w:szCs w:val="24"/>
        </w:rPr>
        <w:t>артије</w:t>
      </w:r>
      <w:bookmarkEnd w:id="210"/>
      <w:bookmarkEnd w:id="211"/>
    </w:p>
    <w:p w14:paraId="37AEAA35" w14:textId="77777777" w:rsidR="00A32B57" w:rsidRPr="00A32B57" w:rsidRDefault="00A32B57" w:rsidP="00A32B57">
      <w:pPr>
        <w:pStyle w:val="KDParagraf"/>
        <w:spacing w:before="0"/>
        <w:rPr>
          <w:rFonts w:cs="Arial"/>
          <w:sz w:val="24"/>
          <w:szCs w:val="24"/>
        </w:rPr>
      </w:pPr>
      <w:r w:rsidRPr="00A32B57">
        <w:rPr>
          <w:rFonts w:cs="Arial"/>
          <w:sz w:val="24"/>
          <w:szCs w:val="24"/>
        </w:rPr>
        <w:t>Партија 1 – Oдржавањe беспрекидног напајања у ТС 110/x kV и 35/x kV за ТЦ Београд</w:t>
      </w:r>
    </w:p>
    <w:p w14:paraId="42C490FD" w14:textId="77777777" w:rsidR="00A32B57" w:rsidRPr="00A32B57" w:rsidRDefault="00A32B57" w:rsidP="00A32B57">
      <w:pPr>
        <w:pStyle w:val="KDParagraf"/>
        <w:spacing w:before="0"/>
        <w:rPr>
          <w:rFonts w:cs="Arial"/>
          <w:sz w:val="24"/>
          <w:szCs w:val="24"/>
        </w:rPr>
      </w:pPr>
      <w:r w:rsidRPr="00A32B57">
        <w:rPr>
          <w:rFonts w:cs="Arial"/>
          <w:sz w:val="24"/>
          <w:szCs w:val="24"/>
        </w:rPr>
        <w:t>Партија 2 – Oдржавањe беспрекидног напајања у ТС 110/x kV и 35/x kV за ТЦ Нови Сад</w:t>
      </w:r>
    </w:p>
    <w:p w14:paraId="09FB1CAB" w14:textId="77777777" w:rsidR="00A32B57" w:rsidRPr="00A32B57" w:rsidRDefault="00A32B57" w:rsidP="00A32B57">
      <w:pPr>
        <w:pStyle w:val="KDParagraf"/>
        <w:spacing w:before="0"/>
        <w:rPr>
          <w:rFonts w:cs="Arial"/>
          <w:sz w:val="24"/>
          <w:szCs w:val="24"/>
        </w:rPr>
      </w:pPr>
      <w:r w:rsidRPr="00A32B57">
        <w:rPr>
          <w:rFonts w:cs="Arial"/>
          <w:sz w:val="24"/>
          <w:szCs w:val="24"/>
        </w:rPr>
        <w:t>Партија 3 – Oдржавањe беспрекидног напајања у ТС 110/x kV и 35/x kV за ТЦ Ниш</w:t>
      </w:r>
    </w:p>
    <w:p w14:paraId="01878F09" w14:textId="77777777" w:rsidR="00A32B57" w:rsidRPr="00A32B57" w:rsidRDefault="00A32B57" w:rsidP="00A32B57">
      <w:pPr>
        <w:pStyle w:val="KDParagraf"/>
        <w:spacing w:before="0"/>
        <w:rPr>
          <w:rFonts w:cs="Arial"/>
          <w:sz w:val="24"/>
          <w:szCs w:val="24"/>
        </w:rPr>
      </w:pPr>
      <w:r w:rsidRPr="00A32B57">
        <w:rPr>
          <w:rFonts w:cs="Arial"/>
          <w:sz w:val="24"/>
          <w:szCs w:val="24"/>
        </w:rPr>
        <w:t>Партија 4 – Oдржавањe беспрекидног напајања у ТС 110/x kV и 35/x kV за ТЦ Краљево</w:t>
      </w:r>
    </w:p>
    <w:p w14:paraId="15CF2B3A" w14:textId="4887079D" w:rsidR="003645D1" w:rsidRDefault="00A32B57" w:rsidP="00A32B57">
      <w:pPr>
        <w:pStyle w:val="KDParagraf"/>
        <w:spacing w:before="0"/>
        <w:rPr>
          <w:rFonts w:cs="Arial"/>
          <w:sz w:val="24"/>
          <w:szCs w:val="24"/>
        </w:rPr>
      </w:pPr>
      <w:r w:rsidRPr="00A32B57">
        <w:rPr>
          <w:rFonts w:cs="Arial"/>
          <w:sz w:val="24"/>
          <w:szCs w:val="24"/>
        </w:rPr>
        <w:t>Партија 5 – Oдржавањe беспрекидног напајања у ТС 110/x kV и 35/x kV за ТЦ Крагујевац</w:t>
      </w:r>
    </w:p>
    <w:p w14:paraId="7F3BE67A" w14:textId="77777777" w:rsidR="00A32B57" w:rsidRPr="00EC5BB4" w:rsidRDefault="00A32B57" w:rsidP="00A32B57">
      <w:pPr>
        <w:pStyle w:val="KDParagraf"/>
        <w:spacing w:before="0"/>
        <w:rPr>
          <w:rFonts w:cs="Arial"/>
          <w:sz w:val="24"/>
          <w:szCs w:val="24"/>
        </w:rPr>
      </w:pPr>
    </w:p>
    <w:p w14:paraId="0376564D" w14:textId="678D57E4" w:rsidR="008D2B23" w:rsidRPr="00EC5BB4" w:rsidRDefault="008D2B23" w:rsidP="00471885">
      <w:pPr>
        <w:pStyle w:val="KDPodnaslov2"/>
        <w:numPr>
          <w:ilvl w:val="1"/>
          <w:numId w:val="17"/>
        </w:numPr>
        <w:spacing w:before="0"/>
        <w:ind w:hanging="810"/>
        <w:jc w:val="both"/>
        <w:rPr>
          <w:rFonts w:cs="Arial"/>
          <w:sz w:val="24"/>
          <w:szCs w:val="24"/>
        </w:rPr>
      </w:pPr>
      <w:bookmarkStart w:id="212" w:name="_Toc441651584"/>
      <w:bookmarkStart w:id="213" w:name="_Toc442559895"/>
      <w:r w:rsidRPr="00EC5BB4">
        <w:rPr>
          <w:rFonts w:cs="Arial"/>
          <w:sz w:val="24"/>
          <w:szCs w:val="24"/>
        </w:rPr>
        <w:t>Понуда са варијантама</w:t>
      </w:r>
      <w:bookmarkEnd w:id="212"/>
      <w:bookmarkEnd w:id="213"/>
    </w:p>
    <w:p w14:paraId="6DD987E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D3EE6FB" w14:textId="77777777" w:rsidR="008D2B23" w:rsidRPr="00EC5BB4" w:rsidRDefault="008D2B23" w:rsidP="008D2B23">
      <w:pPr>
        <w:tabs>
          <w:tab w:val="num" w:pos="993"/>
        </w:tabs>
        <w:spacing w:before="0"/>
        <w:rPr>
          <w:rFonts w:cs="Arial"/>
          <w:sz w:val="24"/>
          <w:szCs w:val="24"/>
          <w:lang w:val="ru-RU"/>
        </w:rPr>
      </w:pPr>
    </w:p>
    <w:p w14:paraId="01300B05" w14:textId="77777777" w:rsidR="008D2B23" w:rsidRPr="00EC5BB4" w:rsidRDefault="00011DCA" w:rsidP="00471885">
      <w:pPr>
        <w:pStyle w:val="KDPodnaslov2"/>
        <w:numPr>
          <w:ilvl w:val="1"/>
          <w:numId w:val="17"/>
        </w:numPr>
        <w:spacing w:before="0"/>
        <w:ind w:hanging="810"/>
        <w:jc w:val="both"/>
        <w:rPr>
          <w:rFonts w:cs="Arial"/>
          <w:sz w:val="24"/>
          <w:szCs w:val="24"/>
        </w:rPr>
      </w:pPr>
      <w:bookmarkStart w:id="214" w:name="_Toc441651585"/>
      <w:bookmarkStart w:id="215"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4"/>
      <w:bookmarkEnd w:id="215"/>
    </w:p>
    <w:p w14:paraId="2B237E82"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B903D8" w14:textId="63717A67" w:rsidR="00EE070C" w:rsidRPr="00EE070C" w:rsidRDefault="00EE070C" w:rsidP="00EE070C">
      <w:pPr>
        <w:pStyle w:val="KDParagraf"/>
        <w:spacing w:before="0"/>
        <w:rPr>
          <w:rFonts w:cs="Arial"/>
          <w:sz w:val="24"/>
          <w:szCs w:val="24"/>
        </w:rPr>
      </w:pPr>
      <w:r w:rsidRPr="00EE070C">
        <w:rPr>
          <w:rFonts w:cs="Arial"/>
          <w:sz w:val="24"/>
          <w:szCs w:val="24"/>
        </w:rPr>
        <w:t>- наз</w:t>
      </w:r>
      <w:r w:rsidR="004F61FE">
        <w:rPr>
          <w:rFonts w:cs="Arial"/>
          <w:sz w:val="24"/>
          <w:szCs w:val="24"/>
        </w:rPr>
        <w:t>ив подизвођача, а уколико О</w:t>
      </w:r>
      <w:r w:rsidR="00F21BDD">
        <w:rPr>
          <w:rFonts w:cs="Arial"/>
          <w:sz w:val="24"/>
          <w:szCs w:val="24"/>
          <w:lang w:val="sr-Cyrl-RS"/>
        </w:rPr>
        <w:t>квирни споразум</w:t>
      </w:r>
      <w:r w:rsidR="004F61FE">
        <w:rPr>
          <w:rFonts w:cs="Arial"/>
          <w:sz w:val="24"/>
          <w:szCs w:val="24"/>
        </w:rPr>
        <w:t xml:space="preserve"> између Н</w:t>
      </w:r>
      <w:r w:rsidRPr="00EE070C">
        <w:rPr>
          <w:rFonts w:cs="Arial"/>
          <w:sz w:val="24"/>
          <w:szCs w:val="24"/>
        </w:rPr>
        <w:t xml:space="preserve">аручиоца и понуђача буде закључен, тај подизвођач ће бити наведен у </w:t>
      </w:r>
      <w:r w:rsidR="004F61FE">
        <w:rPr>
          <w:rFonts w:cs="Arial"/>
          <w:sz w:val="24"/>
          <w:szCs w:val="24"/>
          <w:lang w:val="sr-Cyrl-RS"/>
        </w:rPr>
        <w:t>О</w:t>
      </w:r>
      <w:r w:rsidR="00F21BDD">
        <w:rPr>
          <w:rFonts w:cs="Arial"/>
          <w:sz w:val="24"/>
          <w:szCs w:val="24"/>
          <w:lang w:val="sr-Cyrl-RS"/>
        </w:rPr>
        <w:t>квирном споразуму</w:t>
      </w:r>
      <w:r w:rsidRPr="00EE070C">
        <w:rPr>
          <w:rFonts w:cs="Arial"/>
          <w:sz w:val="24"/>
          <w:szCs w:val="24"/>
        </w:rPr>
        <w:t>;</w:t>
      </w:r>
    </w:p>
    <w:p w14:paraId="53D52070"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5689078" w14:textId="0D0F8E98" w:rsidR="003645D1" w:rsidRPr="003645D1" w:rsidRDefault="003645D1" w:rsidP="003645D1">
      <w:pPr>
        <w:tabs>
          <w:tab w:val="left" w:pos="567"/>
        </w:tabs>
        <w:spacing w:before="0"/>
        <w:rPr>
          <w:rFonts w:cs="Arial"/>
          <w:sz w:val="24"/>
          <w:szCs w:val="24"/>
        </w:rPr>
      </w:pPr>
      <w:r w:rsidRPr="003645D1">
        <w:rPr>
          <w:rFonts w:cs="Arial"/>
          <w:sz w:val="24"/>
          <w:szCs w:val="24"/>
        </w:rPr>
        <w:t xml:space="preserve">Понуђач у потпуности одговара наручиоцу за извршење </w:t>
      </w:r>
      <w:r w:rsidR="004F61FE">
        <w:rPr>
          <w:rFonts w:cs="Arial"/>
          <w:sz w:val="24"/>
          <w:szCs w:val="24"/>
          <w:lang w:val="sr-Cyrl-RS"/>
        </w:rPr>
        <w:t>Оквирног споразума</w:t>
      </w:r>
      <w:r w:rsidRPr="003645D1">
        <w:rPr>
          <w:rFonts w:cs="Arial"/>
          <w:sz w:val="24"/>
          <w:szCs w:val="24"/>
        </w:rPr>
        <w:t>,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77B0D62" w14:textId="53A429D2" w:rsidR="003645D1" w:rsidRPr="003645D1" w:rsidRDefault="003645D1" w:rsidP="003645D1">
      <w:pPr>
        <w:tabs>
          <w:tab w:val="left" w:pos="567"/>
        </w:tabs>
        <w:spacing w:before="0"/>
        <w:rPr>
          <w:rFonts w:cs="Arial"/>
          <w:sz w:val="24"/>
          <w:szCs w:val="24"/>
        </w:rPr>
      </w:pPr>
      <w:r w:rsidRPr="003645D1">
        <w:rPr>
          <w:rFonts w:cs="Arial"/>
          <w:sz w:val="24"/>
          <w:szCs w:val="24"/>
          <w:lang w:val="sr-Cyrl-RS"/>
        </w:rPr>
        <w:t xml:space="preserve">Обавеза понуђача је да за </w:t>
      </w:r>
      <w:r w:rsidRPr="003645D1">
        <w:rPr>
          <w:rFonts w:cs="Arial"/>
          <w:sz w:val="24"/>
          <w:szCs w:val="24"/>
        </w:rPr>
        <w:t>подизвођач</w:t>
      </w:r>
      <w:r w:rsidRPr="003645D1">
        <w:rPr>
          <w:rFonts w:cs="Arial"/>
          <w:sz w:val="24"/>
          <w:szCs w:val="24"/>
          <w:lang w:val="sr-Cyrl-RS"/>
        </w:rPr>
        <w:t>а достави доказе о испуњености</w:t>
      </w:r>
      <w:r w:rsidRPr="003645D1">
        <w:rPr>
          <w:rFonts w:cs="Arial"/>
          <w:sz w:val="24"/>
          <w:szCs w:val="24"/>
        </w:rPr>
        <w:t xml:space="preserve"> обавезн</w:t>
      </w:r>
      <w:r w:rsidRPr="003645D1">
        <w:rPr>
          <w:rFonts w:cs="Arial"/>
          <w:sz w:val="24"/>
          <w:szCs w:val="24"/>
          <w:lang w:val="sr-Cyrl-RS"/>
        </w:rPr>
        <w:t>их</w:t>
      </w:r>
      <w:r w:rsidRPr="003645D1">
        <w:rPr>
          <w:rFonts w:cs="Arial"/>
          <w:sz w:val="24"/>
          <w:szCs w:val="24"/>
        </w:rPr>
        <w:t xml:space="preserve"> услов</w:t>
      </w:r>
      <w:r w:rsidRPr="003645D1">
        <w:rPr>
          <w:rFonts w:cs="Arial"/>
          <w:sz w:val="24"/>
          <w:szCs w:val="24"/>
          <w:lang w:val="sr-Cyrl-RS"/>
        </w:rPr>
        <w:t>а</w:t>
      </w:r>
      <w:r w:rsidRPr="003645D1">
        <w:rPr>
          <w:rFonts w:cs="Arial"/>
          <w:sz w:val="24"/>
          <w:szCs w:val="24"/>
        </w:rPr>
        <w:t xml:space="preserve"> из члана 75. став 1. тачка 1), 2) и 4) Закона наведен</w:t>
      </w:r>
      <w:r w:rsidRPr="003645D1">
        <w:rPr>
          <w:rFonts w:cs="Arial"/>
          <w:sz w:val="24"/>
          <w:szCs w:val="24"/>
          <w:lang w:val="sr-Cyrl-RS"/>
        </w:rPr>
        <w:t>их</w:t>
      </w:r>
      <w:r w:rsidRPr="003645D1">
        <w:rPr>
          <w:rFonts w:cs="Arial"/>
          <w:sz w:val="24"/>
          <w:szCs w:val="24"/>
        </w:rPr>
        <w:t xml:space="preserve"> у одељку Услови за учешће из члана 75. и 76. Закона и Упутство како се доказује </w:t>
      </w:r>
      <w:r w:rsidRPr="003645D1">
        <w:rPr>
          <w:rFonts w:cs="Arial"/>
          <w:sz w:val="24"/>
          <w:szCs w:val="24"/>
        </w:rPr>
        <w:lastRenderedPageBreak/>
        <w:t>испуњеност тих услова.</w:t>
      </w:r>
      <w:r w:rsidRPr="003645D1">
        <w:rPr>
          <w:rFonts w:cs="Arial"/>
          <w:sz w:val="24"/>
          <w:szCs w:val="24"/>
          <w:lang w:val="sr-Cyrl-RS"/>
        </w:rPr>
        <w:t xml:space="preserve"> </w:t>
      </w:r>
      <w:r w:rsidRPr="003645D1">
        <w:rPr>
          <w:rFonts w:cs="Arial"/>
          <w:sz w:val="24"/>
          <w:szCs w:val="24"/>
        </w:rPr>
        <w:t>Доказ из члана 75.</w:t>
      </w:r>
      <w:r w:rsidR="00EF029D">
        <w:rPr>
          <w:rFonts w:cs="Arial"/>
          <w:sz w:val="24"/>
          <w:szCs w:val="24"/>
          <w:lang w:val="sr-Cyrl-RS"/>
        </w:rPr>
        <w:t xml:space="preserve"> </w:t>
      </w:r>
      <w:r w:rsidRPr="003645D1">
        <w:rPr>
          <w:rFonts w:cs="Arial"/>
          <w:sz w:val="24"/>
          <w:szCs w:val="24"/>
        </w:rPr>
        <w:t>став 1.</w:t>
      </w:r>
      <w:r w:rsidR="00EF029D">
        <w:rPr>
          <w:rFonts w:cs="Arial"/>
          <w:sz w:val="24"/>
          <w:szCs w:val="24"/>
          <w:lang w:val="sr-Cyrl-RS"/>
        </w:rPr>
        <w:t xml:space="preserve"> </w:t>
      </w:r>
      <w:r w:rsidRPr="003645D1">
        <w:rPr>
          <w:rFonts w:cs="Arial"/>
          <w:sz w:val="24"/>
          <w:szCs w:val="24"/>
        </w:rPr>
        <w:t xml:space="preserve">тачка 5) </w:t>
      </w:r>
      <w:r w:rsidRPr="003645D1">
        <w:rPr>
          <w:rFonts w:cs="Arial"/>
          <w:sz w:val="24"/>
          <w:szCs w:val="24"/>
          <w:lang w:val="sr-Cyrl-RS"/>
        </w:rPr>
        <w:t xml:space="preserve">Закона </w:t>
      </w:r>
      <w:r w:rsidRPr="003645D1">
        <w:rPr>
          <w:rFonts w:cs="Arial"/>
          <w:sz w:val="24"/>
          <w:szCs w:val="24"/>
        </w:rPr>
        <w:t>доставља се за део набавке који ће се вршити преко подизвођача.</w:t>
      </w:r>
    </w:p>
    <w:p w14:paraId="6275F93F"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62E7D2D5" w14:textId="57E43628" w:rsidR="008D2B23" w:rsidRPr="00CB4BBF" w:rsidRDefault="008D2B23" w:rsidP="00CB4BBF">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r w:rsidR="00CB4BBF">
        <w:rPr>
          <w:rFonts w:cs="Arial"/>
          <w:sz w:val="24"/>
          <w:szCs w:val="24"/>
          <w:lang w:val="sr-Cyrl-RS"/>
        </w:rPr>
        <w:t xml:space="preserve"> (Образац изјаве у </w:t>
      </w:r>
      <w:r w:rsidR="00CB4BBF" w:rsidRPr="00CB4BBF">
        <w:rPr>
          <w:rFonts w:cs="Arial"/>
          <w:sz w:val="24"/>
          <w:szCs w:val="24"/>
          <w:lang w:val="sr-Cyrl-RS"/>
        </w:rPr>
        <w:t>складу са чланом 75. став 2. Закона)</w:t>
      </w:r>
      <w:r w:rsidRPr="00EC5BB4">
        <w:rPr>
          <w:rFonts w:cs="Arial"/>
          <w:sz w:val="24"/>
          <w:szCs w:val="24"/>
        </w:rPr>
        <w:t>.</w:t>
      </w:r>
    </w:p>
    <w:p w14:paraId="7290134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lang w:val="sr-Cyrl-RS"/>
        </w:rPr>
        <w:t>оквирни споразум</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1C3FE209" w14:textId="720AC01A"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3645D1">
        <w:rPr>
          <w:rFonts w:cs="Arial"/>
          <w:sz w:val="24"/>
          <w:szCs w:val="24"/>
        </w:rPr>
        <w:t>о за извршење обавеза</w:t>
      </w:r>
      <w:r w:rsidR="00D74C2B">
        <w:rPr>
          <w:rFonts w:cs="Arial"/>
          <w:sz w:val="24"/>
          <w:szCs w:val="24"/>
          <w:lang w:val="sr-Cyrl-RS"/>
        </w:rPr>
        <w:t xml:space="preserve"> из Оквирног споразума</w:t>
      </w:r>
      <w:r w:rsidRPr="00011DCA">
        <w:rPr>
          <w:rFonts w:cs="Arial"/>
          <w:sz w:val="24"/>
          <w:szCs w:val="24"/>
        </w:rPr>
        <w:t>, без обзира на број подизвођача.</w:t>
      </w:r>
    </w:p>
    <w:p w14:paraId="7C2232A4" w14:textId="77777777" w:rsidR="008D2B23" w:rsidRPr="00011DCA" w:rsidRDefault="008D2B23" w:rsidP="008D2B23">
      <w:pPr>
        <w:pStyle w:val="KDParagraf"/>
        <w:spacing w:before="0"/>
        <w:rPr>
          <w:rFonts w:cs="Arial"/>
          <w:color w:val="00B0F0"/>
          <w:sz w:val="24"/>
          <w:szCs w:val="24"/>
          <w:lang w:bidi="en-US"/>
        </w:rPr>
      </w:pPr>
    </w:p>
    <w:p w14:paraId="46FDB158" w14:textId="77777777" w:rsidR="008D2B23" w:rsidRPr="00EC5BB4" w:rsidRDefault="008D2B23" w:rsidP="00471885">
      <w:pPr>
        <w:pStyle w:val="KDPodnaslov2"/>
        <w:numPr>
          <w:ilvl w:val="1"/>
          <w:numId w:val="17"/>
        </w:numPr>
        <w:spacing w:before="0"/>
        <w:ind w:hanging="810"/>
        <w:jc w:val="both"/>
        <w:rPr>
          <w:rFonts w:cs="Arial"/>
          <w:sz w:val="24"/>
          <w:szCs w:val="24"/>
        </w:rPr>
      </w:pPr>
      <w:bookmarkStart w:id="216" w:name="_Toc441651586"/>
      <w:bookmarkStart w:id="217" w:name="_Toc442559897"/>
      <w:r w:rsidRPr="00EC5BB4">
        <w:rPr>
          <w:rFonts w:cs="Arial"/>
          <w:sz w:val="24"/>
          <w:szCs w:val="24"/>
        </w:rPr>
        <w:t>Подношење заједничке понуде</w:t>
      </w:r>
      <w:bookmarkEnd w:id="216"/>
      <w:bookmarkEnd w:id="217"/>
    </w:p>
    <w:p w14:paraId="5B4490C8" w14:textId="77777777" w:rsidR="003645D1" w:rsidRPr="00EC5BB4" w:rsidRDefault="003645D1" w:rsidP="003645D1">
      <w:pPr>
        <w:pStyle w:val="KDParagraf"/>
        <w:spacing w:before="0"/>
        <w:rPr>
          <w:rFonts w:cs="Arial"/>
          <w:sz w:val="24"/>
          <w:szCs w:val="24"/>
        </w:rPr>
      </w:pPr>
      <w:bookmarkStart w:id="218" w:name="_Toc441651587"/>
      <w:bookmarkStart w:id="219" w:name="_Toc442559898"/>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Pr>
          <w:rFonts w:cs="Arial"/>
          <w:sz w:val="24"/>
          <w:szCs w:val="24"/>
          <w:lang w:val="sr-Cyrl-RS"/>
        </w:rPr>
        <w:t xml:space="preserve"> </w:t>
      </w:r>
      <w:r w:rsidRPr="00EC5BB4">
        <w:rPr>
          <w:rFonts w:cs="Arial"/>
          <w:sz w:val="24"/>
          <w:szCs w:val="24"/>
        </w:rPr>
        <w:t xml:space="preserve">Закона и то: </w:t>
      </w:r>
    </w:p>
    <w:p w14:paraId="707332E7" w14:textId="77777777" w:rsidR="003645D1" w:rsidRPr="00EC5BB4" w:rsidRDefault="003645D1" w:rsidP="003645D1">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0E74B77D" w14:textId="2B9A4D16" w:rsidR="003645D1" w:rsidRPr="00EC5BB4" w:rsidRDefault="003645D1" w:rsidP="003645D1">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D74C2B">
        <w:rPr>
          <w:rFonts w:cs="Arial"/>
          <w:sz w:val="24"/>
          <w:szCs w:val="24"/>
          <w:lang w:val="sr-Cyrl-RS"/>
        </w:rPr>
        <w:t>Оквирног споразума</w:t>
      </w:r>
      <w:r w:rsidRPr="00EC5BB4">
        <w:rPr>
          <w:rFonts w:cs="Arial"/>
          <w:sz w:val="24"/>
          <w:szCs w:val="24"/>
        </w:rPr>
        <w:t>.</w:t>
      </w:r>
    </w:p>
    <w:p w14:paraId="2EAFFBB8" w14:textId="77777777" w:rsidR="003645D1" w:rsidRDefault="003645D1" w:rsidP="003645D1">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Pr>
          <w:rFonts w:cs="Arial"/>
          <w:sz w:val="24"/>
          <w:szCs w:val="24"/>
        </w:rPr>
        <w:t>.</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323253">
        <w:rPr>
          <w:rFonts w:cs="Arial"/>
          <w:sz w:val="24"/>
          <w:szCs w:val="24"/>
        </w:rPr>
        <w:t>достављених доказа дефинисаних конкурсном документацијом</w:t>
      </w:r>
      <w:r w:rsidRPr="00323253">
        <w:rPr>
          <w:rFonts w:cs="Arial"/>
          <w:sz w:val="24"/>
          <w:szCs w:val="24"/>
          <w:lang w:val="sr-Cyrl-RS"/>
        </w:rPr>
        <w:t>.</w:t>
      </w:r>
    </w:p>
    <w:p w14:paraId="30589C5C" w14:textId="77777777" w:rsidR="003645D1" w:rsidRPr="00B20A6C" w:rsidRDefault="003645D1" w:rsidP="003645D1">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52733915" w14:textId="00D66F5A" w:rsidR="003645D1" w:rsidRPr="00B20A6C" w:rsidRDefault="003645D1" w:rsidP="003645D1">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8670B5">
        <w:rPr>
          <w:rFonts w:cs="Arial"/>
          <w:sz w:val="24"/>
          <w:szCs w:val="24"/>
          <w:lang w:bidi="en-US"/>
        </w:rPr>
        <w:t xml:space="preserve">члан групе понуђача у своје име </w:t>
      </w:r>
      <w:r>
        <w:rPr>
          <w:rFonts w:cs="Arial"/>
          <w:sz w:val="24"/>
          <w:szCs w:val="24"/>
          <w:lang w:val="sr-Cyrl-RS" w:bidi="en-US"/>
        </w:rPr>
        <w:t>(Образац Изјаве</w:t>
      </w:r>
      <w:r w:rsidR="008670B5">
        <w:rPr>
          <w:rFonts w:cs="Arial"/>
          <w:sz w:val="24"/>
          <w:szCs w:val="24"/>
          <w:lang w:val="sr-Cyrl-RS" w:bidi="en-US"/>
        </w:rPr>
        <w:t xml:space="preserve"> о независној понуди и Образац И</w:t>
      </w:r>
      <w:r>
        <w:rPr>
          <w:rFonts w:cs="Arial"/>
          <w:sz w:val="24"/>
          <w:szCs w:val="24"/>
          <w:lang w:val="sr-Cyrl-RS" w:bidi="en-US"/>
        </w:rPr>
        <w:t>зјаве у складу са чланом 75. став 2. Закона)</w:t>
      </w:r>
      <w:r w:rsidR="008670B5">
        <w:rPr>
          <w:rFonts w:cs="Arial"/>
          <w:sz w:val="24"/>
          <w:szCs w:val="24"/>
          <w:lang w:val="sr-Cyrl-RS" w:bidi="en-US"/>
        </w:rPr>
        <w:t>.</w:t>
      </w:r>
    </w:p>
    <w:p w14:paraId="2961B54B" w14:textId="7D42F42C" w:rsidR="003645D1" w:rsidRDefault="003645D1" w:rsidP="003645D1">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79549168" w14:textId="5918A55C" w:rsidR="00344139" w:rsidRPr="00EF029D" w:rsidRDefault="008D2B23" w:rsidP="00471885">
      <w:pPr>
        <w:pStyle w:val="KDPodnaslov2"/>
        <w:numPr>
          <w:ilvl w:val="1"/>
          <w:numId w:val="17"/>
        </w:numPr>
        <w:spacing w:before="0"/>
        <w:ind w:hanging="810"/>
        <w:jc w:val="both"/>
        <w:rPr>
          <w:rFonts w:cs="Arial"/>
          <w:sz w:val="24"/>
          <w:szCs w:val="24"/>
        </w:rPr>
      </w:pPr>
      <w:r w:rsidRPr="00EC5BB4">
        <w:rPr>
          <w:rFonts w:cs="Arial"/>
          <w:sz w:val="24"/>
          <w:szCs w:val="24"/>
        </w:rPr>
        <w:lastRenderedPageBreak/>
        <w:t>Понуђена цена</w:t>
      </w:r>
      <w:bookmarkEnd w:id="218"/>
      <w:bookmarkEnd w:id="219"/>
    </w:p>
    <w:p w14:paraId="282668D8" w14:textId="77777777" w:rsidR="00070588" w:rsidRPr="005E761C" w:rsidRDefault="00070588" w:rsidP="00070588">
      <w:pPr>
        <w:tabs>
          <w:tab w:val="left" w:pos="567"/>
        </w:tabs>
        <w:spacing w:before="0"/>
        <w:ind w:right="-43"/>
        <w:contextualSpacing/>
        <w:rPr>
          <w:rFonts w:cs="Arial"/>
          <w:sz w:val="24"/>
          <w:szCs w:val="24"/>
          <w:lang w:val="ru-RU"/>
        </w:rPr>
      </w:pPr>
      <w:r w:rsidRPr="005E761C">
        <w:rPr>
          <w:rFonts w:cs="Arial"/>
          <w:sz w:val="24"/>
          <w:szCs w:val="24"/>
          <w:lang w:val="ru-RU"/>
        </w:rPr>
        <w:t>Цена у понуди мора да буде изражена у динарима.</w:t>
      </w:r>
    </w:p>
    <w:p w14:paraId="6490F225" w14:textId="77777777" w:rsidR="00070588" w:rsidRPr="005E761C" w:rsidRDefault="00070588" w:rsidP="00070588">
      <w:pPr>
        <w:tabs>
          <w:tab w:val="left" w:pos="567"/>
        </w:tabs>
        <w:spacing w:before="0"/>
        <w:ind w:right="-43"/>
        <w:contextualSpacing/>
        <w:rPr>
          <w:rFonts w:cs="Arial"/>
          <w:sz w:val="24"/>
          <w:szCs w:val="24"/>
          <w:lang w:val="ru-RU"/>
        </w:rPr>
      </w:pPr>
      <w:r w:rsidRPr="005E761C">
        <w:rPr>
          <w:rFonts w:cs="Arial"/>
          <w:sz w:val="24"/>
          <w:szCs w:val="24"/>
          <w:lang w:val="ru-RU"/>
        </w:rPr>
        <w:t>Понуда која је изражена у две валуте, сматраће се неприхватљивом.</w:t>
      </w:r>
    </w:p>
    <w:p w14:paraId="27A660D1" w14:textId="77777777" w:rsidR="00070588" w:rsidRPr="005E761C" w:rsidRDefault="00070588" w:rsidP="00070588">
      <w:pPr>
        <w:tabs>
          <w:tab w:val="left" w:pos="567"/>
        </w:tabs>
        <w:spacing w:before="0"/>
        <w:ind w:right="-43"/>
        <w:contextualSpacing/>
        <w:rPr>
          <w:rFonts w:cs="Arial"/>
          <w:bCs/>
          <w:sz w:val="24"/>
          <w:szCs w:val="24"/>
          <w:lang w:val="sr-Cyrl-RS"/>
        </w:rPr>
      </w:pPr>
      <w:r w:rsidRPr="005E761C">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4DCF091" w14:textId="77777777" w:rsidR="00070588" w:rsidRPr="004E7AB2" w:rsidRDefault="00070588" w:rsidP="00070588">
      <w:pPr>
        <w:pStyle w:val="KDParagraf"/>
        <w:spacing w:before="0"/>
        <w:ind w:right="-43"/>
        <w:contextualSpacing/>
        <w:rPr>
          <w:rFonts w:cs="Arial"/>
          <w:sz w:val="24"/>
          <w:szCs w:val="24"/>
        </w:rPr>
      </w:pPr>
    </w:p>
    <w:p w14:paraId="1B05BED3" w14:textId="7D2FA541" w:rsidR="00070588" w:rsidRPr="00811930" w:rsidRDefault="00070588" w:rsidP="00070588">
      <w:pPr>
        <w:pStyle w:val="KDParagraf"/>
        <w:spacing w:before="0"/>
        <w:ind w:right="-43"/>
        <w:contextualSpacing/>
        <w:rPr>
          <w:rFonts w:cs="Arial"/>
          <w:sz w:val="24"/>
          <w:szCs w:val="24"/>
          <w:lang w:val="sr-Cyrl-RS"/>
        </w:rPr>
      </w:pPr>
      <w:r>
        <w:rPr>
          <w:rFonts w:cs="Arial"/>
          <w:sz w:val="24"/>
          <w:szCs w:val="24"/>
        </w:rPr>
        <w:t>Понуђена цена укључује све зависне трошкове као што су: трошкови</w:t>
      </w:r>
      <w:r w:rsidRPr="004E7AB2">
        <w:rPr>
          <w:rFonts w:cs="Arial"/>
          <w:sz w:val="24"/>
          <w:szCs w:val="24"/>
        </w:rPr>
        <w:t xml:space="preserve"> рада, уграђеног материјала и опреме, ангажовања опреме, трошкови утовара </w:t>
      </w:r>
      <w:r>
        <w:rPr>
          <w:rFonts w:cs="Arial"/>
          <w:sz w:val="24"/>
          <w:szCs w:val="24"/>
          <w:lang w:val="sr-Cyrl-RS"/>
        </w:rPr>
        <w:t xml:space="preserve">и истовара </w:t>
      </w:r>
      <w:r w:rsidRPr="004E7AB2">
        <w:rPr>
          <w:rFonts w:cs="Arial"/>
          <w:sz w:val="24"/>
          <w:szCs w:val="24"/>
        </w:rPr>
        <w:t>материјала, транспорт</w:t>
      </w:r>
      <w:r>
        <w:rPr>
          <w:rFonts w:cs="Arial"/>
          <w:sz w:val="24"/>
          <w:szCs w:val="24"/>
          <w:lang w:val="sr-Cyrl-RS"/>
        </w:rPr>
        <w:t>ни трошкови</w:t>
      </w:r>
      <w:r w:rsidRPr="004E7AB2">
        <w:rPr>
          <w:rFonts w:cs="Arial"/>
          <w:sz w:val="24"/>
          <w:szCs w:val="24"/>
        </w:rPr>
        <w:t>, трошкове царине уколико</w:t>
      </w:r>
      <w:r>
        <w:rPr>
          <w:rFonts w:cs="Arial"/>
          <w:sz w:val="24"/>
          <w:szCs w:val="24"/>
        </w:rPr>
        <w:t xml:space="preserve"> је из увоза, трошкове шпедитера и увозника</w:t>
      </w:r>
      <w:r w:rsidRPr="004E7AB2">
        <w:rPr>
          <w:rFonts w:cs="Arial"/>
          <w:sz w:val="24"/>
          <w:szCs w:val="24"/>
        </w:rPr>
        <w:t xml:space="preserve">, комплетно осигурање до места испоруке и након испоруке до </w:t>
      </w:r>
      <w:r w:rsidRPr="00811930">
        <w:rPr>
          <w:rFonts w:cs="Arial"/>
          <w:sz w:val="24"/>
          <w:szCs w:val="24"/>
          <w:lang w:val="sr-Cyrl-RS"/>
        </w:rPr>
        <w:t>успешно обављеног прегледа изведених радова</w:t>
      </w:r>
      <w:r>
        <w:rPr>
          <w:rFonts w:cs="Arial"/>
          <w:sz w:val="24"/>
          <w:szCs w:val="24"/>
        </w:rPr>
        <w:t xml:space="preserve">, </w:t>
      </w:r>
      <w:r w:rsidRPr="004E7AB2">
        <w:rPr>
          <w:rFonts w:cs="Arial"/>
          <w:sz w:val="24"/>
          <w:szCs w:val="24"/>
        </w:rPr>
        <w:t>трошкови испуњ</w:t>
      </w:r>
      <w:r>
        <w:rPr>
          <w:rFonts w:cs="Arial"/>
          <w:sz w:val="24"/>
          <w:szCs w:val="24"/>
        </w:rPr>
        <w:t>ења обавеза у гарантном периоду и</w:t>
      </w:r>
      <w:r w:rsidRPr="004E7AB2">
        <w:rPr>
          <w:rFonts w:cs="Arial"/>
          <w:sz w:val="24"/>
          <w:szCs w:val="24"/>
        </w:rPr>
        <w:t xml:space="preserve">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w:t>
      </w:r>
      <w:r w:rsidRPr="00811930">
        <w:rPr>
          <w:rFonts w:cs="Arial"/>
          <w:sz w:val="24"/>
          <w:szCs w:val="24"/>
          <w:lang w:val="ru-RU"/>
        </w:rPr>
        <w:t>све остале непоменуте трошкове</w:t>
      </w:r>
      <w:r w:rsidRPr="00811930">
        <w:rPr>
          <w:rFonts w:cs="Arial"/>
          <w:sz w:val="24"/>
          <w:szCs w:val="24"/>
          <w:lang w:val="sr-Latn-CS"/>
        </w:rPr>
        <w:t xml:space="preserve"> настале у реализацији </w:t>
      </w:r>
      <w:r>
        <w:rPr>
          <w:rFonts w:cs="Arial"/>
          <w:sz w:val="24"/>
          <w:szCs w:val="24"/>
          <w:lang w:val="sr-Cyrl-RS"/>
        </w:rPr>
        <w:t>оквирног споразума</w:t>
      </w:r>
      <w:r w:rsidRPr="00811930">
        <w:rPr>
          <w:rFonts w:cs="Arial"/>
          <w:sz w:val="24"/>
          <w:szCs w:val="24"/>
          <w:lang w:val="sr-Cyrl-RS"/>
        </w:rPr>
        <w:t>.</w:t>
      </w:r>
    </w:p>
    <w:p w14:paraId="46765774" w14:textId="77777777" w:rsidR="00070588" w:rsidRPr="004E7AB2" w:rsidRDefault="00070588" w:rsidP="00070588">
      <w:pPr>
        <w:pStyle w:val="KDParagraf"/>
        <w:spacing w:before="0"/>
        <w:ind w:right="-43"/>
        <w:contextualSpacing/>
        <w:rPr>
          <w:rFonts w:cs="Arial"/>
          <w:sz w:val="24"/>
          <w:szCs w:val="24"/>
        </w:rPr>
      </w:pPr>
    </w:p>
    <w:p w14:paraId="4505DCD3" w14:textId="77777777" w:rsidR="00070588" w:rsidRPr="004E7AB2" w:rsidRDefault="00070588" w:rsidP="00070588">
      <w:pPr>
        <w:pStyle w:val="KDParagraf"/>
        <w:spacing w:before="0"/>
        <w:ind w:right="-43"/>
        <w:contextualSpacing/>
        <w:rPr>
          <w:rFonts w:cs="Arial"/>
          <w:sz w:val="24"/>
          <w:szCs w:val="24"/>
        </w:rPr>
      </w:pPr>
      <w:r w:rsidRPr="004E7AB2">
        <w:rPr>
          <w:rFonts w:cs="Arial"/>
          <w:sz w:val="24"/>
          <w:szCs w:val="24"/>
        </w:rPr>
        <w:t>Ако понуђена цена укључује увозну царину и друге дажбине, понуђач је дужан да тај део одвојено искаже у динарима.</w:t>
      </w:r>
    </w:p>
    <w:p w14:paraId="0CF562C5" w14:textId="77777777" w:rsidR="00070588" w:rsidRPr="005E761C" w:rsidRDefault="00070588" w:rsidP="00070588">
      <w:pPr>
        <w:pStyle w:val="KDParagraf"/>
        <w:ind w:right="-43"/>
        <w:rPr>
          <w:rFonts w:cs="Arial"/>
          <w:sz w:val="24"/>
          <w:szCs w:val="24"/>
          <w:lang w:val="sr-Cyrl-RS"/>
        </w:rPr>
      </w:pPr>
    </w:p>
    <w:p w14:paraId="3CDAEA6C" w14:textId="08A24541" w:rsidR="00070588" w:rsidRDefault="00070588" w:rsidP="00070588">
      <w:pPr>
        <w:pStyle w:val="KDParagraf"/>
        <w:spacing w:before="0"/>
        <w:ind w:right="-43"/>
        <w:contextualSpacing/>
        <w:rPr>
          <w:rFonts w:cs="Arial"/>
          <w:sz w:val="24"/>
          <w:szCs w:val="24"/>
          <w:lang w:val="sr-Cyrl-RS"/>
        </w:rPr>
      </w:pPr>
      <w:r w:rsidRPr="005E761C">
        <w:rPr>
          <w:rFonts w:cs="Arial"/>
          <w:sz w:val="24"/>
          <w:szCs w:val="24"/>
          <w:lang w:val="sr-Cyrl-RS"/>
        </w:rPr>
        <w:t xml:space="preserve">Цене свих </w:t>
      </w:r>
      <w:r w:rsidR="000F38DD">
        <w:rPr>
          <w:rFonts w:cs="Arial"/>
          <w:sz w:val="24"/>
          <w:szCs w:val="24"/>
          <w:lang w:val="sr-Cyrl-RS"/>
        </w:rPr>
        <w:t xml:space="preserve">појединачних </w:t>
      </w:r>
      <w:r w:rsidRPr="005E761C">
        <w:rPr>
          <w:rFonts w:cs="Arial"/>
          <w:sz w:val="24"/>
          <w:szCs w:val="24"/>
          <w:lang w:val="sr-Cyrl-RS"/>
        </w:rPr>
        <w:t>услуга исказане су у Обрасцу структуре цене (Образац 2.1 и/или 2.2 и/или 2.3 и/или 2.4 и/или 2.5 (зависно од пар</w:t>
      </w:r>
      <w:r>
        <w:rPr>
          <w:rFonts w:cs="Arial"/>
          <w:sz w:val="24"/>
          <w:szCs w:val="24"/>
          <w:lang w:val="sr-Cyrl-RS"/>
        </w:rPr>
        <w:t>тије за коју се подноси понуда)</w:t>
      </w:r>
      <w:r w:rsidRPr="005E761C">
        <w:rPr>
          <w:rFonts w:cs="Arial"/>
          <w:sz w:val="24"/>
          <w:szCs w:val="24"/>
          <w:lang w:val="sr-Cyrl-RS"/>
        </w:rPr>
        <w:t>, а укупна цена из сваког Обрасца ће служити за упоређивање понуда приликом оцењивања понуда (зависно од партије за коју се подноси понуда).</w:t>
      </w:r>
    </w:p>
    <w:p w14:paraId="54478E14" w14:textId="77777777" w:rsidR="009D7C8B" w:rsidRDefault="009D7C8B" w:rsidP="00070588">
      <w:pPr>
        <w:pStyle w:val="KDParagraf"/>
        <w:spacing w:before="0"/>
        <w:ind w:right="-43"/>
        <w:contextualSpacing/>
        <w:rPr>
          <w:rFonts w:cs="Arial"/>
          <w:sz w:val="24"/>
          <w:szCs w:val="24"/>
          <w:lang w:val="sr-Cyrl-RS"/>
        </w:rPr>
      </w:pPr>
    </w:p>
    <w:p w14:paraId="355FF652" w14:textId="194F6C00" w:rsidR="00070588" w:rsidRDefault="009D7C8B" w:rsidP="00070588">
      <w:pPr>
        <w:pStyle w:val="KDParagraf"/>
        <w:spacing w:before="0"/>
        <w:ind w:right="-43"/>
        <w:contextualSpacing/>
        <w:rPr>
          <w:rFonts w:cs="Arial"/>
          <w:sz w:val="24"/>
          <w:szCs w:val="24"/>
          <w:lang w:val="sr-Cyrl-RS"/>
        </w:rPr>
      </w:pPr>
      <w:r>
        <w:rPr>
          <w:rFonts w:cs="Arial"/>
          <w:sz w:val="24"/>
          <w:szCs w:val="24"/>
          <w:lang w:val="sr-Cyrl-RS"/>
        </w:rPr>
        <w:t>Оквирни споразум се закључује на процењену вредност јавне набавке.</w:t>
      </w:r>
    </w:p>
    <w:p w14:paraId="16EEEA9C" w14:textId="77777777" w:rsidR="009D7C8B" w:rsidRDefault="009D7C8B" w:rsidP="00070588">
      <w:pPr>
        <w:pStyle w:val="KDParagraf"/>
        <w:spacing w:before="0"/>
        <w:ind w:right="-43"/>
        <w:contextualSpacing/>
        <w:rPr>
          <w:rFonts w:cs="Arial"/>
          <w:sz w:val="24"/>
          <w:szCs w:val="24"/>
          <w:lang w:val="sr-Cyrl-RS"/>
        </w:rPr>
      </w:pPr>
    </w:p>
    <w:p w14:paraId="3D796D66" w14:textId="629FB1BA" w:rsidR="00070588" w:rsidRPr="005E761C" w:rsidRDefault="00070588" w:rsidP="00070588">
      <w:pPr>
        <w:pStyle w:val="KDParagraf"/>
        <w:spacing w:before="0"/>
        <w:ind w:right="-43"/>
        <w:contextualSpacing/>
        <w:rPr>
          <w:rFonts w:cs="Arial"/>
          <w:sz w:val="24"/>
          <w:szCs w:val="24"/>
          <w:lang w:val="sr-Cyrl-RS"/>
        </w:rPr>
      </w:pPr>
      <w:r w:rsidRPr="005E761C">
        <w:rPr>
          <w:rFonts w:cs="Arial"/>
          <w:sz w:val="24"/>
          <w:szCs w:val="24"/>
          <w:lang w:val="sr-Cyrl-RS"/>
        </w:rPr>
        <w:t xml:space="preserve">Потребе за </w:t>
      </w:r>
      <w:r>
        <w:rPr>
          <w:rFonts w:cs="Arial"/>
          <w:sz w:val="24"/>
          <w:szCs w:val="24"/>
          <w:lang w:val="sr-Cyrl-RS"/>
        </w:rPr>
        <w:t>услугама</w:t>
      </w:r>
      <w:r w:rsidRPr="005E761C">
        <w:rPr>
          <w:rFonts w:cs="Arial"/>
          <w:sz w:val="24"/>
          <w:szCs w:val="24"/>
          <w:lang w:val="sr-Cyrl-RS"/>
        </w:rPr>
        <w:t xml:space="preserve"> које су наведене у Обрасцу структуре цене су оквирне за све време важења оквирног споразума и може доћи до одступања у потребама у оквиру уговорене цене. </w:t>
      </w:r>
    </w:p>
    <w:p w14:paraId="7666B213" w14:textId="77777777" w:rsidR="00070588" w:rsidRPr="005E761C" w:rsidRDefault="00070588" w:rsidP="00070588">
      <w:pPr>
        <w:pStyle w:val="KDParagraf"/>
        <w:spacing w:before="0"/>
        <w:ind w:right="-43"/>
        <w:contextualSpacing/>
        <w:rPr>
          <w:rFonts w:cs="Arial"/>
          <w:sz w:val="24"/>
          <w:szCs w:val="24"/>
          <w:lang w:val="sr-Cyrl-RS"/>
        </w:rPr>
      </w:pPr>
    </w:p>
    <w:p w14:paraId="5CCA82CE" w14:textId="77777777" w:rsidR="00070588" w:rsidRPr="004E7AB2" w:rsidRDefault="00070588" w:rsidP="00070588">
      <w:pPr>
        <w:pStyle w:val="KDParagraf"/>
        <w:spacing w:before="0"/>
        <w:ind w:right="-43"/>
        <w:contextualSpacing/>
        <w:rPr>
          <w:rFonts w:cs="Arial"/>
          <w:sz w:val="24"/>
          <w:szCs w:val="24"/>
        </w:rPr>
      </w:pPr>
      <w:r w:rsidRPr="004E7AB2">
        <w:rPr>
          <w:rFonts w:cs="Arial"/>
          <w:sz w:val="24"/>
          <w:szCs w:val="24"/>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14:paraId="6008F512" w14:textId="77777777" w:rsidR="00070588" w:rsidRPr="004E7AB2" w:rsidRDefault="00070588" w:rsidP="00070588">
      <w:pPr>
        <w:pStyle w:val="KDParagraf"/>
        <w:spacing w:before="0"/>
        <w:ind w:right="-43"/>
        <w:contextualSpacing/>
        <w:rPr>
          <w:rFonts w:cs="Arial"/>
          <w:color w:val="00B0F0"/>
          <w:sz w:val="24"/>
          <w:szCs w:val="24"/>
          <w:lang w:val="sr-Cyrl-RS"/>
        </w:rPr>
      </w:pPr>
    </w:p>
    <w:p w14:paraId="7EA33602" w14:textId="324772F5" w:rsidR="006E6F46" w:rsidRDefault="006E6F46" w:rsidP="00471885">
      <w:pPr>
        <w:pStyle w:val="KDPodnaslov2"/>
        <w:numPr>
          <w:ilvl w:val="1"/>
          <w:numId w:val="17"/>
        </w:numPr>
        <w:spacing w:before="0"/>
        <w:ind w:hanging="810"/>
        <w:jc w:val="both"/>
        <w:rPr>
          <w:rFonts w:cs="Arial"/>
          <w:sz w:val="24"/>
          <w:szCs w:val="24"/>
          <w:lang w:val="sr-Cyrl-RS" w:eastAsia="ar-SA"/>
        </w:rPr>
      </w:pPr>
      <w:r w:rsidRPr="006C6FDF">
        <w:rPr>
          <w:rFonts w:cs="Arial"/>
          <w:sz w:val="24"/>
          <w:szCs w:val="24"/>
          <w:lang w:eastAsia="ar-SA"/>
        </w:rPr>
        <w:t xml:space="preserve">Рок </w:t>
      </w:r>
      <w:r w:rsidR="00215E84">
        <w:rPr>
          <w:rFonts w:cs="Arial"/>
          <w:sz w:val="24"/>
          <w:szCs w:val="24"/>
          <w:lang w:val="sr-Cyrl-RS" w:eastAsia="ar-SA"/>
        </w:rPr>
        <w:t xml:space="preserve">и место </w:t>
      </w:r>
      <w:r w:rsidR="00C51ECD">
        <w:rPr>
          <w:rFonts w:cs="Arial"/>
          <w:sz w:val="24"/>
          <w:szCs w:val="24"/>
          <w:lang w:val="sr-Cyrl-RS" w:eastAsia="ar-SA"/>
        </w:rPr>
        <w:t>извршења услуга</w:t>
      </w:r>
    </w:p>
    <w:p w14:paraId="50F0BEA0" w14:textId="77777777" w:rsidR="00115DED" w:rsidRDefault="00115DED" w:rsidP="00115DED">
      <w:pPr>
        <w:spacing w:before="0"/>
        <w:contextualSpacing/>
        <w:rPr>
          <w:sz w:val="24"/>
          <w:szCs w:val="24"/>
          <w:lang w:val="sr-Cyrl-RS"/>
        </w:rPr>
      </w:pPr>
      <w:bookmarkStart w:id="220" w:name="_Toc441651588"/>
      <w:bookmarkStart w:id="221" w:name="_Toc442559899"/>
      <w:r w:rsidRPr="00115DED">
        <w:rPr>
          <w:sz w:val="24"/>
          <w:szCs w:val="24"/>
          <w:lang w:val="sr-Cyrl-RS"/>
        </w:rPr>
        <w:t xml:space="preserve">За редовно одржавање наручилац ће са понуђачем направити План одржавања у којем ће се дефинисати време и рок извршења сваке појединачне услуге. Понуђач је дужан да предметне услуге изврши према усвојеном Плану одржавања. </w:t>
      </w:r>
    </w:p>
    <w:p w14:paraId="2FA9496E" w14:textId="1C14B82E" w:rsidR="00115DED" w:rsidRPr="00191DC4" w:rsidRDefault="00115DED" w:rsidP="00115DED">
      <w:pPr>
        <w:spacing w:before="0"/>
        <w:contextualSpacing/>
        <w:rPr>
          <w:color w:val="1F497D" w:themeColor="text2"/>
          <w:sz w:val="24"/>
          <w:szCs w:val="24"/>
          <w:lang w:val="sr-Cyrl-RS"/>
        </w:rPr>
      </w:pPr>
      <w:r w:rsidRPr="00191DC4">
        <w:rPr>
          <w:color w:val="1F497D" w:themeColor="text2"/>
          <w:sz w:val="24"/>
          <w:szCs w:val="24"/>
          <w:lang w:val="sr-Cyrl-RS"/>
        </w:rPr>
        <w:t>Рок за извршење услуге ре</w:t>
      </w:r>
      <w:r w:rsidR="00191DC4" w:rsidRPr="00191DC4">
        <w:rPr>
          <w:color w:val="1F497D" w:themeColor="text2"/>
          <w:sz w:val="24"/>
          <w:szCs w:val="24"/>
          <w:lang w:val="sr-Cyrl-RS"/>
        </w:rPr>
        <w:t>довног одржавања је максимално 6</w:t>
      </w:r>
      <w:r w:rsidRPr="00191DC4">
        <w:rPr>
          <w:color w:val="1F497D" w:themeColor="text2"/>
          <w:sz w:val="24"/>
          <w:szCs w:val="24"/>
          <w:lang w:val="sr-Cyrl-RS"/>
        </w:rPr>
        <w:t xml:space="preserve">0 (словима: </w:t>
      </w:r>
      <w:r w:rsidR="00191DC4" w:rsidRPr="00191DC4">
        <w:rPr>
          <w:color w:val="1F497D" w:themeColor="text2"/>
          <w:sz w:val="24"/>
          <w:szCs w:val="24"/>
          <w:lang w:val="sr-Cyrl-RS"/>
        </w:rPr>
        <w:t>шездесет</w:t>
      </w:r>
      <w:r w:rsidRPr="00191DC4">
        <w:rPr>
          <w:color w:val="1F497D" w:themeColor="text2"/>
          <w:sz w:val="24"/>
          <w:szCs w:val="24"/>
          <w:lang w:val="sr-Cyrl-RS"/>
        </w:rPr>
        <w:t>) календарских дана од пријема Наруџбенице.</w:t>
      </w:r>
    </w:p>
    <w:p w14:paraId="28D9EED8" w14:textId="62C209E3" w:rsidR="00115DED" w:rsidRPr="00191DC4" w:rsidRDefault="00115DED" w:rsidP="00115DED">
      <w:pPr>
        <w:spacing w:before="0"/>
        <w:contextualSpacing/>
        <w:rPr>
          <w:color w:val="1F497D" w:themeColor="text2"/>
          <w:sz w:val="24"/>
          <w:szCs w:val="24"/>
          <w:lang w:val="sr-Cyrl-RS"/>
        </w:rPr>
      </w:pPr>
      <w:r w:rsidRPr="00191DC4">
        <w:rPr>
          <w:color w:val="1F497D" w:themeColor="text2"/>
          <w:sz w:val="24"/>
          <w:szCs w:val="24"/>
          <w:lang w:val="sr-Cyrl-RS"/>
        </w:rPr>
        <w:lastRenderedPageBreak/>
        <w:t>За интервентно одржавање понуђач је дужан да достави писмену поруку о времену доласка на инте</w:t>
      </w:r>
      <w:r w:rsidR="00191DC4">
        <w:rPr>
          <w:color w:val="1F497D" w:themeColor="text2"/>
          <w:sz w:val="24"/>
          <w:szCs w:val="24"/>
          <w:lang w:val="sr-Cyrl-RS"/>
        </w:rPr>
        <w:t>рвенцију, у року од максимално 24</w:t>
      </w:r>
      <w:r w:rsidRPr="00191DC4">
        <w:rPr>
          <w:color w:val="1F497D" w:themeColor="text2"/>
          <w:sz w:val="24"/>
          <w:szCs w:val="24"/>
          <w:lang w:val="sr-Cyrl-RS"/>
        </w:rPr>
        <w:t xml:space="preserve"> (словима: </w:t>
      </w:r>
      <w:r w:rsidR="00191DC4">
        <w:rPr>
          <w:color w:val="1F497D" w:themeColor="text2"/>
          <w:sz w:val="24"/>
          <w:szCs w:val="24"/>
          <w:lang w:val="sr-Cyrl-RS"/>
        </w:rPr>
        <w:t>двадесетчетити</w:t>
      </w:r>
      <w:r w:rsidRPr="00191DC4">
        <w:rPr>
          <w:color w:val="1F497D" w:themeColor="text2"/>
          <w:sz w:val="24"/>
          <w:szCs w:val="24"/>
          <w:lang w:val="sr-Cyrl-RS"/>
        </w:rPr>
        <w:t>) часова од пријема наруџбенице, како би се обезбедио адекватан пријем код наручиоца.</w:t>
      </w:r>
    </w:p>
    <w:p w14:paraId="566ECF06" w14:textId="59D3FC0C" w:rsidR="00215E84" w:rsidRPr="00191DC4" w:rsidRDefault="00115DED" w:rsidP="00115DED">
      <w:pPr>
        <w:spacing w:before="0"/>
        <w:contextualSpacing/>
        <w:rPr>
          <w:color w:val="1F497D" w:themeColor="text2"/>
          <w:sz w:val="24"/>
          <w:szCs w:val="24"/>
          <w:lang w:val="sr-Cyrl-RS"/>
        </w:rPr>
      </w:pPr>
      <w:r w:rsidRPr="00191DC4">
        <w:rPr>
          <w:color w:val="1F497D" w:themeColor="text2"/>
          <w:sz w:val="24"/>
          <w:szCs w:val="24"/>
          <w:lang w:val="sr-Cyrl-RS"/>
        </w:rPr>
        <w:t>Рок за извршење интерве</w:t>
      </w:r>
      <w:r w:rsidR="00191DC4">
        <w:rPr>
          <w:color w:val="1F497D" w:themeColor="text2"/>
          <w:sz w:val="24"/>
          <w:szCs w:val="24"/>
          <w:lang w:val="sr-Cyrl-RS"/>
        </w:rPr>
        <w:t>нтног одржавања је максимално 36</w:t>
      </w:r>
      <w:r w:rsidRPr="00191DC4">
        <w:rPr>
          <w:color w:val="1F497D" w:themeColor="text2"/>
          <w:sz w:val="24"/>
          <w:szCs w:val="24"/>
          <w:lang w:val="sr-Cyrl-RS"/>
        </w:rPr>
        <w:t xml:space="preserve"> (словима: </w:t>
      </w:r>
      <w:r w:rsidR="00191DC4">
        <w:rPr>
          <w:color w:val="1F497D" w:themeColor="text2"/>
          <w:sz w:val="24"/>
          <w:szCs w:val="24"/>
          <w:lang w:val="sr-Cyrl-RS"/>
        </w:rPr>
        <w:t>тридесетшест</w:t>
      </w:r>
      <w:r w:rsidRPr="00191DC4">
        <w:rPr>
          <w:color w:val="1F497D" w:themeColor="text2"/>
          <w:sz w:val="24"/>
          <w:szCs w:val="24"/>
          <w:lang w:val="sr-Cyrl-RS"/>
        </w:rPr>
        <w:t>) сати од доласка на интевенцију.</w:t>
      </w:r>
    </w:p>
    <w:p w14:paraId="009EE657" w14:textId="77777777" w:rsidR="00115DED" w:rsidRPr="00191DC4" w:rsidRDefault="00115DED" w:rsidP="00115DED">
      <w:pPr>
        <w:spacing w:before="0"/>
        <w:contextualSpacing/>
        <w:rPr>
          <w:color w:val="1F497D" w:themeColor="text2"/>
          <w:sz w:val="24"/>
          <w:szCs w:val="24"/>
          <w:lang w:val="sr-Cyrl-RS"/>
        </w:rPr>
      </w:pPr>
    </w:p>
    <w:p w14:paraId="6C0C4939" w14:textId="77777777" w:rsidR="00115DED" w:rsidRPr="00115DED" w:rsidRDefault="00115DED" w:rsidP="00115DED">
      <w:pPr>
        <w:spacing w:before="0"/>
        <w:contextualSpacing/>
        <w:rPr>
          <w:sz w:val="24"/>
          <w:szCs w:val="24"/>
          <w:lang w:val="sr-Cyrl-RS"/>
        </w:rPr>
      </w:pPr>
      <w:r w:rsidRPr="00115DED">
        <w:rPr>
          <w:sz w:val="24"/>
          <w:szCs w:val="24"/>
          <w:lang w:val="sr-Cyrl-RS"/>
        </w:rPr>
        <w:t xml:space="preserve">Место пружања услуге: </w:t>
      </w:r>
    </w:p>
    <w:p w14:paraId="2E61F696" w14:textId="77777777" w:rsidR="00115DED" w:rsidRPr="00115DED" w:rsidRDefault="00115DED" w:rsidP="00115DED">
      <w:pPr>
        <w:spacing w:before="0"/>
        <w:contextualSpacing/>
        <w:rPr>
          <w:sz w:val="24"/>
          <w:szCs w:val="24"/>
          <w:lang w:val="sr-Cyrl-RS"/>
        </w:rPr>
      </w:pPr>
      <w:r w:rsidRPr="00115DED">
        <w:rPr>
          <w:sz w:val="24"/>
          <w:szCs w:val="24"/>
          <w:lang w:val="sr-Cyrl-RS"/>
        </w:rPr>
        <w:t>За Партију 1 – Технички центар Београд,</w:t>
      </w:r>
    </w:p>
    <w:p w14:paraId="7F3D9B1A" w14:textId="77777777" w:rsidR="00115DED" w:rsidRPr="00115DED" w:rsidRDefault="00115DED" w:rsidP="00115DED">
      <w:pPr>
        <w:spacing w:before="0"/>
        <w:contextualSpacing/>
        <w:rPr>
          <w:sz w:val="24"/>
          <w:szCs w:val="24"/>
          <w:lang w:val="sr-Cyrl-RS"/>
        </w:rPr>
      </w:pPr>
      <w:r w:rsidRPr="00115DED">
        <w:rPr>
          <w:sz w:val="24"/>
          <w:szCs w:val="24"/>
          <w:lang w:val="sr-Cyrl-RS"/>
        </w:rPr>
        <w:t>За партију 2 – Технички центар Нови Сад,</w:t>
      </w:r>
    </w:p>
    <w:p w14:paraId="797420A3" w14:textId="77777777" w:rsidR="00115DED" w:rsidRPr="00115DED" w:rsidRDefault="00115DED" w:rsidP="00115DED">
      <w:pPr>
        <w:spacing w:before="0"/>
        <w:contextualSpacing/>
        <w:rPr>
          <w:sz w:val="24"/>
          <w:szCs w:val="24"/>
          <w:lang w:val="sr-Cyrl-RS"/>
        </w:rPr>
      </w:pPr>
      <w:r w:rsidRPr="00115DED">
        <w:rPr>
          <w:sz w:val="24"/>
          <w:szCs w:val="24"/>
          <w:lang w:val="sr-Cyrl-RS"/>
        </w:rPr>
        <w:t>За партију 3 – Технички центар Ниш,</w:t>
      </w:r>
    </w:p>
    <w:p w14:paraId="77151881" w14:textId="77777777" w:rsidR="00115DED" w:rsidRPr="00115DED" w:rsidRDefault="00115DED" w:rsidP="00115DED">
      <w:pPr>
        <w:spacing w:before="0"/>
        <w:contextualSpacing/>
        <w:rPr>
          <w:sz w:val="24"/>
          <w:szCs w:val="24"/>
          <w:lang w:val="sr-Cyrl-RS"/>
        </w:rPr>
      </w:pPr>
      <w:r w:rsidRPr="00115DED">
        <w:rPr>
          <w:sz w:val="24"/>
          <w:szCs w:val="24"/>
          <w:lang w:val="sr-Cyrl-RS"/>
        </w:rPr>
        <w:t>За партију 4 – Технички центар Краљево,</w:t>
      </w:r>
    </w:p>
    <w:p w14:paraId="7F5A0079" w14:textId="77777777" w:rsidR="00115DED" w:rsidRPr="00115DED" w:rsidRDefault="00115DED" w:rsidP="00115DED">
      <w:pPr>
        <w:spacing w:before="0"/>
        <w:contextualSpacing/>
        <w:rPr>
          <w:sz w:val="24"/>
          <w:szCs w:val="24"/>
          <w:lang w:val="sr-Cyrl-RS"/>
        </w:rPr>
      </w:pPr>
      <w:r w:rsidRPr="00115DED">
        <w:rPr>
          <w:sz w:val="24"/>
          <w:szCs w:val="24"/>
          <w:lang w:val="sr-Cyrl-RS"/>
        </w:rPr>
        <w:t>За партију 5 – Технички центар Крагујевац.</w:t>
      </w:r>
    </w:p>
    <w:p w14:paraId="52FDE3C3" w14:textId="77777777" w:rsidR="00115DED" w:rsidRPr="00215E84" w:rsidRDefault="00115DED" w:rsidP="00115DED">
      <w:pPr>
        <w:spacing w:before="0"/>
        <w:contextualSpacing/>
        <w:rPr>
          <w:sz w:val="24"/>
          <w:szCs w:val="24"/>
          <w:lang w:val="sr-Cyrl-RS"/>
        </w:rPr>
      </w:pPr>
    </w:p>
    <w:p w14:paraId="51AAB33D" w14:textId="0517CD4D" w:rsidR="00D43E07" w:rsidRPr="00CA56AD" w:rsidRDefault="00DF7A7B" w:rsidP="005C4B56">
      <w:pPr>
        <w:pStyle w:val="KDPodnaslov2"/>
        <w:tabs>
          <w:tab w:val="clear" w:pos="567"/>
        </w:tabs>
        <w:spacing w:before="0"/>
        <w:ind w:right="-43"/>
        <w:jc w:val="both"/>
        <w:rPr>
          <w:rFonts w:cs="Arial"/>
          <w:sz w:val="24"/>
          <w:szCs w:val="24"/>
        </w:rPr>
      </w:pPr>
      <w:r>
        <w:rPr>
          <w:rFonts w:cs="Arial"/>
          <w:sz w:val="24"/>
          <w:szCs w:val="24"/>
          <w:lang w:val="sr-Cyrl-RS"/>
        </w:rPr>
        <w:t>6.13</w:t>
      </w:r>
      <w:r w:rsidR="00D43E07">
        <w:rPr>
          <w:rFonts w:cs="Arial"/>
          <w:sz w:val="24"/>
          <w:szCs w:val="24"/>
          <w:lang w:val="sr-Cyrl-RS"/>
        </w:rPr>
        <w:t xml:space="preserve"> </w:t>
      </w:r>
      <w:r w:rsidR="008D2B23" w:rsidRPr="00EC5BB4">
        <w:rPr>
          <w:rFonts w:cs="Arial"/>
          <w:sz w:val="24"/>
          <w:szCs w:val="24"/>
        </w:rPr>
        <w:t>Начин и услови плаћања</w:t>
      </w:r>
      <w:bookmarkEnd w:id="220"/>
      <w:bookmarkEnd w:id="221"/>
    </w:p>
    <w:p w14:paraId="3B9CAEC0" w14:textId="2271284D" w:rsidR="00CA56AD" w:rsidRDefault="00CB5C36" w:rsidP="005C4B56">
      <w:pPr>
        <w:tabs>
          <w:tab w:val="left" w:pos="567"/>
        </w:tabs>
        <w:spacing w:before="0"/>
        <w:ind w:right="-43"/>
        <w:contextualSpacing/>
        <w:rPr>
          <w:rFonts w:eastAsia="Calibri" w:cs="Arial"/>
          <w:sz w:val="24"/>
          <w:szCs w:val="24"/>
          <w:lang w:val="sr-Cyrl-RS"/>
        </w:rPr>
      </w:pPr>
      <w:r>
        <w:rPr>
          <w:rFonts w:eastAsia="Calibri" w:cs="Arial"/>
          <w:sz w:val="24"/>
          <w:szCs w:val="24"/>
          <w:lang w:val="sr-Cyrl-RS"/>
        </w:rPr>
        <w:t>Наручилац</w:t>
      </w:r>
      <w:r w:rsidRPr="00CB5C36">
        <w:rPr>
          <w:rFonts w:eastAsia="Calibri" w:cs="Arial"/>
          <w:sz w:val="24"/>
          <w:szCs w:val="24"/>
          <w:lang w:val="sr-Cyrl-RS"/>
        </w:rPr>
        <w:t xml:space="preserve"> се обавезује да </w:t>
      </w:r>
      <w:r>
        <w:rPr>
          <w:rFonts w:eastAsia="Calibri" w:cs="Arial"/>
          <w:sz w:val="24"/>
          <w:szCs w:val="24"/>
          <w:lang w:val="sr-Cyrl-RS"/>
        </w:rPr>
        <w:t>понуђачу плати извршене у</w:t>
      </w:r>
      <w:r w:rsidRPr="00CB5C36">
        <w:rPr>
          <w:rFonts w:eastAsia="Calibri" w:cs="Arial"/>
          <w:sz w:val="24"/>
          <w:szCs w:val="24"/>
          <w:lang w:val="sr-Cyrl-RS"/>
        </w:rPr>
        <w:t>слуге сукцесивно, у зависности од извршења уговорених услуга, у року до 45 (словима: четрдесетпет) дана о</w:t>
      </w:r>
      <w:r w:rsidR="00234D68">
        <w:rPr>
          <w:rFonts w:eastAsia="Calibri" w:cs="Arial"/>
          <w:sz w:val="24"/>
          <w:szCs w:val="24"/>
          <w:lang w:val="sr-Cyrl-RS"/>
        </w:rPr>
        <w:t xml:space="preserve">д дана пријема исправног рачуна, копије наруџбенице </w:t>
      </w:r>
      <w:r w:rsidRPr="00CB5C36">
        <w:rPr>
          <w:rFonts w:eastAsia="Calibri" w:cs="Arial"/>
          <w:sz w:val="24"/>
          <w:szCs w:val="24"/>
          <w:lang w:val="sr-Cyrl-RS"/>
        </w:rPr>
        <w:t xml:space="preserve">и Записника о </w:t>
      </w:r>
      <w:r w:rsidR="005C4B56">
        <w:rPr>
          <w:rFonts w:eastAsia="Calibri" w:cs="Arial"/>
          <w:sz w:val="24"/>
          <w:szCs w:val="24"/>
          <w:lang w:val="sr-Cyrl-RS"/>
        </w:rPr>
        <w:t>квантитативном и квалитативном извршењу услуга</w:t>
      </w:r>
      <w:r w:rsidRPr="00CB5C36">
        <w:rPr>
          <w:rFonts w:eastAsia="Calibri" w:cs="Arial"/>
          <w:sz w:val="24"/>
          <w:szCs w:val="24"/>
          <w:lang w:val="sr-Cyrl-RS"/>
        </w:rPr>
        <w:t xml:space="preserve"> потписаног од стране овлашћеног лица </w:t>
      </w:r>
      <w:r>
        <w:rPr>
          <w:rFonts w:eastAsia="Calibri" w:cs="Arial"/>
          <w:sz w:val="24"/>
          <w:szCs w:val="24"/>
          <w:lang w:val="sr-Cyrl-RS"/>
        </w:rPr>
        <w:t>наручиоца</w:t>
      </w:r>
      <w:r w:rsidRPr="00CB5C36">
        <w:rPr>
          <w:rFonts w:eastAsia="Calibri" w:cs="Arial"/>
          <w:sz w:val="24"/>
          <w:szCs w:val="24"/>
          <w:lang w:val="sr-Cyrl-RS"/>
        </w:rPr>
        <w:t xml:space="preserve"> и овлашћеног лица </w:t>
      </w:r>
      <w:r>
        <w:rPr>
          <w:rFonts w:eastAsia="Calibri" w:cs="Arial"/>
          <w:sz w:val="24"/>
          <w:szCs w:val="24"/>
          <w:lang w:val="sr-Cyrl-RS"/>
        </w:rPr>
        <w:t>понуђача</w:t>
      </w:r>
      <w:r w:rsidRPr="00CB5C36">
        <w:rPr>
          <w:rFonts w:eastAsia="Calibri" w:cs="Arial"/>
          <w:sz w:val="24"/>
          <w:szCs w:val="24"/>
          <w:lang w:val="sr-Cyrl-RS"/>
        </w:rPr>
        <w:t>.</w:t>
      </w:r>
    </w:p>
    <w:p w14:paraId="258C29D7" w14:textId="77777777" w:rsidR="00CB5C36" w:rsidRDefault="00CB5C36" w:rsidP="00CB5C36">
      <w:pPr>
        <w:tabs>
          <w:tab w:val="left" w:pos="567"/>
        </w:tabs>
        <w:spacing w:before="0"/>
        <w:ind w:left="-142" w:right="-43"/>
        <w:contextualSpacing/>
        <w:rPr>
          <w:rFonts w:eastAsia="Calibri" w:cs="Arial"/>
          <w:sz w:val="24"/>
          <w:szCs w:val="24"/>
          <w:lang w:val="sr-Cyrl-CS"/>
        </w:rPr>
      </w:pPr>
    </w:p>
    <w:p w14:paraId="04E8BFDD" w14:textId="792365EC" w:rsidR="00CA56AD" w:rsidRDefault="00CB5C36" w:rsidP="00115DED">
      <w:pPr>
        <w:tabs>
          <w:tab w:val="left" w:pos="567"/>
        </w:tabs>
        <w:spacing w:before="0"/>
        <w:ind w:right="-43"/>
        <w:contextualSpacing/>
        <w:rPr>
          <w:rFonts w:eastAsia="Calibri" w:cs="Arial"/>
          <w:sz w:val="24"/>
          <w:szCs w:val="24"/>
          <w:lang w:val="sr-Cyrl-RS"/>
        </w:rPr>
      </w:pPr>
      <w:r>
        <w:rPr>
          <w:rFonts w:eastAsia="Calibri" w:cs="Arial"/>
          <w:sz w:val="24"/>
          <w:szCs w:val="24"/>
          <w:lang w:val="sr-Cyrl-RS"/>
        </w:rPr>
        <w:t>Уз рачун који је насловљен на н</w:t>
      </w:r>
      <w:r w:rsidR="001B363B" w:rsidRPr="001B363B">
        <w:rPr>
          <w:rFonts w:eastAsia="Calibri" w:cs="Arial"/>
          <w:sz w:val="24"/>
          <w:szCs w:val="24"/>
          <w:lang w:val="sr-Cyrl-RS"/>
        </w:rPr>
        <w:t>аручиоца: Јавно предузеће „Електропривреда Србије“ Београд, цари</w:t>
      </w:r>
      <w:r w:rsidR="00A3538C">
        <w:rPr>
          <w:rFonts w:eastAsia="Calibri" w:cs="Arial"/>
          <w:sz w:val="24"/>
          <w:szCs w:val="24"/>
          <w:lang w:val="sr-Cyrl-RS"/>
        </w:rPr>
        <w:t>це Милице 2, 11000 Београд, ПИБ</w:t>
      </w:r>
      <w:r w:rsidR="001B363B" w:rsidRPr="001B363B">
        <w:rPr>
          <w:rFonts w:eastAsia="Calibri" w:cs="Arial"/>
          <w:sz w:val="24"/>
          <w:szCs w:val="24"/>
          <w:lang w:val="sr-Cyrl-RS"/>
        </w:rPr>
        <w:t xml:space="preserve"> 103920327,  Пружалац</w:t>
      </w:r>
      <w:r w:rsidR="001B363B">
        <w:rPr>
          <w:rFonts w:eastAsia="Calibri" w:cs="Arial"/>
          <w:sz w:val="24"/>
          <w:szCs w:val="24"/>
          <w:lang w:val="sr-Cyrl-RS"/>
        </w:rPr>
        <w:t xml:space="preserve"> услуге је  обавези </w:t>
      </w:r>
      <w:r w:rsidR="00CA56AD">
        <w:rPr>
          <w:rFonts w:eastAsia="Calibri" w:cs="Arial"/>
          <w:sz w:val="24"/>
          <w:szCs w:val="24"/>
          <w:lang w:val="sr-Cyrl-RS"/>
        </w:rPr>
        <w:t xml:space="preserve">да достави копију наруџбенице, на којој је наведен број оквирног споразума, </w:t>
      </w:r>
      <w:r w:rsidR="001B363B">
        <w:rPr>
          <w:rFonts w:eastAsia="Calibri" w:cs="Arial"/>
          <w:sz w:val="24"/>
          <w:szCs w:val="24"/>
          <w:lang w:val="sr-Cyrl-RS"/>
        </w:rPr>
        <w:t xml:space="preserve">и </w:t>
      </w:r>
      <w:r w:rsidR="005C4B56">
        <w:rPr>
          <w:rFonts w:eastAsia="Calibri" w:cs="Arial"/>
          <w:sz w:val="24"/>
          <w:szCs w:val="24"/>
          <w:lang w:val="sr-Cyrl-RS"/>
        </w:rPr>
        <w:t>Записник</w:t>
      </w:r>
      <w:r w:rsidR="005C4B56" w:rsidRPr="005C4B56">
        <w:rPr>
          <w:rFonts w:eastAsia="Calibri" w:cs="Arial"/>
          <w:sz w:val="24"/>
          <w:szCs w:val="24"/>
          <w:lang w:val="sr-Cyrl-RS"/>
        </w:rPr>
        <w:t xml:space="preserve"> о квантитативном и квалитативном извршењу услуга</w:t>
      </w:r>
      <w:r w:rsidR="00CA56AD" w:rsidRPr="005C4B56">
        <w:rPr>
          <w:rFonts w:eastAsia="Calibri" w:cs="Arial"/>
          <w:sz w:val="24"/>
          <w:szCs w:val="24"/>
          <w:lang w:val="sr-Cyrl-RS"/>
        </w:rPr>
        <w:t>,</w:t>
      </w:r>
      <w:r w:rsidR="00CA56AD">
        <w:rPr>
          <w:rFonts w:eastAsia="Calibri" w:cs="Arial"/>
          <w:sz w:val="24"/>
          <w:szCs w:val="24"/>
          <w:lang w:val="sr-Cyrl-CS"/>
        </w:rPr>
        <w:t xml:space="preserve"> обострано потписан </w:t>
      </w:r>
      <w:r w:rsidR="00CA56AD">
        <w:rPr>
          <w:rFonts w:eastAsia="Calibri" w:cs="Arial"/>
          <w:sz w:val="24"/>
          <w:szCs w:val="24"/>
          <w:lang w:val="sr-Cyrl-RS"/>
        </w:rPr>
        <w:t>од стране овлашћених лица наручиоца и понуђача.</w:t>
      </w:r>
    </w:p>
    <w:p w14:paraId="7939C723" w14:textId="14099A5A" w:rsidR="00CA56AD" w:rsidRPr="003B635D" w:rsidRDefault="00CA56AD" w:rsidP="00115DED">
      <w:pPr>
        <w:tabs>
          <w:tab w:val="left" w:pos="567"/>
        </w:tabs>
        <w:spacing w:before="0"/>
        <w:ind w:right="-43"/>
        <w:contextualSpacing/>
        <w:rPr>
          <w:rFonts w:eastAsia="Calibri" w:cs="Arial"/>
          <w:sz w:val="24"/>
          <w:szCs w:val="24"/>
          <w:lang w:val="sr-Cyrl-RS"/>
        </w:rPr>
      </w:pPr>
    </w:p>
    <w:p w14:paraId="389984D3" w14:textId="74217333" w:rsidR="00CA56AD" w:rsidRDefault="00CA56AD" w:rsidP="00115DED">
      <w:pPr>
        <w:tabs>
          <w:tab w:val="left" w:pos="567"/>
        </w:tabs>
        <w:spacing w:before="0"/>
        <w:ind w:right="-43"/>
        <w:contextualSpacing/>
        <w:rPr>
          <w:rFonts w:eastAsia="Calibri" w:cs="Arial"/>
          <w:sz w:val="24"/>
          <w:szCs w:val="24"/>
          <w:lang w:val="sr-Cyrl-RS"/>
        </w:rPr>
      </w:pPr>
      <w:r w:rsidRPr="003B635D">
        <w:rPr>
          <w:rFonts w:eastAsia="Calibri" w:cs="Arial"/>
          <w:sz w:val="24"/>
          <w:szCs w:val="24"/>
          <w:lang w:val="sr-Cyrl-RS"/>
        </w:rPr>
        <w:t xml:space="preserve">Обрачун </w:t>
      </w:r>
      <w:r>
        <w:rPr>
          <w:rFonts w:eastAsia="Calibri" w:cs="Arial"/>
          <w:sz w:val="24"/>
          <w:szCs w:val="24"/>
          <w:lang w:val="sr-Cyrl-RS"/>
        </w:rPr>
        <w:t>извршених услуга</w:t>
      </w:r>
      <w:r w:rsidRPr="003B635D">
        <w:rPr>
          <w:rFonts w:eastAsia="Calibri" w:cs="Arial"/>
          <w:sz w:val="24"/>
          <w:szCs w:val="24"/>
          <w:lang w:val="sr-Cyrl-RS"/>
        </w:rPr>
        <w:t xml:space="preserve"> не сме бити већи од укупно уговорене цене</w:t>
      </w:r>
      <w:r>
        <w:rPr>
          <w:rFonts w:eastAsia="Calibri" w:cs="Arial"/>
          <w:sz w:val="24"/>
          <w:szCs w:val="24"/>
          <w:lang w:val="sr-Cyrl-RS"/>
        </w:rPr>
        <w:t xml:space="preserve"> у</w:t>
      </w:r>
      <w:r w:rsidR="00E07D09">
        <w:rPr>
          <w:rFonts w:eastAsia="Calibri" w:cs="Arial"/>
          <w:sz w:val="24"/>
          <w:szCs w:val="24"/>
          <w:lang w:val="sr-Cyrl-RS"/>
        </w:rPr>
        <w:t xml:space="preserve"> </w:t>
      </w:r>
      <w:r>
        <w:rPr>
          <w:rFonts w:eastAsia="Calibri" w:cs="Arial"/>
          <w:sz w:val="24"/>
          <w:szCs w:val="24"/>
          <w:lang w:val="sr-Cyrl-RS"/>
        </w:rPr>
        <w:t>оквирном споразуму</w:t>
      </w:r>
      <w:r w:rsidRPr="003B635D">
        <w:rPr>
          <w:rFonts w:eastAsia="Calibri" w:cs="Arial"/>
          <w:sz w:val="24"/>
          <w:szCs w:val="24"/>
          <w:lang w:val="sr-Cyrl-RS"/>
        </w:rPr>
        <w:t>.</w:t>
      </w:r>
    </w:p>
    <w:p w14:paraId="1D9A901C" w14:textId="77777777" w:rsidR="00215E84" w:rsidRPr="003B635D" w:rsidRDefault="00215E84" w:rsidP="00115DED">
      <w:pPr>
        <w:tabs>
          <w:tab w:val="left" w:pos="567"/>
        </w:tabs>
        <w:spacing w:before="0"/>
        <w:ind w:right="-43"/>
        <w:contextualSpacing/>
        <w:rPr>
          <w:rFonts w:eastAsia="Calibri" w:cs="Arial"/>
          <w:sz w:val="24"/>
          <w:szCs w:val="24"/>
          <w:lang w:val="sr-Cyrl-RS"/>
        </w:rPr>
      </w:pPr>
    </w:p>
    <w:p w14:paraId="748956E9" w14:textId="59A5082F" w:rsidR="00CA56AD" w:rsidRDefault="00CA56AD" w:rsidP="00115DED">
      <w:pPr>
        <w:tabs>
          <w:tab w:val="left" w:pos="567"/>
        </w:tabs>
        <w:spacing w:before="0"/>
        <w:ind w:right="-43"/>
        <w:contextualSpacing/>
        <w:rPr>
          <w:rFonts w:eastAsia="Calibri" w:cs="Arial"/>
          <w:sz w:val="24"/>
          <w:szCs w:val="24"/>
          <w:lang w:val="sr-Cyrl-RS"/>
        </w:rPr>
      </w:pPr>
      <w:r w:rsidRPr="003B635D">
        <w:rPr>
          <w:rFonts w:eastAsia="Calibri" w:cs="Arial"/>
          <w:sz w:val="24"/>
          <w:szCs w:val="24"/>
          <w:lang w:val="sr-Cyrl-RS"/>
        </w:rPr>
        <w:t xml:space="preserve">Адресе Наручиоца на коју треба да буду </w:t>
      </w:r>
      <w:r w:rsidR="00CB5C36">
        <w:rPr>
          <w:rFonts w:eastAsia="Calibri" w:cs="Arial"/>
          <w:sz w:val="24"/>
          <w:szCs w:val="24"/>
          <w:lang w:val="sr-Cyrl-RS"/>
        </w:rPr>
        <w:t>достављени</w:t>
      </w:r>
      <w:r w:rsidRPr="003B635D">
        <w:rPr>
          <w:rFonts w:eastAsia="Calibri" w:cs="Arial"/>
          <w:sz w:val="24"/>
          <w:szCs w:val="24"/>
          <w:lang w:val="sr-Cyrl-RS"/>
        </w:rPr>
        <w:t xml:space="preserve"> рачуни</w:t>
      </w:r>
      <w:r>
        <w:rPr>
          <w:rFonts w:eastAsia="Calibri" w:cs="Arial"/>
          <w:sz w:val="24"/>
          <w:szCs w:val="24"/>
          <w:lang w:val="sr-Cyrl-RS"/>
        </w:rPr>
        <w:t xml:space="preserve"> са прилозима</w:t>
      </w:r>
      <w:r w:rsidRPr="003B635D">
        <w:rPr>
          <w:rFonts w:eastAsia="Calibri" w:cs="Arial"/>
          <w:sz w:val="24"/>
          <w:szCs w:val="24"/>
          <w:lang w:val="sr-Cyrl-RS"/>
        </w:rPr>
        <w:t>:</w:t>
      </w:r>
    </w:p>
    <w:p w14:paraId="6AF9C380" w14:textId="77777777" w:rsidR="00DD4D31" w:rsidRPr="00DD4D31" w:rsidRDefault="00DD4D31" w:rsidP="00115DED">
      <w:pPr>
        <w:keepNext/>
        <w:tabs>
          <w:tab w:val="left" w:pos="567"/>
        </w:tabs>
        <w:spacing w:before="0"/>
        <w:ind w:right="-43"/>
        <w:contextualSpacing/>
        <w:outlineLvl w:val="1"/>
        <w:rPr>
          <w:rFonts w:cs="Arial"/>
          <w:b/>
          <w:sz w:val="24"/>
          <w:szCs w:val="24"/>
        </w:rPr>
      </w:pPr>
      <w:r w:rsidRPr="00DD4D31">
        <w:rPr>
          <w:rFonts w:cs="Arial"/>
          <w:b/>
          <w:sz w:val="24"/>
          <w:szCs w:val="24"/>
        </w:rPr>
        <w:t>За партију 1</w:t>
      </w:r>
    </w:p>
    <w:p w14:paraId="0ACDFC44" w14:textId="709A041B" w:rsidR="00DD4D31" w:rsidRPr="00DD4D31" w:rsidRDefault="00DD4D31" w:rsidP="00115DED">
      <w:pPr>
        <w:tabs>
          <w:tab w:val="left" w:pos="567"/>
        </w:tabs>
        <w:spacing w:before="0"/>
        <w:ind w:right="-43"/>
        <w:contextualSpacing/>
        <w:rPr>
          <w:rFonts w:eastAsia="Calibri" w:cs="Arial"/>
          <w:sz w:val="24"/>
          <w:szCs w:val="24"/>
        </w:rPr>
      </w:pPr>
      <w:r w:rsidRPr="00DD4D31">
        <w:rPr>
          <w:rFonts w:cs="Arial"/>
          <w:sz w:val="24"/>
          <w:szCs w:val="24"/>
        </w:rPr>
        <w:t>ЈП ЕПС, Технички центар Београд, Масарикова 1-3, Београд</w:t>
      </w:r>
      <w:r>
        <w:rPr>
          <w:rFonts w:cs="Arial"/>
          <w:sz w:val="24"/>
          <w:szCs w:val="24"/>
        </w:rPr>
        <w:t xml:space="preserve">, </w:t>
      </w:r>
      <w:r w:rsidRPr="00DD4D31">
        <w:rPr>
          <w:rFonts w:cs="Arial"/>
          <w:sz w:val="24"/>
          <w:szCs w:val="24"/>
        </w:rPr>
        <w:t xml:space="preserve"> </w:t>
      </w:r>
      <w:r w:rsidRPr="004E7AB2">
        <w:rPr>
          <w:rFonts w:eastAsia="Calibri" w:cs="Arial"/>
          <w:sz w:val="24"/>
          <w:szCs w:val="24"/>
        </w:rPr>
        <w:t xml:space="preserve">ПИБ </w:t>
      </w:r>
      <w:r w:rsidRPr="004E7AB2">
        <w:rPr>
          <w:rFonts w:eastAsia="Calibri" w:cs="Arial"/>
          <w:noProof/>
          <w:sz w:val="24"/>
          <w:szCs w:val="24"/>
        </w:rPr>
        <w:t>103920327</w:t>
      </w:r>
    </w:p>
    <w:p w14:paraId="1B536C6F" w14:textId="77777777" w:rsidR="00DD4D31" w:rsidRPr="00DD4D31" w:rsidRDefault="00DD4D31" w:rsidP="00115DED">
      <w:pPr>
        <w:keepNext/>
        <w:tabs>
          <w:tab w:val="left" w:pos="567"/>
        </w:tabs>
        <w:spacing w:before="0"/>
        <w:ind w:right="-43"/>
        <w:contextualSpacing/>
        <w:outlineLvl w:val="1"/>
        <w:rPr>
          <w:rFonts w:cs="Arial"/>
          <w:b/>
          <w:sz w:val="24"/>
          <w:szCs w:val="24"/>
        </w:rPr>
      </w:pPr>
      <w:r w:rsidRPr="00DD4D31">
        <w:rPr>
          <w:rFonts w:cs="Arial"/>
          <w:b/>
          <w:sz w:val="24"/>
          <w:szCs w:val="24"/>
        </w:rPr>
        <w:t>За партију 2</w:t>
      </w:r>
    </w:p>
    <w:p w14:paraId="6A73ACD9" w14:textId="57F125BA" w:rsidR="00DD4D31" w:rsidRPr="00DD4D31" w:rsidRDefault="00DD4D31" w:rsidP="00115DED">
      <w:pPr>
        <w:keepNext/>
        <w:tabs>
          <w:tab w:val="left" w:pos="567"/>
        </w:tabs>
        <w:spacing w:before="0"/>
        <w:ind w:right="-43"/>
        <w:contextualSpacing/>
        <w:outlineLvl w:val="1"/>
        <w:rPr>
          <w:rFonts w:cs="Arial"/>
          <w:sz w:val="24"/>
          <w:szCs w:val="24"/>
        </w:rPr>
      </w:pPr>
      <w:r w:rsidRPr="00DD4D31">
        <w:rPr>
          <w:rFonts w:cs="Arial"/>
          <w:sz w:val="24"/>
          <w:szCs w:val="24"/>
        </w:rPr>
        <w:t xml:space="preserve">ЈП ЕПС, Технички центар Нови Сад, Булевар ослобођења 100, </w:t>
      </w:r>
      <w:r>
        <w:rPr>
          <w:rFonts w:cs="Arial"/>
          <w:sz w:val="24"/>
          <w:szCs w:val="24"/>
        </w:rPr>
        <w:t xml:space="preserve">Нови Сад, </w:t>
      </w:r>
      <w:r w:rsidRPr="00DD4D31">
        <w:rPr>
          <w:rFonts w:cs="Arial"/>
          <w:sz w:val="24"/>
          <w:szCs w:val="24"/>
        </w:rPr>
        <w:t>ПИБ 103920327</w:t>
      </w:r>
    </w:p>
    <w:p w14:paraId="72BAE875" w14:textId="77777777" w:rsidR="00DD4D31" w:rsidRPr="00DD4D31" w:rsidRDefault="00DD4D31" w:rsidP="00115DED">
      <w:pPr>
        <w:keepNext/>
        <w:tabs>
          <w:tab w:val="left" w:pos="567"/>
        </w:tabs>
        <w:spacing w:before="0"/>
        <w:ind w:right="-43"/>
        <w:contextualSpacing/>
        <w:outlineLvl w:val="1"/>
        <w:rPr>
          <w:rFonts w:cs="Arial"/>
          <w:b/>
          <w:sz w:val="24"/>
          <w:szCs w:val="24"/>
        </w:rPr>
      </w:pPr>
      <w:r w:rsidRPr="00DD4D31">
        <w:rPr>
          <w:rFonts w:cs="Arial"/>
          <w:b/>
          <w:sz w:val="24"/>
          <w:szCs w:val="24"/>
        </w:rPr>
        <w:t xml:space="preserve">За партију 3 </w:t>
      </w:r>
    </w:p>
    <w:p w14:paraId="0774B25D" w14:textId="6A905DB1" w:rsidR="00DD4D31" w:rsidRPr="00DD4D31" w:rsidRDefault="00DD4D31" w:rsidP="00115DED">
      <w:pPr>
        <w:tabs>
          <w:tab w:val="left" w:pos="567"/>
        </w:tabs>
        <w:spacing w:before="0"/>
        <w:ind w:right="-43"/>
        <w:contextualSpacing/>
        <w:rPr>
          <w:rFonts w:eastAsia="Calibri" w:cs="Arial"/>
          <w:sz w:val="24"/>
          <w:szCs w:val="24"/>
        </w:rPr>
      </w:pPr>
      <w:r w:rsidRPr="00DD4D31">
        <w:rPr>
          <w:rFonts w:cs="Arial"/>
          <w:sz w:val="24"/>
          <w:szCs w:val="24"/>
        </w:rPr>
        <w:t>ЈП ЕПС, Технички центар Ниш, Булевар Зорана Ђинђића 46а, Ниш</w:t>
      </w:r>
      <w:r>
        <w:rPr>
          <w:rFonts w:cs="Arial"/>
          <w:sz w:val="24"/>
          <w:szCs w:val="24"/>
        </w:rPr>
        <w:t xml:space="preserve">, </w:t>
      </w:r>
      <w:r w:rsidRPr="004E7AB2">
        <w:rPr>
          <w:rFonts w:eastAsia="Calibri" w:cs="Arial"/>
          <w:sz w:val="24"/>
          <w:szCs w:val="24"/>
        </w:rPr>
        <w:t xml:space="preserve">ПИБ </w:t>
      </w:r>
      <w:r w:rsidRPr="004E7AB2">
        <w:rPr>
          <w:rFonts w:eastAsia="Calibri" w:cs="Arial"/>
          <w:noProof/>
          <w:sz w:val="24"/>
          <w:szCs w:val="24"/>
        </w:rPr>
        <w:t>103920327</w:t>
      </w:r>
    </w:p>
    <w:p w14:paraId="22EB55F4" w14:textId="77777777" w:rsidR="00DD4D31" w:rsidRPr="00DD4D31" w:rsidRDefault="00DD4D31" w:rsidP="00115DED">
      <w:pPr>
        <w:keepNext/>
        <w:tabs>
          <w:tab w:val="left" w:pos="567"/>
        </w:tabs>
        <w:spacing w:before="0"/>
        <w:ind w:right="-43"/>
        <w:contextualSpacing/>
        <w:outlineLvl w:val="1"/>
        <w:rPr>
          <w:rFonts w:cs="Arial"/>
          <w:b/>
          <w:sz w:val="24"/>
          <w:szCs w:val="24"/>
        </w:rPr>
      </w:pPr>
      <w:r w:rsidRPr="00DD4D31">
        <w:rPr>
          <w:rFonts w:cs="Arial"/>
          <w:b/>
          <w:sz w:val="24"/>
          <w:szCs w:val="24"/>
        </w:rPr>
        <w:t>За партију 4</w:t>
      </w:r>
    </w:p>
    <w:p w14:paraId="394D4603" w14:textId="554AE416" w:rsidR="00DD4D31" w:rsidRPr="00DD4D31" w:rsidRDefault="00DD4D31" w:rsidP="00115DED">
      <w:pPr>
        <w:spacing w:before="0"/>
        <w:ind w:right="-43"/>
        <w:contextualSpacing/>
      </w:pPr>
      <w:r w:rsidRPr="00DD4D31">
        <w:rPr>
          <w:rFonts w:cs="Arial"/>
          <w:sz w:val="24"/>
          <w:szCs w:val="24"/>
        </w:rPr>
        <w:t>ЈП ЕПС, Технички центар Краљево, Димитрија Туцовића 5, Краљево</w:t>
      </w:r>
      <w:r>
        <w:rPr>
          <w:rFonts w:cs="Arial"/>
          <w:sz w:val="24"/>
          <w:szCs w:val="24"/>
        </w:rPr>
        <w:t xml:space="preserve">, </w:t>
      </w:r>
      <w:r w:rsidRPr="00DD4D31">
        <w:rPr>
          <w:rFonts w:cs="Arial"/>
          <w:sz w:val="24"/>
          <w:szCs w:val="24"/>
        </w:rPr>
        <w:t>ПИБ 103920327</w:t>
      </w:r>
    </w:p>
    <w:p w14:paraId="6483A8CB" w14:textId="77777777" w:rsidR="00DD4D31" w:rsidRPr="00DD4D31" w:rsidRDefault="00DD4D31" w:rsidP="00115DED">
      <w:pPr>
        <w:keepNext/>
        <w:tabs>
          <w:tab w:val="left" w:pos="567"/>
        </w:tabs>
        <w:spacing w:before="0"/>
        <w:ind w:right="-43"/>
        <w:contextualSpacing/>
        <w:outlineLvl w:val="1"/>
        <w:rPr>
          <w:rFonts w:cs="Arial"/>
          <w:b/>
          <w:sz w:val="24"/>
          <w:szCs w:val="24"/>
        </w:rPr>
      </w:pPr>
      <w:r w:rsidRPr="00DD4D31">
        <w:rPr>
          <w:rFonts w:cs="Arial"/>
          <w:b/>
          <w:sz w:val="24"/>
          <w:szCs w:val="24"/>
        </w:rPr>
        <w:t>За партију 5</w:t>
      </w:r>
    </w:p>
    <w:p w14:paraId="29EF6D6E" w14:textId="2525E8F1" w:rsidR="00DD4D31" w:rsidRPr="00DD4D31" w:rsidRDefault="00DD4D31" w:rsidP="00115DED">
      <w:pPr>
        <w:keepNext/>
        <w:tabs>
          <w:tab w:val="left" w:pos="567"/>
        </w:tabs>
        <w:spacing w:before="0"/>
        <w:ind w:right="-43"/>
        <w:contextualSpacing/>
        <w:outlineLvl w:val="1"/>
        <w:rPr>
          <w:rFonts w:cs="Arial"/>
          <w:sz w:val="24"/>
          <w:szCs w:val="24"/>
        </w:rPr>
      </w:pPr>
      <w:r w:rsidRPr="00DD4D31">
        <w:rPr>
          <w:rFonts w:cs="Arial"/>
          <w:sz w:val="24"/>
          <w:szCs w:val="24"/>
        </w:rPr>
        <w:t>ЈП ЕПС, Технички центар Крагујевац, Ул. Слободе 7, Крагујевац</w:t>
      </w:r>
      <w:r>
        <w:rPr>
          <w:rFonts w:cs="Arial"/>
          <w:sz w:val="24"/>
          <w:szCs w:val="24"/>
        </w:rPr>
        <w:t xml:space="preserve">, </w:t>
      </w:r>
      <w:r w:rsidRPr="00DD4D31">
        <w:rPr>
          <w:rFonts w:cs="Arial"/>
          <w:sz w:val="24"/>
          <w:szCs w:val="24"/>
        </w:rPr>
        <w:t>ПИБ 103920327</w:t>
      </w:r>
    </w:p>
    <w:p w14:paraId="6145EE33" w14:textId="77777777" w:rsidR="00DD4D31" w:rsidRPr="00DD4D31" w:rsidRDefault="00DD4D31" w:rsidP="00115DED">
      <w:pPr>
        <w:keepNext/>
        <w:tabs>
          <w:tab w:val="left" w:pos="567"/>
        </w:tabs>
        <w:spacing w:before="0"/>
        <w:ind w:right="-43"/>
        <w:contextualSpacing/>
        <w:outlineLvl w:val="1"/>
        <w:rPr>
          <w:rFonts w:cs="Arial"/>
          <w:sz w:val="24"/>
          <w:szCs w:val="24"/>
        </w:rPr>
      </w:pPr>
    </w:p>
    <w:p w14:paraId="0510884B" w14:textId="60910CA3" w:rsidR="00CA56AD" w:rsidRDefault="00CA56AD" w:rsidP="00115DED">
      <w:pPr>
        <w:tabs>
          <w:tab w:val="left" w:pos="567"/>
        </w:tabs>
        <w:spacing w:before="0"/>
        <w:ind w:right="-43"/>
        <w:contextualSpacing/>
        <w:rPr>
          <w:rFonts w:eastAsia="Calibri" w:cs="Arial"/>
          <w:sz w:val="24"/>
          <w:szCs w:val="24"/>
          <w:lang w:val="sr-Latn-CS"/>
        </w:rPr>
      </w:pPr>
      <w:r w:rsidRPr="004E7AB2">
        <w:rPr>
          <w:rFonts w:eastAsia="Calibri" w:cs="Arial"/>
          <w:sz w:val="24"/>
          <w:szCs w:val="24"/>
          <w:lang w:val="sr-Latn-CS"/>
        </w:rPr>
        <w:t xml:space="preserve">Обрачун </w:t>
      </w:r>
      <w:r w:rsidR="00CB5C36">
        <w:rPr>
          <w:rFonts w:eastAsia="Calibri" w:cs="Arial"/>
          <w:sz w:val="24"/>
          <w:szCs w:val="24"/>
        </w:rPr>
        <w:t xml:space="preserve">пружених услуга </w:t>
      </w:r>
      <w:r w:rsidRPr="004E7AB2">
        <w:rPr>
          <w:rFonts w:eastAsia="Calibri" w:cs="Arial"/>
          <w:sz w:val="24"/>
          <w:szCs w:val="24"/>
          <w:lang w:val="sr-Latn-CS"/>
        </w:rPr>
        <w:t xml:space="preserve">према свим укупно издатим појединачним </w:t>
      </w:r>
      <w:r w:rsidR="001B363B">
        <w:rPr>
          <w:rFonts w:eastAsia="Calibri" w:cs="Arial"/>
          <w:sz w:val="24"/>
          <w:szCs w:val="24"/>
          <w:lang w:val="sr-Cyrl-RS"/>
        </w:rPr>
        <w:t>наруџбеницама</w:t>
      </w:r>
      <w:r w:rsidRPr="004E7AB2">
        <w:rPr>
          <w:rFonts w:eastAsia="Calibri" w:cs="Arial"/>
          <w:sz w:val="24"/>
          <w:szCs w:val="24"/>
          <w:lang w:val="sr-Latn-CS"/>
        </w:rPr>
        <w:t xml:space="preserve"> не сме бити већи од вредности на коју се закључује Оквирни споразум.</w:t>
      </w:r>
    </w:p>
    <w:p w14:paraId="6649496F" w14:textId="77777777" w:rsidR="00CA56AD" w:rsidRPr="004E7AB2" w:rsidRDefault="00CA56AD" w:rsidP="00115DED">
      <w:pPr>
        <w:tabs>
          <w:tab w:val="left" w:pos="567"/>
        </w:tabs>
        <w:spacing w:before="0"/>
        <w:ind w:right="-43"/>
        <w:contextualSpacing/>
        <w:rPr>
          <w:rFonts w:eastAsia="Calibri" w:cs="Arial"/>
          <w:sz w:val="24"/>
          <w:szCs w:val="24"/>
          <w:lang w:val="sr-Latn-CS"/>
        </w:rPr>
      </w:pPr>
    </w:p>
    <w:p w14:paraId="24931D43" w14:textId="77777777" w:rsidR="00CA56AD" w:rsidRPr="004E7AB2" w:rsidRDefault="00CA56AD" w:rsidP="00115DED">
      <w:pPr>
        <w:tabs>
          <w:tab w:val="left" w:pos="567"/>
        </w:tabs>
        <w:spacing w:before="0"/>
        <w:ind w:right="-43"/>
        <w:contextualSpacing/>
        <w:rPr>
          <w:rFonts w:eastAsia="Calibri" w:cs="Arial"/>
          <w:sz w:val="24"/>
          <w:szCs w:val="24"/>
          <w:lang w:val="sr-Latn-CS"/>
        </w:rPr>
      </w:pPr>
      <w:r w:rsidRPr="004E7AB2">
        <w:rPr>
          <w:rFonts w:eastAsia="Calibri" w:cs="Arial"/>
          <w:sz w:val="24"/>
          <w:szCs w:val="24"/>
          <w:lang w:val="sr-Latn-CS"/>
        </w:rPr>
        <w:lastRenderedPageBreak/>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328A410F" w14:textId="77777777" w:rsidR="00CA1E95" w:rsidRPr="00EC5BB4" w:rsidRDefault="00CA1E95" w:rsidP="00115DED">
      <w:pPr>
        <w:autoSpaceDE w:val="0"/>
        <w:autoSpaceDN w:val="0"/>
        <w:adjustRightInd w:val="0"/>
        <w:spacing w:before="0"/>
        <w:ind w:right="-43"/>
        <w:rPr>
          <w:rFonts w:eastAsia="Calibri" w:cs="Arial"/>
          <w:i/>
          <w:sz w:val="24"/>
          <w:szCs w:val="24"/>
        </w:rPr>
      </w:pPr>
    </w:p>
    <w:p w14:paraId="48C20F28" w14:textId="1AD9EC2D" w:rsidR="00FF68EC" w:rsidRPr="00A21119" w:rsidRDefault="008D2B23" w:rsidP="00471885">
      <w:pPr>
        <w:pStyle w:val="KDPodnaslov2"/>
        <w:numPr>
          <w:ilvl w:val="1"/>
          <w:numId w:val="34"/>
        </w:numPr>
        <w:spacing w:before="0"/>
        <w:ind w:right="-43" w:hanging="607"/>
        <w:jc w:val="both"/>
        <w:rPr>
          <w:rFonts w:cs="Arial"/>
          <w:sz w:val="24"/>
          <w:szCs w:val="24"/>
        </w:rPr>
      </w:pPr>
      <w:bookmarkStart w:id="222" w:name="_Toc441651589"/>
      <w:bookmarkStart w:id="223" w:name="_Toc442559900"/>
      <w:r w:rsidRPr="00EC5BB4">
        <w:rPr>
          <w:rFonts w:cs="Arial"/>
          <w:sz w:val="24"/>
          <w:szCs w:val="24"/>
        </w:rPr>
        <w:t>Рок важења понуде</w:t>
      </w:r>
      <w:bookmarkEnd w:id="222"/>
      <w:bookmarkEnd w:id="223"/>
    </w:p>
    <w:p w14:paraId="740A7AC7" w14:textId="477476ED" w:rsidR="008D2B23" w:rsidRPr="00EC5BB4" w:rsidRDefault="008D2B23" w:rsidP="005C4B56">
      <w:pPr>
        <w:spacing w:before="0"/>
        <w:ind w:left="-142" w:right="-43"/>
        <w:rPr>
          <w:rFonts w:cs="Arial"/>
          <w:sz w:val="24"/>
          <w:szCs w:val="24"/>
          <w:lang w:val="ru-RU"/>
        </w:rPr>
      </w:pPr>
      <w:r w:rsidRPr="00EC5BB4">
        <w:rPr>
          <w:rFonts w:cs="Arial"/>
          <w:sz w:val="24"/>
          <w:szCs w:val="24"/>
          <w:lang w:val="ru-RU"/>
        </w:rPr>
        <w:t xml:space="preserve">Понуда мора да важи </w:t>
      </w:r>
      <w:r w:rsidRPr="00BA15FF">
        <w:rPr>
          <w:rFonts w:cs="Arial"/>
          <w:sz w:val="24"/>
          <w:szCs w:val="24"/>
          <w:lang w:val="ru-RU"/>
        </w:rPr>
        <w:t xml:space="preserve">најмање </w:t>
      </w:r>
      <w:r w:rsidR="00805893">
        <w:rPr>
          <w:rFonts w:cs="Arial"/>
          <w:sz w:val="24"/>
          <w:szCs w:val="24"/>
          <w:lang w:val="ru-RU"/>
        </w:rPr>
        <w:t>9</w:t>
      </w:r>
      <w:r w:rsidR="00BA15FF" w:rsidRPr="00BA15FF">
        <w:rPr>
          <w:rFonts w:cs="Arial"/>
          <w:sz w:val="24"/>
          <w:szCs w:val="24"/>
          <w:lang w:val="ru-RU"/>
        </w:rPr>
        <w:t>0</w:t>
      </w:r>
      <w:r w:rsidRPr="00BA15FF">
        <w:rPr>
          <w:rFonts w:cs="Arial"/>
          <w:sz w:val="24"/>
          <w:szCs w:val="24"/>
          <w:lang w:val="ru-RU"/>
        </w:rPr>
        <w:t xml:space="preserve"> (словима:</w:t>
      </w:r>
      <w:r w:rsidR="00BA15FF" w:rsidRPr="00BA15FF">
        <w:rPr>
          <w:rFonts w:cs="Arial"/>
          <w:sz w:val="24"/>
          <w:szCs w:val="24"/>
          <w:lang w:val="ru-RU"/>
        </w:rPr>
        <w:t xml:space="preserve"> </w:t>
      </w:r>
      <w:r w:rsidR="00805893">
        <w:rPr>
          <w:rFonts w:cs="Arial"/>
          <w:sz w:val="24"/>
          <w:szCs w:val="24"/>
          <w:lang w:val="sr-Cyrl-CS"/>
        </w:rPr>
        <w:t>деве</w:t>
      </w:r>
      <w:r w:rsidR="00BA15FF" w:rsidRPr="00BA15FF">
        <w:rPr>
          <w:rFonts w:cs="Arial"/>
          <w:sz w:val="24"/>
          <w:szCs w:val="24"/>
          <w:lang w:val="sr-Cyrl-CS"/>
        </w:rPr>
        <w:t>десет</w:t>
      </w:r>
      <w:r w:rsidRPr="00BA15FF">
        <w:rPr>
          <w:rFonts w:cs="Arial"/>
          <w:sz w:val="24"/>
          <w:szCs w:val="24"/>
          <w:lang w:val="ru-RU"/>
        </w:rPr>
        <w:t xml:space="preserve">) </w:t>
      </w:r>
      <w:r w:rsidRPr="00EC5BB4">
        <w:rPr>
          <w:rFonts w:cs="Arial"/>
          <w:sz w:val="24"/>
          <w:szCs w:val="24"/>
          <w:lang w:val="ru-RU"/>
        </w:rPr>
        <w:t xml:space="preserve">дана од дана отварања понуда. </w:t>
      </w:r>
    </w:p>
    <w:p w14:paraId="51151FD9" w14:textId="49CA4843" w:rsidR="008D2B23" w:rsidRDefault="008D2B23" w:rsidP="005C4B56">
      <w:pPr>
        <w:spacing w:before="0"/>
        <w:ind w:left="-142" w:right="-43"/>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704314F1" w14:textId="77777777" w:rsidR="00E07D09" w:rsidRDefault="00E07D09" w:rsidP="005C4B56">
      <w:pPr>
        <w:spacing w:before="0"/>
        <w:ind w:left="-142" w:right="-43"/>
        <w:rPr>
          <w:rFonts w:cs="Arial"/>
          <w:sz w:val="24"/>
          <w:szCs w:val="24"/>
        </w:rPr>
      </w:pPr>
    </w:p>
    <w:p w14:paraId="2DFE426B" w14:textId="4DD299AD" w:rsidR="001B363B" w:rsidRPr="001B363B" w:rsidRDefault="00E85378" w:rsidP="005C4B56">
      <w:pPr>
        <w:spacing w:before="0"/>
        <w:ind w:left="-142" w:right="-43"/>
        <w:rPr>
          <w:rFonts w:cs="Arial"/>
          <w:b/>
          <w:sz w:val="24"/>
          <w:szCs w:val="24"/>
        </w:rPr>
      </w:pPr>
      <w:r>
        <w:rPr>
          <w:rFonts w:cs="Arial"/>
          <w:b/>
          <w:sz w:val="24"/>
          <w:szCs w:val="24"/>
        </w:rPr>
        <w:t>6.15</w:t>
      </w:r>
      <w:r w:rsidR="001B363B">
        <w:rPr>
          <w:rFonts w:cs="Arial"/>
          <w:b/>
          <w:sz w:val="24"/>
          <w:szCs w:val="24"/>
        </w:rPr>
        <w:t xml:space="preserve"> </w:t>
      </w:r>
      <w:r w:rsidR="001B363B" w:rsidRPr="001B363B">
        <w:rPr>
          <w:rFonts w:cs="Arial"/>
          <w:b/>
          <w:sz w:val="24"/>
          <w:szCs w:val="24"/>
        </w:rPr>
        <w:t>Гарантни рок</w:t>
      </w:r>
    </w:p>
    <w:p w14:paraId="0E46BD8B" w14:textId="7008CBA9" w:rsidR="001B363B" w:rsidRPr="00191DC4" w:rsidRDefault="001B363B" w:rsidP="005C4B56">
      <w:pPr>
        <w:spacing w:before="0"/>
        <w:ind w:left="-142" w:right="-43"/>
        <w:rPr>
          <w:rFonts w:cs="Arial"/>
          <w:strike/>
          <w:sz w:val="24"/>
          <w:szCs w:val="24"/>
          <w:lang w:val="sr-Cyrl-RS"/>
        </w:rPr>
      </w:pPr>
      <w:r w:rsidRPr="00191DC4">
        <w:rPr>
          <w:rFonts w:cs="Arial"/>
          <w:strike/>
          <w:sz w:val="24"/>
          <w:szCs w:val="24"/>
        </w:rPr>
        <w:t xml:space="preserve">За </w:t>
      </w:r>
      <w:r w:rsidRPr="00191DC4">
        <w:rPr>
          <w:rFonts w:cs="Arial"/>
          <w:strike/>
          <w:sz w:val="24"/>
          <w:szCs w:val="24"/>
          <w:lang w:val="sr-Cyrl-RS"/>
        </w:rPr>
        <w:t>извршене услуге</w:t>
      </w:r>
      <w:r w:rsidRPr="00191DC4">
        <w:rPr>
          <w:rFonts w:cs="Arial"/>
          <w:strike/>
          <w:sz w:val="24"/>
          <w:szCs w:val="24"/>
        </w:rPr>
        <w:t xml:space="preserve"> гарантни</w:t>
      </w:r>
      <w:r w:rsidR="007C7E3B" w:rsidRPr="00191DC4">
        <w:rPr>
          <w:rFonts w:cs="Arial"/>
          <w:strike/>
          <w:sz w:val="24"/>
          <w:szCs w:val="24"/>
        </w:rPr>
        <w:t xml:space="preserve"> период не може бити краћи од 24</w:t>
      </w:r>
      <w:r w:rsidRPr="00191DC4">
        <w:rPr>
          <w:rFonts w:cs="Arial"/>
          <w:strike/>
          <w:sz w:val="24"/>
          <w:szCs w:val="24"/>
        </w:rPr>
        <w:t xml:space="preserve"> </w:t>
      </w:r>
      <w:r w:rsidR="007C7E3B" w:rsidRPr="00191DC4">
        <w:rPr>
          <w:rFonts w:cs="Arial"/>
          <w:strike/>
          <w:sz w:val="24"/>
          <w:szCs w:val="24"/>
          <w:lang w:val="sr-Cyrl-RS"/>
        </w:rPr>
        <w:t xml:space="preserve">(двадесетчетири) </w:t>
      </w:r>
      <w:r w:rsidRPr="00191DC4">
        <w:rPr>
          <w:rFonts w:cs="Arial"/>
          <w:strike/>
          <w:sz w:val="24"/>
          <w:szCs w:val="24"/>
        </w:rPr>
        <w:t>месец</w:t>
      </w:r>
      <w:r w:rsidR="007C7E3B" w:rsidRPr="00191DC4">
        <w:rPr>
          <w:rFonts w:cs="Arial"/>
          <w:strike/>
          <w:sz w:val="24"/>
          <w:szCs w:val="24"/>
        </w:rPr>
        <w:t>a</w:t>
      </w:r>
      <w:r w:rsidRPr="00191DC4">
        <w:rPr>
          <w:rFonts w:cs="Arial"/>
          <w:strike/>
          <w:sz w:val="24"/>
          <w:szCs w:val="24"/>
        </w:rPr>
        <w:t xml:space="preserve"> од дана потписивања </w:t>
      </w:r>
      <w:r w:rsidR="005C4B56" w:rsidRPr="00191DC4">
        <w:rPr>
          <w:rFonts w:cs="Arial"/>
          <w:strike/>
          <w:sz w:val="24"/>
          <w:szCs w:val="24"/>
        </w:rPr>
        <w:t>Записник</w:t>
      </w:r>
      <w:r w:rsidR="005C4B56" w:rsidRPr="00191DC4">
        <w:rPr>
          <w:rFonts w:cs="Arial"/>
          <w:strike/>
          <w:sz w:val="24"/>
          <w:szCs w:val="24"/>
          <w:lang w:val="sr-Cyrl-RS"/>
        </w:rPr>
        <w:t>а</w:t>
      </w:r>
      <w:r w:rsidR="005C4B56" w:rsidRPr="00191DC4">
        <w:rPr>
          <w:rFonts w:cs="Arial"/>
          <w:strike/>
          <w:sz w:val="24"/>
          <w:szCs w:val="24"/>
        </w:rPr>
        <w:t xml:space="preserve"> о квантитативном и квалитативном извршењу услуга</w:t>
      </w:r>
      <w:r w:rsidR="005C4B56" w:rsidRPr="00191DC4">
        <w:rPr>
          <w:rFonts w:cs="Arial"/>
          <w:strike/>
          <w:sz w:val="24"/>
          <w:szCs w:val="24"/>
          <w:lang w:val="sr-Cyrl-RS"/>
        </w:rPr>
        <w:t>.</w:t>
      </w:r>
    </w:p>
    <w:p w14:paraId="634B7241" w14:textId="77777777" w:rsidR="001B363B" w:rsidRPr="001B363B" w:rsidRDefault="001B363B" w:rsidP="005C4B56">
      <w:pPr>
        <w:spacing w:before="0"/>
        <w:ind w:right="-43"/>
        <w:rPr>
          <w:rFonts w:cs="Arial"/>
          <w:sz w:val="24"/>
          <w:szCs w:val="24"/>
        </w:rPr>
      </w:pPr>
    </w:p>
    <w:p w14:paraId="4AE23997" w14:textId="1C82FEF2" w:rsidR="001B363B" w:rsidRDefault="001B363B" w:rsidP="005C4B56">
      <w:pPr>
        <w:spacing w:before="0"/>
        <w:ind w:left="-142" w:right="-43"/>
        <w:rPr>
          <w:rFonts w:cs="Arial"/>
          <w:sz w:val="24"/>
          <w:szCs w:val="24"/>
          <w:lang w:val="sr-Cyrl-RS"/>
        </w:rPr>
      </w:pPr>
      <w:r>
        <w:rPr>
          <w:rFonts w:cs="Arial"/>
          <w:sz w:val="24"/>
          <w:szCs w:val="24"/>
          <w:lang w:val="sr-Cyrl-RS"/>
        </w:rPr>
        <w:t>За уграђени материјал гаран</w:t>
      </w:r>
      <w:r w:rsidR="007C7E3B">
        <w:rPr>
          <w:rFonts w:cs="Arial"/>
          <w:sz w:val="24"/>
          <w:szCs w:val="24"/>
          <w:lang w:val="sr-Cyrl-RS"/>
        </w:rPr>
        <w:t>тни рок не може бити краћи од 24</w:t>
      </w:r>
      <w:r>
        <w:rPr>
          <w:rFonts w:cs="Arial"/>
          <w:sz w:val="24"/>
          <w:szCs w:val="24"/>
          <w:lang w:val="sr-Cyrl-RS"/>
        </w:rPr>
        <w:t xml:space="preserve"> </w:t>
      </w:r>
      <w:r w:rsidR="007C7E3B">
        <w:rPr>
          <w:rFonts w:cs="Arial"/>
          <w:sz w:val="24"/>
          <w:szCs w:val="24"/>
          <w:lang w:val="sr-Cyrl-RS"/>
        </w:rPr>
        <w:t xml:space="preserve">(двадесетчетири) </w:t>
      </w:r>
      <w:r>
        <w:rPr>
          <w:rFonts w:cs="Arial"/>
          <w:sz w:val="24"/>
          <w:szCs w:val="24"/>
          <w:lang w:val="sr-Cyrl-RS"/>
        </w:rPr>
        <w:t>месец</w:t>
      </w:r>
      <w:r w:rsidR="007C7E3B">
        <w:rPr>
          <w:rFonts w:cs="Arial"/>
          <w:sz w:val="24"/>
          <w:szCs w:val="24"/>
          <w:lang w:val="sr-Cyrl-RS"/>
        </w:rPr>
        <w:t>a</w:t>
      </w:r>
      <w:r>
        <w:rPr>
          <w:rFonts w:cs="Arial"/>
          <w:sz w:val="24"/>
          <w:szCs w:val="24"/>
          <w:lang w:val="sr-Cyrl-RS"/>
        </w:rPr>
        <w:t xml:space="preserve">, од дана </w:t>
      </w:r>
      <w:r w:rsidRPr="001B363B">
        <w:rPr>
          <w:rFonts w:cs="Arial"/>
          <w:sz w:val="24"/>
          <w:szCs w:val="24"/>
          <w:lang w:val="sr-Cyrl-RS"/>
        </w:rPr>
        <w:t xml:space="preserve">потписивања </w:t>
      </w:r>
      <w:r w:rsidR="00531888" w:rsidRPr="00531888">
        <w:rPr>
          <w:rFonts w:cs="Arial"/>
          <w:sz w:val="24"/>
          <w:szCs w:val="24"/>
          <w:lang w:val="sr-Cyrl-RS"/>
        </w:rPr>
        <w:t>Записник</w:t>
      </w:r>
      <w:r w:rsidR="00531888">
        <w:rPr>
          <w:rFonts w:cs="Arial"/>
          <w:sz w:val="24"/>
          <w:szCs w:val="24"/>
          <w:lang w:val="sr-Cyrl-RS"/>
        </w:rPr>
        <w:t>а</w:t>
      </w:r>
      <w:r w:rsidR="00531888" w:rsidRPr="00531888">
        <w:rPr>
          <w:rFonts w:cs="Arial"/>
          <w:sz w:val="24"/>
          <w:szCs w:val="24"/>
          <w:lang w:val="sr-Cyrl-RS"/>
        </w:rPr>
        <w:t xml:space="preserve"> о квантитативном и квалитативном извршењу услуга</w:t>
      </w:r>
      <w:r w:rsidRPr="001B363B">
        <w:rPr>
          <w:rFonts w:cs="Arial"/>
          <w:sz w:val="24"/>
          <w:szCs w:val="24"/>
          <w:lang w:val="sr-Cyrl-RS"/>
        </w:rPr>
        <w:t>.</w:t>
      </w:r>
    </w:p>
    <w:p w14:paraId="4997E57B" w14:textId="77777777" w:rsidR="001B363B" w:rsidRPr="001B363B" w:rsidRDefault="001B363B" w:rsidP="005C4B56">
      <w:pPr>
        <w:spacing w:before="0"/>
        <w:ind w:left="-142" w:right="-43"/>
        <w:rPr>
          <w:rFonts w:cs="Arial"/>
          <w:sz w:val="24"/>
          <w:szCs w:val="24"/>
          <w:lang w:val="sr-Cyrl-RS"/>
        </w:rPr>
      </w:pPr>
    </w:p>
    <w:p w14:paraId="0FFD66CF" w14:textId="37DADCEE" w:rsidR="001B363B" w:rsidRDefault="00A3538C" w:rsidP="005C4B56">
      <w:pPr>
        <w:spacing w:before="0"/>
        <w:ind w:left="-142" w:right="-43"/>
        <w:rPr>
          <w:rFonts w:cs="Arial"/>
          <w:sz w:val="24"/>
          <w:szCs w:val="24"/>
        </w:rPr>
      </w:pPr>
      <w:r>
        <w:rPr>
          <w:rFonts w:cs="Arial"/>
          <w:sz w:val="24"/>
          <w:szCs w:val="24"/>
        </w:rPr>
        <w:t>Понуђач</w:t>
      </w:r>
      <w:r w:rsidR="001B363B" w:rsidRPr="001B363B">
        <w:rPr>
          <w:rFonts w:cs="Arial"/>
          <w:sz w:val="24"/>
          <w:szCs w:val="24"/>
        </w:rPr>
        <w:t xml:space="preserve"> је дужан да се у гарантн</w:t>
      </w:r>
      <w:r>
        <w:rPr>
          <w:rFonts w:cs="Arial"/>
          <w:sz w:val="24"/>
          <w:szCs w:val="24"/>
        </w:rPr>
        <w:t>ом периоду, а на писани захтев н</w:t>
      </w:r>
      <w:r w:rsidR="001B363B" w:rsidRPr="001B363B">
        <w:rPr>
          <w:rFonts w:cs="Arial"/>
          <w:sz w:val="24"/>
          <w:szCs w:val="24"/>
        </w:rPr>
        <w:t>аручиоца, у року од два дана, одазове и у најкраћем року отклони о свом трошку све недостатке, који су настали због његовог пропуста и неквалитетног рада.</w:t>
      </w:r>
    </w:p>
    <w:p w14:paraId="606B07E5" w14:textId="77777777" w:rsidR="001B363B" w:rsidRPr="001B363B" w:rsidRDefault="001B363B" w:rsidP="005C4B56">
      <w:pPr>
        <w:spacing w:before="0"/>
        <w:ind w:left="-142" w:right="-43"/>
        <w:rPr>
          <w:rFonts w:cs="Arial"/>
          <w:sz w:val="24"/>
          <w:szCs w:val="24"/>
        </w:rPr>
      </w:pPr>
    </w:p>
    <w:p w14:paraId="075DBFC9" w14:textId="587D83EA" w:rsidR="001B363B" w:rsidRPr="001B363B" w:rsidRDefault="00A3538C" w:rsidP="005C4B56">
      <w:pPr>
        <w:spacing w:before="0"/>
        <w:ind w:left="-142" w:right="-43"/>
        <w:rPr>
          <w:rFonts w:cs="Arial"/>
          <w:sz w:val="24"/>
          <w:szCs w:val="24"/>
        </w:rPr>
      </w:pPr>
      <w:r>
        <w:rPr>
          <w:rFonts w:cs="Arial"/>
          <w:sz w:val="24"/>
          <w:szCs w:val="24"/>
          <w:lang w:val="sr-Cyrl-RS"/>
        </w:rPr>
        <w:t>Понуђач</w:t>
      </w:r>
      <w:r w:rsidR="001B363B" w:rsidRPr="001B363B">
        <w:rPr>
          <w:rFonts w:cs="Arial"/>
          <w:sz w:val="24"/>
          <w:szCs w:val="24"/>
        </w:rPr>
        <w:t xml:space="preserve"> није дужан да о свом трошку отклони недостатке, који су последица нестручног руковања или</w:t>
      </w:r>
      <w:r>
        <w:rPr>
          <w:rFonts w:cs="Arial"/>
          <w:sz w:val="24"/>
          <w:szCs w:val="24"/>
        </w:rPr>
        <w:t xml:space="preserve"> ненаменске употребе од стране н</w:t>
      </w:r>
      <w:r w:rsidR="001B363B" w:rsidRPr="001B363B">
        <w:rPr>
          <w:rFonts w:cs="Arial"/>
          <w:sz w:val="24"/>
          <w:szCs w:val="24"/>
        </w:rPr>
        <w:t>аручиоца.</w:t>
      </w:r>
    </w:p>
    <w:p w14:paraId="7946C94C" w14:textId="77777777" w:rsidR="001B363B" w:rsidRPr="00EC5BB4" w:rsidRDefault="001B363B" w:rsidP="005C4B56">
      <w:pPr>
        <w:spacing w:before="0"/>
        <w:ind w:left="-142" w:right="-43"/>
        <w:rPr>
          <w:rFonts w:cs="Arial"/>
          <w:sz w:val="24"/>
          <w:szCs w:val="24"/>
        </w:rPr>
      </w:pPr>
    </w:p>
    <w:p w14:paraId="1C16323E" w14:textId="232C2061" w:rsidR="008D2B23" w:rsidRPr="00E85378" w:rsidRDefault="00E85378" w:rsidP="00531888">
      <w:pPr>
        <w:pStyle w:val="KDPodnaslov2"/>
        <w:spacing w:before="0"/>
        <w:ind w:left="-142"/>
        <w:contextualSpacing/>
        <w:jc w:val="both"/>
        <w:rPr>
          <w:rFonts w:cs="Arial"/>
          <w:sz w:val="24"/>
          <w:szCs w:val="24"/>
          <w:lang w:val="sr-Cyrl-RS"/>
        </w:rPr>
      </w:pPr>
      <w:bookmarkStart w:id="224" w:name="_Toc441651593"/>
      <w:bookmarkStart w:id="225" w:name="_Toc442559904"/>
      <w:r>
        <w:rPr>
          <w:rFonts w:cs="Arial"/>
          <w:sz w:val="24"/>
          <w:szCs w:val="24"/>
          <w:lang w:val="sr-Cyrl-RS"/>
        </w:rPr>
        <w:t xml:space="preserve">6.16 </w:t>
      </w:r>
      <w:r w:rsidR="008D2B23" w:rsidRPr="00EC5BB4">
        <w:rPr>
          <w:rFonts w:cs="Arial"/>
          <w:sz w:val="24"/>
          <w:szCs w:val="24"/>
        </w:rPr>
        <w:t>Средства финансијског обезбеђења</w:t>
      </w:r>
      <w:bookmarkEnd w:id="224"/>
      <w:bookmarkEnd w:id="225"/>
    </w:p>
    <w:p w14:paraId="6FE35BC1" w14:textId="77777777" w:rsidR="00C87948" w:rsidRPr="00C87948" w:rsidRDefault="00C87948" w:rsidP="00531888">
      <w:pPr>
        <w:spacing w:before="0"/>
        <w:ind w:left="-142"/>
        <w:contextualSpacing/>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14:paraId="0043E37E" w14:textId="2A8786DA" w:rsidR="00C87948" w:rsidRPr="00C87948" w:rsidRDefault="00C87948" w:rsidP="00471885">
      <w:pPr>
        <w:numPr>
          <w:ilvl w:val="0"/>
          <w:numId w:val="18"/>
        </w:numPr>
        <w:spacing w:before="0"/>
        <w:ind w:left="-142" w:firstLine="568"/>
        <w:contextualSpacing/>
        <w:rPr>
          <w:rFonts w:eastAsia="TimesNewRomanPSMT"/>
          <w:bCs/>
          <w:sz w:val="24"/>
          <w:szCs w:val="24"/>
        </w:rPr>
      </w:pPr>
      <w:r w:rsidRPr="00C87948">
        <w:rPr>
          <w:rFonts w:eastAsia="TimesNewRomanPSMT"/>
          <w:bCs/>
          <w:sz w:val="24"/>
          <w:szCs w:val="24"/>
        </w:rPr>
        <w:t>у поступку јавне набавке и достављају се уз понуду</w:t>
      </w:r>
      <w:r w:rsidR="00CA1E95">
        <w:rPr>
          <w:rFonts w:eastAsia="TimesNewRomanPSMT"/>
          <w:bCs/>
          <w:sz w:val="24"/>
          <w:szCs w:val="24"/>
          <w:lang w:val="sr-Cyrl-RS"/>
        </w:rPr>
        <w:t>;</w:t>
      </w:r>
    </w:p>
    <w:p w14:paraId="50606C2B" w14:textId="2C4D33DC" w:rsidR="00F0077D" w:rsidRPr="001B363B" w:rsidRDefault="003E62F2" w:rsidP="00471885">
      <w:pPr>
        <w:numPr>
          <w:ilvl w:val="0"/>
          <w:numId w:val="18"/>
        </w:numPr>
        <w:spacing w:before="0"/>
        <w:ind w:left="-142" w:firstLine="568"/>
        <w:contextualSpacing/>
        <w:rPr>
          <w:rFonts w:eastAsia="TimesNewRomanPSMT"/>
          <w:bCs/>
          <w:sz w:val="24"/>
          <w:szCs w:val="24"/>
        </w:rPr>
      </w:pPr>
      <w:r>
        <w:rPr>
          <w:rFonts w:eastAsia="TimesNewRomanPSMT"/>
          <w:bCs/>
          <w:sz w:val="24"/>
          <w:szCs w:val="24"/>
          <w:lang w:val="sr-Cyrl-RS"/>
        </w:rPr>
        <w:t>у поступку</w:t>
      </w:r>
      <w:r w:rsidR="00CA1E95">
        <w:rPr>
          <w:rFonts w:eastAsia="TimesNewRomanPSMT"/>
          <w:bCs/>
          <w:sz w:val="24"/>
          <w:szCs w:val="24"/>
        </w:rPr>
        <w:t xml:space="preserve"> закључења О</w:t>
      </w:r>
      <w:r w:rsidR="00F0077D">
        <w:rPr>
          <w:rFonts w:eastAsia="TimesNewRomanPSMT"/>
          <w:bCs/>
          <w:sz w:val="24"/>
          <w:szCs w:val="24"/>
        </w:rPr>
        <w:t>квирног споразума</w:t>
      </w:r>
      <w:r w:rsidR="00CA1E95">
        <w:rPr>
          <w:rFonts w:eastAsia="TimesNewRomanPSMT"/>
          <w:bCs/>
          <w:sz w:val="24"/>
          <w:szCs w:val="24"/>
          <w:lang w:val="sr-Cyrl-RS"/>
        </w:rPr>
        <w:t>;</w:t>
      </w:r>
    </w:p>
    <w:p w14:paraId="12002A59" w14:textId="396C14CF" w:rsidR="001B363B" w:rsidRPr="00C87948" w:rsidRDefault="001B363B" w:rsidP="00471885">
      <w:pPr>
        <w:numPr>
          <w:ilvl w:val="0"/>
          <w:numId w:val="18"/>
        </w:numPr>
        <w:spacing w:before="0"/>
        <w:contextualSpacing/>
        <w:rPr>
          <w:rFonts w:eastAsia="TimesNewRomanPSMT"/>
          <w:bCs/>
          <w:sz w:val="24"/>
          <w:szCs w:val="24"/>
        </w:rPr>
      </w:pPr>
      <w:r>
        <w:rPr>
          <w:rFonts w:eastAsia="TimesNewRomanPSMT"/>
          <w:bCs/>
          <w:sz w:val="24"/>
          <w:szCs w:val="24"/>
          <w:lang w:val="sr-Cyrl-RS"/>
        </w:rPr>
        <w:t xml:space="preserve">по потписивању </w:t>
      </w:r>
      <w:r w:rsidR="00531888" w:rsidRPr="00531888">
        <w:rPr>
          <w:rFonts w:eastAsia="TimesNewRomanPSMT"/>
          <w:bCs/>
          <w:sz w:val="24"/>
          <w:szCs w:val="24"/>
          <w:lang w:val="sr-Cyrl-RS"/>
        </w:rPr>
        <w:t>Записник</w:t>
      </w:r>
      <w:r w:rsidR="00531888">
        <w:rPr>
          <w:rFonts w:eastAsia="TimesNewRomanPSMT"/>
          <w:bCs/>
          <w:sz w:val="24"/>
          <w:szCs w:val="24"/>
          <w:lang w:val="sr-Cyrl-RS"/>
        </w:rPr>
        <w:t>а</w:t>
      </w:r>
      <w:r w:rsidR="00531888" w:rsidRPr="00531888">
        <w:rPr>
          <w:rFonts w:eastAsia="TimesNewRomanPSMT"/>
          <w:bCs/>
          <w:sz w:val="24"/>
          <w:szCs w:val="24"/>
          <w:lang w:val="sr-Cyrl-RS"/>
        </w:rPr>
        <w:t xml:space="preserve"> о квантитативном и квалитативном извршењу услуга</w:t>
      </w:r>
      <w:r>
        <w:rPr>
          <w:rFonts w:eastAsia="TimesNewRomanPSMT"/>
          <w:bCs/>
          <w:sz w:val="24"/>
          <w:szCs w:val="24"/>
          <w:lang w:val="sr-Cyrl-RS"/>
        </w:rPr>
        <w:t>.</w:t>
      </w:r>
    </w:p>
    <w:p w14:paraId="3B9A6B27" w14:textId="77777777" w:rsidR="00F15529" w:rsidRPr="00EE2D04" w:rsidRDefault="00F15529" w:rsidP="00531888">
      <w:pPr>
        <w:spacing w:before="0"/>
        <w:ind w:left="-142"/>
        <w:contextualSpacing/>
        <w:rPr>
          <w:rFonts w:eastAsia="TimesNewRomanPSMT"/>
          <w:bCs/>
          <w:sz w:val="24"/>
          <w:szCs w:val="24"/>
        </w:rPr>
      </w:pPr>
    </w:p>
    <w:p w14:paraId="56BA031D" w14:textId="77777777" w:rsidR="00C87948" w:rsidRPr="00C87948" w:rsidRDefault="00C87948" w:rsidP="00531888">
      <w:pPr>
        <w:spacing w:before="0"/>
        <w:ind w:left="-142"/>
        <w:contextualSpacing/>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91643FB" w14:textId="77777777" w:rsidR="00C87948" w:rsidRPr="00C87948" w:rsidRDefault="00C87948" w:rsidP="00531888">
      <w:pPr>
        <w:spacing w:before="0"/>
        <w:ind w:left="-142"/>
        <w:contextualSpacing/>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263AC2DC" w14:textId="77777777" w:rsidR="00C87948" w:rsidRPr="00C87948" w:rsidRDefault="00C87948" w:rsidP="00531888">
      <w:pPr>
        <w:spacing w:before="0"/>
        <w:ind w:left="-142"/>
        <w:contextualSpacing/>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14:paraId="69991BE0" w14:textId="38DA3D20" w:rsidR="00C87948" w:rsidRDefault="00C87948" w:rsidP="00531888">
      <w:pPr>
        <w:spacing w:before="0"/>
        <w:ind w:left="-142"/>
        <w:contextualSpacing/>
        <w:rPr>
          <w:rFonts w:eastAsia="TimesNewRomanPSMT"/>
          <w:bCs/>
          <w:iCs/>
          <w:sz w:val="24"/>
          <w:szCs w:val="24"/>
        </w:rPr>
      </w:pPr>
      <w:r w:rsidRPr="00C87948">
        <w:rPr>
          <w:rFonts w:eastAsia="TimesNewRomanPSMT"/>
          <w:bCs/>
          <w:iCs/>
          <w:sz w:val="24"/>
          <w:szCs w:val="24"/>
        </w:rPr>
        <w:t xml:space="preserve">Ако се за време трајања </w:t>
      </w:r>
      <w:r w:rsidR="0037291E">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 </w:t>
      </w:r>
    </w:p>
    <w:p w14:paraId="1ADCD0BD" w14:textId="77777777" w:rsidR="00CA1E95" w:rsidRPr="00EE2D04" w:rsidRDefault="00CA1E95" w:rsidP="00C06178">
      <w:pPr>
        <w:spacing w:before="0"/>
        <w:contextualSpacing/>
        <w:rPr>
          <w:rFonts w:eastAsia="TimesNewRomanPSMT"/>
          <w:bCs/>
          <w:iCs/>
          <w:sz w:val="24"/>
          <w:szCs w:val="24"/>
        </w:rPr>
      </w:pPr>
    </w:p>
    <w:p w14:paraId="4E4F0BC9" w14:textId="23296933" w:rsidR="00CA1E95" w:rsidRPr="00041105" w:rsidRDefault="002B1151" w:rsidP="005C4B56">
      <w:pPr>
        <w:pStyle w:val="ListParagraph"/>
        <w:spacing w:before="0" w:after="0" w:line="240" w:lineRule="auto"/>
        <w:ind w:left="-142" w:right="-43"/>
        <w:rPr>
          <w:rFonts w:ascii="Arial" w:hAnsi="Arial" w:cs="Arial"/>
          <w:b/>
          <w:sz w:val="24"/>
          <w:szCs w:val="24"/>
          <w:u w:val="single"/>
        </w:rPr>
      </w:pPr>
      <w:r>
        <w:rPr>
          <w:rFonts w:ascii="Arial" w:hAnsi="Arial" w:cs="Arial"/>
          <w:b/>
          <w:sz w:val="24"/>
          <w:szCs w:val="24"/>
          <w:u w:val="single"/>
          <w:lang w:val="sr-Cyrl-RS"/>
        </w:rPr>
        <w:t>6.17</w:t>
      </w:r>
      <w:r w:rsidR="00C06178">
        <w:rPr>
          <w:rFonts w:ascii="Arial" w:hAnsi="Arial" w:cs="Arial"/>
          <w:b/>
          <w:sz w:val="24"/>
          <w:szCs w:val="24"/>
          <w:u w:val="single"/>
          <w:lang w:val="sr-Cyrl-RS"/>
        </w:rPr>
        <w:t xml:space="preserve">.1 </w:t>
      </w:r>
      <w:r w:rsidR="00CA1E95" w:rsidRPr="00041105">
        <w:rPr>
          <w:rFonts w:ascii="Arial" w:hAnsi="Arial" w:cs="Arial"/>
          <w:b/>
          <w:sz w:val="24"/>
          <w:szCs w:val="24"/>
          <w:u w:val="single"/>
        </w:rPr>
        <w:t>У</w:t>
      </w:r>
      <w:r w:rsidR="00C06178">
        <w:rPr>
          <w:rFonts w:ascii="Arial" w:hAnsi="Arial" w:cs="Arial"/>
          <w:b/>
          <w:sz w:val="24"/>
          <w:szCs w:val="24"/>
          <w:u w:val="single"/>
        </w:rPr>
        <w:t xml:space="preserve"> понуди</w:t>
      </w:r>
      <w:r w:rsidR="00CA1E95" w:rsidRPr="00041105">
        <w:rPr>
          <w:rFonts w:ascii="Arial" w:hAnsi="Arial" w:cs="Arial"/>
          <w:b/>
          <w:sz w:val="24"/>
          <w:szCs w:val="24"/>
          <w:u w:val="single"/>
        </w:rPr>
        <w:t>:</w:t>
      </w:r>
    </w:p>
    <w:p w14:paraId="67E517CA" w14:textId="77777777" w:rsidR="00CA1E95" w:rsidRPr="00AF5100" w:rsidRDefault="00CA1E95" w:rsidP="005C4B56">
      <w:pPr>
        <w:pStyle w:val="KDPodnaslov3"/>
        <w:keepNext w:val="0"/>
        <w:spacing w:before="0"/>
        <w:ind w:left="-142" w:right="-43"/>
        <w:contextualSpacing/>
        <w:rPr>
          <w:rFonts w:cs="Arial"/>
          <w:b/>
          <w:sz w:val="24"/>
          <w:szCs w:val="24"/>
        </w:rPr>
      </w:pPr>
      <w:bookmarkStart w:id="226" w:name="_Toc441651594"/>
      <w:bookmarkStart w:id="227" w:name="_Toc442559905"/>
      <w:r w:rsidRPr="00AF5100">
        <w:rPr>
          <w:rFonts w:cs="Arial"/>
          <w:b/>
          <w:sz w:val="24"/>
          <w:szCs w:val="24"/>
        </w:rPr>
        <w:t>Банкарска гаранција за озбиљност понуде</w:t>
      </w:r>
      <w:bookmarkEnd w:id="226"/>
      <w:bookmarkEnd w:id="227"/>
    </w:p>
    <w:p w14:paraId="32B89B77" w14:textId="31E2C066" w:rsidR="00C06178" w:rsidRDefault="00C06178" w:rsidP="005C4B56">
      <w:pPr>
        <w:tabs>
          <w:tab w:val="left" w:pos="0"/>
        </w:tabs>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је у обавези да приликом подношења понуде достави оригинал банкарску гаранцију за озбиљност понуде у износу од </w:t>
      </w:r>
      <w:r w:rsidRPr="002B165A">
        <w:rPr>
          <w:rFonts w:eastAsia="TimesNewRomanPSMT" w:cs="Arial"/>
          <w:b/>
          <w:bCs/>
          <w:sz w:val="24"/>
          <w:szCs w:val="24"/>
          <w:lang w:val="sr-Cyrl-RS"/>
        </w:rPr>
        <w:t>5% од укупне вредности понуде</w:t>
      </w:r>
      <w:r>
        <w:rPr>
          <w:rFonts w:eastAsia="TimesNewRomanPSMT" w:cs="Arial"/>
          <w:b/>
          <w:bCs/>
          <w:sz w:val="24"/>
          <w:szCs w:val="24"/>
          <w:lang w:val="sr-Cyrl-RS"/>
        </w:rPr>
        <w:t xml:space="preserve"> без ПДВ</w:t>
      </w:r>
      <w:r w:rsidRPr="00A41F3C">
        <w:rPr>
          <w:rFonts w:eastAsia="TimesNewRomanPSMT" w:cs="Arial"/>
          <w:bCs/>
          <w:sz w:val="24"/>
          <w:szCs w:val="24"/>
          <w:lang w:val="sr-Cyrl-RS"/>
        </w:rPr>
        <w:t>. 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14:paraId="62FBD9D3" w14:textId="77777777" w:rsidR="000F38DD" w:rsidRPr="00A41F3C" w:rsidRDefault="000F38DD" w:rsidP="005C4B56">
      <w:pPr>
        <w:tabs>
          <w:tab w:val="left" w:pos="0"/>
        </w:tabs>
        <w:spacing w:before="0"/>
        <w:ind w:left="-142" w:right="-43"/>
        <w:contextualSpacing/>
        <w:rPr>
          <w:rFonts w:eastAsia="TimesNewRomanPSMT" w:cs="Arial"/>
          <w:bCs/>
          <w:sz w:val="24"/>
          <w:szCs w:val="24"/>
          <w:lang w:val="sr-Cyrl-RS"/>
        </w:rPr>
      </w:pPr>
    </w:p>
    <w:p w14:paraId="6F30EDCF" w14:textId="77777777" w:rsidR="00C06178" w:rsidRPr="00A41F3C" w:rsidRDefault="00C06178" w:rsidP="005C4B56">
      <w:pPr>
        <w:tabs>
          <w:tab w:val="left" w:pos="0"/>
        </w:tabs>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 xml:space="preserve">Наручилац ће уновчити гаранцију за озбиљност понуде дату уз понуду уколико: </w:t>
      </w:r>
    </w:p>
    <w:p w14:paraId="43200646" w14:textId="77777777" w:rsidR="00C06178" w:rsidRPr="00A41F3C" w:rsidRDefault="00C06178" w:rsidP="00471885">
      <w:pPr>
        <w:numPr>
          <w:ilvl w:val="0"/>
          <w:numId w:val="27"/>
        </w:numPr>
        <w:tabs>
          <w:tab w:val="left" w:pos="142"/>
        </w:tabs>
        <w:spacing w:before="0"/>
        <w:ind w:left="-142" w:right="-43" w:firstLine="0"/>
        <w:contextualSpacing/>
        <w:rPr>
          <w:rFonts w:eastAsia="TimesNewRomanPSMT" w:cs="Arial"/>
          <w:bCs/>
          <w:sz w:val="24"/>
          <w:szCs w:val="24"/>
          <w:lang w:val="sr-Cyrl-RS"/>
        </w:rPr>
      </w:pPr>
      <w:r w:rsidRPr="00A41F3C">
        <w:rPr>
          <w:rFonts w:eastAsia="TimesNewRomanPSMT" w:cs="Arial"/>
          <w:bCs/>
          <w:sz w:val="24"/>
          <w:szCs w:val="24"/>
          <w:lang w:val="sr-Cyrl-RS"/>
        </w:rPr>
        <w:lastRenderedPageBreak/>
        <w:t>Понуђач након истека рока за подношење понуда повуче, опозове или измени своју понуду или</w:t>
      </w:r>
    </w:p>
    <w:p w14:paraId="3E9D90CF" w14:textId="77777777" w:rsidR="00C06178" w:rsidRPr="00A41F3C" w:rsidRDefault="00C06178" w:rsidP="00471885">
      <w:pPr>
        <w:numPr>
          <w:ilvl w:val="0"/>
          <w:numId w:val="27"/>
        </w:numPr>
        <w:tabs>
          <w:tab w:val="left" w:pos="142"/>
        </w:tabs>
        <w:spacing w:before="0"/>
        <w:ind w:left="-142" w:right="-43"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Pr>
          <w:rFonts w:eastAsia="TimesNewRomanPSMT" w:cs="Arial"/>
          <w:bCs/>
          <w:sz w:val="24"/>
          <w:szCs w:val="24"/>
          <w:lang w:val="sr-Cyrl-RS"/>
        </w:rPr>
        <w:t>оквирни споразум</w:t>
      </w:r>
      <w:r w:rsidRPr="00A41F3C">
        <w:rPr>
          <w:rFonts w:eastAsia="TimesNewRomanPSMT" w:cs="Arial"/>
          <w:bCs/>
          <w:sz w:val="24"/>
          <w:szCs w:val="24"/>
          <w:lang w:val="sr-Cyrl-RS"/>
        </w:rPr>
        <w:t xml:space="preserve"> благовремено не потпише </w:t>
      </w:r>
      <w:r>
        <w:rPr>
          <w:rFonts w:eastAsia="TimesNewRomanPSMT" w:cs="Arial"/>
          <w:bCs/>
          <w:sz w:val="24"/>
          <w:szCs w:val="24"/>
          <w:lang w:val="sr-Cyrl-RS"/>
        </w:rPr>
        <w:t xml:space="preserve">оквирни споразум </w:t>
      </w:r>
      <w:r w:rsidRPr="00A41F3C">
        <w:rPr>
          <w:rFonts w:eastAsia="TimesNewRomanPSMT" w:cs="Arial"/>
          <w:bCs/>
          <w:sz w:val="24"/>
          <w:szCs w:val="24"/>
          <w:lang w:val="sr-Cyrl-RS"/>
        </w:rPr>
        <w:t xml:space="preserve">или </w:t>
      </w:r>
    </w:p>
    <w:p w14:paraId="3DC925D3" w14:textId="77777777" w:rsidR="00C06178" w:rsidRDefault="00C06178" w:rsidP="00471885">
      <w:pPr>
        <w:numPr>
          <w:ilvl w:val="0"/>
          <w:numId w:val="27"/>
        </w:numPr>
        <w:tabs>
          <w:tab w:val="left" w:pos="142"/>
        </w:tabs>
        <w:spacing w:before="0"/>
        <w:ind w:left="-142" w:right="-43"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Pr>
          <w:rFonts w:eastAsia="TimesNewRomanPSMT" w:cs="Arial"/>
          <w:bCs/>
          <w:sz w:val="24"/>
          <w:szCs w:val="24"/>
          <w:lang w:val="sr-Cyrl-RS"/>
        </w:rPr>
        <w:t>оквирни споразум</w:t>
      </w:r>
      <w:r w:rsidRPr="00A41F3C">
        <w:rPr>
          <w:rFonts w:eastAsia="TimesNewRomanPSMT" w:cs="Arial"/>
          <w:bCs/>
          <w:sz w:val="24"/>
          <w:szCs w:val="24"/>
          <w:lang w:val="sr-Cyrl-RS"/>
        </w:rPr>
        <w:t xml:space="preserve"> не поднесе исправно средство обезбеђења за добро извршење посла у складу са захтевима из конкурсне документације.</w:t>
      </w:r>
    </w:p>
    <w:p w14:paraId="68BCD436" w14:textId="77777777" w:rsidR="00C06178" w:rsidRPr="00A41F3C" w:rsidRDefault="00C06178" w:rsidP="005C4B56">
      <w:pPr>
        <w:tabs>
          <w:tab w:val="left" w:pos="142"/>
        </w:tabs>
        <w:spacing w:before="0"/>
        <w:ind w:left="-142" w:right="-43"/>
        <w:contextualSpacing/>
        <w:rPr>
          <w:rFonts w:eastAsia="TimesNewRomanPSMT" w:cs="Arial"/>
          <w:bCs/>
          <w:sz w:val="24"/>
          <w:szCs w:val="24"/>
          <w:lang w:val="sr-Cyrl-RS"/>
        </w:rPr>
      </w:pPr>
    </w:p>
    <w:p w14:paraId="2F25FD2D" w14:textId="77777777" w:rsidR="00C06178" w:rsidRDefault="00C06178" w:rsidP="005C4B56">
      <w:pPr>
        <w:tabs>
          <w:tab w:val="left" w:pos="0"/>
        </w:tabs>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7C4F45" w14:textId="77777777" w:rsidR="00C06178" w:rsidRPr="00A41F3C" w:rsidRDefault="00C06178" w:rsidP="005C4B56">
      <w:pPr>
        <w:tabs>
          <w:tab w:val="left" w:pos="0"/>
        </w:tabs>
        <w:spacing w:before="0"/>
        <w:ind w:left="-142" w:right="-43"/>
        <w:contextualSpacing/>
        <w:rPr>
          <w:rFonts w:eastAsia="TimesNewRomanPSMT" w:cs="Arial"/>
          <w:bCs/>
          <w:sz w:val="24"/>
          <w:szCs w:val="24"/>
          <w:lang w:val="sr-Cyrl-RS"/>
        </w:rPr>
      </w:pPr>
    </w:p>
    <w:p w14:paraId="5F6E6DDB" w14:textId="77777777" w:rsidR="00C06178" w:rsidRPr="00A41F3C" w:rsidRDefault="00C06178" w:rsidP="005C4B56">
      <w:pPr>
        <w:tabs>
          <w:tab w:val="left" w:pos="0"/>
        </w:tabs>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A79417A" w14:textId="77777777" w:rsidR="00C06178" w:rsidRDefault="00C06178" w:rsidP="005C4B56">
      <w:pPr>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Понуђач може поднети гаранцију стране банке само ако је тој банци додељен кредитни рејтинг.</w:t>
      </w:r>
    </w:p>
    <w:p w14:paraId="08D1B3C6" w14:textId="77777777" w:rsidR="00C06178" w:rsidRDefault="00C06178" w:rsidP="005C4B56">
      <w:pPr>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 xml:space="preserve">Банкарска гаранција ће бити враћена понуђачу са којим није закључен </w:t>
      </w:r>
      <w:r>
        <w:rPr>
          <w:rFonts w:eastAsia="TimesNewRomanPSMT" w:cs="Arial"/>
          <w:bCs/>
          <w:sz w:val="24"/>
          <w:szCs w:val="24"/>
          <w:lang w:val="sr-Cyrl-RS"/>
        </w:rPr>
        <w:t>оквирни споразум</w:t>
      </w:r>
      <w:r w:rsidRPr="00A41F3C">
        <w:rPr>
          <w:rFonts w:eastAsia="TimesNewRomanPSMT" w:cs="Arial"/>
          <w:bCs/>
          <w:sz w:val="24"/>
          <w:szCs w:val="24"/>
          <w:lang w:val="sr-Cyrl-RS"/>
        </w:rPr>
        <w:t xml:space="preserve"> одмах по закључењу </w:t>
      </w:r>
      <w:r>
        <w:rPr>
          <w:rFonts w:eastAsia="TimesNewRomanPSMT" w:cs="Arial"/>
          <w:bCs/>
          <w:sz w:val="24"/>
          <w:szCs w:val="24"/>
          <w:lang w:val="sr-Cyrl-RS"/>
        </w:rPr>
        <w:t>оквирног споразума</w:t>
      </w:r>
      <w:r w:rsidRPr="00A41F3C">
        <w:rPr>
          <w:rFonts w:eastAsia="TimesNewRomanPSMT" w:cs="Arial"/>
          <w:bCs/>
          <w:sz w:val="24"/>
          <w:szCs w:val="24"/>
          <w:lang w:val="sr-Cyrl-RS"/>
        </w:rPr>
        <w:t xml:space="preserve"> са понуђачем чија је понуда изабрана као најповољнија, а понуђачу са којим је закључен </w:t>
      </w:r>
      <w:r>
        <w:rPr>
          <w:rFonts w:eastAsia="TimesNewRomanPSMT" w:cs="Arial"/>
          <w:bCs/>
          <w:sz w:val="24"/>
          <w:szCs w:val="24"/>
          <w:lang w:val="sr-Cyrl-RS"/>
        </w:rPr>
        <w:t>оквирни споразум</w:t>
      </w:r>
      <w:r w:rsidRPr="00A41F3C">
        <w:rPr>
          <w:rFonts w:eastAsia="TimesNewRomanPSMT" w:cs="Arial"/>
          <w:bCs/>
          <w:sz w:val="24"/>
          <w:szCs w:val="24"/>
          <w:lang w:val="sr-Cyrl-RS"/>
        </w:rPr>
        <w:t xml:space="preserve"> у року од 10 (словима: десет) дана од дана предаје Наручиоцу инструмената обезбеђења извршења уговорених об</w:t>
      </w:r>
      <w:r>
        <w:rPr>
          <w:rFonts w:eastAsia="TimesNewRomanPSMT" w:cs="Arial"/>
          <w:bCs/>
          <w:sz w:val="24"/>
          <w:szCs w:val="24"/>
          <w:lang w:val="sr-Cyrl-RS"/>
        </w:rPr>
        <w:t>авеза која су захтевана оквирним споразумом</w:t>
      </w:r>
      <w:r w:rsidRPr="00A41F3C">
        <w:rPr>
          <w:rFonts w:eastAsia="TimesNewRomanPSMT" w:cs="Arial"/>
          <w:bCs/>
          <w:sz w:val="24"/>
          <w:szCs w:val="24"/>
          <w:lang w:val="sr-Cyrl-RS"/>
        </w:rPr>
        <w:t>.</w:t>
      </w:r>
    </w:p>
    <w:p w14:paraId="4E8A47ED" w14:textId="77777777" w:rsidR="00C06178" w:rsidRPr="00A41F3C" w:rsidRDefault="00C06178" w:rsidP="005C4B56">
      <w:pPr>
        <w:spacing w:before="0"/>
        <w:ind w:left="-142" w:right="-43"/>
        <w:contextualSpacing/>
        <w:rPr>
          <w:rFonts w:eastAsia="TimesNewRomanPSMT" w:cs="Arial"/>
          <w:bCs/>
          <w:sz w:val="24"/>
          <w:szCs w:val="24"/>
          <w:lang w:val="sr-Cyrl-RS"/>
        </w:rPr>
      </w:pPr>
    </w:p>
    <w:p w14:paraId="6FEA6D39" w14:textId="77777777" w:rsidR="00C06178" w:rsidRPr="00A41F3C" w:rsidRDefault="00C06178" w:rsidP="005C4B56">
      <w:pPr>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14:paraId="0F6D09B0" w14:textId="77777777" w:rsidR="00C06178" w:rsidRPr="00A41F3C" w:rsidRDefault="00C06178" w:rsidP="005C4B56">
      <w:pPr>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651960A7" w14:textId="77777777" w:rsidR="00C06178" w:rsidRPr="00A41F3C" w:rsidRDefault="00C06178" w:rsidP="005C4B56">
      <w:pPr>
        <w:spacing w:before="0"/>
        <w:ind w:left="-142" w:right="-43"/>
        <w:contextualSpacing/>
        <w:rPr>
          <w:rFonts w:eastAsia="TimesNewRomanPSMT" w:cs="Arial"/>
          <w:bCs/>
          <w:sz w:val="24"/>
          <w:szCs w:val="24"/>
          <w:lang w:val="sr-Cyrl-RS"/>
        </w:rPr>
      </w:pPr>
      <w:r w:rsidRPr="00A41F3C">
        <w:rPr>
          <w:rFonts w:eastAsia="TimesNewRomanPSMT" w:cs="Arial"/>
          <w:bCs/>
          <w:sz w:val="24"/>
          <w:szCs w:val="24"/>
          <w:lang w:val="sr-Cyrl-RS"/>
        </w:rPr>
        <w:t>Гаранција истиче на наведени датум, без обзира да ли је овај документ враћен или не.</w:t>
      </w:r>
    </w:p>
    <w:p w14:paraId="083E1C3B" w14:textId="77777777" w:rsidR="00CA1E95" w:rsidRPr="00AF5100" w:rsidRDefault="00CA1E95" w:rsidP="005C4B56">
      <w:pPr>
        <w:spacing w:before="0"/>
        <w:ind w:left="-142" w:right="-43"/>
        <w:contextualSpacing/>
        <w:rPr>
          <w:rFonts w:cs="Arial"/>
          <w:sz w:val="24"/>
          <w:szCs w:val="24"/>
        </w:rPr>
      </w:pPr>
    </w:p>
    <w:p w14:paraId="51CDC226" w14:textId="7ED50B13" w:rsidR="00CA1E95" w:rsidRPr="00A02C57" w:rsidRDefault="002B1151" w:rsidP="005C4B56">
      <w:pPr>
        <w:pStyle w:val="ListParagraph"/>
        <w:spacing w:before="0" w:after="0" w:line="240" w:lineRule="auto"/>
        <w:ind w:left="-142" w:right="-43"/>
        <w:rPr>
          <w:rFonts w:ascii="Arial" w:hAnsi="Arial" w:cs="Arial"/>
          <w:b/>
          <w:sz w:val="24"/>
          <w:szCs w:val="24"/>
          <w:u w:val="single"/>
          <w:lang w:val="sr-Cyrl-RS"/>
        </w:rPr>
      </w:pPr>
      <w:r>
        <w:rPr>
          <w:rFonts w:ascii="Arial" w:hAnsi="Arial" w:cs="Arial"/>
          <w:b/>
          <w:sz w:val="24"/>
          <w:szCs w:val="24"/>
          <w:u w:val="single"/>
          <w:lang w:val="sr-Cyrl-RS"/>
        </w:rPr>
        <w:t>6.17</w:t>
      </w:r>
      <w:r w:rsidR="00C06178">
        <w:rPr>
          <w:rFonts w:ascii="Arial" w:hAnsi="Arial" w:cs="Arial"/>
          <w:b/>
          <w:sz w:val="24"/>
          <w:szCs w:val="24"/>
          <w:u w:val="single"/>
          <w:lang w:val="sr-Cyrl-RS"/>
        </w:rPr>
        <w:t xml:space="preserve">.2 </w:t>
      </w:r>
      <w:r w:rsidR="00CA1E95" w:rsidRPr="00AF5100">
        <w:rPr>
          <w:rFonts w:ascii="Arial" w:hAnsi="Arial" w:cs="Arial"/>
          <w:b/>
          <w:sz w:val="24"/>
          <w:szCs w:val="24"/>
          <w:u w:val="single"/>
        </w:rPr>
        <w:t xml:space="preserve">У року од </w:t>
      </w:r>
      <w:r w:rsidR="00CA1E95" w:rsidRPr="00AF5100">
        <w:rPr>
          <w:rFonts w:ascii="Arial" w:hAnsi="Arial" w:cs="Arial"/>
          <w:b/>
          <w:sz w:val="24"/>
          <w:szCs w:val="24"/>
          <w:u w:val="single"/>
          <w:lang w:val="sr-Cyrl-RS"/>
        </w:rPr>
        <w:t>10</w:t>
      </w:r>
      <w:r w:rsidR="00CA1E95" w:rsidRPr="00AF5100">
        <w:rPr>
          <w:rFonts w:ascii="Arial" w:hAnsi="Arial" w:cs="Arial"/>
          <w:b/>
          <w:sz w:val="24"/>
          <w:szCs w:val="24"/>
          <w:u w:val="single"/>
        </w:rPr>
        <w:t xml:space="preserve"> дана од закључења </w:t>
      </w:r>
      <w:r w:rsidR="00A02C57">
        <w:rPr>
          <w:rFonts w:ascii="Arial" w:hAnsi="Arial" w:cs="Arial"/>
          <w:b/>
          <w:sz w:val="24"/>
          <w:szCs w:val="24"/>
          <w:u w:val="single"/>
          <w:lang w:val="sr-Cyrl-RS"/>
        </w:rPr>
        <w:t>Оквирног споразума</w:t>
      </w:r>
    </w:p>
    <w:p w14:paraId="5D9E06EA" w14:textId="77777777" w:rsidR="00CA1E95" w:rsidRPr="00AF5100" w:rsidRDefault="00CA1E95" w:rsidP="00C06178">
      <w:pPr>
        <w:spacing w:before="0"/>
        <w:contextualSpacing/>
        <w:rPr>
          <w:rFonts w:cs="Arial"/>
          <w:b/>
          <w:sz w:val="24"/>
          <w:szCs w:val="24"/>
        </w:rPr>
      </w:pPr>
    </w:p>
    <w:p w14:paraId="127C3A6B" w14:textId="77777777" w:rsidR="00CA1E95" w:rsidRPr="00AF5100" w:rsidRDefault="00CA1E95" w:rsidP="00531888">
      <w:pPr>
        <w:pStyle w:val="KDPodnaslov3"/>
        <w:keepNext w:val="0"/>
        <w:spacing w:before="0"/>
        <w:ind w:left="-142"/>
        <w:contextualSpacing/>
        <w:rPr>
          <w:rFonts w:cs="Arial"/>
          <w:b/>
          <w:sz w:val="24"/>
          <w:szCs w:val="24"/>
        </w:rPr>
      </w:pPr>
      <w:bookmarkStart w:id="228" w:name="_Toc441651598"/>
      <w:bookmarkStart w:id="229" w:name="_Toc442559909"/>
      <w:r w:rsidRPr="00AF5100">
        <w:rPr>
          <w:rFonts w:cs="Arial"/>
          <w:b/>
          <w:sz w:val="24"/>
          <w:szCs w:val="24"/>
        </w:rPr>
        <w:t>Банкарска гаранција за добро извршење посла</w:t>
      </w:r>
      <w:bookmarkEnd w:id="228"/>
      <w:bookmarkEnd w:id="229"/>
    </w:p>
    <w:p w14:paraId="42D9D491" w14:textId="25077E05" w:rsidR="00CA1E95" w:rsidRDefault="00CA1E95" w:rsidP="00531888">
      <w:pPr>
        <w:spacing w:before="0"/>
        <w:ind w:left="-142"/>
        <w:contextualSpacing/>
        <w:rPr>
          <w:rFonts w:cs="Arial"/>
          <w:sz w:val="24"/>
          <w:szCs w:val="24"/>
        </w:rPr>
      </w:pPr>
      <w:r w:rsidRPr="00AF5100">
        <w:rPr>
          <w:rFonts w:cs="Arial"/>
          <w:sz w:val="24"/>
          <w:szCs w:val="24"/>
        </w:rPr>
        <w:t xml:space="preserve">Изабрани понуђач је дужан да у тренутку закључења </w:t>
      </w:r>
      <w:r w:rsidR="00A02C57">
        <w:rPr>
          <w:rFonts w:cs="Arial"/>
          <w:sz w:val="24"/>
          <w:szCs w:val="24"/>
          <w:lang w:val="sr-Cyrl-RS"/>
        </w:rPr>
        <w:t>Оквирног споразума</w:t>
      </w:r>
      <w:r w:rsidR="00C06178">
        <w:rPr>
          <w:rFonts w:cs="Arial"/>
          <w:sz w:val="24"/>
          <w:szCs w:val="24"/>
          <w:lang w:val="sr-Cyrl-RS"/>
        </w:rPr>
        <w:t>,</w:t>
      </w:r>
      <w:r w:rsidRPr="00AF5100">
        <w:rPr>
          <w:rFonts w:cs="Arial"/>
          <w:sz w:val="24"/>
          <w:szCs w:val="24"/>
        </w:rPr>
        <w:t xml:space="preserve"> а најкасније у року од </w:t>
      </w:r>
      <w:r w:rsidRPr="00AF5100">
        <w:rPr>
          <w:rFonts w:cs="Arial"/>
          <w:sz w:val="24"/>
          <w:szCs w:val="24"/>
          <w:lang w:val="sr-Cyrl-RS"/>
        </w:rPr>
        <w:t>10</w:t>
      </w:r>
      <w:r w:rsidRPr="00AF5100">
        <w:rPr>
          <w:rFonts w:cs="Arial"/>
          <w:sz w:val="24"/>
          <w:szCs w:val="24"/>
        </w:rPr>
        <w:t xml:space="preserve"> (</w:t>
      </w:r>
      <w:r>
        <w:rPr>
          <w:rFonts w:cs="Arial"/>
          <w:sz w:val="24"/>
          <w:szCs w:val="24"/>
          <w:lang w:val="sr-Cyrl-RS"/>
        </w:rPr>
        <w:t xml:space="preserve">словима: </w:t>
      </w:r>
      <w:r w:rsidRPr="00AF5100">
        <w:rPr>
          <w:rFonts w:cs="Arial"/>
          <w:sz w:val="24"/>
          <w:szCs w:val="24"/>
          <w:lang w:val="sr-Cyrl-RS"/>
        </w:rPr>
        <w:t>десет</w:t>
      </w:r>
      <w:r w:rsidRPr="00AF5100">
        <w:rPr>
          <w:rFonts w:cs="Arial"/>
          <w:sz w:val="24"/>
          <w:szCs w:val="24"/>
        </w:rPr>
        <w:t xml:space="preserve">) дана од дана обостраног потписивања </w:t>
      </w:r>
      <w:r w:rsidR="00A02C57">
        <w:rPr>
          <w:rFonts w:cs="Arial"/>
          <w:sz w:val="24"/>
          <w:szCs w:val="24"/>
          <w:lang w:val="sr-Cyrl-RS"/>
        </w:rPr>
        <w:t>Оквирног споразума</w:t>
      </w:r>
      <w:r w:rsidRPr="00AF5100">
        <w:rPr>
          <w:rFonts w:cs="Arial"/>
          <w:sz w:val="24"/>
          <w:szCs w:val="24"/>
        </w:rPr>
        <w:t xml:space="preserve"> од законских заступника уговорних страна,</w:t>
      </w:r>
      <w:r w:rsidR="00C06178">
        <w:rPr>
          <w:rFonts w:cs="Arial"/>
          <w:sz w:val="24"/>
          <w:szCs w:val="24"/>
          <w:lang w:val="sr-Cyrl-RS"/>
        </w:rPr>
        <w:t xml:space="preserve"> </w:t>
      </w:r>
      <w:r w:rsidRPr="00AF5100">
        <w:rPr>
          <w:rFonts w:cs="Arial"/>
          <w:sz w:val="24"/>
          <w:szCs w:val="24"/>
        </w:rPr>
        <w:t>а пре и</w:t>
      </w:r>
      <w:r w:rsidRPr="00AF5100">
        <w:rPr>
          <w:rFonts w:cs="Arial"/>
          <w:sz w:val="24"/>
          <w:szCs w:val="24"/>
          <w:lang w:val="sr-Cyrl-RS"/>
        </w:rPr>
        <w:t>звршења</w:t>
      </w:r>
      <w:r w:rsidRPr="00AF5100">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2B7A3DCA" w14:textId="77777777" w:rsidR="00C06178" w:rsidRPr="00AF5100" w:rsidRDefault="00C06178" w:rsidP="00531888">
      <w:pPr>
        <w:spacing w:before="0"/>
        <w:ind w:left="-142"/>
        <w:contextualSpacing/>
        <w:rPr>
          <w:rFonts w:cs="Arial"/>
          <w:sz w:val="24"/>
          <w:szCs w:val="24"/>
        </w:rPr>
      </w:pPr>
    </w:p>
    <w:p w14:paraId="7F36E9F4" w14:textId="77777777" w:rsidR="00215E84" w:rsidRDefault="00CA1E95" w:rsidP="00531888">
      <w:pPr>
        <w:spacing w:before="0"/>
        <w:ind w:left="-142"/>
        <w:contextualSpacing/>
        <w:rPr>
          <w:rFonts w:eastAsia="TimesNewRomanPSMT" w:cs="Arial"/>
          <w:bCs/>
          <w:sz w:val="24"/>
          <w:szCs w:val="24"/>
          <w:lang w:val="sr-Cyrl-RS"/>
        </w:rPr>
      </w:pPr>
      <w:r w:rsidRPr="00AF5100">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sidRPr="00C06178">
        <w:rPr>
          <w:rFonts w:cs="Arial"/>
          <w:b/>
          <w:sz w:val="24"/>
          <w:szCs w:val="24"/>
        </w:rPr>
        <w:t xml:space="preserve">10% вредности </w:t>
      </w:r>
      <w:r w:rsidR="00A02C57" w:rsidRPr="00C06178">
        <w:rPr>
          <w:rFonts w:cs="Arial"/>
          <w:b/>
          <w:sz w:val="24"/>
          <w:szCs w:val="24"/>
          <w:lang w:val="sr-Cyrl-RS"/>
        </w:rPr>
        <w:t>Оквирног споразума</w:t>
      </w:r>
      <w:r w:rsidRPr="00C06178">
        <w:rPr>
          <w:rFonts w:cs="Arial"/>
          <w:b/>
          <w:sz w:val="24"/>
          <w:szCs w:val="24"/>
        </w:rPr>
        <w:t xml:space="preserve"> без ПДВ</w:t>
      </w:r>
      <w:r w:rsidR="00215E84">
        <w:rPr>
          <w:rFonts w:cs="Arial"/>
          <w:sz w:val="24"/>
          <w:szCs w:val="24"/>
        </w:rPr>
        <w:t xml:space="preserve"> </w:t>
      </w:r>
      <w:r w:rsidR="00215E84" w:rsidRPr="00A41F3C">
        <w:rPr>
          <w:rFonts w:eastAsia="TimesNewRomanPSMT" w:cs="Arial"/>
          <w:bCs/>
          <w:sz w:val="24"/>
          <w:szCs w:val="24"/>
          <w:lang w:val="sr-Cyrl-RS"/>
        </w:rPr>
        <w:t xml:space="preserve">и роком важности 30 (словима: тридесет) дана дужим од </w:t>
      </w:r>
      <w:r w:rsidR="00215E84" w:rsidRPr="0079618B">
        <w:rPr>
          <w:rFonts w:eastAsia="TimesNewRomanPSMT" w:cs="Arial"/>
          <w:sz w:val="24"/>
          <w:szCs w:val="24"/>
          <w:lang w:val="ru-RU"/>
        </w:rPr>
        <w:t>уговореног рока трајања оквирног споразума</w:t>
      </w:r>
      <w:r w:rsidR="00215E84">
        <w:rPr>
          <w:rFonts w:eastAsia="TimesNewRomanPSMT" w:cs="Arial"/>
          <w:bCs/>
          <w:sz w:val="24"/>
          <w:szCs w:val="24"/>
          <w:lang w:val="sr-Cyrl-RS"/>
        </w:rPr>
        <w:t>.</w:t>
      </w:r>
    </w:p>
    <w:p w14:paraId="69401260" w14:textId="77777777" w:rsidR="00215E84" w:rsidRPr="00215E84" w:rsidRDefault="00215E84" w:rsidP="00531888">
      <w:pPr>
        <w:spacing w:before="0"/>
        <w:ind w:left="-142"/>
        <w:contextualSpacing/>
        <w:rPr>
          <w:rFonts w:cs="Arial"/>
          <w:sz w:val="24"/>
          <w:szCs w:val="24"/>
        </w:rPr>
      </w:pPr>
      <w:r w:rsidRPr="00215E84">
        <w:rPr>
          <w:rFonts w:cs="Arial"/>
          <w:sz w:val="24"/>
          <w:szCs w:val="24"/>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A0DE715" w14:textId="77777777" w:rsidR="00215E84" w:rsidRPr="00215E84" w:rsidRDefault="00215E84" w:rsidP="00531888">
      <w:pPr>
        <w:spacing w:before="0"/>
        <w:ind w:left="-142"/>
        <w:contextualSpacing/>
        <w:rPr>
          <w:rFonts w:cs="Arial"/>
          <w:sz w:val="24"/>
          <w:szCs w:val="24"/>
        </w:rPr>
      </w:pPr>
      <w:r w:rsidRPr="00215E84">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 и појединачним уговорима. </w:t>
      </w:r>
    </w:p>
    <w:p w14:paraId="6266F448" w14:textId="77777777" w:rsidR="00215E84" w:rsidRPr="00215E84" w:rsidRDefault="00215E84" w:rsidP="00531888">
      <w:pPr>
        <w:spacing w:before="0"/>
        <w:ind w:left="-142"/>
        <w:contextualSpacing/>
        <w:rPr>
          <w:rFonts w:cs="Arial"/>
          <w:sz w:val="24"/>
          <w:szCs w:val="24"/>
        </w:rPr>
      </w:pPr>
    </w:p>
    <w:p w14:paraId="77EFE9DB" w14:textId="77777777" w:rsidR="00215E84" w:rsidRDefault="00215E84" w:rsidP="00531888">
      <w:pPr>
        <w:spacing w:before="0"/>
        <w:ind w:left="-142"/>
        <w:contextualSpacing/>
        <w:rPr>
          <w:rFonts w:cs="Arial"/>
          <w:sz w:val="24"/>
          <w:szCs w:val="24"/>
        </w:rPr>
      </w:pPr>
      <w:r w:rsidRPr="00215E84">
        <w:rPr>
          <w:rFonts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22B65E53" w14:textId="49EB7B42" w:rsidR="00215E84" w:rsidRPr="00215E84" w:rsidRDefault="00215E84" w:rsidP="00531888">
      <w:pPr>
        <w:spacing w:before="0"/>
        <w:ind w:left="-142"/>
        <w:contextualSpacing/>
        <w:rPr>
          <w:rFonts w:cs="Arial"/>
          <w:sz w:val="24"/>
          <w:szCs w:val="24"/>
        </w:rPr>
      </w:pPr>
      <w:r w:rsidRPr="00215E84">
        <w:rPr>
          <w:rFonts w:cs="Arial"/>
          <w:sz w:val="24"/>
          <w:szCs w:val="24"/>
        </w:rPr>
        <w:t xml:space="preserve"> </w:t>
      </w:r>
    </w:p>
    <w:p w14:paraId="29DB1169" w14:textId="77777777" w:rsidR="00215E84" w:rsidRDefault="00215E84" w:rsidP="00531888">
      <w:pPr>
        <w:spacing w:before="0"/>
        <w:ind w:left="-142"/>
        <w:contextualSpacing/>
        <w:rPr>
          <w:rFonts w:cs="Arial"/>
          <w:sz w:val="24"/>
          <w:szCs w:val="24"/>
          <w:lang w:val="sr-Cyrl-RS"/>
        </w:rPr>
      </w:pPr>
      <w:r w:rsidRPr="00215E84">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r>
        <w:rPr>
          <w:rFonts w:cs="Arial"/>
          <w:sz w:val="24"/>
          <w:szCs w:val="24"/>
          <w:lang w:val="sr-Cyrl-RS"/>
        </w:rPr>
        <w:t xml:space="preserve"> </w:t>
      </w:r>
    </w:p>
    <w:p w14:paraId="69E460D3" w14:textId="77777777" w:rsidR="00215E84" w:rsidRDefault="00215E84" w:rsidP="00531888">
      <w:pPr>
        <w:spacing w:before="0"/>
        <w:ind w:left="-142"/>
        <w:contextualSpacing/>
        <w:rPr>
          <w:rFonts w:cs="Arial"/>
          <w:sz w:val="24"/>
          <w:szCs w:val="24"/>
          <w:lang w:val="sr-Cyrl-RS"/>
        </w:rPr>
      </w:pPr>
    </w:p>
    <w:p w14:paraId="5010A253" w14:textId="77777777" w:rsidR="00CA1E95" w:rsidRDefault="00CA1E95" w:rsidP="00531888">
      <w:pPr>
        <w:spacing w:before="0"/>
        <w:ind w:left="-142"/>
        <w:contextualSpacing/>
        <w:rPr>
          <w:rFonts w:cs="Arial"/>
          <w:sz w:val="24"/>
          <w:szCs w:val="24"/>
        </w:rPr>
      </w:pPr>
      <w:r w:rsidRPr="00AF5100">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bookmarkStart w:id="230" w:name="_Toc441651601"/>
      <w:bookmarkStart w:id="231" w:name="_Toc442559912"/>
    </w:p>
    <w:p w14:paraId="2930239E" w14:textId="77777777" w:rsidR="00CA1E95" w:rsidRDefault="00CA1E95" w:rsidP="00531888">
      <w:pPr>
        <w:spacing w:before="0"/>
        <w:ind w:left="-142"/>
        <w:contextualSpacing/>
        <w:rPr>
          <w:rFonts w:cs="Arial"/>
          <w:sz w:val="24"/>
          <w:szCs w:val="24"/>
        </w:rPr>
      </w:pPr>
    </w:p>
    <w:p w14:paraId="27A79258" w14:textId="77711B76" w:rsidR="00A02C57" w:rsidRDefault="00CA1E95" w:rsidP="00531888">
      <w:pPr>
        <w:spacing w:before="0"/>
        <w:ind w:left="-142"/>
        <w:contextualSpacing/>
        <w:rPr>
          <w:rFonts w:cs="Arial"/>
          <w:sz w:val="24"/>
          <w:szCs w:val="24"/>
          <w:lang w:val="sr-Cyrl-RS"/>
        </w:rPr>
      </w:pPr>
      <w:r w:rsidRPr="0051364A">
        <w:rPr>
          <w:rFonts w:cs="Arial"/>
          <w:sz w:val="24"/>
          <w:szCs w:val="24"/>
          <w:lang w:val="sr-Cyrl-RS"/>
        </w:rPr>
        <w:t xml:space="preserve">Банкарска гаранција се не може уступити  и  није преносива без сагласности </w:t>
      </w:r>
      <w:r w:rsidR="00A02C57">
        <w:rPr>
          <w:rFonts w:cs="Arial"/>
          <w:sz w:val="24"/>
          <w:szCs w:val="24"/>
          <w:lang w:val="sr-Cyrl-RS"/>
        </w:rPr>
        <w:t>С</w:t>
      </w:r>
      <w:r w:rsidRPr="0051364A">
        <w:rPr>
          <w:rFonts w:cs="Arial"/>
          <w:sz w:val="24"/>
          <w:szCs w:val="24"/>
          <w:lang w:val="sr-Cyrl-RS"/>
        </w:rPr>
        <w:t>трана</w:t>
      </w:r>
      <w:r w:rsidR="00A02C57">
        <w:rPr>
          <w:rFonts w:cs="Arial"/>
          <w:sz w:val="24"/>
          <w:szCs w:val="24"/>
          <w:lang w:val="sr-Cyrl-RS"/>
        </w:rPr>
        <w:t xml:space="preserve"> у споразуму</w:t>
      </w:r>
      <w:r w:rsidRPr="0051364A">
        <w:rPr>
          <w:rFonts w:cs="Arial"/>
          <w:sz w:val="24"/>
          <w:szCs w:val="24"/>
          <w:lang w:val="sr-Cyrl-RS"/>
        </w:rPr>
        <w:t xml:space="preserve"> и емисионе банке</w:t>
      </w:r>
      <w:r w:rsidR="00215E84">
        <w:rPr>
          <w:rFonts w:cs="Arial"/>
          <w:sz w:val="24"/>
          <w:szCs w:val="24"/>
          <w:lang w:val="sr-Cyrl-RS"/>
        </w:rPr>
        <w:t>.</w:t>
      </w:r>
      <w:r w:rsidRPr="0051364A">
        <w:rPr>
          <w:rFonts w:cs="Arial"/>
          <w:sz w:val="24"/>
          <w:szCs w:val="24"/>
          <w:lang w:val="sr-Cyrl-RS"/>
        </w:rPr>
        <w:t xml:space="preserve">  На ову  банкарску гар</w:t>
      </w:r>
      <w:r w:rsidR="00215E84">
        <w:rPr>
          <w:rFonts w:cs="Arial"/>
          <w:sz w:val="24"/>
          <w:szCs w:val="24"/>
          <w:lang w:val="sr-Cyrl-RS"/>
        </w:rPr>
        <w:t>а</w:t>
      </w:r>
      <w:r w:rsidRPr="0051364A">
        <w:rPr>
          <w:rFonts w:cs="Arial"/>
          <w:sz w:val="24"/>
          <w:szCs w:val="24"/>
          <w:lang w:val="sr-Cyrl-RS"/>
        </w:rPr>
        <w:t xml:space="preserve">нцију примењују се Једнообразна </w:t>
      </w:r>
      <w:r w:rsidR="00A02C57">
        <w:rPr>
          <w:rFonts w:cs="Arial"/>
          <w:sz w:val="24"/>
          <w:szCs w:val="24"/>
          <w:lang w:val="sr-Cyrl-RS"/>
        </w:rPr>
        <w:t>правила за гаранције на позив (</w:t>
      </w:r>
      <w:r w:rsidRPr="0051364A">
        <w:rPr>
          <w:rFonts w:cs="Arial"/>
          <w:sz w:val="24"/>
          <w:szCs w:val="24"/>
        </w:rPr>
        <w:t>URDG</w:t>
      </w:r>
      <w:r w:rsidRPr="0051364A">
        <w:rPr>
          <w:rFonts w:cs="Arial"/>
          <w:sz w:val="24"/>
          <w:szCs w:val="24"/>
          <w:lang w:val="sr-Cyrl-RS"/>
        </w:rPr>
        <w:t xml:space="preserve"> 758) Међународне трговинске коморе у Паризу.</w:t>
      </w:r>
    </w:p>
    <w:p w14:paraId="49378350" w14:textId="77777777" w:rsidR="00215E84" w:rsidRDefault="00215E84" w:rsidP="00531888">
      <w:pPr>
        <w:spacing w:before="0"/>
        <w:ind w:left="-142"/>
        <w:contextualSpacing/>
        <w:rPr>
          <w:rFonts w:cs="Arial"/>
          <w:sz w:val="24"/>
          <w:szCs w:val="24"/>
          <w:lang w:val="sr-Cyrl-RS"/>
        </w:rPr>
      </w:pPr>
    </w:p>
    <w:p w14:paraId="605543D9" w14:textId="268DEC2A" w:rsidR="00CA1E95" w:rsidRDefault="00CA1E95" w:rsidP="00531888">
      <w:pPr>
        <w:spacing w:before="0"/>
        <w:ind w:left="-142"/>
        <w:contextualSpacing/>
        <w:rPr>
          <w:rFonts w:cs="Arial"/>
          <w:sz w:val="24"/>
          <w:szCs w:val="24"/>
          <w:lang w:val="sr-Cyrl-RS"/>
        </w:rPr>
      </w:pPr>
      <w:r w:rsidRPr="0051364A">
        <w:rPr>
          <w:rFonts w:cs="Arial"/>
          <w:sz w:val="24"/>
          <w:szCs w:val="24"/>
          <w:lang w:val="sr-Cyrl-RS"/>
        </w:rPr>
        <w:t>Ова гара</w:t>
      </w:r>
      <w:r w:rsidR="00A02C57">
        <w:rPr>
          <w:rFonts w:cs="Arial"/>
          <w:sz w:val="24"/>
          <w:szCs w:val="24"/>
          <w:lang w:val="sr-Cyrl-RS"/>
        </w:rPr>
        <w:t>нција истиче на наведени  датум</w:t>
      </w:r>
      <w:r w:rsidRPr="0051364A">
        <w:rPr>
          <w:rFonts w:cs="Arial"/>
          <w:sz w:val="24"/>
          <w:szCs w:val="24"/>
          <w:lang w:val="sr-Cyrl-RS"/>
        </w:rPr>
        <w:t>,</w:t>
      </w:r>
      <w:r w:rsidR="00A02C57">
        <w:rPr>
          <w:rFonts w:cs="Arial"/>
          <w:sz w:val="24"/>
          <w:szCs w:val="24"/>
          <w:lang w:val="sr-Cyrl-RS"/>
        </w:rPr>
        <w:t xml:space="preserve"> </w:t>
      </w:r>
      <w:r w:rsidRPr="0051364A">
        <w:rPr>
          <w:rFonts w:cs="Arial"/>
          <w:sz w:val="24"/>
          <w:szCs w:val="24"/>
          <w:lang w:val="sr-Cyrl-RS"/>
        </w:rPr>
        <w:t>без обзира да ли је овај документ враћен или није.</w:t>
      </w:r>
    </w:p>
    <w:p w14:paraId="78BF6F7B" w14:textId="77777777" w:rsidR="00D43E07" w:rsidRDefault="00D43E07" w:rsidP="00531888">
      <w:pPr>
        <w:spacing w:before="0"/>
        <w:ind w:left="-142"/>
        <w:contextualSpacing/>
        <w:rPr>
          <w:rFonts w:cs="Arial"/>
          <w:sz w:val="24"/>
          <w:szCs w:val="24"/>
          <w:lang w:val="sr-Cyrl-RS"/>
        </w:rPr>
      </w:pPr>
    </w:p>
    <w:p w14:paraId="69E29E97" w14:textId="5CF03668" w:rsidR="00215E84" w:rsidRDefault="002B1151" w:rsidP="002B1151">
      <w:pPr>
        <w:tabs>
          <w:tab w:val="left" w:pos="851"/>
        </w:tabs>
        <w:spacing w:before="0"/>
        <w:ind w:right="-426"/>
        <w:contextualSpacing/>
        <w:rPr>
          <w:rFonts w:eastAsia="TimesNewRomanPSMT" w:cs="Arial"/>
          <w:b/>
          <w:bCs/>
          <w:sz w:val="24"/>
          <w:szCs w:val="24"/>
          <w:u w:val="single"/>
          <w:lang w:val="sr-Cyrl-RS"/>
        </w:rPr>
      </w:pPr>
      <w:r>
        <w:rPr>
          <w:rFonts w:cs="Arial"/>
          <w:b/>
          <w:sz w:val="24"/>
          <w:szCs w:val="24"/>
          <w:u w:val="single"/>
          <w:lang w:val="sr-Cyrl-RS"/>
        </w:rPr>
        <w:t>6.17</w:t>
      </w:r>
      <w:r w:rsidR="00215E84" w:rsidRPr="00215E84">
        <w:rPr>
          <w:rFonts w:cs="Arial"/>
          <w:b/>
          <w:sz w:val="24"/>
          <w:szCs w:val="24"/>
          <w:u w:val="single"/>
          <w:lang w:val="sr-Cyrl-RS"/>
        </w:rPr>
        <w:t>.3</w:t>
      </w:r>
      <w:r w:rsidR="00215E84" w:rsidRPr="00215E84">
        <w:rPr>
          <w:rFonts w:eastAsia="TimesNewRomanPSMT" w:cs="Arial"/>
          <w:b/>
          <w:bCs/>
          <w:sz w:val="24"/>
          <w:szCs w:val="24"/>
          <w:u w:val="single"/>
          <w:lang w:val="sr-Cyrl-RS"/>
        </w:rPr>
        <w:t xml:space="preserve"> </w:t>
      </w:r>
      <w:r w:rsidR="00215E84">
        <w:rPr>
          <w:rFonts w:eastAsia="TimesNewRomanPSMT" w:cs="Arial"/>
          <w:b/>
          <w:bCs/>
          <w:sz w:val="24"/>
          <w:szCs w:val="24"/>
          <w:u w:val="single"/>
          <w:lang w:val="sr-Cyrl-RS"/>
        </w:rPr>
        <w:t xml:space="preserve">По потписивању Записника о </w:t>
      </w:r>
      <w:r w:rsidR="00115DED">
        <w:rPr>
          <w:rFonts w:eastAsia="TimesNewRomanPSMT" w:cs="Arial"/>
          <w:b/>
          <w:bCs/>
          <w:sz w:val="24"/>
          <w:szCs w:val="24"/>
          <w:u w:val="single"/>
          <w:lang w:val="sr-Cyrl-RS"/>
        </w:rPr>
        <w:t>квантитативном и квалитативном извршењу услуга</w:t>
      </w:r>
    </w:p>
    <w:p w14:paraId="4D974C6D" w14:textId="77777777" w:rsidR="00215E84" w:rsidRPr="00BB21B2" w:rsidRDefault="00215E84" w:rsidP="00215E84">
      <w:pPr>
        <w:tabs>
          <w:tab w:val="left" w:pos="0"/>
        </w:tabs>
        <w:spacing w:before="0"/>
        <w:ind w:left="-142" w:right="-426"/>
        <w:contextualSpacing/>
        <w:rPr>
          <w:rFonts w:eastAsia="TimesNewRomanPSMT" w:cs="Arial"/>
          <w:b/>
          <w:bCs/>
          <w:sz w:val="24"/>
          <w:szCs w:val="24"/>
          <w:u w:val="single"/>
          <w:lang w:val="sr-Cyrl-RS"/>
        </w:rPr>
      </w:pPr>
    </w:p>
    <w:p w14:paraId="35EAEA96" w14:textId="5EC6F578" w:rsidR="00215E84" w:rsidRPr="0037337F" w:rsidRDefault="00531888" w:rsidP="002B1151">
      <w:pPr>
        <w:tabs>
          <w:tab w:val="left" w:pos="0"/>
        </w:tabs>
        <w:spacing w:before="0"/>
        <w:ind w:right="-426"/>
        <w:contextualSpacing/>
        <w:rPr>
          <w:rFonts w:eastAsia="TimesNewRomanPSMT" w:cs="Arial"/>
          <w:bCs/>
          <w:sz w:val="24"/>
          <w:szCs w:val="24"/>
          <w:lang w:val="sr-Cyrl-RS"/>
        </w:rPr>
      </w:pPr>
      <w:r>
        <w:rPr>
          <w:rFonts w:eastAsia="TimesNewRomanPSMT" w:cs="Arial"/>
          <w:b/>
          <w:bCs/>
          <w:iCs/>
          <w:sz w:val="24"/>
          <w:szCs w:val="24"/>
          <w:lang w:val="ru-RU"/>
        </w:rPr>
        <w:t xml:space="preserve">Меница као гаранција за </w:t>
      </w:r>
      <w:r w:rsidR="00215E84" w:rsidRPr="0079618B">
        <w:rPr>
          <w:rFonts w:eastAsia="TimesNewRomanPSMT" w:cs="Arial"/>
          <w:b/>
          <w:bCs/>
          <w:iCs/>
          <w:sz w:val="24"/>
          <w:szCs w:val="24"/>
          <w:lang w:val="ru-RU"/>
        </w:rPr>
        <w:t>отклањање недостатака у гарантном року</w:t>
      </w:r>
    </w:p>
    <w:p w14:paraId="10364D45" w14:textId="0A8A25D5" w:rsidR="00215E84" w:rsidRPr="00BB21B2" w:rsidRDefault="00215E84" w:rsidP="002B1151">
      <w:pPr>
        <w:tabs>
          <w:tab w:val="left" w:pos="0"/>
        </w:tabs>
        <w:spacing w:before="0"/>
        <w:ind w:right="-426"/>
        <w:contextualSpacing/>
        <w:rPr>
          <w:rFonts w:eastAsia="TimesNewRomanPSMT" w:cs="Arial"/>
          <w:bCs/>
          <w:sz w:val="24"/>
          <w:szCs w:val="24"/>
          <w:lang w:val="sr-Cyrl-RS"/>
        </w:rPr>
      </w:pPr>
      <w:r w:rsidRPr="00BB21B2">
        <w:rPr>
          <w:rFonts w:eastAsia="TimesNewRomanPSMT" w:cs="Arial"/>
          <w:sz w:val="24"/>
          <w:szCs w:val="24"/>
          <w:lang w:val="ru-RU"/>
        </w:rPr>
        <w:t>Понуђач је обавезан да Наручиоцу</w:t>
      </w:r>
      <w:r w:rsidRPr="00BB21B2">
        <w:rPr>
          <w:rFonts w:eastAsia="TimesNewRomanPSMT" w:cs="Arial"/>
          <w:sz w:val="24"/>
          <w:szCs w:val="24"/>
        </w:rPr>
        <w:t xml:space="preserve"> у </w:t>
      </w:r>
      <w:r w:rsidR="00115DED">
        <w:rPr>
          <w:rFonts w:eastAsia="TimesNewRomanPSMT" w:cs="Arial"/>
          <w:sz w:val="24"/>
          <w:szCs w:val="24"/>
          <w:lang w:val="sr-Cyrl-RS"/>
        </w:rPr>
        <w:t>тренутк</w:t>
      </w:r>
      <w:r w:rsidR="00D13957">
        <w:rPr>
          <w:rFonts w:eastAsia="TimesNewRomanPSMT" w:cs="Arial"/>
          <w:sz w:val="24"/>
          <w:szCs w:val="24"/>
          <w:lang w:val="sr-Cyrl-RS"/>
        </w:rPr>
        <w:t>у</w:t>
      </w:r>
      <w:r w:rsidR="00115DED" w:rsidRPr="00115DED">
        <w:t xml:space="preserve"> </w:t>
      </w:r>
      <w:r w:rsidR="00115DED">
        <w:rPr>
          <w:rFonts w:eastAsia="TimesNewRomanPSMT" w:cs="Arial"/>
          <w:sz w:val="24"/>
          <w:szCs w:val="24"/>
          <w:lang w:val="sr-Cyrl-RS"/>
        </w:rPr>
        <w:t>потписивања првог</w:t>
      </w:r>
      <w:r w:rsidR="00115DED" w:rsidRPr="00115DED">
        <w:rPr>
          <w:rFonts w:eastAsia="TimesNewRomanPSMT" w:cs="Arial"/>
          <w:sz w:val="24"/>
          <w:szCs w:val="24"/>
          <w:lang w:val="sr-Cyrl-RS"/>
        </w:rPr>
        <w:t xml:space="preserve"> Записника о квантитативном и квалитативном извршењу услуга</w:t>
      </w:r>
      <w:r>
        <w:rPr>
          <w:rFonts w:eastAsia="TimesNewRomanPSMT" w:cs="Arial"/>
          <w:sz w:val="24"/>
          <w:szCs w:val="24"/>
          <w:lang w:val="sr-Cyrl-RS"/>
        </w:rPr>
        <w:t xml:space="preserve">, </w:t>
      </w:r>
      <w:r w:rsidRPr="00BB21B2">
        <w:rPr>
          <w:rFonts w:eastAsia="TimesNewRomanPSMT" w:cs="Arial"/>
          <w:sz w:val="24"/>
          <w:szCs w:val="24"/>
          <w:lang w:val="ru-RU"/>
        </w:rPr>
        <w:t>достави:</w:t>
      </w:r>
    </w:p>
    <w:p w14:paraId="0E3EFC34" w14:textId="0C287C09" w:rsidR="00215E84" w:rsidRPr="00BB21B2" w:rsidRDefault="00215E84" w:rsidP="00471885">
      <w:pPr>
        <w:numPr>
          <w:ilvl w:val="0"/>
          <w:numId w:val="28"/>
        </w:numPr>
        <w:spacing w:before="0"/>
        <w:ind w:left="709" w:right="-316" w:hanging="283"/>
        <w:contextualSpacing/>
        <w:rPr>
          <w:rFonts w:eastAsia="TimesNewRomanPSMT" w:cs="Arial"/>
          <w:sz w:val="24"/>
          <w:szCs w:val="24"/>
          <w:lang w:val="ru-RU"/>
        </w:rPr>
      </w:pPr>
      <w:r w:rsidRPr="00BB21B2">
        <w:rPr>
          <w:rFonts w:eastAsia="TimesNewRomanPSMT" w:cs="Arial"/>
          <w:sz w:val="24"/>
          <w:szCs w:val="24"/>
          <w:lang w:val="ru-RU"/>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w:t>
      </w:r>
      <w:r>
        <w:rPr>
          <w:rFonts w:eastAsia="TimesNewRomanPSMT" w:cs="Arial"/>
          <w:sz w:val="24"/>
          <w:szCs w:val="24"/>
          <w:lang w:val="ru-RU"/>
        </w:rPr>
        <w:t xml:space="preserve">ступника или лица по овлашћењу </w:t>
      </w:r>
      <w:r w:rsidRPr="00BB21B2">
        <w:rPr>
          <w:rFonts w:eastAsia="TimesNewRomanPSMT" w:cs="Arial"/>
          <w:sz w:val="24"/>
          <w:szCs w:val="24"/>
          <w:lang w:val="ru-RU"/>
        </w:rPr>
        <w:t>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2B1151">
        <w:rPr>
          <w:rFonts w:eastAsia="TimesNewRomanPSMT" w:cs="Arial"/>
          <w:sz w:val="24"/>
          <w:szCs w:val="24"/>
          <w:lang w:val="ru-RU"/>
        </w:rPr>
        <w:t>;</w:t>
      </w:r>
    </w:p>
    <w:p w14:paraId="215E09D8" w14:textId="2463E926" w:rsidR="00215E84" w:rsidRPr="00BB21B2" w:rsidRDefault="00215E84" w:rsidP="00471885">
      <w:pPr>
        <w:numPr>
          <w:ilvl w:val="0"/>
          <w:numId w:val="28"/>
        </w:numPr>
        <w:spacing w:before="0"/>
        <w:ind w:left="709" w:right="-316" w:hanging="283"/>
        <w:contextualSpacing/>
        <w:rPr>
          <w:rFonts w:eastAsia="TimesNewRomanPSMT" w:cs="Arial"/>
          <w:sz w:val="24"/>
          <w:szCs w:val="24"/>
          <w:lang w:val="ru-RU"/>
        </w:rPr>
      </w:pPr>
      <w:r w:rsidRPr="00BB21B2">
        <w:rPr>
          <w:rFonts w:eastAsia="TimesNewRomanPSMT" w:cs="Arial"/>
          <w:sz w:val="24"/>
          <w:szCs w:val="24"/>
          <w:lang w:val="ru-RU"/>
        </w:rPr>
        <w:t>Менично писмо – овл</w:t>
      </w:r>
      <w:r>
        <w:rPr>
          <w:rFonts w:eastAsia="TimesNewRomanPSMT" w:cs="Arial"/>
          <w:sz w:val="24"/>
          <w:szCs w:val="24"/>
          <w:lang w:val="ru-RU"/>
        </w:rPr>
        <w:t>ашћење којим понуђач овлашћује Н</w:t>
      </w:r>
      <w:r w:rsidRPr="00BB21B2">
        <w:rPr>
          <w:rFonts w:eastAsia="TimesNewRomanPSMT" w:cs="Arial"/>
          <w:sz w:val="24"/>
          <w:szCs w:val="24"/>
          <w:lang w:val="ru-RU"/>
        </w:rPr>
        <w:t>ару</w:t>
      </w:r>
      <w:r>
        <w:rPr>
          <w:rFonts w:eastAsia="TimesNewRomanPSMT" w:cs="Arial"/>
          <w:sz w:val="24"/>
          <w:szCs w:val="24"/>
          <w:lang w:val="ru-RU"/>
        </w:rPr>
        <w:t xml:space="preserve">чиоца да може наплатити меницу </w:t>
      </w:r>
      <w:r w:rsidRPr="00BB21B2">
        <w:rPr>
          <w:rFonts w:eastAsia="TimesNewRomanPSMT" w:cs="Arial"/>
          <w:sz w:val="24"/>
          <w:szCs w:val="24"/>
          <w:lang w:val="ru-RU"/>
        </w:rPr>
        <w:t xml:space="preserve">на износ од </w:t>
      </w:r>
      <w:r w:rsidRPr="002B165A">
        <w:rPr>
          <w:rFonts w:eastAsia="TimesNewRomanPSMT" w:cs="Arial"/>
          <w:b/>
          <w:sz w:val="24"/>
          <w:szCs w:val="24"/>
          <w:lang w:val="ru-RU"/>
        </w:rPr>
        <w:t xml:space="preserve">5% од вредности </w:t>
      </w:r>
      <w:r w:rsidR="00725372">
        <w:rPr>
          <w:rFonts w:eastAsia="TimesNewRomanPSMT" w:cs="Arial"/>
          <w:b/>
          <w:sz w:val="24"/>
          <w:szCs w:val="24"/>
          <w:lang w:val="sr-Cyrl-RS"/>
        </w:rPr>
        <w:t xml:space="preserve">оквирног споразума </w:t>
      </w:r>
      <w:r>
        <w:rPr>
          <w:rFonts w:eastAsia="TimesNewRomanPSMT" w:cs="Arial"/>
          <w:b/>
          <w:sz w:val="24"/>
          <w:szCs w:val="24"/>
          <w:lang w:val="ru-RU"/>
        </w:rPr>
        <w:t xml:space="preserve">без ПДВ </w:t>
      </w:r>
      <w:r w:rsidRPr="00BB21B2">
        <w:rPr>
          <w:rFonts w:eastAsia="TimesNewRomanPSMT" w:cs="Arial"/>
          <w:sz w:val="24"/>
          <w:szCs w:val="24"/>
          <w:lang w:val="ru-RU"/>
        </w:rPr>
        <w:t>са роком важења минимално 30 (</w:t>
      </w:r>
      <w:r w:rsidRPr="00BB21B2">
        <w:rPr>
          <w:rFonts w:eastAsia="TimesNewRomanPSMT" w:cs="Arial"/>
          <w:sz w:val="24"/>
          <w:szCs w:val="24"/>
        </w:rPr>
        <w:t xml:space="preserve">словима: </w:t>
      </w:r>
      <w:r w:rsidRPr="00BB21B2">
        <w:rPr>
          <w:rFonts w:eastAsia="TimesNewRomanPSMT" w:cs="Arial"/>
          <w:sz w:val="24"/>
          <w:szCs w:val="24"/>
          <w:lang w:val="ru-RU"/>
        </w:rPr>
        <w:t xml:space="preserve">тридесет) дана дужим од гарантног рока, с тим да евентуални продужетак </w:t>
      </w:r>
      <w:r w:rsidRPr="00BB21B2">
        <w:rPr>
          <w:rFonts w:eastAsia="TimesNewRomanPSMT" w:cs="Arial"/>
          <w:sz w:val="24"/>
          <w:szCs w:val="24"/>
        </w:rPr>
        <w:t xml:space="preserve">гарантног </w:t>
      </w:r>
      <w:r w:rsidRPr="00BB21B2">
        <w:rPr>
          <w:rFonts w:eastAsia="TimesNewRomanPSMT" w:cs="Arial"/>
          <w:sz w:val="24"/>
          <w:szCs w:val="24"/>
          <w:lang w:val="ru-RU"/>
        </w:rPr>
        <w:t>рока има за последицу и продужење рока важ</w:t>
      </w:r>
      <w:r w:rsidR="002B1151">
        <w:rPr>
          <w:rFonts w:eastAsia="TimesNewRomanPSMT" w:cs="Arial"/>
          <w:sz w:val="24"/>
          <w:szCs w:val="24"/>
          <w:lang w:val="ru-RU"/>
        </w:rPr>
        <w:t>ења менице и меничног овлашћења;</w:t>
      </w:r>
      <w:r w:rsidRPr="00BB21B2">
        <w:rPr>
          <w:rFonts w:eastAsia="TimesNewRomanPSMT" w:cs="Arial"/>
          <w:sz w:val="24"/>
          <w:szCs w:val="24"/>
          <w:lang w:val="ru-RU"/>
        </w:rPr>
        <w:t xml:space="preserve"> </w:t>
      </w:r>
    </w:p>
    <w:p w14:paraId="2FAC6ABA" w14:textId="77D9E898" w:rsidR="00215E84" w:rsidRPr="00BB21B2" w:rsidRDefault="00215E84" w:rsidP="00471885">
      <w:pPr>
        <w:numPr>
          <w:ilvl w:val="0"/>
          <w:numId w:val="28"/>
        </w:numPr>
        <w:spacing w:before="0"/>
        <w:ind w:left="709" w:right="-316" w:hanging="283"/>
        <w:contextualSpacing/>
        <w:rPr>
          <w:rFonts w:eastAsia="TimesNewRomanPSMT" w:cs="Arial"/>
          <w:sz w:val="24"/>
          <w:szCs w:val="24"/>
          <w:lang w:val="ru-RU"/>
        </w:rPr>
      </w:pPr>
      <w:r w:rsidRPr="00BB21B2">
        <w:rPr>
          <w:rFonts w:eastAsia="TimesNewRomanPSMT"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2B1151">
        <w:rPr>
          <w:rFonts w:eastAsia="TimesNewRomanPSMT" w:cs="Arial"/>
          <w:sz w:val="24"/>
          <w:szCs w:val="24"/>
          <w:lang w:val="ru-RU"/>
        </w:rPr>
        <w:t>нке на фотокопији депо картона);</w:t>
      </w:r>
    </w:p>
    <w:p w14:paraId="04873173" w14:textId="58367D4B" w:rsidR="00215E84" w:rsidRPr="00BB21B2" w:rsidRDefault="002B1151" w:rsidP="00471885">
      <w:pPr>
        <w:numPr>
          <w:ilvl w:val="0"/>
          <w:numId w:val="28"/>
        </w:numPr>
        <w:spacing w:before="0"/>
        <w:ind w:left="709" w:right="-316" w:hanging="283"/>
        <w:contextualSpacing/>
        <w:rPr>
          <w:rFonts w:eastAsia="TimesNewRomanPSMT" w:cs="Arial"/>
          <w:sz w:val="24"/>
          <w:szCs w:val="24"/>
        </w:rPr>
      </w:pPr>
      <w:r>
        <w:rPr>
          <w:rFonts w:eastAsia="TimesNewRomanPSMT" w:cs="Arial"/>
          <w:sz w:val="24"/>
          <w:szCs w:val="24"/>
        </w:rPr>
        <w:t>фотокопију ОП обрасца;</w:t>
      </w:r>
    </w:p>
    <w:p w14:paraId="5180AE04" w14:textId="77777777" w:rsidR="00215E84" w:rsidRDefault="00215E84" w:rsidP="00471885">
      <w:pPr>
        <w:numPr>
          <w:ilvl w:val="0"/>
          <w:numId w:val="28"/>
        </w:numPr>
        <w:spacing w:before="0"/>
        <w:ind w:left="709" w:right="-316" w:hanging="283"/>
        <w:contextualSpacing/>
        <w:rPr>
          <w:rFonts w:eastAsia="TimesNewRomanPSMT" w:cs="Arial"/>
          <w:sz w:val="24"/>
          <w:szCs w:val="24"/>
          <w:lang w:val="ru-RU"/>
        </w:rPr>
      </w:pPr>
      <w:r w:rsidRPr="00BB21B2">
        <w:rPr>
          <w:rFonts w:eastAsia="TimesNewRomanPSMT" w:cs="Arial"/>
          <w:sz w:val="24"/>
          <w:szCs w:val="24"/>
          <w:lang w:val="ru-RU"/>
        </w:rPr>
        <w:lastRenderedPageBreak/>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Pr>
          <w:rFonts w:eastAsia="TimesNewRomanPSMT" w:cs="Arial"/>
          <w:sz w:val="24"/>
          <w:szCs w:val="24"/>
          <w:lang w:val="ru-RU"/>
        </w:rPr>
        <w:t>егистра меница и овлашћења НБС).</w:t>
      </w:r>
    </w:p>
    <w:p w14:paraId="73D5BB90" w14:textId="630E125C" w:rsidR="00D13957" w:rsidRDefault="00D13957" w:rsidP="002B1151">
      <w:pPr>
        <w:spacing w:before="0"/>
        <w:ind w:right="-316"/>
        <w:contextualSpacing/>
        <w:rPr>
          <w:rFonts w:eastAsia="TimesNewRomanPSMT" w:cs="Arial"/>
          <w:sz w:val="24"/>
          <w:szCs w:val="24"/>
          <w:lang w:val="ru-RU"/>
        </w:rPr>
      </w:pPr>
    </w:p>
    <w:p w14:paraId="4020C1AF" w14:textId="27C90A21" w:rsidR="00215E84" w:rsidRDefault="00215E84" w:rsidP="002B1151">
      <w:pPr>
        <w:spacing w:before="0"/>
        <w:ind w:right="-316"/>
        <w:contextualSpacing/>
        <w:rPr>
          <w:rFonts w:eastAsia="TimesNewRomanPSMT" w:cs="Arial"/>
          <w:sz w:val="24"/>
          <w:szCs w:val="24"/>
          <w:lang w:val="ru-RU"/>
        </w:rPr>
      </w:pPr>
      <w:r w:rsidRPr="00BB21B2">
        <w:rPr>
          <w:rFonts w:eastAsia="TimesNewRomanPSMT" w:cs="Arial"/>
          <w:sz w:val="24"/>
          <w:szCs w:val="24"/>
          <w:lang w:val="ru-RU"/>
        </w:rPr>
        <w:t>Меница може бити н</w:t>
      </w:r>
      <w:r>
        <w:rPr>
          <w:rFonts w:eastAsia="TimesNewRomanPSMT" w:cs="Arial"/>
          <w:sz w:val="24"/>
          <w:szCs w:val="24"/>
          <w:lang w:val="ru-RU"/>
        </w:rPr>
        <w:t>аплаћена у случају да изабрани П</w:t>
      </w:r>
      <w:r w:rsidRPr="00BB21B2">
        <w:rPr>
          <w:rFonts w:eastAsia="TimesNewRomanPSMT" w:cs="Arial"/>
          <w:sz w:val="24"/>
          <w:szCs w:val="24"/>
          <w:lang w:val="ru-RU"/>
        </w:rPr>
        <w:t xml:space="preserve">онуђач не отклони недостатке у гарантном року. </w:t>
      </w:r>
    </w:p>
    <w:p w14:paraId="3D717C7D" w14:textId="77777777" w:rsidR="002B1151" w:rsidRPr="00BB21B2" w:rsidRDefault="002B1151" w:rsidP="00215E84">
      <w:pPr>
        <w:spacing w:before="0"/>
        <w:ind w:left="-142" w:right="-316"/>
        <w:contextualSpacing/>
        <w:rPr>
          <w:rFonts w:eastAsia="TimesNewRomanPSMT" w:cs="Arial"/>
          <w:sz w:val="24"/>
          <w:szCs w:val="24"/>
          <w:lang w:val="ru-RU"/>
        </w:rPr>
      </w:pPr>
    </w:p>
    <w:p w14:paraId="43B32A58" w14:textId="00409D90" w:rsidR="00215E84" w:rsidRDefault="002B1151" w:rsidP="002B1151">
      <w:pPr>
        <w:spacing w:before="0"/>
        <w:ind w:right="-316"/>
        <w:contextualSpacing/>
        <w:rPr>
          <w:rFonts w:cs="Arial"/>
          <w:sz w:val="24"/>
          <w:szCs w:val="24"/>
          <w:lang w:val="ru-RU" w:eastAsia="sr-Latn-CS"/>
        </w:rPr>
      </w:pPr>
      <w:r>
        <w:rPr>
          <w:rFonts w:cs="Arial"/>
          <w:sz w:val="24"/>
          <w:szCs w:val="24"/>
          <w:lang w:val="sr-Cyrl-RS" w:eastAsia="sr-Latn-CS"/>
        </w:rPr>
        <w:t>Понуђач</w:t>
      </w:r>
      <w:r w:rsidR="00215E84" w:rsidRPr="00BB21B2">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Pr>
          <w:rFonts w:cs="Arial"/>
          <w:sz w:val="24"/>
          <w:szCs w:val="24"/>
          <w:lang w:val="sr-Cyrl-RS" w:eastAsia="sr-Latn-CS"/>
        </w:rPr>
        <w:t>извршења услуге</w:t>
      </w:r>
      <w:r w:rsidR="00191DC4">
        <w:rPr>
          <w:rFonts w:cs="Arial"/>
          <w:sz w:val="24"/>
          <w:szCs w:val="24"/>
          <w:lang w:val="sr-Cyrl-RS" w:eastAsia="sr-Latn-CS"/>
        </w:rPr>
        <w:t xml:space="preserve">, </w:t>
      </w:r>
      <w:r w:rsidR="00191DC4" w:rsidRPr="00191DC4">
        <w:rPr>
          <w:rFonts w:cs="Arial"/>
          <w:color w:val="1F497D" w:themeColor="text2"/>
          <w:sz w:val="24"/>
          <w:szCs w:val="24"/>
          <w:lang w:val="sr-Cyrl-RS" w:eastAsia="sr-Latn-CS"/>
        </w:rPr>
        <w:t>односно уградње материјала</w:t>
      </w:r>
      <w:r w:rsidR="00215E84" w:rsidRPr="00191DC4">
        <w:rPr>
          <w:rFonts w:cs="Arial"/>
          <w:color w:val="1F497D" w:themeColor="text2"/>
          <w:sz w:val="24"/>
          <w:szCs w:val="24"/>
          <w:lang w:val="ru-RU" w:eastAsia="sr-Latn-CS"/>
        </w:rPr>
        <w:t xml:space="preserve">, </w:t>
      </w:r>
      <w:r w:rsidR="00215E84" w:rsidRPr="00BB21B2">
        <w:rPr>
          <w:rFonts w:cs="Arial"/>
          <w:sz w:val="24"/>
          <w:szCs w:val="24"/>
          <w:lang w:val="ru-RU" w:eastAsia="sr-Latn-CS"/>
        </w:rPr>
        <w:t xml:space="preserve">тако да буде обезбеђен гарантни рок за све </w:t>
      </w:r>
      <w:r>
        <w:rPr>
          <w:rFonts w:cs="Arial"/>
          <w:sz w:val="24"/>
          <w:szCs w:val="24"/>
          <w:lang w:val="sr-Cyrl-RS" w:eastAsia="sr-Latn-CS"/>
        </w:rPr>
        <w:t xml:space="preserve">услуге </w:t>
      </w:r>
      <w:r w:rsidR="00215E84" w:rsidRPr="00BB21B2">
        <w:rPr>
          <w:rFonts w:cs="Arial"/>
          <w:sz w:val="24"/>
          <w:szCs w:val="24"/>
          <w:lang w:val="ru-RU" w:eastAsia="sr-Latn-CS"/>
        </w:rPr>
        <w:t>кој</w:t>
      </w:r>
      <w:r>
        <w:rPr>
          <w:rFonts w:cs="Arial"/>
          <w:sz w:val="24"/>
          <w:szCs w:val="24"/>
          <w:lang w:eastAsia="sr-Latn-CS"/>
        </w:rPr>
        <w:t>е</w:t>
      </w:r>
      <w:r w:rsidR="00215E84" w:rsidRPr="00BB21B2">
        <w:rPr>
          <w:rFonts w:cs="Arial"/>
          <w:sz w:val="24"/>
          <w:szCs w:val="24"/>
          <w:lang w:val="ru-RU" w:eastAsia="sr-Latn-CS"/>
        </w:rPr>
        <w:t xml:space="preserve"> су предмет набавке.</w:t>
      </w:r>
    </w:p>
    <w:p w14:paraId="45C1A3DF" w14:textId="77777777" w:rsidR="002B1151" w:rsidRDefault="002B1151" w:rsidP="002B1151">
      <w:pPr>
        <w:spacing w:before="0"/>
        <w:ind w:right="-316"/>
        <w:contextualSpacing/>
        <w:rPr>
          <w:rFonts w:eastAsia="TimesNewRomanPSMT" w:cs="Arial"/>
          <w:sz w:val="24"/>
          <w:szCs w:val="24"/>
          <w:lang w:val="ru-RU"/>
        </w:rPr>
      </w:pPr>
    </w:p>
    <w:p w14:paraId="4B6C4EA8" w14:textId="77777777" w:rsidR="00215E84" w:rsidRDefault="00215E84" w:rsidP="002B1151">
      <w:pPr>
        <w:spacing w:before="0"/>
        <w:ind w:right="-316"/>
        <w:contextualSpacing/>
        <w:rPr>
          <w:rFonts w:eastAsia="TimesNewRomanPSMT" w:cs="Arial"/>
          <w:sz w:val="24"/>
          <w:szCs w:val="24"/>
        </w:rPr>
      </w:pPr>
      <w:r w:rsidRPr="00BB21B2">
        <w:rPr>
          <w:rFonts w:eastAsia="TimesNewRomanPSMT"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r w:rsidRPr="00BB21B2">
        <w:rPr>
          <w:rFonts w:eastAsia="TimesNewRomanPSMT" w:cs="Arial"/>
          <w:sz w:val="24"/>
          <w:szCs w:val="24"/>
        </w:rPr>
        <w:t>.</w:t>
      </w:r>
    </w:p>
    <w:p w14:paraId="638462FA" w14:textId="77777777" w:rsidR="002B1151" w:rsidRPr="002B1151" w:rsidRDefault="002B1151" w:rsidP="002B1151">
      <w:pPr>
        <w:spacing w:before="0"/>
        <w:ind w:left="-142" w:right="-316"/>
        <w:contextualSpacing/>
        <w:rPr>
          <w:rFonts w:eastAsia="TimesNewRomanPSMT" w:cs="Arial"/>
          <w:b/>
          <w:sz w:val="24"/>
          <w:szCs w:val="24"/>
          <w:lang w:val="ru-RU"/>
        </w:rPr>
      </w:pPr>
    </w:p>
    <w:bookmarkEnd w:id="230"/>
    <w:bookmarkEnd w:id="231"/>
    <w:p w14:paraId="4218CE8C" w14:textId="3982BECF" w:rsidR="00CA1E95" w:rsidRPr="00AF5100" w:rsidRDefault="002B1151" w:rsidP="002B1151">
      <w:pPr>
        <w:pStyle w:val="KDPodnaslov3"/>
        <w:keepNext w:val="0"/>
        <w:tabs>
          <w:tab w:val="clear" w:pos="567"/>
          <w:tab w:val="clear" w:pos="851"/>
        </w:tabs>
        <w:spacing w:before="0"/>
        <w:contextualSpacing/>
        <w:rPr>
          <w:rFonts w:eastAsia="TimesNewRomanPSMT" w:cs="Arial"/>
          <w:b/>
          <w:bCs/>
          <w:iCs/>
          <w:sz w:val="24"/>
          <w:szCs w:val="24"/>
          <w:lang w:val="sr-Cyrl-RS"/>
        </w:rPr>
      </w:pPr>
      <w:r>
        <w:rPr>
          <w:rFonts w:eastAsia="TimesNewRomanPSMT" w:cs="Arial"/>
          <w:b/>
          <w:bCs/>
          <w:iCs/>
          <w:sz w:val="24"/>
          <w:szCs w:val="24"/>
          <w:lang w:val="sr-Cyrl-RS"/>
        </w:rPr>
        <w:t xml:space="preserve">6.18 </w:t>
      </w:r>
      <w:r w:rsidR="00CA1E95" w:rsidRPr="00AF5100">
        <w:rPr>
          <w:rFonts w:eastAsia="TimesNewRomanPSMT" w:cs="Arial"/>
          <w:b/>
          <w:bCs/>
          <w:iCs/>
          <w:sz w:val="24"/>
          <w:szCs w:val="24"/>
          <w:lang w:val="sr-Cyrl-RS"/>
        </w:rPr>
        <w:t>Достављање средстава финансијског обезбеђења</w:t>
      </w:r>
    </w:p>
    <w:p w14:paraId="4CB8AE38" w14:textId="40CB6630" w:rsidR="00CA1E95" w:rsidRDefault="00CA1E95" w:rsidP="002B1151">
      <w:pPr>
        <w:tabs>
          <w:tab w:val="left" w:pos="567"/>
          <w:tab w:val="left" w:pos="709"/>
        </w:tabs>
        <w:spacing w:before="0"/>
        <w:contextualSpacing/>
        <w:rPr>
          <w:rFonts w:eastAsia="TimesNewRomanPSMT" w:cs="Arial"/>
          <w:bCs/>
          <w:sz w:val="24"/>
          <w:szCs w:val="24"/>
          <w:lang w:val="sr-Cyrl-RS"/>
        </w:rPr>
      </w:pPr>
      <w:r w:rsidRPr="00F066DE">
        <w:rPr>
          <w:rFonts w:eastAsia="TimesNewRomanPSMT" w:cs="Arial"/>
          <w:bCs/>
          <w:sz w:val="24"/>
          <w:szCs w:val="24"/>
          <w:lang w:val="sr-Cyrl-RS"/>
        </w:rPr>
        <w:t>Средс</w:t>
      </w:r>
      <w:r w:rsidR="00A02C57">
        <w:rPr>
          <w:rFonts w:eastAsia="TimesNewRomanPSMT" w:cs="Arial"/>
          <w:bCs/>
          <w:sz w:val="24"/>
          <w:szCs w:val="24"/>
          <w:lang w:val="sr-Cyrl-RS"/>
        </w:rPr>
        <w:t xml:space="preserve">тво финансијског обезбеђења за озбиљност </w:t>
      </w:r>
      <w:r w:rsidRPr="00F066DE">
        <w:rPr>
          <w:rFonts w:eastAsia="TimesNewRomanPSMT" w:cs="Arial"/>
          <w:bCs/>
          <w:sz w:val="24"/>
          <w:szCs w:val="24"/>
          <w:lang w:val="sr-Cyrl-RS"/>
        </w:rPr>
        <w:t>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323253">
        <w:rPr>
          <w:rFonts w:eastAsia="TimesNewRomanPSMT" w:cs="Arial"/>
          <w:bCs/>
          <w:sz w:val="24"/>
          <w:szCs w:val="24"/>
          <w:lang w:val="sr-Cyrl-RS"/>
        </w:rPr>
        <w:t>Јавно предузеће „Електропривреда Србије“ Београд</w:t>
      </w:r>
      <w:r w:rsidR="006C6075">
        <w:rPr>
          <w:rFonts w:eastAsia="TimesNewRomanPSMT" w:cs="Arial"/>
          <w:bCs/>
          <w:sz w:val="24"/>
          <w:szCs w:val="24"/>
          <w:lang w:val="sr-Cyrl-RS"/>
        </w:rPr>
        <w:t>, Царице Милице 2, Београд</w:t>
      </w:r>
      <w:r w:rsidRPr="00323253">
        <w:rPr>
          <w:rFonts w:eastAsia="TimesNewRomanPSMT" w:cs="Arial"/>
          <w:bCs/>
          <w:sz w:val="24"/>
          <w:szCs w:val="24"/>
          <w:lang w:val="sr-Cyrl-RS"/>
        </w:rPr>
        <w:t>.</w:t>
      </w:r>
    </w:p>
    <w:p w14:paraId="5AB0AE3C" w14:textId="77777777" w:rsidR="002B1151" w:rsidRPr="00323253" w:rsidRDefault="002B1151" w:rsidP="002B1151">
      <w:pPr>
        <w:tabs>
          <w:tab w:val="left" w:pos="567"/>
          <w:tab w:val="left" w:pos="709"/>
        </w:tabs>
        <w:spacing w:before="0"/>
        <w:contextualSpacing/>
        <w:rPr>
          <w:rFonts w:eastAsia="TimesNewRomanPSMT" w:cs="Arial"/>
          <w:bCs/>
          <w:sz w:val="24"/>
          <w:szCs w:val="24"/>
          <w:lang w:val="sr-Cyrl-RS"/>
        </w:rPr>
      </w:pPr>
    </w:p>
    <w:p w14:paraId="0BEB1D9D" w14:textId="6D7927CF" w:rsidR="00531888" w:rsidRPr="00DD4D31" w:rsidRDefault="00CA1E95" w:rsidP="002B1151">
      <w:pPr>
        <w:tabs>
          <w:tab w:val="left" w:pos="567"/>
          <w:tab w:val="left" w:pos="709"/>
        </w:tabs>
        <w:spacing w:before="0"/>
        <w:contextualSpacing/>
        <w:rPr>
          <w:rFonts w:cs="Arial"/>
          <w:sz w:val="24"/>
          <w:szCs w:val="24"/>
          <w:lang w:val="sr-Cyrl-RS"/>
        </w:rPr>
      </w:pPr>
      <w:r w:rsidRPr="00F066DE">
        <w:rPr>
          <w:rFonts w:eastAsia="TimesNewRomanPSMT" w:cs="Arial"/>
          <w:bCs/>
          <w:sz w:val="24"/>
          <w:szCs w:val="24"/>
          <w:lang w:val="sr-Cyrl-RS"/>
        </w:rPr>
        <w:t>Средство финансијског обезбеђења за д</w:t>
      </w:r>
      <w:r w:rsidR="00E85378">
        <w:rPr>
          <w:rFonts w:eastAsia="TimesNewRomanPSMT" w:cs="Arial"/>
          <w:bCs/>
          <w:sz w:val="24"/>
          <w:szCs w:val="24"/>
          <w:lang w:val="sr-Cyrl-RS"/>
        </w:rPr>
        <w:t>обро извршење посла</w:t>
      </w:r>
      <w:r w:rsidRPr="00F066DE">
        <w:rPr>
          <w:rFonts w:eastAsia="TimesNewRomanPSMT" w:cs="Arial"/>
          <w:bCs/>
          <w:sz w:val="24"/>
          <w:szCs w:val="24"/>
          <w:lang w:val="sr-Cyrl-RS"/>
        </w:rPr>
        <w:t xml:space="preserve"> гласи на</w:t>
      </w:r>
      <w:r w:rsidRPr="00F066DE">
        <w:rPr>
          <w:rFonts w:eastAsia="TimesNewRomanPSMT" w:cs="Arial"/>
          <w:bCs/>
          <w:color w:val="00B0F0"/>
          <w:sz w:val="24"/>
          <w:szCs w:val="24"/>
          <w:lang w:val="sr-Cyrl-RS"/>
        </w:rPr>
        <w:t xml:space="preserve"> </w:t>
      </w:r>
      <w:r w:rsidRPr="00323253">
        <w:rPr>
          <w:rFonts w:eastAsia="TimesNewRomanPSMT" w:cs="Arial"/>
          <w:bCs/>
          <w:sz w:val="24"/>
          <w:szCs w:val="24"/>
          <w:lang w:val="sr-Cyrl-RS"/>
        </w:rPr>
        <w:t>Јавно предузеће „Електропривреда Србије“ Београд</w:t>
      </w:r>
      <w:r w:rsidR="006C6075" w:rsidRPr="006C6075">
        <w:rPr>
          <w:rFonts w:eastAsia="TimesNewRomanPSMT" w:cs="Arial"/>
          <w:bCs/>
          <w:sz w:val="24"/>
          <w:szCs w:val="24"/>
          <w:lang w:val="sr-Cyrl-RS"/>
        </w:rPr>
        <w:t xml:space="preserve">, Царице Милице 2, </w:t>
      </w:r>
      <w:r w:rsidR="006C6075">
        <w:rPr>
          <w:rFonts w:eastAsia="TimesNewRomanPSMT" w:cs="Arial"/>
          <w:bCs/>
          <w:sz w:val="24"/>
          <w:szCs w:val="24"/>
          <w:lang w:val="sr-Cyrl-RS"/>
        </w:rPr>
        <w:t xml:space="preserve">Београд </w:t>
      </w:r>
      <w:r w:rsidRPr="00DD4D31">
        <w:rPr>
          <w:rFonts w:cs="Arial"/>
          <w:sz w:val="24"/>
          <w:szCs w:val="24"/>
          <w:lang w:val="sr-Cyrl-RS"/>
        </w:rPr>
        <w:t xml:space="preserve">и доставља се лично или поштом на адресу: </w:t>
      </w:r>
    </w:p>
    <w:p w14:paraId="02532B48" w14:textId="6FFFFA5D" w:rsidR="00CA1E95" w:rsidRPr="00AF5100" w:rsidRDefault="00CA1E95" w:rsidP="002B1151">
      <w:pPr>
        <w:suppressAutoHyphens/>
        <w:spacing w:before="0"/>
        <w:contextualSpacing/>
        <w:jc w:val="center"/>
        <w:rPr>
          <w:rFonts w:cs="Arial"/>
          <w:b/>
          <w:sz w:val="24"/>
          <w:szCs w:val="24"/>
          <w:lang w:val="sr-Latn-RS"/>
        </w:rPr>
      </w:pPr>
      <w:r w:rsidRPr="00F066DE">
        <w:rPr>
          <w:rFonts w:cs="Arial"/>
          <w:b/>
          <w:color w:val="00B0F0"/>
          <w:sz w:val="24"/>
          <w:szCs w:val="24"/>
          <w:lang w:val="sr-Cyrl-RS"/>
        </w:rPr>
        <w:t xml:space="preserve"> </w:t>
      </w:r>
      <w:r w:rsidRPr="00AF5100">
        <w:rPr>
          <w:rFonts w:cs="Arial"/>
          <w:b/>
          <w:sz w:val="24"/>
          <w:szCs w:val="24"/>
          <w:lang w:val="sr-Cyrl-RS"/>
        </w:rPr>
        <w:t xml:space="preserve">Јавно предузеће „Електропривреда Србије“, Београд, </w:t>
      </w:r>
      <w:r w:rsidR="006C6075">
        <w:rPr>
          <w:rFonts w:cs="Arial"/>
          <w:b/>
          <w:sz w:val="24"/>
          <w:szCs w:val="24"/>
          <w:lang w:val="sr-Cyrl-RS"/>
        </w:rPr>
        <w:t>Балканска 13,</w:t>
      </w:r>
    </w:p>
    <w:p w14:paraId="4BB022A0" w14:textId="334765EF" w:rsidR="00CA1E95" w:rsidRPr="00AF5100" w:rsidRDefault="00CA1E95" w:rsidP="002B1151">
      <w:pPr>
        <w:suppressAutoHyphens/>
        <w:spacing w:before="0"/>
        <w:contextualSpacing/>
        <w:jc w:val="center"/>
        <w:rPr>
          <w:b/>
          <w:sz w:val="24"/>
          <w:szCs w:val="24"/>
          <w:lang w:val="sr-Cyrl-RS"/>
        </w:rPr>
      </w:pPr>
      <w:r w:rsidRPr="00AF5100">
        <w:rPr>
          <w:i/>
          <w:sz w:val="24"/>
          <w:szCs w:val="24"/>
          <w:lang w:val="sr-Cyrl-RS"/>
        </w:rPr>
        <w:t>са назнаком:</w:t>
      </w:r>
      <w:r w:rsidRPr="00AF5100">
        <w:rPr>
          <w:b/>
          <w:sz w:val="24"/>
          <w:szCs w:val="24"/>
          <w:lang w:val="sr-Cyrl-RS"/>
        </w:rPr>
        <w:t xml:space="preserve"> Средство финансијског обезбеђења за </w:t>
      </w:r>
      <w:r w:rsidR="000423A0">
        <w:rPr>
          <w:b/>
          <w:sz w:val="24"/>
          <w:szCs w:val="24"/>
          <w:lang w:val="sr-Cyrl-RS"/>
        </w:rPr>
        <w:t>ЈН/1000/0577/2017</w:t>
      </w:r>
    </w:p>
    <w:p w14:paraId="1D41EB07" w14:textId="77777777" w:rsidR="00DD4D31" w:rsidRDefault="00DD4D31" w:rsidP="00DD4D31">
      <w:pPr>
        <w:pStyle w:val="KDPodnaslov2"/>
        <w:spacing w:before="0"/>
        <w:contextualSpacing/>
        <w:rPr>
          <w:rFonts w:cs="Arial"/>
          <w:b w:val="0"/>
          <w:sz w:val="24"/>
          <w:szCs w:val="24"/>
        </w:rPr>
      </w:pPr>
    </w:p>
    <w:p w14:paraId="6B21C5D2" w14:textId="3ED8C07C" w:rsidR="00DD4D31" w:rsidRPr="00DD4D31" w:rsidRDefault="00DD4D31" w:rsidP="00DD4D31">
      <w:pPr>
        <w:pStyle w:val="KDPodnaslov2"/>
        <w:spacing w:before="0"/>
        <w:ind w:right="-327"/>
        <w:contextualSpacing/>
        <w:rPr>
          <w:rFonts w:cs="Arial"/>
          <w:b w:val="0"/>
          <w:sz w:val="24"/>
          <w:szCs w:val="24"/>
        </w:rPr>
      </w:pPr>
      <w:r w:rsidRPr="00DD4D31">
        <w:rPr>
          <w:rFonts w:cs="Arial"/>
          <w:b w:val="0"/>
          <w:sz w:val="24"/>
          <w:szCs w:val="24"/>
        </w:rPr>
        <w:t xml:space="preserve">Средство финансијског обезбеђења </w:t>
      </w:r>
      <w:r w:rsidR="00531888" w:rsidRPr="00531888">
        <w:rPr>
          <w:rFonts w:cs="Arial"/>
          <w:b w:val="0"/>
          <w:sz w:val="24"/>
          <w:szCs w:val="24"/>
        </w:rPr>
        <w:t>за отклањање недостатака у гарантном року</w:t>
      </w:r>
      <w:r w:rsidR="00531888">
        <w:rPr>
          <w:rFonts w:cs="Arial"/>
          <w:b w:val="0"/>
          <w:sz w:val="24"/>
          <w:szCs w:val="24"/>
          <w:lang w:val="sr-Cyrl-RS"/>
        </w:rPr>
        <w:t xml:space="preserve"> </w:t>
      </w:r>
      <w:r w:rsidRPr="00DD4D31">
        <w:rPr>
          <w:rFonts w:cs="Arial"/>
          <w:b w:val="0"/>
          <w:sz w:val="24"/>
          <w:szCs w:val="24"/>
        </w:rPr>
        <w:t>гласи на Јавно предузеће „Електропривреда Србије“ Београд</w:t>
      </w:r>
      <w:r w:rsidR="00531888">
        <w:rPr>
          <w:rFonts w:cs="Arial"/>
          <w:b w:val="0"/>
          <w:sz w:val="24"/>
          <w:szCs w:val="24"/>
          <w:lang w:val="sr-Cyrl-RS"/>
        </w:rPr>
        <w:t>, Цариице Милице 2,</w:t>
      </w:r>
      <w:r w:rsidRPr="00DD4D31">
        <w:rPr>
          <w:rFonts w:cs="Arial"/>
          <w:b w:val="0"/>
          <w:sz w:val="24"/>
          <w:szCs w:val="24"/>
        </w:rPr>
        <w:t xml:space="preserve"> и дост</w:t>
      </w:r>
      <w:r>
        <w:rPr>
          <w:rFonts w:cs="Arial"/>
          <w:b w:val="0"/>
          <w:sz w:val="24"/>
          <w:szCs w:val="24"/>
        </w:rPr>
        <w:t xml:space="preserve">авља се лично или поштом на </w:t>
      </w:r>
      <w:r w:rsidRPr="00DD4D31">
        <w:rPr>
          <w:rFonts w:cs="Arial"/>
          <w:b w:val="0"/>
          <w:sz w:val="24"/>
          <w:szCs w:val="24"/>
        </w:rPr>
        <w:t xml:space="preserve">адресу: </w:t>
      </w:r>
    </w:p>
    <w:p w14:paraId="09AF01A1" w14:textId="77777777" w:rsidR="00DD4D31" w:rsidRPr="00DD4D31" w:rsidRDefault="00DD4D31" w:rsidP="00DD4D31">
      <w:pPr>
        <w:pStyle w:val="KDPodnaslov2"/>
        <w:spacing w:before="0"/>
        <w:contextualSpacing/>
        <w:rPr>
          <w:rFonts w:cs="Arial"/>
          <w:sz w:val="24"/>
          <w:szCs w:val="24"/>
        </w:rPr>
      </w:pPr>
      <w:r w:rsidRPr="00DD4D31">
        <w:rPr>
          <w:rFonts w:cs="Arial"/>
          <w:sz w:val="24"/>
          <w:szCs w:val="24"/>
        </w:rPr>
        <w:t>За партију 1</w:t>
      </w:r>
    </w:p>
    <w:p w14:paraId="19DE262D" w14:textId="77777777" w:rsidR="00DD4D31" w:rsidRPr="00DD4D31" w:rsidRDefault="00DD4D31" w:rsidP="00DD4D31">
      <w:pPr>
        <w:pStyle w:val="KDPodnaslov2"/>
        <w:spacing w:before="0"/>
        <w:contextualSpacing/>
        <w:rPr>
          <w:rFonts w:cs="Arial"/>
          <w:b w:val="0"/>
          <w:sz w:val="24"/>
          <w:szCs w:val="24"/>
        </w:rPr>
      </w:pPr>
      <w:r w:rsidRPr="00DD4D31">
        <w:rPr>
          <w:rFonts w:cs="Arial"/>
          <w:b w:val="0"/>
          <w:sz w:val="24"/>
          <w:szCs w:val="24"/>
        </w:rPr>
        <w:t xml:space="preserve">ЈП ЕПС, Технички центар Београд, Масарикова 1-3, Београд </w:t>
      </w:r>
    </w:p>
    <w:p w14:paraId="7A6B5806" w14:textId="77777777" w:rsidR="00DD4D31" w:rsidRPr="00DD4D31" w:rsidRDefault="00DD4D31" w:rsidP="00DD4D31">
      <w:pPr>
        <w:pStyle w:val="KDPodnaslov2"/>
        <w:spacing w:before="0"/>
        <w:contextualSpacing/>
        <w:rPr>
          <w:rFonts w:cs="Arial"/>
          <w:sz w:val="24"/>
          <w:szCs w:val="24"/>
        </w:rPr>
      </w:pPr>
      <w:r w:rsidRPr="00DD4D31">
        <w:rPr>
          <w:rFonts w:cs="Arial"/>
          <w:sz w:val="24"/>
          <w:szCs w:val="24"/>
        </w:rPr>
        <w:t>За партију 2</w:t>
      </w:r>
    </w:p>
    <w:p w14:paraId="2AADA683" w14:textId="6114BDBC" w:rsidR="00DD4D31" w:rsidRPr="00DD4D31" w:rsidRDefault="00DD4D31" w:rsidP="00DD4D31">
      <w:pPr>
        <w:keepNext/>
        <w:tabs>
          <w:tab w:val="left" w:pos="567"/>
        </w:tabs>
        <w:spacing w:before="0"/>
        <w:contextualSpacing/>
        <w:jc w:val="left"/>
        <w:outlineLvl w:val="1"/>
        <w:rPr>
          <w:rFonts w:cs="Arial"/>
          <w:sz w:val="24"/>
          <w:szCs w:val="24"/>
        </w:rPr>
      </w:pPr>
      <w:r w:rsidRPr="00DD4D31">
        <w:rPr>
          <w:rFonts w:cs="Arial"/>
          <w:sz w:val="24"/>
          <w:szCs w:val="24"/>
        </w:rPr>
        <w:t xml:space="preserve">ЈП ЕПС, Технички центар Нови Сад, Булевар ослобођења 100, Нови Сад </w:t>
      </w:r>
    </w:p>
    <w:p w14:paraId="026D0B4E" w14:textId="77777777" w:rsidR="00DD4D31" w:rsidRPr="00DD4D31" w:rsidRDefault="00DD4D31" w:rsidP="00DD4D31">
      <w:pPr>
        <w:pStyle w:val="KDPodnaslov2"/>
        <w:spacing w:before="0"/>
        <w:contextualSpacing/>
        <w:rPr>
          <w:rFonts w:cs="Arial"/>
          <w:sz w:val="24"/>
          <w:szCs w:val="24"/>
        </w:rPr>
      </w:pPr>
      <w:r w:rsidRPr="00DD4D31">
        <w:rPr>
          <w:rFonts w:cs="Arial"/>
          <w:sz w:val="24"/>
          <w:szCs w:val="24"/>
        </w:rPr>
        <w:t xml:space="preserve">За партију 3 </w:t>
      </w:r>
    </w:p>
    <w:p w14:paraId="00BE22ED" w14:textId="73BFC696" w:rsidR="00DD4D31" w:rsidRPr="00DD4D31" w:rsidRDefault="00DD4D31" w:rsidP="00DD4D31">
      <w:pPr>
        <w:pStyle w:val="KDPodnaslov2"/>
        <w:spacing w:before="0"/>
        <w:contextualSpacing/>
        <w:rPr>
          <w:rFonts w:cs="Arial"/>
          <w:b w:val="0"/>
          <w:sz w:val="24"/>
          <w:szCs w:val="24"/>
        </w:rPr>
      </w:pPr>
      <w:r w:rsidRPr="00DD4D31">
        <w:rPr>
          <w:rFonts w:cs="Arial"/>
          <w:b w:val="0"/>
          <w:sz w:val="24"/>
          <w:szCs w:val="24"/>
        </w:rPr>
        <w:t xml:space="preserve">ЈП ЕПС, Технички центар Ниш, Булевар Зорана Ђинђића 46а, Ниш </w:t>
      </w:r>
    </w:p>
    <w:p w14:paraId="2FA78C09" w14:textId="77777777" w:rsidR="00DD4D31" w:rsidRPr="00DD4D31" w:rsidRDefault="00DD4D31" w:rsidP="00DD4D31">
      <w:pPr>
        <w:pStyle w:val="KDPodnaslov2"/>
        <w:spacing w:before="0"/>
        <w:contextualSpacing/>
        <w:rPr>
          <w:rFonts w:cs="Arial"/>
          <w:sz w:val="24"/>
          <w:szCs w:val="24"/>
        </w:rPr>
      </w:pPr>
      <w:r w:rsidRPr="00DD4D31">
        <w:rPr>
          <w:rFonts w:cs="Arial"/>
          <w:sz w:val="24"/>
          <w:szCs w:val="24"/>
        </w:rPr>
        <w:t>За партију 4</w:t>
      </w:r>
    </w:p>
    <w:p w14:paraId="55F8FE11" w14:textId="7CEC46C1" w:rsidR="00DD4D31" w:rsidRPr="00DD4D31" w:rsidRDefault="00DD4D31" w:rsidP="00DD4D31">
      <w:pPr>
        <w:spacing w:before="0"/>
        <w:contextualSpacing/>
      </w:pPr>
      <w:r w:rsidRPr="00DD4D31">
        <w:rPr>
          <w:rFonts w:cs="Arial"/>
          <w:sz w:val="24"/>
          <w:szCs w:val="24"/>
        </w:rPr>
        <w:t>ЈП ЕПС, Технички центар Краљево, Димитрија Туцовића 5, Краљево</w:t>
      </w:r>
    </w:p>
    <w:p w14:paraId="1A2208F4" w14:textId="77777777" w:rsidR="00DD4D31" w:rsidRPr="00DD4D31" w:rsidRDefault="00DD4D31" w:rsidP="00DD4D31">
      <w:pPr>
        <w:pStyle w:val="KDPodnaslov2"/>
        <w:spacing w:before="0"/>
        <w:contextualSpacing/>
        <w:rPr>
          <w:rFonts w:cs="Arial"/>
          <w:sz w:val="24"/>
          <w:szCs w:val="24"/>
        </w:rPr>
      </w:pPr>
      <w:r w:rsidRPr="00DD4D31">
        <w:rPr>
          <w:rFonts w:cs="Arial"/>
          <w:sz w:val="24"/>
          <w:szCs w:val="24"/>
        </w:rPr>
        <w:t>За партију 5</w:t>
      </w:r>
    </w:p>
    <w:p w14:paraId="26BE2D2B" w14:textId="1DCDD8E2" w:rsidR="00DD4D31" w:rsidRPr="00DD4D31" w:rsidRDefault="00DD4D31" w:rsidP="00DD4D31">
      <w:pPr>
        <w:pStyle w:val="KDPodnaslov2"/>
        <w:spacing w:before="0"/>
        <w:contextualSpacing/>
        <w:rPr>
          <w:rFonts w:cs="Arial"/>
          <w:b w:val="0"/>
          <w:sz w:val="24"/>
          <w:szCs w:val="24"/>
        </w:rPr>
      </w:pPr>
      <w:r w:rsidRPr="00DD4D31">
        <w:rPr>
          <w:rFonts w:cs="Arial"/>
          <w:b w:val="0"/>
          <w:sz w:val="24"/>
          <w:szCs w:val="24"/>
        </w:rPr>
        <w:t>ЈП ЕПС, Технички центар Крагујевац, Ул. Слободе 7, Крагујевац</w:t>
      </w:r>
    </w:p>
    <w:p w14:paraId="68D78AC2" w14:textId="77777777" w:rsidR="00DD4D31" w:rsidRPr="00DD4D31" w:rsidRDefault="00DD4D31" w:rsidP="00DD4D31">
      <w:pPr>
        <w:pStyle w:val="KDPodnaslov2"/>
        <w:spacing w:before="0"/>
        <w:contextualSpacing/>
        <w:rPr>
          <w:rFonts w:cs="Arial"/>
          <w:b w:val="0"/>
          <w:sz w:val="24"/>
          <w:szCs w:val="24"/>
        </w:rPr>
      </w:pPr>
    </w:p>
    <w:p w14:paraId="2FF320E6" w14:textId="5A32284F" w:rsidR="00DD4D31" w:rsidRDefault="00DD4D31" w:rsidP="00DD4D31">
      <w:pPr>
        <w:pStyle w:val="KDPodnaslov2"/>
        <w:spacing w:before="0"/>
        <w:contextualSpacing/>
        <w:rPr>
          <w:rFonts w:cs="Arial"/>
          <w:b w:val="0"/>
          <w:sz w:val="24"/>
          <w:szCs w:val="24"/>
        </w:rPr>
      </w:pPr>
      <w:r w:rsidRPr="00DD4D31">
        <w:rPr>
          <w:rFonts w:cs="Arial"/>
          <w:b w:val="0"/>
          <w:sz w:val="24"/>
          <w:szCs w:val="24"/>
        </w:rPr>
        <w:t>са назнаком: Средство фи</w:t>
      </w:r>
      <w:r>
        <w:rPr>
          <w:rFonts w:cs="Arial"/>
          <w:b w:val="0"/>
          <w:sz w:val="24"/>
          <w:szCs w:val="24"/>
        </w:rPr>
        <w:t>нансијског обезбеђења за ЈН/1000/0577</w:t>
      </w:r>
      <w:r w:rsidRPr="00DD4D31">
        <w:rPr>
          <w:rFonts w:cs="Arial"/>
          <w:b w:val="0"/>
          <w:sz w:val="24"/>
          <w:szCs w:val="24"/>
        </w:rPr>
        <w:t>/2017 за Партију бр. __________________</w:t>
      </w:r>
      <w:r>
        <w:rPr>
          <w:rFonts w:cs="Arial"/>
          <w:b w:val="0"/>
          <w:sz w:val="24"/>
          <w:szCs w:val="24"/>
        </w:rPr>
        <w:t xml:space="preserve">____________ </w:t>
      </w:r>
      <w:r w:rsidRPr="00DD4D31">
        <w:rPr>
          <w:rFonts w:cs="Arial"/>
          <w:b w:val="0"/>
          <w:sz w:val="24"/>
          <w:szCs w:val="24"/>
        </w:rPr>
        <w:t>(навести назив и број партије)</w:t>
      </w:r>
      <w:r>
        <w:rPr>
          <w:rFonts w:cs="Arial"/>
          <w:b w:val="0"/>
          <w:sz w:val="24"/>
          <w:szCs w:val="24"/>
        </w:rPr>
        <w:t>.</w:t>
      </w:r>
    </w:p>
    <w:p w14:paraId="3F8CEA53" w14:textId="77777777" w:rsidR="00DD4D31" w:rsidRPr="00DD4D31" w:rsidRDefault="00DD4D31" w:rsidP="00DD4D31"/>
    <w:p w14:paraId="144B3E8D" w14:textId="3DF9E04F" w:rsidR="0085348E" w:rsidRPr="00EC5BB4" w:rsidRDefault="002B1151" w:rsidP="002B1151">
      <w:pPr>
        <w:pStyle w:val="KDPodnaslov2"/>
        <w:tabs>
          <w:tab w:val="clear" w:pos="567"/>
        </w:tabs>
        <w:spacing w:before="0"/>
        <w:contextualSpacing/>
        <w:jc w:val="both"/>
        <w:rPr>
          <w:rFonts w:cs="Arial"/>
          <w:sz w:val="24"/>
          <w:szCs w:val="24"/>
        </w:rPr>
      </w:pPr>
      <w:r>
        <w:rPr>
          <w:rFonts w:cs="Arial"/>
          <w:sz w:val="24"/>
          <w:szCs w:val="24"/>
          <w:lang w:val="sr-Cyrl-RS"/>
        </w:rPr>
        <w:t xml:space="preserve">6.19 </w:t>
      </w:r>
      <w:r w:rsidR="0085348E" w:rsidRPr="00EC5BB4">
        <w:rPr>
          <w:rFonts w:cs="Arial"/>
          <w:sz w:val="24"/>
          <w:szCs w:val="24"/>
        </w:rPr>
        <w:t>Начин означавања поверљивих података у понуди</w:t>
      </w:r>
    </w:p>
    <w:p w14:paraId="25AB6976" w14:textId="77777777" w:rsidR="0085348E" w:rsidRPr="00EC5BB4" w:rsidRDefault="0085348E" w:rsidP="00C06178">
      <w:pPr>
        <w:pStyle w:val="KDParagraf"/>
        <w:spacing w:before="0"/>
        <w:contextualSpacing/>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EC5BB4" w:rsidRDefault="0085348E" w:rsidP="00C06178">
      <w:pPr>
        <w:pStyle w:val="KDParagraf"/>
        <w:spacing w:before="0"/>
        <w:contextualSpacing/>
        <w:rPr>
          <w:rFonts w:cs="Arial"/>
          <w:sz w:val="24"/>
          <w:szCs w:val="24"/>
        </w:rPr>
      </w:pPr>
      <w:r w:rsidRPr="00EC5BB4">
        <w:rPr>
          <w:rFonts w:cs="Arial"/>
          <w:sz w:val="24"/>
          <w:szCs w:val="24"/>
        </w:rPr>
        <w:lastRenderedPageBreak/>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EC5BB4" w:rsidRDefault="0085348E" w:rsidP="00C06178">
      <w:pPr>
        <w:pStyle w:val="KDParagraf"/>
        <w:spacing w:before="0"/>
        <w:contextualSpacing/>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EC5BB4" w:rsidRDefault="0085348E" w:rsidP="00C06178">
      <w:pPr>
        <w:pStyle w:val="KDParagraf"/>
        <w:spacing w:before="0"/>
        <w:contextualSpacing/>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EC5BB4" w:rsidRDefault="0085348E" w:rsidP="00C06178">
      <w:pPr>
        <w:pStyle w:val="KDParagraf"/>
        <w:spacing w:before="0"/>
        <w:contextualSpacing/>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2F8BD28" w14:textId="77777777" w:rsidR="0085348E" w:rsidRPr="00EC5BB4" w:rsidRDefault="0085348E" w:rsidP="00C06178">
      <w:pPr>
        <w:pStyle w:val="KDParagraf"/>
        <w:spacing w:before="0"/>
        <w:contextualSpacing/>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EC5BB4" w:rsidRDefault="0085348E" w:rsidP="00C06178">
      <w:pPr>
        <w:pStyle w:val="KDParagraf"/>
        <w:spacing w:before="0"/>
        <w:contextualSpacing/>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EC5BB4" w:rsidRDefault="0085348E" w:rsidP="00C06178">
      <w:pPr>
        <w:pStyle w:val="KDParagraf"/>
        <w:spacing w:before="0"/>
        <w:contextualSpacing/>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4F2D0C94" w:rsidR="0085348E" w:rsidRPr="00EC5BB4" w:rsidRDefault="0085348E" w:rsidP="00C06178">
      <w:pPr>
        <w:pStyle w:val="KDParagraf"/>
        <w:spacing w:before="0"/>
        <w:contextualSpacing/>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78254261" w14:textId="77777777" w:rsidR="0085348E" w:rsidRPr="00EC5BB4" w:rsidRDefault="0085348E" w:rsidP="00C06178">
      <w:pPr>
        <w:autoSpaceDE w:val="0"/>
        <w:autoSpaceDN w:val="0"/>
        <w:adjustRightInd w:val="0"/>
        <w:spacing w:before="0"/>
        <w:contextualSpacing/>
        <w:rPr>
          <w:rFonts w:eastAsia="TimesNewRomanPSMT" w:cs="Arial"/>
          <w:bCs/>
          <w:color w:val="00B0F0"/>
          <w:sz w:val="24"/>
          <w:szCs w:val="24"/>
        </w:rPr>
      </w:pPr>
    </w:p>
    <w:p w14:paraId="48707966" w14:textId="44C5A03A" w:rsidR="0085348E" w:rsidRPr="008F774C" w:rsidRDefault="0085348E" w:rsidP="00471885">
      <w:pPr>
        <w:pStyle w:val="KDPodnaslov2"/>
        <w:numPr>
          <w:ilvl w:val="1"/>
          <w:numId w:val="29"/>
        </w:numPr>
        <w:spacing w:before="0"/>
        <w:contextualSpacing/>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DEE2921" w14:textId="046483E2" w:rsidR="0085348E" w:rsidRPr="00EC5BB4" w:rsidRDefault="0085348E" w:rsidP="00C06178">
      <w:pPr>
        <w:pStyle w:val="KDParagraf"/>
        <w:spacing w:before="0"/>
        <w:contextualSpacing/>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2B1151">
        <w:rPr>
          <w:rFonts w:cs="Arial"/>
          <w:sz w:val="24"/>
          <w:szCs w:val="24"/>
          <w:lang w:val="ru-RU"/>
        </w:rPr>
        <w:t xml:space="preserve"> снази у време подношења понуде.</w:t>
      </w:r>
    </w:p>
    <w:p w14:paraId="36F472AD" w14:textId="5ED73CC5" w:rsidR="008F774C" w:rsidRPr="00EC5BB4" w:rsidRDefault="008F774C" w:rsidP="00C06178">
      <w:pPr>
        <w:pStyle w:val="KDParagraf"/>
        <w:spacing w:before="0"/>
        <w:contextualSpacing/>
        <w:rPr>
          <w:rFonts w:cs="Arial"/>
          <w:sz w:val="24"/>
          <w:szCs w:val="24"/>
          <w:lang w:val="ru-RU" w:eastAsia="sr-Latn-CS"/>
        </w:rPr>
      </w:pPr>
    </w:p>
    <w:p w14:paraId="5AE01C3B" w14:textId="77777777" w:rsidR="0085348E" w:rsidRDefault="008F774C" w:rsidP="00471885">
      <w:pPr>
        <w:pStyle w:val="KDPodnaslov2"/>
        <w:numPr>
          <w:ilvl w:val="1"/>
          <w:numId w:val="29"/>
        </w:numPr>
        <w:tabs>
          <w:tab w:val="clear" w:pos="567"/>
          <w:tab w:val="left" w:pos="284"/>
        </w:tabs>
        <w:spacing w:before="0"/>
        <w:ind w:left="567" w:hanging="567"/>
        <w:contextualSpacing/>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62A7E4EA" w14:textId="77777777" w:rsidR="008F774C" w:rsidRPr="008F774C" w:rsidRDefault="008F774C" w:rsidP="00C06178">
      <w:pPr>
        <w:pStyle w:val="KDParagraf"/>
        <w:spacing w:before="0"/>
        <w:contextualSpacing/>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EC5BB4" w:rsidRDefault="008D2B23" w:rsidP="00C06178">
      <w:pPr>
        <w:spacing w:before="0"/>
        <w:ind w:left="851"/>
        <w:contextualSpacing/>
        <w:rPr>
          <w:rFonts w:eastAsia="TimesNewRomanPSMT" w:cs="Arial"/>
          <w:bCs/>
          <w:iCs/>
          <w:color w:val="00B0F0"/>
          <w:sz w:val="24"/>
          <w:szCs w:val="24"/>
        </w:rPr>
      </w:pPr>
    </w:p>
    <w:p w14:paraId="1F4627AF" w14:textId="77777777" w:rsidR="008D2B23" w:rsidRPr="00EC5BB4" w:rsidRDefault="008D2B23" w:rsidP="00471885">
      <w:pPr>
        <w:pStyle w:val="KDPodnaslov2"/>
        <w:numPr>
          <w:ilvl w:val="1"/>
          <w:numId w:val="29"/>
        </w:numPr>
        <w:spacing w:before="0"/>
        <w:contextualSpacing/>
        <w:jc w:val="both"/>
        <w:rPr>
          <w:rFonts w:cs="Arial"/>
          <w:sz w:val="24"/>
          <w:szCs w:val="24"/>
        </w:rPr>
      </w:pPr>
      <w:bookmarkStart w:id="232" w:name="_Toc441651602"/>
      <w:bookmarkStart w:id="233" w:name="_Toc442559913"/>
      <w:r w:rsidRPr="00EC5BB4">
        <w:rPr>
          <w:rFonts w:cs="Arial"/>
          <w:sz w:val="24"/>
          <w:szCs w:val="24"/>
        </w:rPr>
        <w:t>Додатне информације и објашњења</w:t>
      </w:r>
      <w:bookmarkEnd w:id="232"/>
      <w:bookmarkEnd w:id="233"/>
    </w:p>
    <w:p w14:paraId="616D32A6" w14:textId="420C0344" w:rsidR="008D2B23" w:rsidRPr="00EC5BB4" w:rsidRDefault="008D2B23" w:rsidP="00C06178">
      <w:pPr>
        <w:widowControl w:val="0"/>
        <w:spacing w:before="0"/>
        <w:contextualSpacing/>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0423A0">
        <w:rPr>
          <w:rFonts w:cs="Arial"/>
          <w:color w:val="000000"/>
          <w:sz w:val="24"/>
          <w:szCs w:val="24"/>
          <w:lang w:val="ru-RU"/>
        </w:rPr>
        <w:t>ЈН/1000/0577/2017</w:t>
      </w:r>
      <w:r w:rsidR="00A02C57" w:rsidRPr="00EC5BB4">
        <w:rPr>
          <w:rFonts w:cs="Arial"/>
          <w:sz w:val="24"/>
          <w:szCs w:val="24"/>
          <w:lang w:val="ru-RU"/>
        </w:rPr>
        <w:t>“ или електронским путем на е-</w:t>
      </w:r>
      <w:r w:rsidR="00A02C57" w:rsidRPr="00EC5BB4">
        <w:rPr>
          <w:rFonts w:cs="Arial"/>
          <w:sz w:val="24"/>
          <w:szCs w:val="24"/>
        </w:rPr>
        <w:t>mail</w:t>
      </w:r>
      <w:r w:rsidR="00A02C57" w:rsidRPr="00EC5BB4">
        <w:rPr>
          <w:rFonts w:cs="Arial"/>
          <w:sz w:val="24"/>
          <w:szCs w:val="24"/>
          <w:lang w:val="ru-RU"/>
        </w:rPr>
        <w:t xml:space="preserve"> адресу:</w:t>
      </w:r>
      <w:r w:rsidR="00A02C57" w:rsidRPr="00FB5C9A">
        <w:t xml:space="preserve"> </w:t>
      </w:r>
      <w:hyperlink r:id="rId176" w:history="1">
        <w:r w:rsidR="000F38DD" w:rsidRPr="00147902">
          <w:rPr>
            <w:rStyle w:val="Hyperlink"/>
            <w:sz w:val="24"/>
            <w:szCs w:val="24"/>
            <w:lang w:val="sr-Latn-RS"/>
          </w:rPr>
          <w:t>aleksandra.adamovic</w:t>
        </w:r>
        <w:r w:rsidR="000F38DD" w:rsidRPr="00147902">
          <w:rPr>
            <w:rStyle w:val="Hyperlink"/>
            <w:sz w:val="24"/>
            <w:szCs w:val="24"/>
          </w:rPr>
          <w:t>@eps.rs</w:t>
        </w:r>
      </w:hyperlink>
      <w:r w:rsidR="000F38DD">
        <w:rPr>
          <w:sz w:val="24"/>
          <w:szCs w:val="24"/>
          <w:lang w:val="sr-Cyrl-RS"/>
        </w:rPr>
        <w:t xml:space="preserve">, </w:t>
      </w:r>
      <w:r w:rsidRPr="00EC5BB4">
        <w:rPr>
          <w:rFonts w:cs="Arial"/>
          <w:sz w:val="24"/>
          <w:szCs w:val="24"/>
          <w:lang w:val="ru-RU"/>
        </w:rPr>
        <w:t xml:space="preserve">радним данима (понедељак – петак) у времену од </w:t>
      </w:r>
      <w:r w:rsidR="004604C7" w:rsidRPr="008670B5">
        <w:rPr>
          <w:rFonts w:cs="Arial"/>
          <w:sz w:val="24"/>
          <w:szCs w:val="24"/>
          <w:lang w:val="ru-RU"/>
        </w:rPr>
        <w:t>07:30</w:t>
      </w:r>
      <w:r w:rsidRPr="008670B5">
        <w:rPr>
          <w:rFonts w:cs="Arial"/>
          <w:sz w:val="24"/>
          <w:szCs w:val="24"/>
          <w:lang w:val="ru-RU"/>
        </w:rPr>
        <w:t xml:space="preserve"> до 1</w:t>
      </w:r>
      <w:r w:rsidR="00270B2B" w:rsidRPr="008670B5">
        <w:rPr>
          <w:rFonts w:cs="Arial"/>
          <w:sz w:val="24"/>
          <w:szCs w:val="24"/>
          <w:lang w:val="ru-RU"/>
        </w:rPr>
        <w:t>5</w:t>
      </w:r>
      <w:r w:rsidR="004604C7" w:rsidRPr="008670B5">
        <w:rPr>
          <w:rFonts w:cs="Arial"/>
          <w:sz w:val="24"/>
          <w:szCs w:val="24"/>
          <w:lang w:val="ru-RU"/>
        </w:rPr>
        <w:t>:30</w:t>
      </w:r>
      <w:r w:rsidRPr="008670B5">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53CEE7C" w14:textId="77777777" w:rsidR="008D2B23" w:rsidRPr="00EC5BB4" w:rsidRDefault="008D2B23" w:rsidP="00C06178">
      <w:pPr>
        <w:spacing w:before="0"/>
        <w:contextualSpacing/>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7D95DF43" w14:textId="77777777" w:rsidR="008D2B23" w:rsidRDefault="008D2B23" w:rsidP="00C06178">
      <w:pPr>
        <w:pStyle w:val="KDMojTekst"/>
        <w:spacing w:before="0"/>
        <w:contextualSpacing/>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79A313D5" w14:textId="77777777" w:rsidR="00C14152" w:rsidRPr="00C14152" w:rsidRDefault="00C14152" w:rsidP="00C06178">
      <w:pPr>
        <w:spacing w:before="0"/>
        <w:contextualSpacing/>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w:t>
      </w:r>
      <w:r w:rsidRPr="00C14152">
        <w:rPr>
          <w:rFonts w:cs="Arial"/>
          <w:sz w:val="24"/>
          <w:szCs w:val="24"/>
          <w:lang w:val="ru-RU"/>
        </w:rPr>
        <w:lastRenderedPageBreak/>
        <w:t>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3CD462" w14:textId="77777777" w:rsidR="00C14152" w:rsidRPr="00C14152" w:rsidRDefault="00C14152" w:rsidP="00C06178">
      <w:pPr>
        <w:spacing w:before="0"/>
        <w:contextualSpacing/>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AC6CC6" w14:textId="77777777" w:rsidR="00C14152" w:rsidRPr="00C14152" w:rsidRDefault="00C14152" w:rsidP="00C06178">
      <w:pPr>
        <w:spacing w:before="0"/>
        <w:contextualSpacing/>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9D5B21C" w14:textId="77777777" w:rsidR="00C14152" w:rsidRPr="00C14152" w:rsidRDefault="00C14152" w:rsidP="00C06178">
      <w:pPr>
        <w:spacing w:before="0"/>
        <w:contextualSpacing/>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61EBDA8" w14:textId="77777777" w:rsidR="00D31828" w:rsidRPr="00EC5BB4" w:rsidRDefault="008D2B23" w:rsidP="00C06178">
      <w:pPr>
        <w:pStyle w:val="KDMojTekst"/>
        <w:spacing w:before="0"/>
        <w:contextualSpacing/>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5E9593" w14:textId="1E495035" w:rsidR="00D31828" w:rsidRDefault="00D31828" w:rsidP="00C06178">
      <w:pPr>
        <w:pStyle w:val="KDParagraf"/>
        <w:spacing w:before="0"/>
        <w:contextualSpacing/>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7D96C450" w14:textId="77777777" w:rsidR="00531888" w:rsidRPr="00EC5BB4" w:rsidRDefault="00531888" w:rsidP="00C06178">
      <w:pPr>
        <w:pStyle w:val="KDParagraf"/>
        <w:spacing w:before="0"/>
        <w:contextualSpacing/>
        <w:rPr>
          <w:rFonts w:cs="Arial"/>
          <w:sz w:val="24"/>
          <w:szCs w:val="24"/>
          <w:lang w:val="ru-RU"/>
        </w:rPr>
      </w:pPr>
    </w:p>
    <w:p w14:paraId="0BDA1658" w14:textId="77777777" w:rsidR="008D2B23" w:rsidRPr="00EC5BB4" w:rsidRDefault="008D2B23" w:rsidP="00471885">
      <w:pPr>
        <w:pStyle w:val="KDPodnaslov2"/>
        <w:numPr>
          <w:ilvl w:val="1"/>
          <w:numId w:val="29"/>
        </w:numPr>
        <w:spacing w:before="0"/>
        <w:contextualSpacing/>
        <w:jc w:val="both"/>
        <w:rPr>
          <w:rFonts w:cs="Arial"/>
          <w:sz w:val="24"/>
          <w:szCs w:val="24"/>
        </w:rPr>
      </w:pPr>
      <w:bookmarkStart w:id="234" w:name="_Toc441651603"/>
      <w:bookmarkStart w:id="235" w:name="_Toc442559914"/>
      <w:r w:rsidRPr="00EC5BB4">
        <w:rPr>
          <w:rFonts w:cs="Arial"/>
          <w:sz w:val="24"/>
          <w:szCs w:val="24"/>
        </w:rPr>
        <w:t>Трошкови понуде</w:t>
      </w:r>
      <w:bookmarkEnd w:id="234"/>
      <w:bookmarkEnd w:id="235"/>
    </w:p>
    <w:p w14:paraId="4897EBC9" w14:textId="77777777" w:rsidR="008D2B23" w:rsidRPr="00EC5BB4" w:rsidRDefault="008D2B23" w:rsidP="00C06178">
      <w:pPr>
        <w:pStyle w:val="KDParagraf"/>
        <w:spacing w:before="0"/>
        <w:contextualSpacing/>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73D523E" w14:textId="77777777" w:rsidR="008D2B23" w:rsidRDefault="008D2B23" w:rsidP="00C06178">
      <w:pPr>
        <w:pStyle w:val="KDParagraf"/>
        <w:spacing w:before="0"/>
        <w:contextualSpacing/>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27B8D65" w14:textId="77777777" w:rsidR="00A02C57" w:rsidRPr="00A02C57" w:rsidRDefault="00A02C57" w:rsidP="00C06178">
      <w:pPr>
        <w:tabs>
          <w:tab w:val="left" w:pos="567"/>
        </w:tabs>
        <w:spacing w:before="0"/>
        <w:contextualSpacing/>
        <w:rPr>
          <w:rFonts w:cs="Arial"/>
          <w:sz w:val="24"/>
          <w:szCs w:val="24"/>
        </w:rPr>
      </w:pPr>
      <w:r w:rsidRPr="00A02C57">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02DF1028" w14:textId="77777777" w:rsidR="00A02C57" w:rsidRPr="00EC5BB4" w:rsidRDefault="00A02C57" w:rsidP="00C06178">
      <w:pPr>
        <w:pStyle w:val="KDParagraf"/>
        <w:spacing w:before="0"/>
        <w:contextualSpacing/>
        <w:rPr>
          <w:rFonts w:cs="Arial"/>
          <w:sz w:val="24"/>
          <w:szCs w:val="24"/>
        </w:rPr>
      </w:pPr>
    </w:p>
    <w:p w14:paraId="29FC53B1" w14:textId="77777777" w:rsidR="00C14152" w:rsidRPr="00EC5BB4" w:rsidRDefault="00C14152" w:rsidP="00471885">
      <w:pPr>
        <w:pStyle w:val="KDPodnaslov2"/>
        <w:numPr>
          <w:ilvl w:val="1"/>
          <w:numId w:val="29"/>
        </w:numPr>
        <w:spacing w:before="0"/>
        <w:contextualSpacing/>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502374A2" w14:textId="77777777" w:rsidR="00C14152" w:rsidRPr="00EC5BB4" w:rsidRDefault="00C14152" w:rsidP="00C06178">
      <w:pPr>
        <w:pStyle w:val="KDParagraf"/>
        <w:spacing w:before="0"/>
        <w:contextualSpacing/>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3E41B1" w14:textId="3B1610D4" w:rsidR="00C14152" w:rsidRPr="00EC5BB4" w:rsidRDefault="00C14152" w:rsidP="00C06178">
      <w:pPr>
        <w:pStyle w:val="KDParagraf"/>
        <w:spacing w:before="0"/>
        <w:contextualSpacing/>
        <w:rPr>
          <w:rFonts w:eastAsia="TimesNewRomanPSMT" w:cs="Arial"/>
          <w:sz w:val="24"/>
          <w:szCs w:val="24"/>
          <w:lang w:val="ru-RU"/>
        </w:rPr>
      </w:pPr>
      <w:r w:rsidRPr="00EC5BB4">
        <w:rPr>
          <w:rFonts w:eastAsia="TimesNewRomanPSMT" w:cs="Arial"/>
          <w:sz w:val="24"/>
          <w:szCs w:val="24"/>
          <w:lang w:val="ru-RU"/>
        </w:rPr>
        <w:t>Уколико је потр</w:t>
      </w:r>
      <w:r w:rsidR="00A02C57">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1E6B1126" w14:textId="77777777" w:rsidR="00C14152" w:rsidRPr="00EC5BB4" w:rsidRDefault="00C14152" w:rsidP="00C06178">
      <w:pPr>
        <w:pStyle w:val="KDParagraf"/>
        <w:spacing w:before="0"/>
        <w:contextualSpacing/>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7D9D60" w14:textId="77777777" w:rsidR="00C14152" w:rsidRPr="00EC5BB4" w:rsidRDefault="00C14152" w:rsidP="00C06178">
      <w:pPr>
        <w:pStyle w:val="KDParagraf"/>
        <w:spacing w:before="0"/>
        <w:contextualSpacing/>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0B12B0" w14:textId="77777777" w:rsidR="008D2B23" w:rsidRPr="00EC5BB4" w:rsidRDefault="008D2B23" w:rsidP="00C06178">
      <w:pPr>
        <w:spacing w:before="0"/>
        <w:contextualSpacing/>
        <w:rPr>
          <w:rFonts w:cs="Arial"/>
          <w:sz w:val="24"/>
          <w:szCs w:val="24"/>
        </w:rPr>
      </w:pPr>
    </w:p>
    <w:p w14:paraId="25D8C73A" w14:textId="77777777" w:rsidR="00B20A6C" w:rsidRPr="00EC5BB4" w:rsidRDefault="00B20A6C" w:rsidP="00471885">
      <w:pPr>
        <w:pStyle w:val="KDPodnaslov2"/>
        <w:numPr>
          <w:ilvl w:val="1"/>
          <w:numId w:val="29"/>
        </w:numPr>
        <w:spacing w:before="0"/>
        <w:contextualSpacing/>
        <w:jc w:val="both"/>
        <w:rPr>
          <w:rFonts w:cs="Arial"/>
          <w:sz w:val="24"/>
          <w:szCs w:val="24"/>
        </w:rPr>
      </w:pPr>
      <w:bookmarkStart w:id="236" w:name="_Toc442559917"/>
      <w:bookmarkStart w:id="237" w:name="_Toc441651606"/>
      <w:r w:rsidRPr="00EC5BB4">
        <w:rPr>
          <w:rFonts w:cs="Arial"/>
          <w:sz w:val="24"/>
          <w:szCs w:val="24"/>
        </w:rPr>
        <w:t>Разлози за одбијање понуде</w:t>
      </w:r>
      <w:bookmarkEnd w:id="236"/>
      <w:r w:rsidRPr="00EC5BB4">
        <w:rPr>
          <w:rFonts w:cs="Arial"/>
          <w:sz w:val="24"/>
          <w:szCs w:val="24"/>
        </w:rPr>
        <w:t xml:space="preserve"> </w:t>
      </w:r>
      <w:bookmarkEnd w:id="237"/>
    </w:p>
    <w:p w14:paraId="085FB505" w14:textId="77777777" w:rsidR="00B20A6C" w:rsidRPr="00EC5BB4" w:rsidRDefault="00B20A6C" w:rsidP="00C06178">
      <w:pPr>
        <w:autoSpaceDE w:val="0"/>
        <w:autoSpaceDN w:val="0"/>
        <w:adjustRightInd w:val="0"/>
        <w:spacing w:before="0"/>
        <w:contextualSpacing/>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5AB03617" w14:textId="77777777" w:rsidR="00B20A6C" w:rsidRPr="00EC5BB4" w:rsidRDefault="00B20A6C" w:rsidP="00C0617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517EFD1" w14:textId="77777777" w:rsidR="00B20A6C" w:rsidRPr="00EC5BB4" w:rsidRDefault="00B20A6C" w:rsidP="00C0617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C4890B6" w14:textId="07CDD70B" w:rsidR="00B20A6C" w:rsidRPr="00DD4D31" w:rsidRDefault="00B20A6C" w:rsidP="00C06178">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A02C57">
        <w:rPr>
          <w:rFonts w:ascii="Arial" w:eastAsia="TimesNewRomanPSMT" w:hAnsi="Arial" w:cs="Arial"/>
          <w:bCs/>
          <w:iCs/>
          <w:sz w:val="24"/>
          <w:szCs w:val="24"/>
          <w:lang w:val="sr-Cyrl-RS"/>
        </w:rPr>
        <w:t>акона</w:t>
      </w:r>
      <w:r w:rsidR="00DD4D31">
        <w:rPr>
          <w:rFonts w:ascii="Arial" w:eastAsia="TimesNewRomanPSMT" w:hAnsi="Arial" w:cs="Arial"/>
          <w:bCs/>
          <w:iCs/>
          <w:sz w:val="24"/>
          <w:szCs w:val="24"/>
          <w:lang w:val="sr-Latn-RS"/>
        </w:rPr>
        <w:t>.</w:t>
      </w:r>
    </w:p>
    <w:p w14:paraId="26E446BF" w14:textId="77777777" w:rsidR="00B20A6C" w:rsidRPr="00EC5BB4" w:rsidRDefault="00B20A6C" w:rsidP="00C06178">
      <w:pPr>
        <w:spacing w:before="0"/>
        <w:contextualSpacing/>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E7AE2CF" w14:textId="77777777" w:rsidR="00B20A6C" w:rsidRPr="00EC5BB4" w:rsidRDefault="00B20A6C" w:rsidP="00C06178">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B5BD55F" w14:textId="2DC2B834" w:rsidR="008D2B23" w:rsidRPr="00EC5BB4" w:rsidRDefault="00C14152" w:rsidP="00471885">
      <w:pPr>
        <w:pStyle w:val="KDPodnaslov2"/>
        <w:numPr>
          <w:ilvl w:val="1"/>
          <w:numId w:val="29"/>
        </w:numPr>
        <w:spacing w:before="0"/>
        <w:contextualSpacing/>
        <w:jc w:val="both"/>
        <w:rPr>
          <w:rFonts w:cs="Arial"/>
          <w:sz w:val="24"/>
          <w:szCs w:val="24"/>
        </w:rPr>
      </w:pPr>
      <w:r>
        <w:rPr>
          <w:rFonts w:cs="Arial"/>
          <w:sz w:val="24"/>
          <w:szCs w:val="24"/>
        </w:rPr>
        <w:t xml:space="preserve">Рок за доношење Одлуке о </w:t>
      </w:r>
      <w:r w:rsidR="00A02C57">
        <w:rPr>
          <w:rFonts w:cs="Arial"/>
          <w:sz w:val="24"/>
          <w:szCs w:val="24"/>
          <w:lang w:val="sr-Cyrl-RS"/>
        </w:rPr>
        <w:t>закључењу О</w:t>
      </w:r>
      <w:r w:rsidR="000847B9">
        <w:rPr>
          <w:rFonts w:cs="Arial"/>
          <w:sz w:val="24"/>
          <w:szCs w:val="24"/>
          <w:lang w:val="sr-Cyrl-RS"/>
        </w:rPr>
        <w:t>квирног споразума/</w:t>
      </w:r>
      <w:r>
        <w:rPr>
          <w:rFonts w:cs="Arial"/>
          <w:sz w:val="24"/>
          <w:szCs w:val="24"/>
        </w:rPr>
        <w:t>обустави</w:t>
      </w:r>
    </w:p>
    <w:p w14:paraId="3D1583DD" w14:textId="22215E29" w:rsidR="000847B9" w:rsidRPr="000847B9" w:rsidRDefault="000847B9" w:rsidP="00DD4D31">
      <w:pPr>
        <w:pStyle w:val="KDParagraf"/>
        <w:spacing w:before="0"/>
        <w:contextualSpacing/>
        <w:rPr>
          <w:rFonts w:eastAsia="TimesNewRomanPSMT" w:cs="Arial"/>
          <w:sz w:val="24"/>
          <w:szCs w:val="24"/>
        </w:rPr>
      </w:pPr>
      <w:r w:rsidRPr="000847B9">
        <w:rPr>
          <w:rFonts w:eastAsia="TimesNewRomanPSMT" w:cs="Arial"/>
          <w:sz w:val="24"/>
          <w:szCs w:val="24"/>
        </w:rPr>
        <w:t>Наручилац ће одлуку о закључењу оквирног споразума/обустави поступка донети у року од максимално 25 (</w:t>
      </w:r>
      <w:r w:rsidR="00A02C57">
        <w:rPr>
          <w:rFonts w:eastAsia="TimesNewRomanPSMT" w:cs="Arial"/>
          <w:sz w:val="24"/>
          <w:szCs w:val="24"/>
          <w:lang w:val="sr-Cyrl-RS"/>
        </w:rPr>
        <w:t xml:space="preserve">словима: </w:t>
      </w:r>
      <w:r w:rsidRPr="000847B9">
        <w:rPr>
          <w:rFonts w:eastAsia="TimesNewRomanPSMT" w:cs="Arial"/>
          <w:sz w:val="24"/>
          <w:szCs w:val="24"/>
        </w:rPr>
        <w:t>двадесетпет) дана од дана јавног отварања понуда.</w:t>
      </w:r>
    </w:p>
    <w:p w14:paraId="7D7093EB" w14:textId="7526185E" w:rsidR="008D2B23" w:rsidRDefault="000847B9" w:rsidP="00DD4D31">
      <w:pPr>
        <w:pStyle w:val="KDParagraf"/>
        <w:spacing w:before="0"/>
        <w:contextualSpacing/>
        <w:rPr>
          <w:rFonts w:eastAsia="TimesNewRomanPSMT" w:cs="Arial"/>
          <w:sz w:val="24"/>
          <w:szCs w:val="24"/>
        </w:rPr>
      </w:pPr>
      <w:r w:rsidRPr="000847B9">
        <w:rPr>
          <w:rFonts w:eastAsia="TimesNewRomanPSMT" w:cs="Arial"/>
          <w:sz w:val="24"/>
          <w:szCs w:val="24"/>
        </w:rPr>
        <w:t>Одлуку о закључењу оквирног споразума/обустави поступка  Наручилац ће објавити на Порталу јавних набавки и на својој интернет страници у року од 3 (</w:t>
      </w:r>
      <w:r w:rsidR="00A02C57">
        <w:rPr>
          <w:rFonts w:eastAsia="TimesNewRomanPSMT" w:cs="Arial"/>
          <w:sz w:val="24"/>
          <w:szCs w:val="24"/>
          <w:lang w:val="sr-Cyrl-RS"/>
        </w:rPr>
        <w:t xml:space="preserve">словима: </w:t>
      </w:r>
      <w:r w:rsidRPr="000847B9">
        <w:rPr>
          <w:rFonts w:eastAsia="TimesNewRomanPSMT" w:cs="Arial"/>
          <w:sz w:val="24"/>
          <w:szCs w:val="24"/>
        </w:rPr>
        <w:t>три) дана од дана доношења.</w:t>
      </w:r>
    </w:p>
    <w:p w14:paraId="62E78805" w14:textId="77777777" w:rsidR="000847B9" w:rsidRPr="00EC5BB4" w:rsidRDefault="000847B9" w:rsidP="00C06178">
      <w:pPr>
        <w:pStyle w:val="KDParagraf"/>
        <w:spacing w:before="0"/>
        <w:contextualSpacing/>
        <w:rPr>
          <w:rFonts w:eastAsia="TimesNewRomanPSMT" w:cs="Arial"/>
          <w:sz w:val="24"/>
          <w:szCs w:val="24"/>
        </w:rPr>
      </w:pPr>
    </w:p>
    <w:p w14:paraId="675A0626" w14:textId="77777777" w:rsidR="008D2B23" w:rsidRPr="00EC5BB4" w:rsidRDefault="008D2B23" w:rsidP="00471885">
      <w:pPr>
        <w:pStyle w:val="KDPodnaslov2"/>
        <w:numPr>
          <w:ilvl w:val="1"/>
          <w:numId w:val="29"/>
        </w:numPr>
        <w:spacing w:before="0"/>
        <w:contextualSpacing/>
        <w:jc w:val="both"/>
        <w:rPr>
          <w:rFonts w:cs="Arial"/>
          <w:sz w:val="24"/>
          <w:szCs w:val="24"/>
          <w:lang w:val="ru-RU"/>
        </w:rPr>
      </w:pPr>
      <w:bookmarkStart w:id="238" w:name="_Toc441651607"/>
      <w:bookmarkStart w:id="239" w:name="_Toc442559918"/>
      <w:r w:rsidRPr="00EC5BB4">
        <w:rPr>
          <w:rFonts w:cs="Arial"/>
          <w:sz w:val="24"/>
          <w:szCs w:val="24"/>
          <w:lang w:val="ru-RU"/>
        </w:rPr>
        <w:t>Н</w:t>
      </w:r>
      <w:r w:rsidRPr="00EC5BB4">
        <w:rPr>
          <w:rFonts w:cs="Arial"/>
          <w:sz w:val="24"/>
          <w:szCs w:val="24"/>
        </w:rPr>
        <w:t>егативне референце</w:t>
      </w:r>
      <w:bookmarkEnd w:id="238"/>
      <w:bookmarkEnd w:id="239"/>
    </w:p>
    <w:p w14:paraId="03AAD3F3" w14:textId="5B5B8A30" w:rsidR="008D2B23" w:rsidRPr="00EC5BB4" w:rsidRDefault="008D2B23" w:rsidP="00C06178">
      <w:pPr>
        <w:spacing w:before="0"/>
        <w:contextualSpacing/>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w:t>
      </w:r>
      <w:r w:rsidR="00A02C57">
        <w:rPr>
          <w:rFonts w:cs="Arial"/>
          <w:sz w:val="24"/>
          <w:szCs w:val="24"/>
          <w:lang w:val="ru-RU"/>
        </w:rPr>
        <w:t xml:space="preserve">ања позива за подношење понуда, </w:t>
      </w:r>
      <w:r w:rsidRPr="00EC5BB4">
        <w:rPr>
          <w:rFonts w:cs="Arial"/>
          <w:sz w:val="24"/>
          <w:szCs w:val="24"/>
          <w:lang w:val="ru-RU"/>
        </w:rPr>
        <w:t>у поступку јавне набавке:</w:t>
      </w:r>
    </w:p>
    <w:p w14:paraId="4B91B338" w14:textId="77777777" w:rsidR="008D2B23" w:rsidRPr="00EC5BB4" w:rsidRDefault="008D2B23" w:rsidP="00C06178">
      <w:pPr>
        <w:pStyle w:val="KDNabrajanje"/>
        <w:spacing w:before="0"/>
        <w:contextualSpacing/>
        <w:rPr>
          <w:rFonts w:cs="Arial"/>
          <w:sz w:val="24"/>
          <w:szCs w:val="24"/>
        </w:rPr>
      </w:pPr>
      <w:r w:rsidRPr="00EC5BB4">
        <w:rPr>
          <w:rFonts w:cs="Arial"/>
          <w:sz w:val="24"/>
          <w:szCs w:val="24"/>
        </w:rPr>
        <w:t>поступао супротно забрани из чл. 23. и 25. Закона;</w:t>
      </w:r>
    </w:p>
    <w:p w14:paraId="2F95500C" w14:textId="77777777" w:rsidR="008D2B23" w:rsidRPr="00EC5BB4" w:rsidRDefault="008D2B23" w:rsidP="00C06178">
      <w:pPr>
        <w:pStyle w:val="KDNabrajanje"/>
        <w:spacing w:before="0"/>
        <w:contextualSpacing/>
        <w:rPr>
          <w:rFonts w:cs="Arial"/>
          <w:sz w:val="24"/>
          <w:szCs w:val="24"/>
        </w:rPr>
      </w:pPr>
      <w:r w:rsidRPr="00EC5BB4">
        <w:rPr>
          <w:rFonts w:cs="Arial"/>
          <w:sz w:val="24"/>
          <w:szCs w:val="24"/>
        </w:rPr>
        <w:t>учинио повреду конкуренције;</w:t>
      </w:r>
    </w:p>
    <w:p w14:paraId="0E2CBAFF" w14:textId="1CB3036D" w:rsidR="008D2B23" w:rsidRPr="00EC5BB4" w:rsidRDefault="008D2B23" w:rsidP="00C06178">
      <w:pPr>
        <w:pStyle w:val="KDNabrajanje"/>
        <w:spacing w:before="0"/>
        <w:contextualSpacing/>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A02C57">
        <w:rPr>
          <w:rFonts w:cs="Arial"/>
          <w:sz w:val="24"/>
          <w:szCs w:val="24"/>
          <w:lang w:val="sr-Cyrl-RS"/>
        </w:rPr>
        <w:t>О</w:t>
      </w:r>
      <w:r w:rsidR="00627885">
        <w:rPr>
          <w:rFonts w:cs="Arial"/>
          <w:sz w:val="24"/>
          <w:szCs w:val="24"/>
          <w:lang w:val="sr-Cyrl-RS"/>
        </w:rPr>
        <w:t>квирни споразум</w:t>
      </w:r>
      <w:r w:rsidRPr="00EC5BB4">
        <w:rPr>
          <w:rFonts w:cs="Arial"/>
          <w:sz w:val="24"/>
          <w:szCs w:val="24"/>
        </w:rPr>
        <w:t xml:space="preserve">, након што му је </w:t>
      </w:r>
      <w:r w:rsidR="00A02C57">
        <w:rPr>
          <w:rFonts w:cs="Arial"/>
          <w:sz w:val="24"/>
          <w:szCs w:val="24"/>
          <w:lang w:val="sr-Cyrl-RS"/>
        </w:rPr>
        <w:t>О</w:t>
      </w:r>
      <w:r w:rsidR="00627885">
        <w:rPr>
          <w:rFonts w:cs="Arial"/>
          <w:sz w:val="24"/>
          <w:szCs w:val="24"/>
          <w:lang w:val="sr-Cyrl-RS"/>
        </w:rPr>
        <w:t>квирни с</w:t>
      </w:r>
      <w:r w:rsidR="00A02C57">
        <w:rPr>
          <w:rFonts w:cs="Arial"/>
          <w:sz w:val="24"/>
          <w:szCs w:val="24"/>
          <w:lang w:val="sr-Cyrl-RS"/>
        </w:rPr>
        <w:t>п</w:t>
      </w:r>
      <w:r w:rsidR="00627885">
        <w:rPr>
          <w:rFonts w:cs="Arial"/>
          <w:sz w:val="24"/>
          <w:szCs w:val="24"/>
          <w:lang w:val="sr-Cyrl-RS"/>
        </w:rPr>
        <w:t>оразум</w:t>
      </w:r>
      <w:r w:rsidRPr="00EC5BB4">
        <w:rPr>
          <w:rFonts w:cs="Arial"/>
          <w:sz w:val="24"/>
          <w:szCs w:val="24"/>
        </w:rPr>
        <w:t xml:space="preserve"> додељен;</w:t>
      </w:r>
    </w:p>
    <w:p w14:paraId="650E8BEC" w14:textId="77777777" w:rsidR="008D2B23" w:rsidRPr="00EC5BB4" w:rsidRDefault="008D2B23" w:rsidP="00C06178">
      <w:pPr>
        <w:pStyle w:val="KDNabrajanje"/>
        <w:spacing w:before="0"/>
        <w:contextualSpacing/>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A1ABAEB" w14:textId="3306C6F4" w:rsidR="008D2B23" w:rsidRPr="00EC5BB4" w:rsidRDefault="008D2B23" w:rsidP="00C06178">
      <w:pPr>
        <w:pStyle w:val="KDParagraf"/>
        <w:spacing w:before="0"/>
        <w:contextualSpacing/>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sidR="00A02C57">
        <w:rPr>
          <w:rFonts w:cs="Arial"/>
          <w:sz w:val="24"/>
          <w:szCs w:val="24"/>
          <w:lang w:val="ru-RU"/>
        </w:rPr>
        <w:t>Оквирним споразумима</w:t>
      </w:r>
      <w:r w:rsidRPr="00EC5BB4">
        <w:rPr>
          <w:rFonts w:cs="Arial"/>
          <w:sz w:val="24"/>
          <w:szCs w:val="24"/>
          <w:lang w:val="ru-RU"/>
        </w:rPr>
        <w:t xml:space="preserve"> који су се односили на исти предмет набавке, за период од претходне три године</w:t>
      </w:r>
      <w:r w:rsidR="001B2163">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6E81AF92" w14:textId="77777777" w:rsidR="008D2B23" w:rsidRPr="00EC5BB4" w:rsidRDefault="008D2B23" w:rsidP="00C06178">
      <w:pPr>
        <w:pStyle w:val="KDParagraf"/>
        <w:spacing w:before="0"/>
        <w:contextualSpacing/>
        <w:rPr>
          <w:rFonts w:cs="Arial"/>
          <w:sz w:val="24"/>
          <w:szCs w:val="24"/>
        </w:rPr>
      </w:pPr>
      <w:r w:rsidRPr="00EC5BB4">
        <w:rPr>
          <w:rFonts w:cs="Arial"/>
          <w:sz w:val="24"/>
          <w:szCs w:val="24"/>
        </w:rPr>
        <w:t>Доказ наведеног може бити:</w:t>
      </w:r>
    </w:p>
    <w:p w14:paraId="00396AF4" w14:textId="77777777" w:rsidR="008D2B23" w:rsidRPr="00EC5BB4" w:rsidRDefault="008D2B23" w:rsidP="00C06178">
      <w:pPr>
        <w:pStyle w:val="KDNabrajanje"/>
        <w:spacing w:before="0"/>
        <w:contextualSpacing/>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5C8D04F" w14:textId="1C3179A7" w:rsidR="008D2B23" w:rsidRPr="00EC5BB4" w:rsidRDefault="008D2B23" w:rsidP="00C06178">
      <w:pPr>
        <w:pStyle w:val="KDNabrajanje"/>
        <w:spacing w:before="0"/>
        <w:contextualSpacing/>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обавеза</w:t>
      </w:r>
      <w:r w:rsidR="00A02C57">
        <w:rPr>
          <w:rFonts w:cs="Arial"/>
          <w:sz w:val="24"/>
          <w:szCs w:val="24"/>
          <w:lang w:val="sr-Cyrl-RS"/>
        </w:rPr>
        <w:t xml:space="preserve"> из споразума</w:t>
      </w:r>
      <w:r w:rsidRPr="00EC5BB4">
        <w:rPr>
          <w:rFonts w:cs="Arial"/>
          <w:sz w:val="24"/>
          <w:szCs w:val="24"/>
        </w:rPr>
        <w:t>;</w:t>
      </w:r>
    </w:p>
    <w:p w14:paraId="73EC2CFB" w14:textId="77777777" w:rsidR="008D2B23" w:rsidRPr="00EC5BB4" w:rsidRDefault="008D2B23" w:rsidP="00C06178">
      <w:pPr>
        <w:pStyle w:val="KDNabrajanje"/>
        <w:spacing w:before="0"/>
        <w:contextualSpacing/>
        <w:rPr>
          <w:rFonts w:cs="Arial"/>
          <w:sz w:val="24"/>
          <w:szCs w:val="24"/>
        </w:rPr>
      </w:pPr>
      <w:r w:rsidRPr="00EC5BB4">
        <w:rPr>
          <w:rFonts w:cs="Arial"/>
          <w:sz w:val="24"/>
          <w:szCs w:val="24"/>
        </w:rPr>
        <w:t>исправа о наплаћеној уговорној казни;</w:t>
      </w:r>
    </w:p>
    <w:p w14:paraId="46868FF2" w14:textId="77777777" w:rsidR="008D2B23" w:rsidRPr="00EC5BB4" w:rsidRDefault="008D2B23" w:rsidP="00C06178">
      <w:pPr>
        <w:pStyle w:val="KDNabrajanje"/>
        <w:spacing w:before="0"/>
        <w:contextualSpacing/>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34D0D02" w14:textId="3DC4980E" w:rsidR="008D2B23" w:rsidRPr="00EC5BB4" w:rsidRDefault="008D2B23" w:rsidP="00C06178">
      <w:pPr>
        <w:pStyle w:val="KDNabrajanje"/>
        <w:spacing w:before="0"/>
        <w:contextualSpacing/>
        <w:rPr>
          <w:rFonts w:cs="Arial"/>
          <w:sz w:val="24"/>
          <w:szCs w:val="24"/>
        </w:rPr>
      </w:pPr>
      <w:r w:rsidRPr="00EC5BB4">
        <w:rPr>
          <w:rFonts w:cs="Arial"/>
          <w:sz w:val="24"/>
          <w:szCs w:val="24"/>
        </w:rPr>
        <w:t xml:space="preserve">изјава о раскиду </w:t>
      </w:r>
      <w:r w:rsidR="000C7F5C">
        <w:rPr>
          <w:rFonts w:cs="Arial"/>
          <w:sz w:val="24"/>
          <w:szCs w:val="24"/>
          <w:lang w:val="sr-Cyrl-RS"/>
        </w:rPr>
        <w:t>Оквирног споразума</w:t>
      </w:r>
      <w:r w:rsidRPr="00EC5BB4">
        <w:rPr>
          <w:rFonts w:cs="Arial"/>
          <w:sz w:val="24"/>
          <w:szCs w:val="24"/>
        </w:rPr>
        <w:t xml:space="preserve"> због неиспуњења битних елемената </w:t>
      </w:r>
      <w:r w:rsidR="00A02C57">
        <w:rPr>
          <w:rFonts w:cs="Arial"/>
          <w:sz w:val="24"/>
          <w:szCs w:val="24"/>
          <w:lang w:val="sr-Cyrl-RS"/>
        </w:rPr>
        <w:t>Оквирног споразума</w:t>
      </w:r>
      <w:r w:rsidRPr="00EC5BB4">
        <w:rPr>
          <w:rFonts w:cs="Arial"/>
          <w:sz w:val="24"/>
          <w:szCs w:val="24"/>
        </w:rPr>
        <w:t xml:space="preserve"> дата на начин и под условима предвиђеним законом којим се уређују облигациони односи;</w:t>
      </w:r>
    </w:p>
    <w:p w14:paraId="2DF8D441" w14:textId="23E68FA9" w:rsidR="008D2B23" w:rsidRPr="00EC5BB4" w:rsidRDefault="008D2B23" w:rsidP="00C06178">
      <w:pPr>
        <w:pStyle w:val="KDNabrajanje"/>
        <w:spacing w:before="0"/>
        <w:contextualSpacing/>
        <w:rPr>
          <w:rFonts w:cs="Arial"/>
          <w:sz w:val="24"/>
          <w:szCs w:val="24"/>
        </w:rPr>
      </w:pPr>
      <w:r w:rsidRPr="00EC5BB4">
        <w:rPr>
          <w:rFonts w:cs="Arial"/>
          <w:sz w:val="24"/>
          <w:szCs w:val="24"/>
        </w:rPr>
        <w:t>доказ о ангажовању на изврш</w:t>
      </w:r>
      <w:r w:rsidR="004722B5">
        <w:rPr>
          <w:rFonts w:cs="Arial"/>
          <w:sz w:val="24"/>
          <w:szCs w:val="24"/>
        </w:rPr>
        <w:t xml:space="preserve">ењу </w:t>
      </w:r>
      <w:r w:rsidR="004722B5">
        <w:rPr>
          <w:rFonts w:cs="Arial"/>
          <w:sz w:val="24"/>
          <w:szCs w:val="24"/>
          <w:lang w:val="sr-Cyrl-RS"/>
        </w:rPr>
        <w:t xml:space="preserve">Оквирног споразума </w:t>
      </w:r>
      <w:r w:rsidRPr="00EC5BB4">
        <w:rPr>
          <w:rFonts w:cs="Arial"/>
          <w:sz w:val="24"/>
          <w:szCs w:val="24"/>
        </w:rPr>
        <w:t>лица која нису означена у понуди као подизвођачи, односно чланови групе понуђача;</w:t>
      </w:r>
    </w:p>
    <w:p w14:paraId="3DF382E0" w14:textId="6B73BDCE" w:rsidR="008D2B23" w:rsidRDefault="008D2B23" w:rsidP="00C06178">
      <w:pPr>
        <w:pStyle w:val="KDNabrajanje"/>
        <w:spacing w:before="0"/>
        <w:contextualSpacing/>
        <w:rPr>
          <w:rFonts w:cs="Arial"/>
          <w:sz w:val="24"/>
          <w:szCs w:val="24"/>
        </w:rPr>
      </w:pPr>
      <w:r w:rsidRPr="00EC5BB4">
        <w:rPr>
          <w:rFonts w:cs="Arial"/>
          <w:sz w:val="24"/>
          <w:szCs w:val="24"/>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4722B5">
        <w:rPr>
          <w:rFonts w:cs="Arial"/>
          <w:sz w:val="24"/>
          <w:szCs w:val="24"/>
          <w:lang w:val="sr-Cyrl-RS"/>
        </w:rPr>
        <w:t>Оквирним споразумима</w:t>
      </w:r>
      <w:r w:rsidRPr="00EC5BB4">
        <w:rPr>
          <w:rFonts w:cs="Arial"/>
          <w:sz w:val="24"/>
          <w:szCs w:val="24"/>
        </w:rPr>
        <w:t>.</w:t>
      </w:r>
    </w:p>
    <w:p w14:paraId="524570F6" w14:textId="77777777" w:rsidR="00531888" w:rsidRPr="00EC5BB4" w:rsidRDefault="00531888" w:rsidP="00531888">
      <w:pPr>
        <w:pStyle w:val="KDNabrajanje"/>
        <w:numPr>
          <w:ilvl w:val="0"/>
          <w:numId w:val="0"/>
        </w:numPr>
        <w:spacing w:before="0"/>
        <w:ind w:left="568"/>
        <w:contextualSpacing/>
        <w:rPr>
          <w:rFonts w:cs="Arial"/>
          <w:sz w:val="24"/>
          <w:szCs w:val="24"/>
        </w:rPr>
      </w:pPr>
    </w:p>
    <w:p w14:paraId="41F0AD3B" w14:textId="5EC90D7D" w:rsidR="008D2B23" w:rsidRPr="00EC5BB4" w:rsidRDefault="008D2B23" w:rsidP="00C06178">
      <w:pPr>
        <w:pStyle w:val="KDParagraf"/>
        <w:spacing w:before="0"/>
        <w:contextualSpacing/>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w:t>
      </w:r>
      <w:r w:rsidR="00535EEA">
        <w:rPr>
          <w:rFonts w:cs="Arial"/>
          <w:sz w:val="24"/>
          <w:szCs w:val="24"/>
          <w:lang w:val="sr-Cyrl-RS"/>
        </w:rPr>
        <w:t>Оквирни споразум</w:t>
      </w:r>
      <w:r w:rsidR="00535EEA">
        <w:rPr>
          <w:rFonts w:cs="Arial"/>
          <w:sz w:val="24"/>
          <w:szCs w:val="24"/>
        </w:rPr>
        <w:t xml:space="preserve"> који је закључио и други Н</w:t>
      </w:r>
      <w:r w:rsidRPr="00EC5BB4">
        <w:rPr>
          <w:rFonts w:cs="Arial"/>
          <w:sz w:val="24"/>
          <w:szCs w:val="24"/>
        </w:rPr>
        <w:t xml:space="preserve">аручилац ако је предмет јавне набавке истоврсан. </w:t>
      </w:r>
    </w:p>
    <w:p w14:paraId="493292D0" w14:textId="77777777" w:rsidR="008D2B23" w:rsidRPr="00EC5BB4" w:rsidRDefault="008D2B23" w:rsidP="00C06178">
      <w:pPr>
        <w:pStyle w:val="KDParagraf"/>
        <w:spacing w:before="0"/>
        <w:contextualSpacing/>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37225C" w14:textId="77777777" w:rsidR="008D2B23" w:rsidRPr="00EC5BB4" w:rsidRDefault="008D2B23" w:rsidP="00C06178">
      <w:pPr>
        <w:pStyle w:val="KDParagraf"/>
        <w:spacing w:before="0"/>
        <w:contextualSpacing/>
        <w:rPr>
          <w:rFonts w:cs="Arial"/>
          <w:sz w:val="24"/>
          <w:szCs w:val="24"/>
          <w:lang w:bidi="en-US"/>
        </w:rPr>
      </w:pPr>
    </w:p>
    <w:p w14:paraId="422DF35F" w14:textId="77777777" w:rsidR="004604C7" w:rsidRPr="004604C7" w:rsidRDefault="008D2B23" w:rsidP="00471885">
      <w:pPr>
        <w:pStyle w:val="KDPodnaslov2"/>
        <w:numPr>
          <w:ilvl w:val="1"/>
          <w:numId w:val="29"/>
        </w:numPr>
        <w:spacing w:before="0"/>
        <w:contextualSpacing/>
        <w:jc w:val="both"/>
        <w:rPr>
          <w:rFonts w:cs="Arial"/>
          <w:sz w:val="24"/>
          <w:szCs w:val="24"/>
        </w:rPr>
      </w:pPr>
      <w:bookmarkStart w:id="240" w:name="_Toc441651608"/>
      <w:bookmarkStart w:id="241" w:name="_Toc442559919"/>
      <w:r w:rsidRPr="00EC5BB4">
        <w:rPr>
          <w:rFonts w:cs="Arial"/>
          <w:sz w:val="24"/>
          <w:szCs w:val="24"/>
        </w:rPr>
        <w:t>Увид у документацију</w:t>
      </w:r>
      <w:bookmarkEnd w:id="240"/>
      <w:bookmarkEnd w:id="241"/>
    </w:p>
    <w:p w14:paraId="77DE5614" w14:textId="535D6829" w:rsidR="008D2B23" w:rsidRPr="00EC5BB4" w:rsidRDefault="008D2B23" w:rsidP="00C06178">
      <w:pPr>
        <w:pStyle w:val="KDParagraf"/>
        <w:spacing w:before="0"/>
        <w:contextualSpacing/>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535EEA">
        <w:rPr>
          <w:rFonts w:cs="Arial"/>
          <w:sz w:val="24"/>
          <w:szCs w:val="24"/>
          <w:lang w:bidi="en-US"/>
        </w:rPr>
        <w:t>у јавне набавке после доношења О</w:t>
      </w:r>
      <w:r w:rsidRPr="00EC5BB4">
        <w:rPr>
          <w:rFonts w:cs="Arial"/>
          <w:sz w:val="24"/>
          <w:szCs w:val="24"/>
          <w:lang w:bidi="en-US"/>
        </w:rPr>
        <w:t xml:space="preserve">длуке о </w:t>
      </w:r>
      <w:r w:rsidR="00535EEA">
        <w:rPr>
          <w:rFonts w:cs="Arial"/>
          <w:sz w:val="24"/>
          <w:szCs w:val="24"/>
          <w:lang w:val="sr-Cyrl-RS" w:bidi="en-US"/>
        </w:rPr>
        <w:t>закључењу</w:t>
      </w:r>
      <w:r w:rsidRPr="00EC5BB4">
        <w:rPr>
          <w:rFonts w:cs="Arial"/>
          <w:sz w:val="24"/>
          <w:szCs w:val="24"/>
          <w:lang w:bidi="en-US"/>
        </w:rPr>
        <w:t xml:space="preserve"> </w:t>
      </w:r>
      <w:r w:rsidR="00627885">
        <w:rPr>
          <w:rFonts w:cs="Arial"/>
          <w:sz w:val="24"/>
          <w:szCs w:val="24"/>
          <w:lang w:val="sr-Cyrl-RS" w:bidi="en-US"/>
        </w:rPr>
        <w:t>оквирног споразума</w:t>
      </w:r>
      <w:r w:rsidRPr="00EC5BB4">
        <w:rPr>
          <w:rFonts w:cs="Arial"/>
          <w:sz w:val="24"/>
          <w:szCs w:val="24"/>
          <w:lang w:bidi="en-US"/>
        </w:rPr>
        <w:t xml:space="preserve">, </w:t>
      </w:r>
      <w:r w:rsidRPr="00EC5BB4">
        <w:rPr>
          <w:rFonts w:cs="Arial"/>
          <w:sz w:val="24"/>
          <w:szCs w:val="24"/>
          <w:lang w:bidi="en-US"/>
        </w:rPr>
        <w:lastRenderedPageBreak/>
        <w:t>односно одлуке о обустави поступка о чему може поднети писмени захтев Наручиоцу.</w:t>
      </w:r>
    </w:p>
    <w:p w14:paraId="279943EA" w14:textId="77777777" w:rsidR="008D2B23" w:rsidRPr="00EC5BB4" w:rsidRDefault="008D2B23" w:rsidP="00C06178">
      <w:pPr>
        <w:pStyle w:val="KDParagraf"/>
        <w:spacing w:before="0"/>
        <w:contextualSpacing/>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EC5BB4" w:rsidRDefault="008D2B23" w:rsidP="00C06178">
      <w:pPr>
        <w:pStyle w:val="KDParagraf"/>
        <w:spacing w:before="0"/>
        <w:contextualSpacing/>
        <w:rPr>
          <w:rFonts w:cs="Arial"/>
          <w:sz w:val="24"/>
          <w:szCs w:val="24"/>
          <w:lang w:bidi="en-US"/>
        </w:rPr>
      </w:pPr>
    </w:p>
    <w:p w14:paraId="4FB9DA8F" w14:textId="77777777" w:rsidR="008D2B23" w:rsidRDefault="008D2B23" w:rsidP="00471885">
      <w:pPr>
        <w:pStyle w:val="KDPodnaslov2"/>
        <w:numPr>
          <w:ilvl w:val="1"/>
          <w:numId w:val="29"/>
        </w:numPr>
        <w:spacing w:before="0"/>
        <w:contextualSpacing/>
        <w:jc w:val="both"/>
        <w:rPr>
          <w:rFonts w:cs="Arial"/>
          <w:sz w:val="24"/>
          <w:szCs w:val="24"/>
        </w:rPr>
      </w:pPr>
      <w:bookmarkStart w:id="242" w:name="_Toc441651609"/>
      <w:bookmarkStart w:id="243" w:name="_Toc442559920"/>
      <w:r w:rsidRPr="00EC5BB4">
        <w:rPr>
          <w:rFonts w:cs="Arial"/>
          <w:sz w:val="24"/>
          <w:szCs w:val="24"/>
          <w:lang w:val="ru-RU"/>
        </w:rPr>
        <w:t>З</w:t>
      </w:r>
      <w:r w:rsidRPr="00EC5BB4">
        <w:rPr>
          <w:rFonts w:cs="Arial"/>
          <w:sz w:val="24"/>
          <w:szCs w:val="24"/>
        </w:rPr>
        <w:t>аштита права понуђача</w:t>
      </w:r>
      <w:bookmarkEnd w:id="242"/>
      <w:bookmarkEnd w:id="243"/>
    </w:p>
    <w:p w14:paraId="5BF568BB" w14:textId="77777777" w:rsidR="00535EEA" w:rsidRPr="0031435B" w:rsidRDefault="00535EEA" w:rsidP="00C06178">
      <w:pPr>
        <w:spacing w:before="0"/>
        <w:contextualSpacing/>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Pr>
          <w:sz w:val="24"/>
          <w:szCs w:val="24"/>
          <w:lang w:val="sr-Cyrl-RS"/>
        </w:rPr>
        <w:t xml:space="preserve"> </w:t>
      </w:r>
      <w:r w:rsidRPr="0031435B">
        <w:rPr>
          <w:sz w:val="24"/>
          <w:szCs w:val="24"/>
        </w:rPr>
        <w:t>–</w:t>
      </w:r>
      <w:r>
        <w:rPr>
          <w:sz w:val="24"/>
          <w:szCs w:val="24"/>
          <w:lang w:val="sr-Cyrl-RS"/>
        </w:rPr>
        <w:t xml:space="preserve"> </w:t>
      </w:r>
      <w:r w:rsidRPr="0031435B">
        <w:rPr>
          <w:sz w:val="24"/>
          <w:szCs w:val="24"/>
        </w:rPr>
        <w:t>7) Закона, као и износом таксе из члана 156. став 1. тач. 1)</w:t>
      </w:r>
      <w:r>
        <w:rPr>
          <w:sz w:val="24"/>
          <w:szCs w:val="24"/>
          <w:lang w:val="sr-Cyrl-RS"/>
        </w:rPr>
        <w:t xml:space="preserve"> </w:t>
      </w:r>
      <w:r w:rsidRPr="0031435B">
        <w:rPr>
          <w:sz w:val="24"/>
          <w:szCs w:val="24"/>
        </w:rPr>
        <w:t>–</w:t>
      </w:r>
      <w:r>
        <w:rPr>
          <w:sz w:val="24"/>
          <w:szCs w:val="24"/>
          <w:lang w:val="sr-Cyrl-RS"/>
        </w:rPr>
        <w:t xml:space="preserve"> </w:t>
      </w:r>
      <w:r w:rsidRPr="0031435B">
        <w:rPr>
          <w:sz w:val="24"/>
          <w:szCs w:val="24"/>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Pr>
          <w:sz w:val="24"/>
          <w:szCs w:val="24"/>
        </w:rPr>
        <w:t>ава приликом подношења захтева Н</w:t>
      </w:r>
      <w:r w:rsidRPr="0031435B">
        <w:rPr>
          <w:sz w:val="24"/>
          <w:szCs w:val="24"/>
        </w:rPr>
        <w:t>аручиоцу, како би се захтев сматрао потпуним:</w:t>
      </w:r>
    </w:p>
    <w:p w14:paraId="70BFA29A" w14:textId="77777777" w:rsidR="00535EEA" w:rsidRPr="0031435B" w:rsidRDefault="00535EEA" w:rsidP="00C06178">
      <w:pPr>
        <w:spacing w:before="0"/>
        <w:contextualSpacing/>
        <w:rPr>
          <w:sz w:val="24"/>
          <w:szCs w:val="24"/>
        </w:rPr>
      </w:pPr>
      <w:r w:rsidRPr="0031435B">
        <w:rPr>
          <w:sz w:val="24"/>
          <w:szCs w:val="24"/>
        </w:rPr>
        <w:t>Рокови и начин подношења захтева за заштиту права:</w:t>
      </w:r>
    </w:p>
    <w:p w14:paraId="02CDD187" w14:textId="275A14B6" w:rsidR="00535EEA" w:rsidRPr="00FB5C9A" w:rsidRDefault="00535EEA" w:rsidP="00C06178">
      <w:pPr>
        <w:spacing w:before="0"/>
        <w:contextualSpacing/>
        <w:rPr>
          <w:bCs/>
          <w:sz w:val="24"/>
          <w:szCs w:val="24"/>
          <w:lang w:val="sr-Cyrl-RS"/>
        </w:rPr>
      </w:pPr>
      <w:r w:rsidRPr="0031435B">
        <w:rPr>
          <w:sz w:val="24"/>
          <w:szCs w:val="24"/>
        </w:rPr>
        <w:t xml:space="preserve">Захтев за заштиту права подноси се лично или путем поште на адресу: ЈП „Електропривреда Србије“ Београд, </w:t>
      </w:r>
      <w:r>
        <w:rPr>
          <w:sz w:val="24"/>
          <w:szCs w:val="24"/>
          <w:lang w:val="sr-Cyrl-RS"/>
        </w:rPr>
        <w:t>ул. Балканска</w:t>
      </w:r>
      <w:r w:rsidR="00AC2AB7">
        <w:rPr>
          <w:sz w:val="24"/>
          <w:szCs w:val="24"/>
          <w:lang w:val="sr-Cyrl-RS"/>
        </w:rPr>
        <w:t xml:space="preserve"> 13</w:t>
      </w:r>
      <w:r>
        <w:rPr>
          <w:sz w:val="24"/>
          <w:szCs w:val="24"/>
          <w:lang w:val="sr-Cyrl-RS"/>
        </w:rPr>
        <w:t xml:space="preserve">, </w:t>
      </w:r>
      <w:r w:rsidRPr="0031435B">
        <w:rPr>
          <w:sz w:val="24"/>
          <w:szCs w:val="24"/>
        </w:rPr>
        <w:t>са назнаком</w:t>
      </w:r>
      <w:r>
        <w:rPr>
          <w:sz w:val="24"/>
          <w:szCs w:val="24"/>
          <w:lang w:val="sr-Cyrl-RS"/>
        </w:rPr>
        <w:t>:</w:t>
      </w:r>
      <w:r w:rsidRPr="0031435B">
        <w:rPr>
          <w:sz w:val="24"/>
          <w:szCs w:val="24"/>
        </w:rPr>
        <w:t xml:space="preserve"> Захтев за заштиту права за ЈН </w:t>
      </w:r>
      <w:r>
        <w:rPr>
          <w:sz w:val="24"/>
          <w:szCs w:val="24"/>
          <w:lang w:val="sr-Cyrl-RS"/>
        </w:rPr>
        <w:t>услуга</w:t>
      </w:r>
      <w:r w:rsidRPr="00FB5C9A">
        <w:rPr>
          <w:bCs/>
          <w:lang w:val="sr-Cyrl-RS" w:eastAsia="ar-SA"/>
        </w:rPr>
        <w:t xml:space="preserve"> </w:t>
      </w:r>
      <w:r w:rsidR="00DD4D31">
        <w:rPr>
          <w:bCs/>
          <w:lang w:val="sr-Latn-RS" w:eastAsia="ar-SA"/>
        </w:rPr>
        <w:t xml:space="preserve"> - </w:t>
      </w:r>
      <w:r w:rsidR="000423A0">
        <w:rPr>
          <w:bCs/>
          <w:sz w:val="24"/>
          <w:szCs w:val="24"/>
          <w:lang w:val="sr-Cyrl-RS"/>
        </w:rPr>
        <w:t>Oдржавањe беспрекидног напајања у ТС 110/x kV и 35/x kV</w:t>
      </w:r>
      <w:r>
        <w:rPr>
          <w:bCs/>
          <w:sz w:val="24"/>
          <w:szCs w:val="24"/>
          <w:lang w:val="sr-Cyrl-RS"/>
        </w:rPr>
        <w:t xml:space="preserve">, </w:t>
      </w:r>
      <w:r w:rsidR="000423A0">
        <w:rPr>
          <w:sz w:val="24"/>
          <w:szCs w:val="24"/>
        </w:rPr>
        <w:t>ЈН/1000/0577/2017</w:t>
      </w:r>
      <w:r w:rsidRPr="0031435B">
        <w:rPr>
          <w:sz w:val="24"/>
          <w:szCs w:val="24"/>
        </w:rPr>
        <w:t>, а копија се истовремено доставља Републичкој комисији.</w:t>
      </w:r>
    </w:p>
    <w:p w14:paraId="2CEBEAF5" w14:textId="4F99D521" w:rsidR="00535EEA" w:rsidRPr="0031435B" w:rsidRDefault="00535EEA" w:rsidP="00C06178">
      <w:pPr>
        <w:spacing w:before="0"/>
        <w:contextualSpacing/>
        <w:rPr>
          <w:sz w:val="24"/>
          <w:szCs w:val="24"/>
        </w:rPr>
      </w:pPr>
      <w:r w:rsidRPr="0031435B">
        <w:rPr>
          <w:sz w:val="24"/>
          <w:szCs w:val="24"/>
        </w:rPr>
        <w:t>Захтев за заштиту права се може доставити и путем електронске поште на e-mail:</w:t>
      </w:r>
      <w:r w:rsidRPr="00FB5C9A">
        <w:t xml:space="preserve"> </w:t>
      </w:r>
      <w:hyperlink r:id="rId178" w:history="1">
        <w:r w:rsidR="000F38DD" w:rsidRPr="00147902">
          <w:rPr>
            <w:rStyle w:val="Hyperlink"/>
            <w:sz w:val="24"/>
            <w:szCs w:val="24"/>
          </w:rPr>
          <w:t>aleksandra.adamovic@eps.rs</w:t>
        </w:r>
      </w:hyperlink>
      <w:r>
        <w:rPr>
          <w:sz w:val="24"/>
          <w:szCs w:val="24"/>
          <w:lang w:val="sr-Cyrl-RS"/>
        </w:rPr>
        <w:t xml:space="preserve">, </w:t>
      </w:r>
      <w:r w:rsidRPr="0031435B">
        <w:rPr>
          <w:sz w:val="24"/>
          <w:szCs w:val="24"/>
        </w:rPr>
        <w:t xml:space="preserve">радним данима (понедељак-петак) од </w:t>
      </w:r>
      <w:r w:rsidRPr="00FB5C9A">
        <w:rPr>
          <w:sz w:val="24"/>
          <w:szCs w:val="24"/>
          <w:lang w:val="sr-Cyrl-RS"/>
        </w:rPr>
        <w:t>07:30</w:t>
      </w:r>
      <w:r>
        <w:rPr>
          <w:sz w:val="24"/>
          <w:szCs w:val="24"/>
        </w:rPr>
        <w:t xml:space="preserve"> до </w:t>
      </w:r>
      <w:r w:rsidRPr="00FB5C9A">
        <w:rPr>
          <w:sz w:val="24"/>
          <w:szCs w:val="24"/>
        </w:rPr>
        <w:t>15</w:t>
      </w:r>
      <w:r w:rsidRPr="00FB5C9A">
        <w:rPr>
          <w:sz w:val="24"/>
          <w:szCs w:val="24"/>
          <w:lang w:val="sr-Cyrl-RS"/>
        </w:rPr>
        <w:t>:30</w:t>
      </w:r>
      <w:r w:rsidRPr="00FB5C9A">
        <w:rPr>
          <w:sz w:val="24"/>
          <w:szCs w:val="24"/>
        </w:rPr>
        <w:t xml:space="preserve"> </w:t>
      </w:r>
      <w:r w:rsidRPr="0031435B">
        <w:rPr>
          <w:sz w:val="24"/>
          <w:szCs w:val="24"/>
        </w:rPr>
        <w:t>часова.</w:t>
      </w:r>
    </w:p>
    <w:p w14:paraId="71A17459" w14:textId="77777777" w:rsidR="00535EEA" w:rsidRPr="0031435B" w:rsidRDefault="00535EEA" w:rsidP="00C06178">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9F965C7" w14:textId="77777777" w:rsidR="00535EEA" w:rsidRPr="0031435B" w:rsidRDefault="00535EEA" w:rsidP="00C06178">
      <w:pPr>
        <w:spacing w:before="0"/>
        <w:contextualSpacing/>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546D9">
        <w:rPr>
          <w:sz w:val="24"/>
          <w:szCs w:val="24"/>
        </w:rPr>
        <w:t>7 (</w:t>
      </w:r>
      <w:r w:rsidRPr="002546D9">
        <w:rPr>
          <w:sz w:val="24"/>
          <w:szCs w:val="24"/>
          <w:lang w:val="sr-Cyrl-RS"/>
        </w:rPr>
        <w:t xml:space="preserve">словима: </w:t>
      </w:r>
      <w:r w:rsidRPr="002546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w:t>
      </w:r>
      <w:r>
        <w:rPr>
          <w:sz w:val="24"/>
          <w:szCs w:val="24"/>
        </w:rPr>
        <w:t>аду са чланом 63. став 2. овог З</w:t>
      </w:r>
      <w:r w:rsidRPr="0031435B">
        <w:rPr>
          <w:sz w:val="24"/>
          <w:szCs w:val="24"/>
        </w:rPr>
        <w:t>акона указао наручиоцу на евентуалне</w:t>
      </w:r>
      <w:r>
        <w:rPr>
          <w:sz w:val="24"/>
          <w:szCs w:val="24"/>
        </w:rPr>
        <w:t xml:space="preserve"> недостатке и неправилности, а Н</w:t>
      </w:r>
      <w:r w:rsidRPr="0031435B">
        <w:rPr>
          <w:sz w:val="24"/>
          <w:szCs w:val="24"/>
        </w:rPr>
        <w:t xml:space="preserve">аручилац исте није отклонио. </w:t>
      </w:r>
    </w:p>
    <w:p w14:paraId="4FC26F6A" w14:textId="77777777" w:rsidR="00535EEA" w:rsidRPr="0031435B" w:rsidRDefault="00535EEA" w:rsidP="00C06178">
      <w:pPr>
        <w:spacing w:before="0"/>
        <w:contextualSpacing/>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1391377" w14:textId="585C43D5" w:rsidR="00535EEA" w:rsidRPr="0031435B" w:rsidRDefault="00132177" w:rsidP="00C06178">
      <w:pPr>
        <w:spacing w:before="0"/>
        <w:contextualSpacing/>
        <w:rPr>
          <w:sz w:val="24"/>
          <w:szCs w:val="24"/>
        </w:rPr>
      </w:pPr>
      <w:r>
        <w:rPr>
          <w:sz w:val="24"/>
          <w:szCs w:val="24"/>
        </w:rPr>
        <w:t>После доношења О</w:t>
      </w:r>
      <w:r w:rsidR="00535EEA" w:rsidRPr="0031435B">
        <w:rPr>
          <w:sz w:val="24"/>
          <w:szCs w:val="24"/>
        </w:rPr>
        <w:t xml:space="preserve">длуке о </w:t>
      </w:r>
      <w:r>
        <w:rPr>
          <w:sz w:val="24"/>
          <w:szCs w:val="24"/>
          <w:lang w:val="sr-Cyrl-RS"/>
        </w:rPr>
        <w:t>закључењу Оквирног споразума</w:t>
      </w:r>
      <w:r>
        <w:rPr>
          <w:sz w:val="24"/>
          <w:szCs w:val="24"/>
        </w:rPr>
        <w:t xml:space="preserve">  и О</w:t>
      </w:r>
      <w:r w:rsidR="00535EEA" w:rsidRPr="0031435B">
        <w:rPr>
          <w:sz w:val="24"/>
          <w:szCs w:val="24"/>
        </w:rPr>
        <w:t xml:space="preserve">длуке о обустави поступка, рок за подношење захтева за заштиту права је </w:t>
      </w:r>
      <w:r w:rsidR="00535EEA" w:rsidRPr="002546D9">
        <w:rPr>
          <w:sz w:val="24"/>
          <w:szCs w:val="24"/>
        </w:rPr>
        <w:t>10 (</w:t>
      </w:r>
      <w:r w:rsidR="00535EEA" w:rsidRPr="002546D9">
        <w:rPr>
          <w:sz w:val="24"/>
          <w:szCs w:val="24"/>
          <w:lang w:val="sr-Cyrl-RS"/>
        </w:rPr>
        <w:t xml:space="preserve">словима: </w:t>
      </w:r>
      <w:r w:rsidR="00535EEA" w:rsidRPr="002546D9">
        <w:rPr>
          <w:sz w:val="24"/>
          <w:szCs w:val="24"/>
        </w:rPr>
        <w:t>десет)</w:t>
      </w:r>
      <w:r w:rsidR="00535EEA" w:rsidRPr="0031435B">
        <w:rPr>
          <w:sz w:val="24"/>
          <w:szCs w:val="24"/>
        </w:rPr>
        <w:t xml:space="preserve"> дана од дана објављивања одлуке на Порталу јавних набавки. </w:t>
      </w:r>
    </w:p>
    <w:p w14:paraId="35ACB3E4" w14:textId="77777777" w:rsidR="00535EEA" w:rsidRPr="0031435B" w:rsidRDefault="00535EEA" w:rsidP="00C06178">
      <w:pPr>
        <w:spacing w:before="0"/>
        <w:contextualSpacing/>
        <w:rPr>
          <w:sz w:val="24"/>
          <w:szCs w:val="24"/>
        </w:rPr>
      </w:pPr>
      <w:r w:rsidRPr="0031435B">
        <w:rPr>
          <w:sz w:val="24"/>
          <w:szCs w:val="24"/>
        </w:rPr>
        <w:t>Захтев за заштиту права не задржава даље активности наручиоца у поступку јавне набавке у с</w:t>
      </w:r>
      <w:r>
        <w:rPr>
          <w:sz w:val="24"/>
          <w:szCs w:val="24"/>
        </w:rPr>
        <w:t>кладу са одредбама члана 150. Закона</w:t>
      </w:r>
      <w:r w:rsidRPr="0031435B">
        <w:rPr>
          <w:sz w:val="24"/>
          <w:szCs w:val="24"/>
        </w:rPr>
        <w:t xml:space="preserve">. </w:t>
      </w:r>
    </w:p>
    <w:p w14:paraId="3D7E0ED1" w14:textId="77777777" w:rsidR="00535EEA" w:rsidRPr="0031435B" w:rsidRDefault="00535EEA" w:rsidP="00C06178">
      <w:pPr>
        <w:spacing w:before="0"/>
        <w:contextualSpacing/>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Pr>
          <w:sz w:val="24"/>
          <w:szCs w:val="24"/>
          <w:lang w:val="sr-Cyrl-RS"/>
        </w:rPr>
        <w:t xml:space="preserve">2 (слоивма: </w:t>
      </w:r>
      <w:r w:rsidRPr="0031435B">
        <w:rPr>
          <w:sz w:val="24"/>
          <w:szCs w:val="24"/>
        </w:rPr>
        <w:t>два</w:t>
      </w:r>
      <w:r>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14:paraId="280B2B5D" w14:textId="77777777" w:rsidR="00535EEA" w:rsidRPr="0031435B" w:rsidRDefault="00535EEA" w:rsidP="00C06178">
      <w:pPr>
        <w:spacing w:before="0"/>
        <w:contextualSpacing/>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F8B548B" w14:textId="77777777" w:rsidR="00535EEA" w:rsidRPr="0031435B" w:rsidRDefault="00535EEA" w:rsidP="00C06178">
      <w:pPr>
        <w:spacing w:before="0"/>
        <w:contextualSpacing/>
        <w:rPr>
          <w:sz w:val="24"/>
          <w:szCs w:val="24"/>
        </w:rPr>
      </w:pPr>
    </w:p>
    <w:p w14:paraId="2F373675" w14:textId="77777777" w:rsidR="00535EEA" w:rsidRPr="0031435B" w:rsidRDefault="00535EEA" w:rsidP="00C06178">
      <w:pPr>
        <w:spacing w:before="0"/>
        <w:contextualSpacing/>
        <w:rPr>
          <w:sz w:val="24"/>
          <w:szCs w:val="24"/>
        </w:rPr>
      </w:pPr>
      <w:r w:rsidRPr="0031435B">
        <w:rPr>
          <w:sz w:val="24"/>
          <w:szCs w:val="24"/>
        </w:rPr>
        <w:lastRenderedPageBreak/>
        <w:t>Детаљно упутство о садржини потпуног захтева за заштиту права у складу са чланом   151. став 1. тач. 1) – 7) З</w:t>
      </w:r>
      <w:r>
        <w:rPr>
          <w:sz w:val="24"/>
          <w:szCs w:val="24"/>
          <w:lang w:val="sr-Cyrl-RS"/>
        </w:rPr>
        <w:t>акона</w:t>
      </w:r>
      <w:r w:rsidRPr="0031435B">
        <w:rPr>
          <w:sz w:val="24"/>
          <w:szCs w:val="24"/>
        </w:rPr>
        <w:t>:</w:t>
      </w:r>
    </w:p>
    <w:p w14:paraId="7430F7CC" w14:textId="77777777" w:rsidR="00535EEA" w:rsidRPr="0031435B" w:rsidRDefault="00535EEA" w:rsidP="00C06178">
      <w:pPr>
        <w:spacing w:before="0"/>
        <w:contextualSpacing/>
        <w:rPr>
          <w:sz w:val="24"/>
          <w:szCs w:val="24"/>
        </w:rPr>
      </w:pPr>
      <w:r w:rsidRPr="0031435B">
        <w:rPr>
          <w:sz w:val="24"/>
          <w:szCs w:val="24"/>
        </w:rPr>
        <w:t>Захтев за заштиту права садржи:</w:t>
      </w:r>
    </w:p>
    <w:p w14:paraId="159F5063" w14:textId="77777777" w:rsidR="00535EEA" w:rsidRPr="0031435B" w:rsidRDefault="00535EEA" w:rsidP="00C06178">
      <w:pPr>
        <w:spacing w:before="0"/>
        <w:contextualSpacing/>
        <w:rPr>
          <w:sz w:val="24"/>
          <w:szCs w:val="24"/>
        </w:rPr>
      </w:pPr>
      <w:r w:rsidRPr="0031435B">
        <w:rPr>
          <w:sz w:val="24"/>
          <w:szCs w:val="24"/>
        </w:rPr>
        <w:t>1) назив и адресу подносиоца захтева и лице за контакт</w:t>
      </w:r>
    </w:p>
    <w:p w14:paraId="1BDBA26F" w14:textId="77777777" w:rsidR="00535EEA" w:rsidRPr="0031435B" w:rsidRDefault="00535EEA" w:rsidP="00C06178">
      <w:pPr>
        <w:spacing w:before="0"/>
        <w:contextualSpacing/>
        <w:rPr>
          <w:sz w:val="24"/>
          <w:szCs w:val="24"/>
        </w:rPr>
      </w:pPr>
      <w:r w:rsidRPr="0031435B">
        <w:rPr>
          <w:sz w:val="24"/>
          <w:szCs w:val="24"/>
        </w:rPr>
        <w:t>2) назив и адресу наручиоца</w:t>
      </w:r>
    </w:p>
    <w:p w14:paraId="53F34634" w14:textId="3350A43C" w:rsidR="00535EEA" w:rsidRPr="0031435B" w:rsidRDefault="00535EEA" w:rsidP="00C06178">
      <w:pPr>
        <w:spacing w:before="0"/>
        <w:contextualSpacing/>
        <w:rPr>
          <w:sz w:val="24"/>
          <w:szCs w:val="24"/>
        </w:rPr>
      </w:pPr>
      <w:r w:rsidRPr="0031435B">
        <w:rPr>
          <w:sz w:val="24"/>
          <w:szCs w:val="24"/>
        </w:rPr>
        <w:t>3) податке о јавној набавци која је пре</w:t>
      </w:r>
      <w:r w:rsidR="00ED795D">
        <w:rPr>
          <w:sz w:val="24"/>
          <w:szCs w:val="24"/>
        </w:rPr>
        <w:t>дмет захтева, односно о одлуци Н</w:t>
      </w:r>
      <w:r w:rsidRPr="0031435B">
        <w:rPr>
          <w:sz w:val="24"/>
          <w:szCs w:val="24"/>
        </w:rPr>
        <w:t>аручиоца</w:t>
      </w:r>
    </w:p>
    <w:p w14:paraId="36D9167A" w14:textId="77777777" w:rsidR="00535EEA" w:rsidRPr="0031435B" w:rsidRDefault="00535EEA" w:rsidP="00C06178">
      <w:pPr>
        <w:spacing w:before="0"/>
        <w:contextualSpacing/>
        <w:rPr>
          <w:sz w:val="24"/>
          <w:szCs w:val="24"/>
        </w:rPr>
      </w:pPr>
      <w:r w:rsidRPr="0031435B">
        <w:rPr>
          <w:sz w:val="24"/>
          <w:szCs w:val="24"/>
        </w:rPr>
        <w:t>4) повреде прописа којима се уређује поступак јавне набавке</w:t>
      </w:r>
    </w:p>
    <w:p w14:paraId="41401B24" w14:textId="77777777" w:rsidR="00535EEA" w:rsidRPr="0031435B" w:rsidRDefault="00535EEA" w:rsidP="00C06178">
      <w:pPr>
        <w:spacing w:before="0"/>
        <w:contextualSpacing/>
        <w:rPr>
          <w:sz w:val="24"/>
          <w:szCs w:val="24"/>
        </w:rPr>
      </w:pPr>
      <w:r w:rsidRPr="0031435B">
        <w:rPr>
          <w:sz w:val="24"/>
          <w:szCs w:val="24"/>
        </w:rPr>
        <w:t>5) чињенице и доказе којима се повреде доказују</w:t>
      </w:r>
    </w:p>
    <w:p w14:paraId="535DFF3B" w14:textId="77777777" w:rsidR="00535EEA" w:rsidRPr="00197812" w:rsidRDefault="00535EEA" w:rsidP="00C06178">
      <w:pPr>
        <w:spacing w:before="0"/>
        <w:contextualSpacing/>
        <w:rPr>
          <w:sz w:val="24"/>
          <w:szCs w:val="24"/>
          <w:lang w:val="sr-Cyrl-RS"/>
        </w:rPr>
      </w:pPr>
      <w:r w:rsidRPr="0031435B">
        <w:rPr>
          <w:sz w:val="24"/>
          <w:szCs w:val="24"/>
        </w:rPr>
        <w:t>6) потврду о уплати таксе из члана 156. З</w:t>
      </w:r>
      <w:r>
        <w:rPr>
          <w:sz w:val="24"/>
          <w:szCs w:val="24"/>
          <w:lang w:val="sr-Cyrl-RS"/>
        </w:rPr>
        <w:t>акона</w:t>
      </w:r>
    </w:p>
    <w:p w14:paraId="58155B64" w14:textId="77777777" w:rsidR="00535EEA" w:rsidRPr="0031435B" w:rsidRDefault="00535EEA" w:rsidP="00C06178">
      <w:pPr>
        <w:spacing w:before="0"/>
        <w:contextualSpacing/>
        <w:rPr>
          <w:sz w:val="24"/>
          <w:szCs w:val="24"/>
        </w:rPr>
      </w:pPr>
      <w:r w:rsidRPr="0031435B">
        <w:rPr>
          <w:sz w:val="24"/>
          <w:szCs w:val="24"/>
        </w:rPr>
        <w:t>7) потпис подносиоца.</w:t>
      </w:r>
    </w:p>
    <w:p w14:paraId="465FE6D1" w14:textId="77777777" w:rsidR="00535EEA" w:rsidRPr="0031435B" w:rsidRDefault="00535EEA" w:rsidP="00C06178">
      <w:pPr>
        <w:spacing w:before="0"/>
        <w:contextualSpacing/>
        <w:rPr>
          <w:sz w:val="24"/>
          <w:szCs w:val="24"/>
        </w:rPr>
      </w:pPr>
    </w:p>
    <w:p w14:paraId="6826B172" w14:textId="77777777" w:rsidR="00535EEA" w:rsidRPr="0031435B" w:rsidRDefault="00535EEA" w:rsidP="00C06178">
      <w:pPr>
        <w:spacing w:before="0"/>
        <w:contextualSpacing/>
        <w:rPr>
          <w:sz w:val="24"/>
          <w:szCs w:val="24"/>
        </w:rPr>
      </w:pPr>
      <w:r>
        <w:rPr>
          <w:sz w:val="24"/>
          <w:szCs w:val="24"/>
        </w:rPr>
        <w:t>Ако поднети З</w:t>
      </w:r>
      <w:r w:rsidRPr="0031435B">
        <w:rPr>
          <w:sz w:val="24"/>
          <w:szCs w:val="24"/>
        </w:rPr>
        <w:t xml:space="preserve">ахтев за заштиту права не садржи све обавезне елементе   наручилац ће такав захтев одбацити закључком. </w:t>
      </w:r>
    </w:p>
    <w:p w14:paraId="2F72543B" w14:textId="77777777" w:rsidR="00535EEA" w:rsidRPr="0031435B" w:rsidRDefault="00535EEA" w:rsidP="00C06178">
      <w:pPr>
        <w:spacing w:before="0"/>
        <w:contextualSpacing/>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501631E6" w14:textId="77777777" w:rsidR="00535EEA" w:rsidRPr="0031435B" w:rsidRDefault="00535EEA" w:rsidP="00C06178">
      <w:pPr>
        <w:spacing w:before="0"/>
        <w:contextualSpacing/>
        <w:rPr>
          <w:sz w:val="24"/>
          <w:szCs w:val="24"/>
        </w:rPr>
      </w:pPr>
      <w:r>
        <w:rPr>
          <w:sz w:val="24"/>
          <w:szCs w:val="24"/>
        </w:rPr>
        <w:t>Против закључка Н</w:t>
      </w:r>
      <w:r w:rsidRPr="0031435B">
        <w:rPr>
          <w:sz w:val="24"/>
          <w:szCs w:val="24"/>
        </w:rPr>
        <w:t xml:space="preserve">аручиоца подносилац захтева може у року од </w:t>
      </w:r>
      <w:r>
        <w:rPr>
          <w:sz w:val="24"/>
          <w:szCs w:val="24"/>
          <w:lang w:val="sr-Cyrl-RS"/>
        </w:rPr>
        <w:t xml:space="preserve">3 (словима: </w:t>
      </w:r>
      <w:r w:rsidRPr="0031435B">
        <w:rPr>
          <w:sz w:val="24"/>
          <w:szCs w:val="24"/>
        </w:rPr>
        <w:t>три</w:t>
      </w:r>
      <w:r>
        <w:rPr>
          <w:sz w:val="24"/>
          <w:szCs w:val="24"/>
          <w:lang w:val="sr-Cyrl-RS"/>
        </w:rPr>
        <w:t>)</w:t>
      </w:r>
      <w:r w:rsidRPr="0031435B">
        <w:rPr>
          <w:sz w:val="24"/>
          <w:szCs w:val="24"/>
        </w:rPr>
        <w:t xml:space="preserve"> дана од дана пријема закључка поднети жалбу Републичкој комисији, док коп</w:t>
      </w:r>
      <w:r>
        <w:rPr>
          <w:sz w:val="24"/>
          <w:szCs w:val="24"/>
        </w:rPr>
        <w:t>ију жалбе истовремено доставља Н</w:t>
      </w:r>
      <w:r w:rsidRPr="0031435B">
        <w:rPr>
          <w:sz w:val="24"/>
          <w:szCs w:val="24"/>
        </w:rPr>
        <w:t xml:space="preserve">аручиоцу. </w:t>
      </w:r>
    </w:p>
    <w:p w14:paraId="7E8535EB" w14:textId="77777777" w:rsidR="00535EEA" w:rsidRPr="0031435B" w:rsidRDefault="00535EEA" w:rsidP="00C06178">
      <w:pPr>
        <w:spacing w:before="0"/>
        <w:contextualSpacing/>
        <w:rPr>
          <w:sz w:val="24"/>
          <w:szCs w:val="24"/>
        </w:rPr>
      </w:pPr>
    </w:p>
    <w:p w14:paraId="577271C1" w14:textId="77777777" w:rsidR="00535EEA" w:rsidRPr="0031435B" w:rsidRDefault="00535EEA" w:rsidP="00C06178">
      <w:pPr>
        <w:spacing w:before="0"/>
        <w:contextualSpacing/>
        <w:rPr>
          <w:sz w:val="24"/>
          <w:szCs w:val="24"/>
        </w:rPr>
      </w:pPr>
      <w:r w:rsidRPr="0031435B">
        <w:rPr>
          <w:sz w:val="24"/>
          <w:szCs w:val="24"/>
        </w:rPr>
        <w:t>Износ таксе из члана 156. став 1. тач. 1)</w:t>
      </w:r>
      <w:r>
        <w:rPr>
          <w:sz w:val="24"/>
          <w:szCs w:val="24"/>
          <w:lang w:val="sr-Cyrl-RS"/>
        </w:rPr>
        <w:t xml:space="preserve"> </w:t>
      </w:r>
      <w:r w:rsidRPr="0031435B">
        <w:rPr>
          <w:sz w:val="24"/>
          <w:szCs w:val="24"/>
        </w:rPr>
        <w:t>- 3) З</w:t>
      </w:r>
      <w:r>
        <w:rPr>
          <w:sz w:val="24"/>
          <w:szCs w:val="24"/>
          <w:lang w:val="sr-Cyrl-RS"/>
        </w:rPr>
        <w:t>акона</w:t>
      </w:r>
      <w:r w:rsidRPr="0031435B">
        <w:rPr>
          <w:sz w:val="24"/>
          <w:szCs w:val="24"/>
        </w:rPr>
        <w:t>:</w:t>
      </w:r>
    </w:p>
    <w:p w14:paraId="5C82DCD7" w14:textId="59229C8D" w:rsidR="00535EEA" w:rsidRPr="0031435B" w:rsidRDefault="00535EEA" w:rsidP="00C06178">
      <w:pPr>
        <w:spacing w:before="0"/>
        <w:contextualSpacing/>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2546D9">
        <w:rPr>
          <w:sz w:val="24"/>
          <w:szCs w:val="24"/>
          <w:lang w:val="sr-Cyrl-RS"/>
        </w:rPr>
        <w:t>10000577</w:t>
      </w:r>
      <w:r>
        <w:rPr>
          <w:sz w:val="24"/>
          <w:szCs w:val="24"/>
          <w:lang w:val="sr-Cyrl-RS"/>
        </w:rPr>
        <w:t>201</w:t>
      </w:r>
      <w:r w:rsidR="002546D9">
        <w:rPr>
          <w:sz w:val="24"/>
          <w:szCs w:val="24"/>
          <w:lang w:val="sr-Latn-RS"/>
        </w:rPr>
        <w:t>7</w:t>
      </w:r>
      <w:r w:rsidRPr="0031435B">
        <w:rPr>
          <w:sz w:val="24"/>
          <w:szCs w:val="24"/>
        </w:rPr>
        <w:t xml:space="preserve">, сврха: ЗЗП, ЈП ЕПС, </w:t>
      </w:r>
      <w:r w:rsidR="000423A0">
        <w:rPr>
          <w:sz w:val="24"/>
          <w:szCs w:val="24"/>
          <w:lang w:val="sr-Cyrl-RS"/>
        </w:rPr>
        <w:t>ЈН/1000/0577/2017</w:t>
      </w:r>
      <w:r w:rsidRPr="0031435B">
        <w:rPr>
          <w:sz w:val="24"/>
          <w:szCs w:val="24"/>
        </w:rPr>
        <w:t xml:space="preserve">, прималац уплате: буџет Републике Србије) уплати таксу од: </w:t>
      </w:r>
    </w:p>
    <w:p w14:paraId="34E2D528" w14:textId="77777777" w:rsidR="002546D9" w:rsidRDefault="002546D9" w:rsidP="00471885">
      <w:pPr>
        <w:pStyle w:val="KDParagraf"/>
        <w:numPr>
          <w:ilvl w:val="0"/>
          <w:numId w:val="30"/>
        </w:numPr>
        <w:spacing w:before="0"/>
        <w:ind w:left="426" w:right="-426" w:hanging="426"/>
        <w:contextualSpacing/>
        <w:rPr>
          <w:rFonts w:cs="Arial"/>
          <w:sz w:val="24"/>
          <w:szCs w:val="24"/>
          <w:lang w:bidi="en-US"/>
        </w:rPr>
      </w:pPr>
      <w:r>
        <w:rPr>
          <w:rFonts w:cs="Arial"/>
          <w:sz w:val="24"/>
          <w:szCs w:val="24"/>
          <w:lang w:bidi="en-US"/>
        </w:rPr>
        <w:t xml:space="preserve">250.000 </w:t>
      </w:r>
      <w:r w:rsidRPr="004E7AB2">
        <w:rPr>
          <w:rFonts w:cs="Arial"/>
          <w:sz w:val="24"/>
          <w:szCs w:val="24"/>
          <w:lang w:bidi="en-US"/>
        </w:rPr>
        <w:t>динара ако се Захтев за заштиту права подноси пре отварања понуда и ако је процењена вред</w:t>
      </w:r>
      <w:r>
        <w:rPr>
          <w:rFonts w:cs="Arial"/>
          <w:sz w:val="24"/>
          <w:szCs w:val="24"/>
          <w:lang w:bidi="en-US"/>
        </w:rPr>
        <w:t>ност већа од 120.000.000 динара,</w:t>
      </w:r>
    </w:p>
    <w:p w14:paraId="7D183E63" w14:textId="77777777" w:rsidR="002546D9" w:rsidRDefault="002546D9" w:rsidP="00471885">
      <w:pPr>
        <w:pStyle w:val="KDParagraf"/>
        <w:numPr>
          <w:ilvl w:val="0"/>
          <w:numId w:val="30"/>
        </w:numPr>
        <w:spacing w:before="0"/>
        <w:ind w:left="426" w:right="-426" w:hanging="426"/>
        <w:contextualSpacing/>
        <w:rPr>
          <w:rFonts w:cs="Arial"/>
          <w:sz w:val="24"/>
          <w:szCs w:val="24"/>
          <w:lang w:bidi="en-US"/>
        </w:rPr>
      </w:pPr>
      <w:r w:rsidRPr="00271CBA">
        <w:rPr>
          <w:rFonts w:cs="Arial"/>
          <w:sz w:val="24"/>
          <w:szCs w:val="24"/>
          <w:lang w:val="sr-Cyrl-RS" w:bidi="en-US"/>
        </w:rPr>
        <w:t xml:space="preserve">120.000 динара </w:t>
      </w:r>
      <w:r>
        <w:rPr>
          <w:rFonts w:cs="Arial"/>
          <w:sz w:val="24"/>
          <w:szCs w:val="24"/>
          <w:lang w:val="sr-Cyrl-RS" w:bidi="en-US"/>
        </w:rPr>
        <w:t>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261E5A85" w14:textId="7C710034" w:rsidR="002546D9" w:rsidRDefault="002546D9" w:rsidP="00471885">
      <w:pPr>
        <w:pStyle w:val="KDParagraf"/>
        <w:numPr>
          <w:ilvl w:val="0"/>
          <w:numId w:val="30"/>
        </w:numPr>
        <w:spacing w:before="0"/>
        <w:ind w:left="426" w:right="-426" w:hanging="426"/>
        <w:contextualSpacing/>
        <w:rPr>
          <w:rFonts w:cs="Arial"/>
          <w:sz w:val="24"/>
          <w:szCs w:val="24"/>
          <w:lang w:bidi="en-US"/>
        </w:rPr>
      </w:pPr>
      <w:r w:rsidRPr="00A1747F">
        <w:rPr>
          <w:rFonts w:cs="Arial"/>
          <w:sz w:val="24"/>
          <w:szCs w:val="24"/>
          <w:lang w:bidi="en-US"/>
        </w:rPr>
        <w:t xml:space="preserve">0,1% </w:t>
      </w:r>
      <w:r>
        <w:rPr>
          <w:rFonts w:cs="Arial"/>
          <w:sz w:val="24"/>
          <w:szCs w:val="24"/>
          <w:lang w:val="sr-Cyrl-RS" w:bidi="en-US"/>
        </w:rPr>
        <w:t>збира процењених вредности свих оспорених партија ј</w:t>
      </w:r>
      <w:r w:rsidRPr="00A1747F">
        <w:rPr>
          <w:rFonts w:cs="Arial"/>
          <w:sz w:val="24"/>
          <w:szCs w:val="24"/>
          <w:lang w:bidi="en-US"/>
        </w:rPr>
        <w:t>авне набавке, одно</w:t>
      </w:r>
      <w:r>
        <w:rPr>
          <w:rFonts w:cs="Arial"/>
          <w:sz w:val="24"/>
          <w:szCs w:val="24"/>
          <w:lang w:bidi="en-US"/>
        </w:rPr>
        <w:t>сно понуђене цене понуђача којима су</w:t>
      </w:r>
      <w:r w:rsidRPr="00A1747F">
        <w:rPr>
          <w:rFonts w:cs="Arial"/>
          <w:sz w:val="24"/>
          <w:szCs w:val="24"/>
          <w:lang w:bidi="en-US"/>
        </w:rPr>
        <w:t xml:space="preserve"> додељен</w:t>
      </w:r>
      <w:r>
        <w:rPr>
          <w:rFonts w:cs="Arial"/>
          <w:sz w:val="24"/>
          <w:szCs w:val="24"/>
          <w:lang w:val="sr-Cyrl-RS" w:bidi="en-US"/>
        </w:rPr>
        <w:t>и</w:t>
      </w:r>
      <w:r w:rsidRPr="00A1747F">
        <w:rPr>
          <w:rFonts w:cs="Arial"/>
          <w:sz w:val="24"/>
          <w:szCs w:val="24"/>
          <w:lang w:bidi="en-US"/>
        </w:rPr>
        <w:t xml:space="preserve"> оквирни споразум ако се захтев за заштиту права подноси након отварања понуда и ако је та вред</w:t>
      </w:r>
      <w:r>
        <w:rPr>
          <w:rFonts w:cs="Arial"/>
          <w:sz w:val="24"/>
          <w:szCs w:val="24"/>
          <w:lang w:bidi="en-US"/>
        </w:rPr>
        <w:t>ност већа од 120.000.000 динара.</w:t>
      </w:r>
    </w:p>
    <w:p w14:paraId="704AB0E4" w14:textId="77777777" w:rsidR="002546D9" w:rsidRPr="00A1747F" w:rsidRDefault="002546D9" w:rsidP="002546D9">
      <w:pPr>
        <w:pStyle w:val="KDParagraf"/>
        <w:spacing w:before="0"/>
        <w:ind w:left="426" w:right="-426"/>
        <w:contextualSpacing/>
        <w:rPr>
          <w:rFonts w:cs="Arial"/>
          <w:sz w:val="24"/>
          <w:szCs w:val="24"/>
          <w:lang w:bidi="en-US"/>
        </w:rPr>
      </w:pPr>
    </w:p>
    <w:p w14:paraId="5BFF5521" w14:textId="77777777" w:rsidR="00535EEA" w:rsidRPr="0031435B" w:rsidRDefault="00535EEA" w:rsidP="00C06178">
      <w:pPr>
        <w:spacing w:before="0"/>
        <w:contextualSpacing/>
        <w:rPr>
          <w:sz w:val="24"/>
          <w:szCs w:val="24"/>
        </w:rPr>
      </w:pPr>
      <w:r w:rsidRPr="0031435B">
        <w:rPr>
          <w:sz w:val="24"/>
          <w:szCs w:val="24"/>
        </w:rPr>
        <w:t>Свака странка у поступку сноси трошкове које проузрокује својим радњама.</w:t>
      </w:r>
    </w:p>
    <w:p w14:paraId="6D71C09B" w14:textId="77777777" w:rsidR="00535EEA" w:rsidRPr="0031435B" w:rsidRDefault="00535EEA" w:rsidP="00C06178">
      <w:pPr>
        <w:spacing w:before="0"/>
        <w:contextualSpacing/>
        <w:rPr>
          <w:sz w:val="24"/>
          <w:szCs w:val="24"/>
        </w:rPr>
      </w:pPr>
      <w:r w:rsidRPr="0031435B">
        <w:rPr>
          <w:sz w:val="24"/>
          <w:szCs w:val="24"/>
        </w:rPr>
        <w:t>Ако је за</w:t>
      </w:r>
      <w:r>
        <w:rPr>
          <w:sz w:val="24"/>
          <w:szCs w:val="24"/>
        </w:rPr>
        <w:t>хтев за заштиту права основан, 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3FF6F08C" w14:textId="77777777" w:rsidR="00535EEA" w:rsidRPr="0031435B" w:rsidRDefault="00535EEA" w:rsidP="00C06178">
      <w:pPr>
        <w:spacing w:before="0"/>
        <w:contextualSpacing/>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F76F69C" w14:textId="77777777" w:rsidR="00535EEA" w:rsidRPr="0031435B" w:rsidRDefault="00535EEA" w:rsidP="00C06178">
      <w:pPr>
        <w:spacing w:before="0"/>
        <w:contextualSpacing/>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1DFB104" w14:textId="77777777" w:rsidR="00535EEA" w:rsidRPr="0031435B" w:rsidRDefault="00535EEA" w:rsidP="00C06178">
      <w:pPr>
        <w:spacing w:before="0"/>
        <w:contextualSpacing/>
        <w:rPr>
          <w:sz w:val="24"/>
          <w:szCs w:val="24"/>
        </w:rPr>
      </w:pPr>
      <w:r w:rsidRPr="0031435B">
        <w:rPr>
          <w:sz w:val="24"/>
          <w:szCs w:val="24"/>
        </w:rPr>
        <w:t>Странке у захтеву морају прецизно да наведу трошкове за које траже накнаду.</w:t>
      </w:r>
    </w:p>
    <w:p w14:paraId="4D96A11F" w14:textId="77777777" w:rsidR="00535EEA" w:rsidRPr="0031435B" w:rsidRDefault="00535EEA" w:rsidP="00C06178">
      <w:pPr>
        <w:spacing w:before="0"/>
        <w:contextualSpacing/>
        <w:rPr>
          <w:sz w:val="24"/>
          <w:szCs w:val="24"/>
        </w:rPr>
      </w:pPr>
      <w:r w:rsidRPr="0031435B">
        <w:rPr>
          <w:sz w:val="24"/>
          <w:szCs w:val="24"/>
        </w:rPr>
        <w:t>Накнаду трошкова могуће</w:t>
      </w:r>
      <w:r>
        <w:rPr>
          <w:sz w:val="24"/>
          <w:szCs w:val="24"/>
        </w:rPr>
        <w:t xml:space="preserve"> је тражити до доношења одлуке Н</w:t>
      </w:r>
      <w:r w:rsidRPr="0031435B">
        <w:rPr>
          <w:sz w:val="24"/>
          <w:szCs w:val="24"/>
        </w:rPr>
        <w:t>аручиоца, односно Републичке комисије о поднетом захтеву за заштиту права.</w:t>
      </w:r>
    </w:p>
    <w:p w14:paraId="26B004B8" w14:textId="77777777" w:rsidR="00535EEA" w:rsidRDefault="00535EEA" w:rsidP="00C06178">
      <w:pPr>
        <w:spacing w:before="0"/>
        <w:contextualSpacing/>
        <w:rPr>
          <w:sz w:val="24"/>
          <w:szCs w:val="24"/>
        </w:rPr>
      </w:pPr>
      <w:r w:rsidRPr="0031435B">
        <w:rPr>
          <w:sz w:val="24"/>
          <w:szCs w:val="24"/>
        </w:rPr>
        <w:t>О трошковима одлучује Републичка комисија. Одлука Републичке комисије је извршни наслов.</w:t>
      </w:r>
    </w:p>
    <w:p w14:paraId="1AAA23EE" w14:textId="77777777" w:rsidR="002546D9" w:rsidRPr="0031435B" w:rsidRDefault="002546D9" w:rsidP="00C06178">
      <w:pPr>
        <w:spacing w:before="0"/>
        <w:contextualSpacing/>
        <w:rPr>
          <w:sz w:val="24"/>
          <w:szCs w:val="24"/>
        </w:rPr>
      </w:pPr>
    </w:p>
    <w:p w14:paraId="49B1D43F" w14:textId="77777777" w:rsidR="00535EEA" w:rsidRPr="00197812" w:rsidRDefault="00535EEA" w:rsidP="00C06178">
      <w:pPr>
        <w:spacing w:before="0"/>
        <w:contextualSpacing/>
        <w:rPr>
          <w:b/>
          <w:sz w:val="24"/>
          <w:szCs w:val="24"/>
          <w:lang w:val="sr-Cyrl-RS"/>
        </w:rPr>
      </w:pPr>
      <w:r w:rsidRPr="0031435B">
        <w:rPr>
          <w:b/>
          <w:sz w:val="24"/>
          <w:szCs w:val="24"/>
        </w:rPr>
        <w:t>Детаљно упутство о потврди из члана 151. став 1. тачка 6) З</w:t>
      </w:r>
      <w:r>
        <w:rPr>
          <w:b/>
          <w:sz w:val="24"/>
          <w:szCs w:val="24"/>
          <w:lang w:val="sr-Cyrl-RS"/>
        </w:rPr>
        <w:t>акона</w:t>
      </w:r>
    </w:p>
    <w:p w14:paraId="462840B7" w14:textId="77777777" w:rsidR="00535EEA" w:rsidRPr="0031435B" w:rsidRDefault="00535EEA" w:rsidP="00C06178">
      <w:pPr>
        <w:spacing w:before="0"/>
        <w:contextualSpacing/>
        <w:rPr>
          <w:sz w:val="24"/>
          <w:szCs w:val="24"/>
        </w:rPr>
      </w:pPr>
      <w:r w:rsidRPr="0031435B">
        <w:rPr>
          <w:sz w:val="24"/>
          <w:szCs w:val="24"/>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1477F6E" w14:textId="77777777" w:rsidR="00535EEA" w:rsidRPr="0031435B" w:rsidRDefault="00535EEA" w:rsidP="00C06178">
      <w:pPr>
        <w:spacing w:before="0"/>
        <w:contextualSpacing/>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Pr>
          <w:sz w:val="24"/>
          <w:szCs w:val="24"/>
          <w:lang w:val="sr-Cyrl-RS"/>
        </w:rPr>
        <w:t>акона</w:t>
      </w:r>
      <w:r w:rsidRPr="0031435B">
        <w:rPr>
          <w:sz w:val="24"/>
          <w:szCs w:val="24"/>
        </w:rPr>
        <w:t>.</w:t>
      </w:r>
    </w:p>
    <w:p w14:paraId="7EF0555B" w14:textId="77777777" w:rsidR="00535EEA" w:rsidRPr="0031435B" w:rsidRDefault="00535EEA" w:rsidP="00C06178">
      <w:pPr>
        <w:spacing w:before="0"/>
        <w:contextualSpacing/>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Pr>
          <w:sz w:val="24"/>
          <w:szCs w:val="24"/>
          <w:lang w:val="sr-Cyrl-RS"/>
        </w:rPr>
        <w:t>акона</w:t>
      </w:r>
      <w:r w:rsidRPr="0031435B">
        <w:rPr>
          <w:sz w:val="24"/>
          <w:szCs w:val="24"/>
        </w:rPr>
        <w:t>.</w:t>
      </w:r>
    </w:p>
    <w:p w14:paraId="65077F50" w14:textId="77777777" w:rsidR="00535EEA" w:rsidRPr="0031435B" w:rsidRDefault="00535EEA" w:rsidP="00C06178">
      <w:pPr>
        <w:spacing w:before="0"/>
        <w:contextualSpacing/>
        <w:rPr>
          <w:sz w:val="24"/>
          <w:szCs w:val="24"/>
        </w:rPr>
      </w:pPr>
      <w:r w:rsidRPr="0031435B">
        <w:rPr>
          <w:sz w:val="24"/>
          <w:szCs w:val="24"/>
        </w:rPr>
        <w:t>Као доказ о уплати таксе, у смислу члана 151. став 1. тачка 6) З</w:t>
      </w:r>
      <w:r>
        <w:rPr>
          <w:sz w:val="24"/>
          <w:szCs w:val="24"/>
          <w:lang w:val="sr-Cyrl-RS"/>
        </w:rPr>
        <w:t>акона</w:t>
      </w:r>
      <w:r w:rsidRPr="0031435B">
        <w:rPr>
          <w:sz w:val="24"/>
          <w:szCs w:val="24"/>
        </w:rPr>
        <w:t>, прихватиће се:</w:t>
      </w:r>
    </w:p>
    <w:p w14:paraId="6BAC189F" w14:textId="77777777" w:rsidR="00535EEA" w:rsidRPr="0031435B" w:rsidRDefault="00535EEA" w:rsidP="00C06178">
      <w:pPr>
        <w:spacing w:before="0"/>
        <w:contextualSpacing/>
        <w:rPr>
          <w:sz w:val="24"/>
          <w:szCs w:val="24"/>
        </w:rPr>
      </w:pPr>
      <w:r w:rsidRPr="0031435B">
        <w:rPr>
          <w:sz w:val="24"/>
          <w:szCs w:val="24"/>
        </w:rPr>
        <w:t>1. Потврда о извршеној уплати таксе из члана 156. З</w:t>
      </w:r>
      <w:r>
        <w:rPr>
          <w:sz w:val="24"/>
          <w:szCs w:val="24"/>
        </w:rPr>
        <w:t>акона</w:t>
      </w:r>
      <w:r w:rsidRPr="0031435B">
        <w:rPr>
          <w:sz w:val="24"/>
          <w:szCs w:val="24"/>
        </w:rPr>
        <w:t xml:space="preserve"> која садржи следеће елементе:</w:t>
      </w:r>
    </w:p>
    <w:p w14:paraId="44396F91" w14:textId="77777777" w:rsidR="00535EEA" w:rsidRPr="0031435B" w:rsidRDefault="00535EEA" w:rsidP="00C06178">
      <w:pPr>
        <w:spacing w:before="0"/>
        <w:contextualSpacing/>
        <w:rPr>
          <w:sz w:val="24"/>
          <w:szCs w:val="24"/>
        </w:rPr>
      </w:pPr>
      <w:r w:rsidRPr="0031435B">
        <w:rPr>
          <w:sz w:val="24"/>
          <w:szCs w:val="24"/>
        </w:rPr>
        <w:t>(1) да буде издата од стране банке и да садржи печат банке;</w:t>
      </w:r>
    </w:p>
    <w:p w14:paraId="6A79E56A" w14:textId="77777777" w:rsidR="00535EEA" w:rsidRPr="0031435B" w:rsidRDefault="00535EEA" w:rsidP="00C06178">
      <w:pPr>
        <w:spacing w:before="0"/>
        <w:contextualSpacing/>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163083F" w14:textId="77777777" w:rsidR="00535EEA" w:rsidRPr="0031435B" w:rsidRDefault="00535EEA" w:rsidP="00C06178">
      <w:pPr>
        <w:spacing w:before="0"/>
        <w:contextualSpacing/>
        <w:rPr>
          <w:sz w:val="24"/>
          <w:szCs w:val="24"/>
        </w:rPr>
      </w:pPr>
      <w:r w:rsidRPr="0031435B">
        <w:rPr>
          <w:sz w:val="24"/>
          <w:szCs w:val="24"/>
        </w:rPr>
        <w:t>(3) износ таксе из члана 156. З</w:t>
      </w:r>
      <w:r>
        <w:rPr>
          <w:sz w:val="24"/>
          <w:szCs w:val="24"/>
          <w:lang w:val="sr-Cyrl-RS"/>
        </w:rPr>
        <w:t>акона</w:t>
      </w:r>
      <w:r w:rsidRPr="0031435B">
        <w:rPr>
          <w:sz w:val="24"/>
          <w:szCs w:val="24"/>
        </w:rPr>
        <w:t xml:space="preserve"> чија се уплата врши;</w:t>
      </w:r>
    </w:p>
    <w:p w14:paraId="2F403294" w14:textId="77777777" w:rsidR="00535EEA" w:rsidRPr="0031435B" w:rsidRDefault="00535EEA" w:rsidP="00C06178">
      <w:pPr>
        <w:spacing w:before="0"/>
        <w:contextualSpacing/>
        <w:rPr>
          <w:sz w:val="24"/>
          <w:szCs w:val="24"/>
        </w:rPr>
      </w:pPr>
      <w:r w:rsidRPr="0031435B">
        <w:rPr>
          <w:sz w:val="24"/>
          <w:szCs w:val="24"/>
        </w:rPr>
        <w:t>(4) број рачуна: 840-30678845-06;</w:t>
      </w:r>
    </w:p>
    <w:p w14:paraId="4CE11B80" w14:textId="77777777" w:rsidR="00535EEA" w:rsidRPr="0031435B" w:rsidRDefault="00535EEA" w:rsidP="00C06178">
      <w:pPr>
        <w:spacing w:before="0"/>
        <w:contextualSpacing/>
        <w:rPr>
          <w:sz w:val="24"/>
          <w:szCs w:val="24"/>
        </w:rPr>
      </w:pPr>
      <w:r w:rsidRPr="0031435B">
        <w:rPr>
          <w:sz w:val="24"/>
          <w:szCs w:val="24"/>
        </w:rPr>
        <w:t>(5) шифру плаћања: 153 или 253;</w:t>
      </w:r>
    </w:p>
    <w:p w14:paraId="72E8DF21" w14:textId="77777777" w:rsidR="00535EEA" w:rsidRPr="0031435B" w:rsidRDefault="00535EEA" w:rsidP="00C06178">
      <w:pPr>
        <w:spacing w:before="0"/>
        <w:contextualSpacing/>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6AC4E8D3" w14:textId="77777777" w:rsidR="00535EEA" w:rsidRPr="0031435B" w:rsidRDefault="00535EEA" w:rsidP="00C06178">
      <w:pPr>
        <w:spacing w:before="0"/>
        <w:contextualSpacing/>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1F24DFF7" w14:textId="77777777" w:rsidR="00535EEA" w:rsidRPr="0031435B" w:rsidRDefault="00535EEA" w:rsidP="00C06178">
      <w:pPr>
        <w:spacing w:before="0"/>
        <w:contextualSpacing/>
        <w:rPr>
          <w:sz w:val="24"/>
          <w:szCs w:val="24"/>
        </w:rPr>
      </w:pPr>
      <w:r w:rsidRPr="0031435B">
        <w:rPr>
          <w:sz w:val="24"/>
          <w:szCs w:val="24"/>
        </w:rPr>
        <w:t>(8) корисник: буџет Републике Србије;</w:t>
      </w:r>
    </w:p>
    <w:p w14:paraId="64B0BD34" w14:textId="77777777" w:rsidR="00535EEA" w:rsidRPr="0031435B" w:rsidRDefault="00535EEA" w:rsidP="00C06178">
      <w:pPr>
        <w:spacing w:before="0"/>
        <w:contextualSpacing/>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6B574FC0" w14:textId="77777777" w:rsidR="00535EEA" w:rsidRPr="0031435B" w:rsidRDefault="00535EEA" w:rsidP="00C06178">
      <w:pPr>
        <w:spacing w:before="0"/>
        <w:contextualSpacing/>
        <w:rPr>
          <w:sz w:val="24"/>
          <w:szCs w:val="24"/>
        </w:rPr>
      </w:pPr>
      <w:r w:rsidRPr="0031435B">
        <w:rPr>
          <w:sz w:val="24"/>
          <w:szCs w:val="24"/>
        </w:rPr>
        <w:t>(10) потпис овлашћеног лица банке.</w:t>
      </w:r>
    </w:p>
    <w:p w14:paraId="0F9B6D1E" w14:textId="77777777" w:rsidR="00535EEA" w:rsidRPr="0031435B" w:rsidRDefault="00535EEA" w:rsidP="00C06178">
      <w:pPr>
        <w:spacing w:before="0"/>
        <w:contextualSpacing/>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8B5CED2" w14:textId="77777777" w:rsidR="00535EEA" w:rsidRPr="0031435B" w:rsidRDefault="00535EEA" w:rsidP="00C06178">
      <w:pPr>
        <w:spacing w:before="0"/>
        <w:contextualSpacing/>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1CC2D99" w14:textId="77777777" w:rsidR="00535EEA" w:rsidRPr="0031435B" w:rsidRDefault="00535EEA" w:rsidP="00C06178">
      <w:pPr>
        <w:spacing w:before="0"/>
        <w:contextualSpacing/>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0FE2239" w14:textId="77777777" w:rsidR="00535EEA" w:rsidRPr="0031435B" w:rsidRDefault="00535EEA" w:rsidP="00C06178">
      <w:pPr>
        <w:spacing w:before="0"/>
        <w:contextualSpacing/>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0739DCD" w14:textId="77777777" w:rsidR="00535EEA" w:rsidRPr="0031435B" w:rsidRDefault="00535EEA" w:rsidP="00C06178">
      <w:pPr>
        <w:spacing w:before="0"/>
        <w:contextualSpacing/>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7E79AB0B" w14:textId="77777777" w:rsidR="00535EEA" w:rsidRPr="0031435B" w:rsidRDefault="00535EEA" w:rsidP="00C06178">
      <w:pPr>
        <w:spacing w:before="0"/>
        <w:contextualSpacing/>
        <w:rPr>
          <w:sz w:val="24"/>
          <w:szCs w:val="24"/>
        </w:rPr>
      </w:pPr>
    </w:p>
    <w:p w14:paraId="1CA3C294" w14:textId="77777777" w:rsidR="00535EEA" w:rsidRPr="0031435B" w:rsidRDefault="00535EEA" w:rsidP="00C06178">
      <w:pPr>
        <w:spacing w:before="0"/>
        <w:contextualSpacing/>
        <w:rPr>
          <w:sz w:val="24"/>
          <w:szCs w:val="24"/>
        </w:rPr>
      </w:pPr>
      <w:r w:rsidRPr="0031435B">
        <w:rPr>
          <w:sz w:val="24"/>
          <w:szCs w:val="24"/>
        </w:rPr>
        <w:t>УПЛАТА ИЗ ИНОСТРАНСТВА</w:t>
      </w:r>
    </w:p>
    <w:p w14:paraId="516C6BBA" w14:textId="77777777" w:rsidR="00535EEA" w:rsidRPr="0031435B" w:rsidRDefault="00535EEA" w:rsidP="00C06178">
      <w:pPr>
        <w:spacing w:before="0"/>
        <w:contextualSpacing/>
        <w:rPr>
          <w:sz w:val="24"/>
          <w:szCs w:val="24"/>
        </w:rPr>
      </w:pPr>
      <w:r w:rsidRPr="0031435B">
        <w:rPr>
          <w:sz w:val="24"/>
          <w:szCs w:val="24"/>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76D8EBE" w14:textId="77777777" w:rsidR="00535EEA" w:rsidRPr="0031435B" w:rsidRDefault="00535EEA" w:rsidP="00C06178">
      <w:pPr>
        <w:spacing w:before="0"/>
        <w:contextualSpacing/>
        <w:rPr>
          <w:sz w:val="24"/>
          <w:szCs w:val="24"/>
        </w:rPr>
      </w:pPr>
    </w:p>
    <w:p w14:paraId="5109F680" w14:textId="77777777" w:rsidR="00535EEA" w:rsidRPr="0031435B" w:rsidRDefault="00535EEA" w:rsidP="00C06178">
      <w:pPr>
        <w:spacing w:before="0"/>
        <w:contextualSpacing/>
        <w:rPr>
          <w:sz w:val="24"/>
          <w:szCs w:val="24"/>
        </w:rPr>
      </w:pPr>
      <w:r w:rsidRPr="0031435B">
        <w:rPr>
          <w:sz w:val="24"/>
          <w:szCs w:val="24"/>
        </w:rPr>
        <w:t>НАЗИВ И АДРЕСА БАНКЕ:</w:t>
      </w:r>
    </w:p>
    <w:p w14:paraId="0642606C" w14:textId="77777777" w:rsidR="00535EEA" w:rsidRPr="0031435B" w:rsidRDefault="00535EEA" w:rsidP="00C06178">
      <w:pPr>
        <w:spacing w:before="0"/>
        <w:contextualSpacing/>
        <w:rPr>
          <w:sz w:val="24"/>
          <w:szCs w:val="24"/>
        </w:rPr>
      </w:pPr>
      <w:r w:rsidRPr="0031435B">
        <w:rPr>
          <w:sz w:val="24"/>
          <w:szCs w:val="24"/>
        </w:rPr>
        <w:t>Народна банка Србије (НБС)</w:t>
      </w:r>
    </w:p>
    <w:p w14:paraId="3B79D37F" w14:textId="77777777" w:rsidR="00535EEA" w:rsidRPr="0031435B" w:rsidRDefault="00535EEA" w:rsidP="00C06178">
      <w:pPr>
        <w:spacing w:before="0"/>
        <w:contextualSpacing/>
        <w:rPr>
          <w:sz w:val="24"/>
          <w:szCs w:val="24"/>
        </w:rPr>
      </w:pPr>
      <w:r w:rsidRPr="0031435B">
        <w:rPr>
          <w:sz w:val="24"/>
          <w:szCs w:val="24"/>
        </w:rPr>
        <w:t>11000 Београд, ул. Немањина бр. 17</w:t>
      </w:r>
    </w:p>
    <w:p w14:paraId="4BB374D2" w14:textId="77777777" w:rsidR="00535EEA" w:rsidRPr="0031435B" w:rsidRDefault="00535EEA" w:rsidP="00C06178">
      <w:pPr>
        <w:spacing w:before="0"/>
        <w:contextualSpacing/>
        <w:rPr>
          <w:sz w:val="24"/>
          <w:szCs w:val="24"/>
        </w:rPr>
      </w:pPr>
      <w:r w:rsidRPr="0031435B">
        <w:rPr>
          <w:sz w:val="24"/>
          <w:szCs w:val="24"/>
        </w:rPr>
        <w:t>Србија</w:t>
      </w:r>
    </w:p>
    <w:p w14:paraId="3E957348" w14:textId="77777777" w:rsidR="00535EEA" w:rsidRPr="0031435B" w:rsidRDefault="00535EEA" w:rsidP="00C06178">
      <w:pPr>
        <w:spacing w:before="0"/>
        <w:contextualSpacing/>
        <w:rPr>
          <w:sz w:val="24"/>
          <w:szCs w:val="24"/>
        </w:rPr>
      </w:pPr>
      <w:r w:rsidRPr="0031435B">
        <w:rPr>
          <w:sz w:val="24"/>
          <w:szCs w:val="24"/>
        </w:rPr>
        <w:t>SWIFT CODE: NBSRRSBGXXX</w:t>
      </w:r>
    </w:p>
    <w:p w14:paraId="06746694" w14:textId="77777777" w:rsidR="00535EEA" w:rsidRPr="0031435B" w:rsidRDefault="00535EEA" w:rsidP="00C06178">
      <w:pPr>
        <w:spacing w:before="0"/>
        <w:contextualSpacing/>
        <w:rPr>
          <w:sz w:val="24"/>
          <w:szCs w:val="24"/>
        </w:rPr>
      </w:pPr>
    </w:p>
    <w:p w14:paraId="3A8FF1F0" w14:textId="77777777" w:rsidR="00535EEA" w:rsidRPr="0031435B" w:rsidRDefault="00535EEA" w:rsidP="00C06178">
      <w:pPr>
        <w:spacing w:before="0"/>
        <w:contextualSpacing/>
        <w:rPr>
          <w:sz w:val="24"/>
          <w:szCs w:val="24"/>
        </w:rPr>
      </w:pPr>
      <w:r w:rsidRPr="0031435B">
        <w:rPr>
          <w:sz w:val="24"/>
          <w:szCs w:val="24"/>
        </w:rPr>
        <w:t>НАЗИВ И АДРЕСА ИНСТИТУЦИЈЕ:</w:t>
      </w:r>
    </w:p>
    <w:p w14:paraId="3F416A8A" w14:textId="77777777" w:rsidR="00535EEA" w:rsidRPr="0031435B" w:rsidRDefault="00535EEA" w:rsidP="00C06178">
      <w:pPr>
        <w:spacing w:before="0"/>
        <w:contextualSpacing/>
        <w:rPr>
          <w:sz w:val="24"/>
          <w:szCs w:val="24"/>
        </w:rPr>
      </w:pPr>
      <w:r w:rsidRPr="0031435B">
        <w:rPr>
          <w:sz w:val="24"/>
          <w:szCs w:val="24"/>
        </w:rPr>
        <w:t>Министарство финансија</w:t>
      </w:r>
    </w:p>
    <w:p w14:paraId="4BA10E9E" w14:textId="77777777" w:rsidR="00535EEA" w:rsidRPr="0031435B" w:rsidRDefault="00535EEA" w:rsidP="00C06178">
      <w:pPr>
        <w:spacing w:before="0"/>
        <w:contextualSpacing/>
        <w:rPr>
          <w:sz w:val="24"/>
          <w:szCs w:val="24"/>
        </w:rPr>
      </w:pPr>
      <w:r w:rsidRPr="0031435B">
        <w:rPr>
          <w:sz w:val="24"/>
          <w:szCs w:val="24"/>
        </w:rPr>
        <w:t>Управа за трезор</w:t>
      </w:r>
    </w:p>
    <w:p w14:paraId="7CBA9F1B" w14:textId="77777777" w:rsidR="00535EEA" w:rsidRPr="0031435B" w:rsidRDefault="00535EEA" w:rsidP="00C06178">
      <w:pPr>
        <w:spacing w:before="0"/>
        <w:contextualSpacing/>
        <w:rPr>
          <w:sz w:val="24"/>
          <w:szCs w:val="24"/>
        </w:rPr>
      </w:pPr>
      <w:r w:rsidRPr="0031435B">
        <w:rPr>
          <w:sz w:val="24"/>
          <w:szCs w:val="24"/>
        </w:rPr>
        <w:t>ул. Поп Лукина бр. 7-9</w:t>
      </w:r>
    </w:p>
    <w:p w14:paraId="1E76DB9A" w14:textId="77777777" w:rsidR="00535EEA" w:rsidRPr="0031435B" w:rsidRDefault="00535EEA" w:rsidP="00C06178">
      <w:pPr>
        <w:spacing w:before="0"/>
        <w:contextualSpacing/>
        <w:rPr>
          <w:sz w:val="24"/>
          <w:szCs w:val="24"/>
        </w:rPr>
      </w:pPr>
      <w:r w:rsidRPr="0031435B">
        <w:rPr>
          <w:sz w:val="24"/>
          <w:szCs w:val="24"/>
        </w:rPr>
        <w:t>11000 Београд</w:t>
      </w:r>
    </w:p>
    <w:p w14:paraId="50D3621C" w14:textId="77777777" w:rsidR="00535EEA" w:rsidRPr="0031435B" w:rsidRDefault="00535EEA" w:rsidP="00C06178">
      <w:pPr>
        <w:spacing w:before="0"/>
        <w:contextualSpacing/>
        <w:rPr>
          <w:sz w:val="24"/>
          <w:szCs w:val="24"/>
        </w:rPr>
      </w:pPr>
      <w:r w:rsidRPr="0031435B">
        <w:rPr>
          <w:sz w:val="24"/>
          <w:szCs w:val="24"/>
        </w:rPr>
        <w:t>IBAN: RS 35908500103019323073</w:t>
      </w:r>
    </w:p>
    <w:p w14:paraId="5867AABB" w14:textId="77777777" w:rsidR="00535EEA" w:rsidRPr="0031435B" w:rsidRDefault="00535EEA" w:rsidP="00C06178">
      <w:pPr>
        <w:spacing w:before="0"/>
        <w:contextualSpacing/>
        <w:rPr>
          <w:sz w:val="24"/>
          <w:szCs w:val="24"/>
        </w:rPr>
      </w:pPr>
    </w:p>
    <w:p w14:paraId="1C0DAA9E" w14:textId="77777777" w:rsidR="00535EEA" w:rsidRPr="0031435B" w:rsidRDefault="00535EEA" w:rsidP="00C06178">
      <w:pPr>
        <w:spacing w:before="0"/>
        <w:contextualSpacing/>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53572B57" w14:textId="77777777" w:rsidR="00535EEA" w:rsidRPr="0031435B" w:rsidRDefault="00535EEA" w:rsidP="00C06178">
      <w:pPr>
        <w:spacing w:before="0"/>
        <w:contextualSpacing/>
        <w:rPr>
          <w:sz w:val="24"/>
          <w:szCs w:val="24"/>
        </w:rPr>
      </w:pPr>
      <w:r w:rsidRPr="0031435B">
        <w:rPr>
          <w:sz w:val="24"/>
          <w:szCs w:val="24"/>
        </w:rPr>
        <w:t>– број у поступку јавне набавке на које се захтев за заштиту права односи и</w:t>
      </w:r>
    </w:p>
    <w:p w14:paraId="52268E6F" w14:textId="77777777" w:rsidR="00535EEA" w:rsidRDefault="00535EEA" w:rsidP="00C06178">
      <w:pPr>
        <w:spacing w:before="0"/>
        <w:contextualSpacing/>
        <w:rPr>
          <w:sz w:val="24"/>
          <w:szCs w:val="24"/>
        </w:rPr>
      </w:pPr>
      <w:r w:rsidRPr="0031435B">
        <w:rPr>
          <w:sz w:val="24"/>
          <w:szCs w:val="24"/>
        </w:rPr>
        <w:t>назив наручиоца у поступку јавне набавке.</w:t>
      </w:r>
    </w:p>
    <w:p w14:paraId="2C330C65" w14:textId="77777777" w:rsidR="00535EEA" w:rsidRDefault="00535EEA" w:rsidP="00C06178">
      <w:pPr>
        <w:spacing w:before="0"/>
        <w:contextualSpacing/>
        <w:rPr>
          <w:sz w:val="24"/>
          <w:szCs w:val="24"/>
        </w:rPr>
      </w:pPr>
    </w:p>
    <w:p w14:paraId="391FED52" w14:textId="2F0A96E2" w:rsidR="000847B9" w:rsidRDefault="000847B9" w:rsidP="00471885">
      <w:pPr>
        <w:pStyle w:val="KDPodnaslov2"/>
        <w:numPr>
          <w:ilvl w:val="1"/>
          <w:numId w:val="29"/>
        </w:numPr>
        <w:spacing w:before="0"/>
        <w:contextualSpacing/>
        <w:rPr>
          <w:rFonts w:cs="Arial"/>
          <w:sz w:val="24"/>
          <w:szCs w:val="24"/>
        </w:rPr>
      </w:pPr>
      <w:r w:rsidRPr="000847B9">
        <w:rPr>
          <w:rFonts w:cs="Arial"/>
          <w:sz w:val="24"/>
          <w:szCs w:val="24"/>
        </w:rPr>
        <w:t xml:space="preserve">Закључивање </w:t>
      </w:r>
      <w:r w:rsidR="002546D9" w:rsidRPr="002546D9">
        <w:rPr>
          <w:rFonts w:cs="Arial"/>
          <w:sz w:val="24"/>
          <w:szCs w:val="24"/>
        </w:rPr>
        <w:t>и ступање на снагу Оквирног споразума</w:t>
      </w:r>
    </w:p>
    <w:p w14:paraId="33DEB207" w14:textId="77777777" w:rsidR="002546D9" w:rsidRPr="002546D9" w:rsidRDefault="002546D9" w:rsidP="002546D9">
      <w:pPr>
        <w:spacing w:before="0"/>
        <w:contextualSpacing/>
        <w:rPr>
          <w:sz w:val="24"/>
          <w:szCs w:val="24"/>
        </w:rPr>
      </w:pPr>
      <w:r w:rsidRPr="002546D9">
        <w:rPr>
          <w:sz w:val="24"/>
          <w:szCs w:val="24"/>
        </w:rPr>
        <w:t>Наручилац ће доставити Оквирни споразум понуђачу којем је додељен Оквирни споразум  у року од 8 дана од протека рока за подношење захтева за заштиту права.</w:t>
      </w:r>
    </w:p>
    <w:p w14:paraId="016084FF" w14:textId="77777777" w:rsidR="002546D9" w:rsidRPr="002546D9" w:rsidRDefault="002546D9" w:rsidP="002546D9">
      <w:pPr>
        <w:spacing w:before="0"/>
        <w:contextualSpacing/>
        <w:rPr>
          <w:sz w:val="24"/>
          <w:szCs w:val="24"/>
        </w:rPr>
      </w:pPr>
      <w:r w:rsidRPr="002546D9">
        <w:rPr>
          <w:sz w:val="24"/>
          <w:szCs w:val="24"/>
        </w:rPr>
        <w:t>Понуђач којем буде додељен Оквирни споразум, обавезан је да у року од највише 10 дана  од дана закључења истог достави банкарску гаранцију за добро извршење посла.</w:t>
      </w:r>
    </w:p>
    <w:p w14:paraId="6EDAE4EE" w14:textId="77777777" w:rsidR="002546D9" w:rsidRPr="002546D9" w:rsidRDefault="002546D9" w:rsidP="002546D9">
      <w:pPr>
        <w:spacing w:before="0"/>
        <w:contextualSpacing/>
        <w:rPr>
          <w:sz w:val="24"/>
          <w:szCs w:val="24"/>
        </w:rPr>
      </w:pPr>
      <w:r w:rsidRPr="002546D9">
        <w:rPr>
          <w:sz w:val="24"/>
          <w:szCs w:val="24"/>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5E6037DD" w14:textId="5E8D6470" w:rsidR="00CB143B" w:rsidRDefault="002546D9" w:rsidP="002546D9">
      <w:pPr>
        <w:spacing w:before="0"/>
        <w:contextualSpacing/>
        <w:rPr>
          <w:sz w:val="24"/>
          <w:szCs w:val="24"/>
        </w:rPr>
      </w:pPr>
      <w:r w:rsidRPr="002546D9">
        <w:rPr>
          <w:sz w:val="24"/>
          <w:szCs w:val="24"/>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71530A4E" w14:textId="77777777" w:rsidR="002546D9" w:rsidRDefault="002546D9" w:rsidP="002546D9">
      <w:pPr>
        <w:spacing w:before="0"/>
        <w:contextualSpacing/>
        <w:rPr>
          <w:sz w:val="24"/>
          <w:szCs w:val="24"/>
        </w:rPr>
      </w:pPr>
    </w:p>
    <w:p w14:paraId="66124706" w14:textId="5640AED1" w:rsidR="00A71614" w:rsidRPr="00AD04F1" w:rsidRDefault="00A71614" w:rsidP="00C06178">
      <w:pPr>
        <w:pStyle w:val="Heading2"/>
        <w:spacing w:before="0"/>
        <w:contextualSpacing/>
        <w:rPr>
          <w:sz w:val="24"/>
          <w:szCs w:val="24"/>
          <w:lang w:val="sr-Cyrl-RS"/>
        </w:rPr>
      </w:pPr>
      <w:r w:rsidRPr="00AD04F1">
        <w:rPr>
          <w:sz w:val="24"/>
          <w:szCs w:val="24"/>
          <w:lang w:val="sr-Cyrl-RS"/>
        </w:rPr>
        <w:t>6.30</w:t>
      </w:r>
      <w:r w:rsidR="00CB143B" w:rsidRPr="00AD04F1">
        <w:rPr>
          <w:sz w:val="24"/>
          <w:szCs w:val="24"/>
          <w:lang w:eastAsia="sr-Latn-CS"/>
        </w:rPr>
        <w:t xml:space="preserve"> </w:t>
      </w:r>
      <w:bookmarkStart w:id="244" w:name="_Toc441651611"/>
      <w:bookmarkStart w:id="245" w:name="_Toc442559922"/>
      <w:r w:rsidRPr="00AD04F1">
        <w:rPr>
          <w:sz w:val="24"/>
          <w:szCs w:val="24"/>
        </w:rPr>
        <w:t xml:space="preserve">Измене током трајања </w:t>
      </w:r>
      <w:bookmarkEnd w:id="244"/>
      <w:bookmarkEnd w:id="245"/>
      <w:r w:rsidRPr="00AD04F1">
        <w:rPr>
          <w:sz w:val="24"/>
          <w:szCs w:val="24"/>
          <w:lang w:val="sr-Cyrl-RS"/>
        </w:rPr>
        <w:t>Оквирног споразума</w:t>
      </w:r>
    </w:p>
    <w:p w14:paraId="7B4766F0" w14:textId="479BF72F" w:rsidR="00CB143B" w:rsidRDefault="00A71614" w:rsidP="00C06178">
      <w:pPr>
        <w:spacing w:before="0"/>
        <w:contextualSpacing/>
        <w:rPr>
          <w:rFonts w:cs="Arial"/>
          <w:sz w:val="24"/>
          <w:szCs w:val="24"/>
          <w:lang w:eastAsia="sr-Latn-CS"/>
        </w:rPr>
      </w:pPr>
      <w:r>
        <w:rPr>
          <w:rFonts w:cs="Arial"/>
          <w:sz w:val="24"/>
          <w:szCs w:val="24"/>
          <w:lang w:val="sr-Cyrl-RS" w:eastAsia="sr-Latn-CS"/>
        </w:rPr>
        <w:t>Н</w:t>
      </w:r>
      <w:r w:rsidR="00CB143B" w:rsidRPr="00EC5BB4">
        <w:rPr>
          <w:rFonts w:cs="Arial"/>
          <w:sz w:val="24"/>
          <w:szCs w:val="24"/>
          <w:lang w:eastAsia="sr-Latn-CS"/>
        </w:rPr>
        <w:t xml:space="preserve">аручилац може након закључења </w:t>
      </w:r>
      <w:r>
        <w:rPr>
          <w:rFonts w:cs="Arial"/>
          <w:sz w:val="24"/>
          <w:szCs w:val="24"/>
          <w:lang w:val="sr-Cyrl-RS" w:eastAsia="sr-Latn-CS"/>
        </w:rPr>
        <w:t>Оквирног споразума</w:t>
      </w:r>
      <w:r w:rsidR="00CB143B" w:rsidRPr="00EC5BB4">
        <w:rPr>
          <w:rFonts w:cs="Arial"/>
          <w:sz w:val="24"/>
          <w:szCs w:val="24"/>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14:paraId="45669220" w14:textId="77777777" w:rsidR="000F38DD" w:rsidRDefault="000F38DD" w:rsidP="00C06178">
      <w:pPr>
        <w:spacing w:before="0"/>
        <w:contextualSpacing/>
        <w:rPr>
          <w:rFonts w:cs="Arial"/>
          <w:sz w:val="24"/>
          <w:szCs w:val="24"/>
          <w:lang w:eastAsia="sr-Latn-CS"/>
        </w:rPr>
      </w:pPr>
    </w:p>
    <w:p w14:paraId="7D44F62D" w14:textId="476592B9" w:rsidR="00CB143B" w:rsidRPr="0061020E" w:rsidRDefault="00CB143B" w:rsidP="00C06178">
      <w:pPr>
        <w:spacing w:before="0"/>
        <w:contextualSpacing/>
        <w:rPr>
          <w:rFonts w:cs="Arial"/>
          <w:sz w:val="24"/>
          <w:szCs w:val="24"/>
          <w:lang w:eastAsia="sr-Latn-CS"/>
        </w:rPr>
      </w:pPr>
      <w:r w:rsidRPr="00AF5100">
        <w:rPr>
          <w:rFonts w:cs="Arial"/>
          <w:sz w:val="24"/>
          <w:szCs w:val="24"/>
          <w:lang w:eastAsia="sr-Latn-CS"/>
        </w:rPr>
        <w:t xml:space="preserve">Наручилац може повећати </w:t>
      </w:r>
      <w:r w:rsidR="00A71614">
        <w:rPr>
          <w:rFonts w:cs="Arial"/>
          <w:sz w:val="24"/>
          <w:szCs w:val="24"/>
          <w:lang w:eastAsia="sr-Latn-CS"/>
        </w:rPr>
        <w:t>обим предмета јавне набавке из Оквирног споразума</w:t>
      </w:r>
      <w:r w:rsidRPr="00AF5100">
        <w:rPr>
          <w:rFonts w:cs="Arial"/>
          <w:sz w:val="24"/>
          <w:szCs w:val="24"/>
          <w:lang w:eastAsia="sr-Latn-CS"/>
        </w:rPr>
        <w:t xml:space="preserve"> за максимално до 5% укупне вредности </w:t>
      </w:r>
      <w:r w:rsidR="00A71614">
        <w:rPr>
          <w:rFonts w:cs="Arial"/>
          <w:sz w:val="24"/>
          <w:szCs w:val="24"/>
          <w:lang w:eastAsia="sr-Latn-CS"/>
        </w:rPr>
        <w:t>Оквирног споразума</w:t>
      </w:r>
      <w:r w:rsidRPr="00AF5100">
        <w:rPr>
          <w:rFonts w:cs="Arial"/>
          <w:sz w:val="24"/>
          <w:szCs w:val="24"/>
          <w:lang w:eastAsia="sr-Latn-CS"/>
        </w:rPr>
        <w:t xml:space="preserve"> под условом да има обезбеђена финансијска средства, у случају</w:t>
      </w:r>
      <w:r>
        <w:rPr>
          <w:rFonts w:cs="Arial"/>
          <w:color w:val="00B0F0"/>
          <w:sz w:val="24"/>
          <w:szCs w:val="24"/>
          <w:lang w:val="sr-Cyrl-RS" w:eastAsia="sr-Latn-CS"/>
        </w:rPr>
        <w:t xml:space="preserve"> </w:t>
      </w:r>
      <w:r w:rsidRPr="00AF5100">
        <w:rPr>
          <w:rFonts w:cs="Arial"/>
          <w:sz w:val="24"/>
          <w:szCs w:val="24"/>
          <w:lang w:eastAsia="sr-Latn-CS"/>
        </w:rPr>
        <w:t>више силе, измене важећих законских прописа, мера државних органа и измењених околности на тржишту настале услед више силе.</w:t>
      </w:r>
    </w:p>
    <w:p w14:paraId="59A51940" w14:textId="77777777" w:rsidR="00CB143B" w:rsidRDefault="00CB143B" w:rsidP="00CB143B">
      <w:pPr>
        <w:rPr>
          <w:lang w:eastAsia="sr-Latn-CS"/>
        </w:rPr>
      </w:pPr>
    </w:p>
    <w:p w14:paraId="6981FDC3" w14:textId="77777777" w:rsidR="0073319A" w:rsidRDefault="0073319A" w:rsidP="00CB143B">
      <w:pPr>
        <w:rPr>
          <w:lang w:eastAsia="sr-Latn-CS"/>
        </w:rPr>
      </w:pPr>
    </w:p>
    <w:p w14:paraId="3AF11D19" w14:textId="77777777" w:rsidR="0073319A" w:rsidRDefault="0073319A" w:rsidP="00CB143B">
      <w:pPr>
        <w:rPr>
          <w:lang w:eastAsia="sr-Latn-CS"/>
        </w:rPr>
      </w:pPr>
    </w:p>
    <w:p w14:paraId="4EF61A34" w14:textId="77777777" w:rsidR="0073319A" w:rsidRDefault="0073319A" w:rsidP="00CB143B">
      <w:pPr>
        <w:rPr>
          <w:lang w:eastAsia="sr-Latn-CS"/>
        </w:rPr>
      </w:pPr>
    </w:p>
    <w:p w14:paraId="7C84ADBF" w14:textId="77777777" w:rsidR="002546D9" w:rsidRDefault="002546D9" w:rsidP="00CB143B">
      <w:pPr>
        <w:rPr>
          <w:lang w:eastAsia="sr-Latn-CS"/>
        </w:rPr>
      </w:pPr>
    </w:p>
    <w:p w14:paraId="216828E7" w14:textId="77777777" w:rsidR="002546D9" w:rsidRDefault="002546D9" w:rsidP="00CB143B">
      <w:pPr>
        <w:rPr>
          <w:lang w:eastAsia="sr-Latn-CS"/>
        </w:rPr>
      </w:pPr>
    </w:p>
    <w:p w14:paraId="33F5E9E1" w14:textId="77777777" w:rsidR="002546D9" w:rsidRDefault="002546D9" w:rsidP="00CB143B">
      <w:pPr>
        <w:rPr>
          <w:lang w:eastAsia="sr-Latn-CS"/>
        </w:rPr>
      </w:pPr>
    </w:p>
    <w:p w14:paraId="7C1A2CE9" w14:textId="77777777" w:rsidR="002546D9" w:rsidRDefault="002546D9" w:rsidP="00CB143B">
      <w:pPr>
        <w:rPr>
          <w:lang w:eastAsia="sr-Latn-CS"/>
        </w:rPr>
      </w:pPr>
    </w:p>
    <w:p w14:paraId="1339CE20" w14:textId="77777777" w:rsidR="002546D9" w:rsidRDefault="002546D9" w:rsidP="00CB143B">
      <w:pPr>
        <w:rPr>
          <w:lang w:eastAsia="sr-Latn-CS"/>
        </w:rPr>
      </w:pPr>
    </w:p>
    <w:p w14:paraId="2BA54F42" w14:textId="77777777" w:rsidR="002546D9" w:rsidRDefault="002546D9" w:rsidP="00CB143B">
      <w:pPr>
        <w:rPr>
          <w:lang w:eastAsia="sr-Latn-CS"/>
        </w:rPr>
      </w:pPr>
    </w:p>
    <w:p w14:paraId="7FDE6233" w14:textId="77777777" w:rsidR="002546D9" w:rsidRDefault="002546D9" w:rsidP="00CB143B">
      <w:pPr>
        <w:rPr>
          <w:lang w:eastAsia="sr-Latn-CS"/>
        </w:rPr>
      </w:pPr>
    </w:p>
    <w:p w14:paraId="116A4CD2" w14:textId="77777777" w:rsidR="002546D9" w:rsidRDefault="002546D9" w:rsidP="00CB143B">
      <w:pPr>
        <w:rPr>
          <w:lang w:eastAsia="sr-Latn-CS"/>
        </w:rPr>
      </w:pPr>
    </w:p>
    <w:p w14:paraId="3611C55E" w14:textId="77777777" w:rsidR="002546D9" w:rsidRDefault="002546D9" w:rsidP="00CB143B">
      <w:pPr>
        <w:rPr>
          <w:lang w:eastAsia="sr-Latn-CS"/>
        </w:rPr>
      </w:pPr>
    </w:p>
    <w:p w14:paraId="4B046041" w14:textId="77777777" w:rsidR="00332327" w:rsidRDefault="00332327" w:rsidP="00CB143B">
      <w:pPr>
        <w:rPr>
          <w:lang w:eastAsia="sr-Latn-CS"/>
        </w:rPr>
      </w:pPr>
    </w:p>
    <w:p w14:paraId="01ED725C" w14:textId="77777777" w:rsidR="00332327" w:rsidRDefault="00332327" w:rsidP="00CB143B">
      <w:pPr>
        <w:rPr>
          <w:lang w:eastAsia="sr-Latn-CS"/>
        </w:rPr>
      </w:pPr>
    </w:p>
    <w:p w14:paraId="0D48F79C" w14:textId="77777777" w:rsidR="00332327" w:rsidRDefault="00332327" w:rsidP="00CB143B">
      <w:pPr>
        <w:rPr>
          <w:lang w:eastAsia="sr-Latn-CS"/>
        </w:rPr>
      </w:pPr>
    </w:p>
    <w:p w14:paraId="62CD8003" w14:textId="77777777" w:rsidR="002546D9" w:rsidRDefault="002546D9" w:rsidP="00CB143B">
      <w:pPr>
        <w:rPr>
          <w:lang w:eastAsia="sr-Latn-CS"/>
        </w:rPr>
      </w:pPr>
    </w:p>
    <w:p w14:paraId="42A3EA14" w14:textId="77777777" w:rsidR="008C3986" w:rsidRDefault="008C3986" w:rsidP="00A71614">
      <w:pPr>
        <w:spacing w:before="0"/>
        <w:rPr>
          <w:rFonts w:cs="Arial"/>
          <w:color w:val="00B0F0"/>
          <w:sz w:val="24"/>
          <w:szCs w:val="24"/>
          <w:lang w:eastAsia="sr-Latn-CS"/>
        </w:rPr>
      </w:pPr>
    </w:p>
    <w:p w14:paraId="46EBE07C" w14:textId="49487A32" w:rsidR="00535EEA" w:rsidRPr="002546D9" w:rsidRDefault="002546D9" w:rsidP="002546D9">
      <w:pPr>
        <w:pStyle w:val="KDPodnaslov1"/>
        <w:spacing w:before="0"/>
        <w:jc w:val="center"/>
        <w:rPr>
          <w:rFonts w:cs="Arial"/>
          <w:sz w:val="48"/>
          <w:szCs w:val="24"/>
        </w:rPr>
      </w:pPr>
      <w:r w:rsidRPr="002546D9">
        <w:rPr>
          <w:rFonts w:cs="Arial"/>
          <w:sz w:val="48"/>
          <w:szCs w:val="24"/>
        </w:rPr>
        <w:t>7.</w:t>
      </w:r>
      <w:r w:rsidR="008C3986" w:rsidRPr="002546D9">
        <w:rPr>
          <w:rFonts w:cs="Arial"/>
          <w:sz w:val="48"/>
          <w:szCs w:val="24"/>
        </w:rPr>
        <w:t>ОБРАСЦИ</w:t>
      </w:r>
      <w:bookmarkStart w:id="246" w:name="_Toc442559924"/>
    </w:p>
    <w:p w14:paraId="226240E5" w14:textId="77777777" w:rsidR="000D740B" w:rsidRDefault="000D740B" w:rsidP="00A247F5"/>
    <w:p w14:paraId="2EC73943" w14:textId="77777777" w:rsidR="0073319A" w:rsidRDefault="0073319A" w:rsidP="00A247F5"/>
    <w:p w14:paraId="2BEC89AC" w14:textId="77777777" w:rsidR="0073319A" w:rsidRDefault="0073319A" w:rsidP="00A247F5"/>
    <w:p w14:paraId="2C6A4628" w14:textId="77777777" w:rsidR="0073319A" w:rsidRDefault="0073319A" w:rsidP="00A247F5"/>
    <w:p w14:paraId="00B4DD44" w14:textId="77777777" w:rsidR="002546D9" w:rsidRDefault="002546D9" w:rsidP="00A247F5"/>
    <w:p w14:paraId="35993BF1" w14:textId="77777777" w:rsidR="002546D9" w:rsidRDefault="002546D9" w:rsidP="00A247F5"/>
    <w:p w14:paraId="529D55E8" w14:textId="77777777" w:rsidR="002546D9" w:rsidRDefault="002546D9" w:rsidP="00A247F5"/>
    <w:p w14:paraId="78F583EA" w14:textId="77777777" w:rsidR="002546D9" w:rsidRDefault="002546D9" w:rsidP="00A247F5"/>
    <w:p w14:paraId="7DD291A7" w14:textId="77777777" w:rsidR="002546D9" w:rsidRDefault="002546D9" w:rsidP="00A247F5"/>
    <w:p w14:paraId="122AB85E" w14:textId="77777777" w:rsidR="002546D9" w:rsidRDefault="002546D9" w:rsidP="00A247F5"/>
    <w:p w14:paraId="0BEFBC01" w14:textId="77777777" w:rsidR="002546D9" w:rsidRDefault="002546D9" w:rsidP="00A247F5"/>
    <w:p w14:paraId="070C1B47" w14:textId="77777777" w:rsidR="002546D9" w:rsidRDefault="002546D9" w:rsidP="00A247F5"/>
    <w:p w14:paraId="767F2D02" w14:textId="77777777" w:rsidR="002546D9" w:rsidRDefault="002546D9" w:rsidP="00A247F5"/>
    <w:p w14:paraId="07EEAB1A" w14:textId="77777777" w:rsidR="002546D9" w:rsidRDefault="002546D9" w:rsidP="00A247F5"/>
    <w:p w14:paraId="6A26C435" w14:textId="77777777" w:rsidR="002546D9" w:rsidRDefault="002546D9" w:rsidP="00A247F5"/>
    <w:p w14:paraId="6C421532" w14:textId="77777777" w:rsidR="002546D9" w:rsidRDefault="002546D9" w:rsidP="00A247F5"/>
    <w:p w14:paraId="3E34073D" w14:textId="77777777" w:rsidR="002546D9" w:rsidRDefault="002546D9" w:rsidP="00A247F5"/>
    <w:p w14:paraId="6D069489" w14:textId="77777777" w:rsidR="002546D9" w:rsidRDefault="002546D9" w:rsidP="00A247F5"/>
    <w:p w14:paraId="5621C70C" w14:textId="0AE5D532" w:rsidR="002546D9" w:rsidRDefault="002546D9" w:rsidP="00A247F5">
      <w:r>
        <w:br w:type="page"/>
      </w:r>
    </w:p>
    <w:p w14:paraId="4BED239F" w14:textId="6AB71046" w:rsidR="00343A18" w:rsidRPr="00191DC4" w:rsidRDefault="00191DC4" w:rsidP="002546D9">
      <w:pPr>
        <w:pStyle w:val="KDObrazac"/>
        <w:spacing w:before="0"/>
        <w:rPr>
          <w:noProof/>
          <w:color w:val="1F497D" w:themeColor="text2"/>
          <w:sz w:val="24"/>
          <w:szCs w:val="24"/>
        </w:rPr>
      </w:pPr>
      <w:r w:rsidRPr="00191DC4">
        <w:rPr>
          <w:color w:val="1F497D" w:themeColor="text2"/>
          <w:sz w:val="24"/>
          <w:szCs w:val="24"/>
        </w:rPr>
        <w:lastRenderedPageBreak/>
        <w:t>Измењен о</w:t>
      </w:r>
      <w:r w:rsidR="002546D9" w:rsidRPr="00191DC4">
        <w:rPr>
          <w:color w:val="1F497D" w:themeColor="text2"/>
          <w:sz w:val="24"/>
          <w:szCs w:val="24"/>
          <w:lang w:val="sr-Cyrl-RS"/>
        </w:rPr>
        <w:t>бразац</w:t>
      </w:r>
      <w:r w:rsidR="00343A18" w:rsidRPr="00191DC4">
        <w:rPr>
          <w:color w:val="1F497D" w:themeColor="text2"/>
          <w:sz w:val="24"/>
          <w:szCs w:val="24"/>
        </w:rPr>
        <w:t xml:space="preserve"> </w:t>
      </w:r>
      <w:r w:rsidR="00A247F5" w:rsidRPr="00191DC4">
        <w:rPr>
          <w:color w:val="1F497D" w:themeColor="text2"/>
          <w:sz w:val="24"/>
          <w:szCs w:val="24"/>
          <w:lang w:val="sr-Cyrl-RS"/>
        </w:rPr>
        <w:t>1</w:t>
      </w:r>
      <w:r w:rsidR="00343A18" w:rsidRPr="00191DC4">
        <w:rPr>
          <w:noProof/>
          <w:color w:val="1F497D" w:themeColor="text2"/>
          <w:sz w:val="24"/>
          <w:szCs w:val="24"/>
        </w:rPr>
        <w:t>.</w:t>
      </w:r>
      <w:bookmarkEnd w:id="246"/>
      <w:r w:rsidR="002546D9" w:rsidRPr="00191DC4">
        <w:rPr>
          <w:noProof/>
          <w:color w:val="1F497D" w:themeColor="text2"/>
          <w:sz w:val="24"/>
          <w:szCs w:val="24"/>
        </w:rPr>
        <w:t>1</w:t>
      </w:r>
    </w:p>
    <w:p w14:paraId="12F21F14" w14:textId="730ACC70" w:rsidR="00343A18" w:rsidRPr="00EC5BB4" w:rsidRDefault="00343A18" w:rsidP="002546D9">
      <w:pPr>
        <w:spacing w:before="0"/>
        <w:jc w:val="center"/>
        <w:rPr>
          <w:rStyle w:val="BookTitle"/>
          <w:rFonts w:cs="Arial"/>
          <w:sz w:val="24"/>
          <w:szCs w:val="24"/>
        </w:rPr>
      </w:pPr>
      <w:r w:rsidRPr="00EC5BB4">
        <w:rPr>
          <w:rStyle w:val="BookTitle"/>
          <w:rFonts w:cs="Arial"/>
          <w:sz w:val="24"/>
          <w:szCs w:val="24"/>
        </w:rPr>
        <w:t>ОБРАЗАЦ ПОНУДЕ</w:t>
      </w:r>
    </w:p>
    <w:p w14:paraId="6D9F02B4" w14:textId="669BF4F9" w:rsidR="000847B9" w:rsidRPr="000847B9" w:rsidRDefault="000847B9" w:rsidP="000847B9">
      <w:pPr>
        <w:rPr>
          <w:rFonts w:eastAsia="TimesNewRomanPS-BoldMT" w:cs="Arial"/>
          <w:bCs/>
          <w:color w:val="000000"/>
          <w:sz w:val="24"/>
          <w:szCs w:val="24"/>
        </w:rPr>
      </w:pPr>
      <w:r w:rsidRPr="000847B9">
        <w:rPr>
          <w:rFonts w:eastAsia="TimesNewRomanPS-BoldMT" w:cs="Arial"/>
          <w:bCs/>
          <w:color w:val="000000"/>
          <w:sz w:val="24"/>
          <w:szCs w:val="24"/>
        </w:rPr>
        <w:t>Понуда бр._________ од _______________ за  отворени поступак</w:t>
      </w:r>
      <w:r w:rsidR="00925BB7" w:rsidRPr="00925BB7">
        <w:t xml:space="preserve"> </w:t>
      </w:r>
      <w:r w:rsidR="00925BB7" w:rsidRPr="00925BB7">
        <w:rPr>
          <w:rFonts w:eastAsia="TimesNewRomanPS-BoldMT" w:cs="Arial"/>
          <w:bCs/>
          <w:color w:val="000000"/>
          <w:sz w:val="24"/>
          <w:szCs w:val="24"/>
        </w:rPr>
        <w:t>јавне набавке</w:t>
      </w:r>
      <w:r w:rsidR="00925BB7">
        <w:rPr>
          <w:rFonts w:eastAsia="TimesNewRomanPS-BoldMT" w:cs="Arial"/>
          <w:bCs/>
          <w:color w:val="000000"/>
          <w:sz w:val="24"/>
          <w:szCs w:val="24"/>
          <w:lang w:val="sr-Cyrl-RS"/>
        </w:rPr>
        <w:t xml:space="preserve"> </w:t>
      </w:r>
      <w:r w:rsidR="00925BB7" w:rsidRPr="00925BB7">
        <w:rPr>
          <w:rFonts w:eastAsia="TimesNewRomanPS-BoldMT" w:cs="Arial"/>
          <w:bCs/>
          <w:color w:val="000000"/>
          <w:sz w:val="24"/>
          <w:szCs w:val="24"/>
        </w:rPr>
        <w:t>услуга</w:t>
      </w:r>
      <w:r w:rsidR="002546D9">
        <w:rPr>
          <w:rFonts w:eastAsia="TimesNewRomanPS-BoldMT" w:cs="Arial"/>
          <w:bCs/>
          <w:color w:val="000000"/>
          <w:sz w:val="24"/>
          <w:szCs w:val="24"/>
          <w:lang w:val="sr-Cyrl-RS"/>
        </w:rPr>
        <w:t xml:space="preserve"> бр. </w:t>
      </w:r>
      <w:r w:rsidR="002546D9" w:rsidRPr="002546D9">
        <w:rPr>
          <w:rFonts w:eastAsia="TimesNewRomanPS-BoldMT" w:cs="Arial"/>
          <w:b/>
          <w:bCs/>
          <w:color w:val="000000"/>
          <w:sz w:val="24"/>
          <w:szCs w:val="24"/>
          <w:lang w:val="sr-Cyrl-RS"/>
        </w:rPr>
        <w:t>ЈН/1000/0577/2017-</w:t>
      </w:r>
      <w:r w:rsidR="00DB1803" w:rsidRPr="002546D9">
        <w:rPr>
          <w:rFonts w:eastAsia="TimesNewRomanPS-BoldMT" w:cs="Arial"/>
          <w:b/>
          <w:bCs/>
          <w:color w:val="000000" w:themeColor="text1"/>
          <w:sz w:val="24"/>
          <w:szCs w:val="24"/>
          <w:lang w:val="sr-Cyrl-RS"/>
        </w:rPr>
        <w:t xml:space="preserve"> </w:t>
      </w:r>
      <w:r w:rsidR="002546D9">
        <w:rPr>
          <w:rFonts w:eastAsia="TimesNewRomanPS-BoldMT" w:cs="Arial"/>
          <w:b/>
          <w:bCs/>
          <w:color w:val="000000" w:themeColor="text1"/>
          <w:sz w:val="24"/>
          <w:szCs w:val="24"/>
          <w:lang w:val="sr-Cyrl-RS"/>
        </w:rPr>
        <w:t xml:space="preserve">Партија 1 - </w:t>
      </w:r>
      <w:r w:rsidR="000423A0" w:rsidRPr="002546D9">
        <w:rPr>
          <w:rFonts w:eastAsia="TimesNewRomanPS-BoldMT" w:cs="Arial"/>
          <w:b/>
          <w:bCs/>
          <w:color w:val="000000" w:themeColor="text1"/>
          <w:sz w:val="24"/>
          <w:szCs w:val="24"/>
          <w:lang w:val="sr-Cyrl-RS"/>
        </w:rPr>
        <w:t>Oдржавањe беспрекидног напајања у ТС 110/x kV и 35/x kV</w:t>
      </w:r>
      <w:r w:rsidR="002546D9">
        <w:rPr>
          <w:rFonts w:eastAsia="TimesNewRomanPS-BoldMT" w:cs="Arial"/>
          <w:b/>
          <w:bCs/>
          <w:color w:val="000000" w:themeColor="text1"/>
          <w:sz w:val="24"/>
          <w:szCs w:val="24"/>
          <w:lang w:val="sr-Cyrl-RS"/>
        </w:rPr>
        <w:t xml:space="preserve"> за ТЦ Београд</w:t>
      </w:r>
      <w:r w:rsidR="00DB1803">
        <w:rPr>
          <w:rFonts w:eastAsia="TimesNewRomanPS-BoldMT" w:cs="Arial"/>
          <w:bCs/>
          <w:color w:val="000000" w:themeColor="text1"/>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w:t>
      </w:r>
      <w:r w:rsidR="00234D68">
        <w:rPr>
          <w:rFonts w:eastAsia="TimesNewRomanPS-BoldMT" w:cs="Arial"/>
          <w:bCs/>
          <w:color w:val="000000"/>
          <w:sz w:val="24"/>
          <w:szCs w:val="24"/>
          <w:lang w:val="sr-Cyrl-RS"/>
        </w:rPr>
        <w:t xml:space="preserve">период до </w:t>
      </w:r>
      <w:r w:rsidR="002546D9">
        <w:rPr>
          <w:rFonts w:eastAsia="TimesNewRomanPS-BoldMT" w:cs="Arial"/>
          <w:bCs/>
          <w:color w:val="000000"/>
          <w:sz w:val="24"/>
          <w:szCs w:val="24"/>
          <w:lang w:val="sr-Cyrl-RS"/>
        </w:rPr>
        <w:t>две године</w:t>
      </w:r>
    </w:p>
    <w:p w14:paraId="08379553" w14:textId="77777777" w:rsidR="00343A18" w:rsidRPr="00EC5BB4" w:rsidRDefault="00343A18" w:rsidP="00343A18">
      <w:pPr>
        <w:spacing w:before="0"/>
        <w:rPr>
          <w:rFonts w:eastAsia="TimesNewRomanPS-BoldMT" w:cs="Arial"/>
          <w:bCs/>
          <w:color w:val="00B0F0"/>
          <w:sz w:val="24"/>
          <w:szCs w:val="24"/>
        </w:rPr>
      </w:pPr>
    </w:p>
    <w:p w14:paraId="58738B42" w14:textId="6782204D" w:rsidR="00343A18" w:rsidRPr="00DB1803" w:rsidRDefault="00343A18" w:rsidP="00343A18">
      <w:pPr>
        <w:spacing w:before="0"/>
        <w:rPr>
          <w:rFonts w:cs="Arial"/>
          <w:b/>
          <w:bCs/>
          <w:iCs/>
          <w:sz w:val="24"/>
          <w:szCs w:val="24"/>
        </w:rPr>
      </w:pPr>
      <w:r w:rsidRPr="00DB1803">
        <w:rPr>
          <w:rFonts w:cs="Arial"/>
          <w:b/>
          <w:bCs/>
          <w:iCs/>
          <w:sz w:val="24"/>
          <w:szCs w:val="24"/>
        </w:rPr>
        <w:t>1)ОПШТИ ПОДАЦИ О ПОНУЂАЧУ</w:t>
      </w:r>
    </w:p>
    <w:tbl>
      <w:tblPr>
        <w:tblW w:w="9087" w:type="dxa"/>
        <w:tblInd w:w="-20" w:type="dxa"/>
        <w:tblLayout w:type="fixed"/>
        <w:tblLook w:val="0000" w:firstRow="0" w:lastRow="0" w:firstColumn="0" w:lastColumn="0" w:noHBand="0" w:noVBand="0"/>
      </w:tblPr>
      <w:tblGrid>
        <w:gridCol w:w="4447"/>
        <w:gridCol w:w="4640"/>
      </w:tblGrid>
      <w:tr w:rsidR="002546D9" w:rsidRPr="00555BFC" w14:paraId="2478D212" w14:textId="77777777" w:rsidTr="00807959">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283C2FE" w14:textId="77777777" w:rsidR="002546D9" w:rsidRPr="00555BFC" w:rsidRDefault="002546D9" w:rsidP="00923989">
            <w:pPr>
              <w:spacing w:before="0"/>
              <w:jc w:val="left"/>
              <w:rPr>
                <w:rFonts w:cs="Arial"/>
                <w:iCs/>
                <w:sz w:val="24"/>
                <w:szCs w:val="24"/>
              </w:rPr>
            </w:pPr>
            <w:r w:rsidRPr="00555BFC">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3DC4611" w14:textId="77777777" w:rsidR="002546D9" w:rsidRPr="00555BFC" w:rsidRDefault="002546D9" w:rsidP="00923989">
            <w:pPr>
              <w:snapToGrid w:val="0"/>
              <w:spacing w:before="0"/>
              <w:rPr>
                <w:rFonts w:cs="Arial"/>
                <w:b/>
                <w:bCs/>
                <w:i/>
                <w:iCs/>
                <w:sz w:val="24"/>
                <w:szCs w:val="24"/>
              </w:rPr>
            </w:pPr>
          </w:p>
        </w:tc>
      </w:tr>
      <w:tr w:rsidR="002546D9" w:rsidRPr="00555BFC" w14:paraId="3DDB789F" w14:textId="77777777" w:rsidTr="00807959">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A1FB27D" w14:textId="77777777" w:rsidR="002546D9" w:rsidRPr="00555BFC" w:rsidRDefault="002546D9" w:rsidP="00923989">
            <w:pPr>
              <w:spacing w:before="0"/>
              <w:jc w:val="left"/>
              <w:rPr>
                <w:rFonts w:cs="Arial"/>
                <w:iCs/>
                <w:sz w:val="24"/>
                <w:szCs w:val="24"/>
                <w:lang w:val="ru-RU"/>
              </w:rPr>
            </w:pPr>
            <w:r w:rsidRPr="00555BFC">
              <w:rPr>
                <w:rFonts w:cs="Arial"/>
                <w:iCs/>
                <w:sz w:val="24"/>
                <w:szCs w:val="24"/>
                <w:lang w:val="ru-RU"/>
              </w:rPr>
              <w:t>Врста правног лица</w:t>
            </w:r>
          </w:p>
          <w:p w14:paraId="3D0F36DC" w14:textId="77777777" w:rsidR="002546D9" w:rsidRPr="00555BFC" w:rsidRDefault="002546D9" w:rsidP="00923989">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BB85A69" w14:textId="77777777" w:rsidR="002546D9" w:rsidRPr="00555BFC" w:rsidRDefault="002546D9" w:rsidP="00923989">
            <w:pPr>
              <w:snapToGrid w:val="0"/>
              <w:spacing w:before="0"/>
              <w:rPr>
                <w:rFonts w:cs="Arial"/>
                <w:b/>
                <w:bCs/>
                <w:i/>
                <w:iCs/>
                <w:sz w:val="24"/>
                <w:szCs w:val="24"/>
                <w:lang w:val="ru-RU"/>
              </w:rPr>
            </w:pPr>
          </w:p>
          <w:p w14:paraId="3A71225F" w14:textId="77777777" w:rsidR="002546D9" w:rsidRPr="00555BFC" w:rsidRDefault="002546D9" w:rsidP="00923989">
            <w:pPr>
              <w:spacing w:before="0"/>
              <w:rPr>
                <w:rFonts w:cs="Arial"/>
                <w:b/>
                <w:bCs/>
                <w:i/>
                <w:iCs/>
                <w:sz w:val="24"/>
                <w:szCs w:val="24"/>
                <w:lang w:val="ru-RU"/>
              </w:rPr>
            </w:pPr>
          </w:p>
          <w:p w14:paraId="21406124" w14:textId="77777777" w:rsidR="002546D9" w:rsidRPr="00555BFC" w:rsidRDefault="002546D9" w:rsidP="00923989">
            <w:pPr>
              <w:spacing w:before="0"/>
              <w:rPr>
                <w:rFonts w:cs="Arial"/>
                <w:b/>
                <w:bCs/>
                <w:i/>
                <w:iCs/>
                <w:sz w:val="24"/>
                <w:szCs w:val="24"/>
                <w:lang w:val="ru-RU"/>
              </w:rPr>
            </w:pPr>
          </w:p>
        </w:tc>
      </w:tr>
      <w:tr w:rsidR="002546D9" w:rsidRPr="00555BFC" w14:paraId="43B4C1AE" w14:textId="77777777" w:rsidTr="00807959">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7AF3DBC" w14:textId="77777777" w:rsidR="002546D9" w:rsidRPr="00555BFC" w:rsidRDefault="002546D9" w:rsidP="00923989">
            <w:pPr>
              <w:spacing w:before="0"/>
              <w:jc w:val="left"/>
              <w:rPr>
                <w:rFonts w:cs="Arial"/>
                <w:b/>
                <w:bCs/>
                <w:iCs/>
                <w:sz w:val="24"/>
                <w:szCs w:val="24"/>
              </w:rPr>
            </w:pPr>
            <w:r w:rsidRPr="00555BFC">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8E02433" w14:textId="77777777" w:rsidR="002546D9" w:rsidRPr="00555BFC" w:rsidRDefault="002546D9" w:rsidP="00923989">
            <w:pPr>
              <w:snapToGrid w:val="0"/>
              <w:spacing w:before="0"/>
              <w:rPr>
                <w:rFonts w:cs="Arial"/>
                <w:b/>
                <w:bCs/>
                <w:i/>
                <w:iCs/>
                <w:sz w:val="24"/>
                <w:szCs w:val="24"/>
              </w:rPr>
            </w:pPr>
          </w:p>
          <w:p w14:paraId="19D97645" w14:textId="77777777" w:rsidR="002546D9" w:rsidRPr="00555BFC" w:rsidRDefault="002546D9" w:rsidP="00923989">
            <w:pPr>
              <w:spacing w:before="0"/>
              <w:rPr>
                <w:rFonts w:cs="Arial"/>
                <w:b/>
                <w:bCs/>
                <w:i/>
                <w:iCs/>
                <w:sz w:val="24"/>
                <w:szCs w:val="24"/>
              </w:rPr>
            </w:pPr>
          </w:p>
          <w:p w14:paraId="469B0251" w14:textId="77777777" w:rsidR="002546D9" w:rsidRPr="00555BFC" w:rsidRDefault="002546D9" w:rsidP="00923989">
            <w:pPr>
              <w:spacing w:before="0"/>
              <w:rPr>
                <w:rFonts w:cs="Arial"/>
                <w:b/>
                <w:bCs/>
                <w:i/>
                <w:iCs/>
                <w:sz w:val="24"/>
                <w:szCs w:val="24"/>
              </w:rPr>
            </w:pPr>
          </w:p>
        </w:tc>
      </w:tr>
      <w:tr w:rsidR="002546D9" w:rsidRPr="00555BFC" w14:paraId="206F3982" w14:textId="77777777" w:rsidTr="00807959">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8770B67" w14:textId="77777777" w:rsidR="002546D9" w:rsidRPr="00555BFC" w:rsidRDefault="002546D9" w:rsidP="00923989">
            <w:pPr>
              <w:spacing w:before="0"/>
              <w:jc w:val="left"/>
              <w:rPr>
                <w:rFonts w:cs="Arial"/>
                <w:b/>
                <w:bCs/>
                <w:iCs/>
                <w:sz w:val="24"/>
                <w:szCs w:val="24"/>
              </w:rPr>
            </w:pPr>
            <w:r w:rsidRPr="00555BFC">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9FD2411" w14:textId="77777777" w:rsidR="002546D9" w:rsidRPr="00555BFC" w:rsidRDefault="002546D9" w:rsidP="00923989">
            <w:pPr>
              <w:snapToGrid w:val="0"/>
              <w:spacing w:before="0"/>
              <w:rPr>
                <w:rFonts w:cs="Arial"/>
                <w:b/>
                <w:bCs/>
                <w:i/>
                <w:iCs/>
                <w:sz w:val="24"/>
                <w:szCs w:val="24"/>
              </w:rPr>
            </w:pPr>
          </w:p>
          <w:p w14:paraId="5F5D7C1C" w14:textId="77777777" w:rsidR="002546D9" w:rsidRPr="00555BFC" w:rsidRDefault="002546D9" w:rsidP="00923989">
            <w:pPr>
              <w:spacing w:before="0"/>
              <w:rPr>
                <w:rFonts w:cs="Arial"/>
                <w:b/>
                <w:bCs/>
                <w:i/>
                <w:iCs/>
                <w:sz w:val="24"/>
                <w:szCs w:val="24"/>
              </w:rPr>
            </w:pPr>
          </w:p>
        </w:tc>
      </w:tr>
      <w:tr w:rsidR="002546D9" w:rsidRPr="00555BFC" w14:paraId="73D4164B" w14:textId="77777777" w:rsidTr="00807959">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5FDE2F3" w14:textId="77777777" w:rsidR="002546D9" w:rsidRPr="00555BFC" w:rsidRDefault="002546D9" w:rsidP="00923989">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7F8835B" w14:textId="77777777" w:rsidR="002546D9" w:rsidRPr="00555BFC" w:rsidRDefault="002546D9" w:rsidP="00923989">
            <w:pPr>
              <w:snapToGrid w:val="0"/>
              <w:spacing w:before="0"/>
              <w:rPr>
                <w:rFonts w:cs="Arial"/>
                <w:b/>
                <w:bCs/>
                <w:i/>
                <w:iCs/>
                <w:sz w:val="24"/>
                <w:szCs w:val="24"/>
                <w:lang w:val="ru-RU"/>
              </w:rPr>
            </w:pPr>
          </w:p>
        </w:tc>
      </w:tr>
      <w:tr w:rsidR="002546D9" w:rsidRPr="00555BFC" w14:paraId="570A0616" w14:textId="77777777" w:rsidTr="00807959">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A682C17" w14:textId="77777777" w:rsidR="002546D9" w:rsidRPr="00555BFC" w:rsidRDefault="002546D9" w:rsidP="00923989">
            <w:pPr>
              <w:spacing w:before="0"/>
              <w:jc w:val="left"/>
              <w:rPr>
                <w:rFonts w:cs="Arial"/>
                <w:b/>
                <w:bCs/>
                <w:iCs/>
                <w:sz w:val="24"/>
                <w:szCs w:val="24"/>
              </w:rPr>
            </w:pPr>
            <w:r w:rsidRPr="00555BFC">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970371C" w14:textId="77777777" w:rsidR="002546D9" w:rsidRPr="00555BFC" w:rsidRDefault="002546D9" w:rsidP="00923989">
            <w:pPr>
              <w:snapToGrid w:val="0"/>
              <w:spacing w:before="0"/>
              <w:rPr>
                <w:rFonts w:cs="Arial"/>
                <w:b/>
                <w:bCs/>
                <w:i/>
                <w:iCs/>
                <w:sz w:val="24"/>
                <w:szCs w:val="24"/>
              </w:rPr>
            </w:pPr>
          </w:p>
          <w:p w14:paraId="60FF1552" w14:textId="77777777" w:rsidR="002546D9" w:rsidRPr="00555BFC" w:rsidRDefault="002546D9" w:rsidP="00923989">
            <w:pPr>
              <w:spacing w:before="0"/>
              <w:rPr>
                <w:rFonts w:cs="Arial"/>
                <w:b/>
                <w:bCs/>
                <w:i/>
                <w:iCs/>
                <w:sz w:val="24"/>
                <w:szCs w:val="24"/>
              </w:rPr>
            </w:pPr>
          </w:p>
          <w:p w14:paraId="34E1D736" w14:textId="77777777" w:rsidR="002546D9" w:rsidRPr="00555BFC" w:rsidRDefault="002546D9" w:rsidP="00923989">
            <w:pPr>
              <w:spacing w:before="0"/>
              <w:rPr>
                <w:rFonts w:cs="Arial"/>
                <w:b/>
                <w:bCs/>
                <w:i/>
                <w:iCs/>
                <w:sz w:val="24"/>
                <w:szCs w:val="24"/>
              </w:rPr>
            </w:pPr>
          </w:p>
        </w:tc>
      </w:tr>
      <w:tr w:rsidR="002546D9" w:rsidRPr="00555BFC" w14:paraId="0B3340A7" w14:textId="77777777" w:rsidTr="00807959">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98612B" w14:textId="77777777" w:rsidR="002546D9" w:rsidRPr="00555BFC" w:rsidRDefault="002546D9" w:rsidP="00923989">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ED48D09" w14:textId="77777777" w:rsidR="002546D9" w:rsidRPr="00555BFC" w:rsidRDefault="002546D9" w:rsidP="00923989">
            <w:pPr>
              <w:snapToGrid w:val="0"/>
              <w:spacing w:before="0"/>
              <w:rPr>
                <w:rFonts w:cs="Arial"/>
                <w:b/>
                <w:bCs/>
                <w:i/>
                <w:iCs/>
                <w:sz w:val="24"/>
                <w:szCs w:val="24"/>
                <w:lang w:val="ru-RU"/>
              </w:rPr>
            </w:pPr>
          </w:p>
        </w:tc>
      </w:tr>
      <w:tr w:rsidR="002546D9" w:rsidRPr="00555BFC" w14:paraId="0EB40532" w14:textId="77777777" w:rsidTr="00807959">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8440ADA" w14:textId="77777777" w:rsidR="002546D9" w:rsidRPr="00555BFC" w:rsidRDefault="002546D9" w:rsidP="00923989">
            <w:pPr>
              <w:spacing w:before="0"/>
              <w:jc w:val="left"/>
              <w:rPr>
                <w:rFonts w:cs="Arial"/>
                <w:b/>
                <w:bCs/>
                <w:iCs/>
                <w:sz w:val="24"/>
                <w:szCs w:val="24"/>
              </w:rPr>
            </w:pPr>
            <w:r w:rsidRPr="00555BFC">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5613245" w14:textId="77777777" w:rsidR="002546D9" w:rsidRPr="00555BFC" w:rsidRDefault="002546D9" w:rsidP="00923989">
            <w:pPr>
              <w:snapToGrid w:val="0"/>
              <w:spacing w:before="0"/>
              <w:rPr>
                <w:rFonts w:cs="Arial"/>
                <w:b/>
                <w:bCs/>
                <w:i/>
                <w:iCs/>
                <w:sz w:val="24"/>
                <w:szCs w:val="24"/>
              </w:rPr>
            </w:pPr>
          </w:p>
          <w:p w14:paraId="2CD2828B" w14:textId="77777777" w:rsidR="002546D9" w:rsidRPr="00555BFC" w:rsidRDefault="002546D9" w:rsidP="00923989">
            <w:pPr>
              <w:spacing w:before="0"/>
              <w:rPr>
                <w:rFonts w:cs="Arial"/>
                <w:b/>
                <w:bCs/>
                <w:i/>
                <w:iCs/>
                <w:sz w:val="24"/>
                <w:szCs w:val="24"/>
              </w:rPr>
            </w:pPr>
          </w:p>
          <w:p w14:paraId="22E6E38B" w14:textId="77777777" w:rsidR="002546D9" w:rsidRPr="00555BFC" w:rsidRDefault="002546D9" w:rsidP="00923989">
            <w:pPr>
              <w:spacing w:before="0"/>
              <w:rPr>
                <w:rFonts w:cs="Arial"/>
                <w:b/>
                <w:bCs/>
                <w:i/>
                <w:iCs/>
                <w:sz w:val="24"/>
                <w:szCs w:val="24"/>
              </w:rPr>
            </w:pPr>
          </w:p>
        </w:tc>
      </w:tr>
      <w:tr w:rsidR="002546D9" w:rsidRPr="00555BFC" w14:paraId="28A38EC3" w14:textId="77777777" w:rsidTr="00807959">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B37FD65" w14:textId="77777777" w:rsidR="002546D9" w:rsidRPr="00555BFC" w:rsidRDefault="002546D9" w:rsidP="00923989">
            <w:pPr>
              <w:spacing w:before="0"/>
              <w:jc w:val="left"/>
              <w:rPr>
                <w:rFonts w:cs="Arial"/>
                <w:b/>
                <w:bCs/>
                <w:iCs/>
                <w:sz w:val="24"/>
                <w:szCs w:val="24"/>
              </w:rPr>
            </w:pPr>
            <w:r w:rsidRPr="00555BFC">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E00E84E" w14:textId="77777777" w:rsidR="002546D9" w:rsidRPr="00555BFC" w:rsidRDefault="002546D9" w:rsidP="00923989">
            <w:pPr>
              <w:snapToGrid w:val="0"/>
              <w:spacing w:before="0"/>
              <w:rPr>
                <w:rFonts w:cs="Arial"/>
                <w:b/>
                <w:bCs/>
                <w:i/>
                <w:iCs/>
                <w:sz w:val="24"/>
                <w:szCs w:val="24"/>
              </w:rPr>
            </w:pPr>
          </w:p>
          <w:p w14:paraId="23DCBF4C" w14:textId="77777777" w:rsidR="002546D9" w:rsidRPr="00555BFC" w:rsidRDefault="002546D9" w:rsidP="00923989">
            <w:pPr>
              <w:spacing w:before="0"/>
              <w:rPr>
                <w:rFonts w:cs="Arial"/>
                <w:b/>
                <w:bCs/>
                <w:i/>
                <w:iCs/>
                <w:sz w:val="24"/>
                <w:szCs w:val="24"/>
              </w:rPr>
            </w:pPr>
          </w:p>
          <w:p w14:paraId="66A37A9C" w14:textId="77777777" w:rsidR="002546D9" w:rsidRPr="00555BFC" w:rsidRDefault="002546D9" w:rsidP="00923989">
            <w:pPr>
              <w:spacing w:before="0"/>
              <w:rPr>
                <w:rFonts w:cs="Arial"/>
                <w:b/>
                <w:bCs/>
                <w:i/>
                <w:iCs/>
                <w:sz w:val="24"/>
                <w:szCs w:val="24"/>
              </w:rPr>
            </w:pPr>
          </w:p>
        </w:tc>
      </w:tr>
      <w:tr w:rsidR="002546D9" w:rsidRPr="00555BFC" w14:paraId="57FB1579" w14:textId="77777777" w:rsidTr="00807959">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5A88B62" w14:textId="77777777" w:rsidR="002546D9" w:rsidRPr="00555BFC" w:rsidRDefault="002546D9" w:rsidP="00923989">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DF7FF73" w14:textId="77777777" w:rsidR="002546D9" w:rsidRPr="00555BFC" w:rsidRDefault="002546D9" w:rsidP="00923989">
            <w:pPr>
              <w:snapToGrid w:val="0"/>
              <w:spacing w:before="0"/>
              <w:rPr>
                <w:rFonts w:cs="Arial"/>
                <w:b/>
                <w:bCs/>
                <w:i/>
                <w:iCs/>
                <w:sz w:val="24"/>
                <w:szCs w:val="24"/>
                <w:lang w:val="ru-RU"/>
              </w:rPr>
            </w:pPr>
          </w:p>
          <w:p w14:paraId="3E0FB83E" w14:textId="77777777" w:rsidR="002546D9" w:rsidRPr="00555BFC" w:rsidRDefault="002546D9" w:rsidP="00923989">
            <w:pPr>
              <w:spacing w:before="0"/>
              <w:rPr>
                <w:rFonts w:cs="Arial"/>
                <w:b/>
                <w:bCs/>
                <w:i/>
                <w:iCs/>
                <w:sz w:val="24"/>
                <w:szCs w:val="24"/>
                <w:lang w:val="ru-RU"/>
              </w:rPr>
            </w:pPr>
          </w:p>
          <w:p w14:paraId="7C1BF7B7" w14:textId="77777777" w:rsidR="002546D9" w:rsidRPr="00555BFC" w:rsidRDefault="002546D9" w:rsidP="00923989">
            <w:pPr>
              <w:spacing w:before="0"/>
              <w:rPr>
                <w:rFonts w:cs="Arial"/>
                <w:b/>
                <w:bCs/>
                <w:i/>
                <w:iCs/>
                <w:sz w:val="24"/>
                <w:szCs w:val="24"/>
                <w:lang w:val="ru-RU"/>
              </w:rPr>
            </w:pPr>
          </w:p>
        </w:tc>
      </w:tr>
      <w:tr w:rsidR="002546D9" w:rsidRPr="00555BFC" w14:paraId="70E4B3C0" w14:textId="77777777" w:rsidTr="00807959">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673B5AC" w14:textId="77777777" w:rsidR="002546D9" w:rsidRPr="00555BFC" w:rsidRDefault="002546D9" w:rsidP="00923989">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00D64D9" w14:textId="77777777" w:rsidR="002546D9" w:rsidRPr="00555BFC" w:rsidRDefault="002546D9" w:rsidP="00923989">
            <w:pPr>
              <w:snapToGrid w:val="0"/>
              <w:spacing w:before="0"/>
              <w:ind w:firstLine="708"/>
              <w:rPr>
                <w:rFonts w:cs="Arial"/>
                <w:b/>
                <w:bCs/>
                <w:i/>
                <w:iCs/>
                <w:sz w:val="24"/>
                <w:szCs w:val="24"/>
                <w:lang w:val="ru-RU"/>
              </w:rPr>
            </w:pPr>
          </w:p>
          <w:p w14:paraId="0CE298C0" w14:textId="77777777" w:rsidR="002546D9" w:rsidRPr="00555BFC" w:rsidRDefault="002546D9" w:rsidP="00923989">
            <w:pPr>
              <w:spacing w:before="0"/>
              <w:ind w:firstLine="708"/>
              <w:rPr>
                <w:rFonts w:cs="Arial"/>
                <w:b/>
                <w:bCs/>
                <w:i/>
                <w:iCs/>
                <w:sz w:val="24"/>
                <w:szCs w:val="24"/>
                <w:lang w:val="ru-RU"/>
              </w:rPr>
            </w:pPr>
          </w:p>
          <w:p w14:paraId="6C0AAEE7" w14:textId="77777777" w:rsidR="002546D9" w:rsidRPr="00555BFC" w:rsidRDefault="002546D9" w:rsidP="00923989">
            <w:pPr>
              <w:spacing w:before="0"/>
              <w:ind w:firstLine="708"/>
              <w:rPr>
                <w:rFonts w:cs="Arial"/>
                <w:b/>
                <w:bCs/>
                <w:i/>
                <w:iCs/>
                <w:sz w:val="24"/>
                <w:szCs w:val="24"/>
                <w:lang w:val="ru-RU"/>
              </w:rPr>
            </w:pPr>
          </w:p>
        </w:tc>
      </w:tr>
    </w:tbl>
    <w:p w14:paraId="0CBD937C" w14:textId="77777777" w:rsidR="00343A18" w:rsidRPr="00EC5BB4" w:rsidRDefault="00343A18" w:rsidP="00343A18">
      <w:pPr>
        <w:spacing w:before="0"/>
        <w:rPr>
          <w:rFonts w:cs="Arial"/>
          <w:sz w:val="24"/>
          <w:szCs w:val="24"/>
        </w:rPr>
      </w:pPr>
    </w:p>
    <w:p w14:paraId="3F36F1B7" w14:textId="1F74C123" w:rsidR="00343A18" w:rsidRPr="00DB1803" w:rsidRDefault="002546D9"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087" w:type="dxa"/>
        <w:tblInd w:w="-20" w:type="dxa"/>
        <w:tblLayout w:type="fixed"/>
        <w:tblLook w:val="0000" w:firstRow="0" w:lastRow="0" w:firstColumn="0" w:lastColumn="0" w:noHBand="0" w:noVBand="0"/>
      </w:tblPr>
      <w:tblGrid>
        <w:gridCol w:w="9087"/>
      </w:tblGrid>
      <w:tr w:rsidR="002546D9" w:rsidRPr="00555BFC" w14:paraId="49715429" w14:textId="77777777" w:rsidTr="00807959">
        <w:trPr>
          <w:trHeight w:val="401"/>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0D332E" w14:textId="77777777" w:rsidR="002546D9" w:rsidRPr="00555BFC" w:rsidRDefault="002546D9" w:rsidP="00923989">
            <w:pPr>
              <w:spacing w:before="0"/>
              <w:jc w:val="center"/>
              <w:rPr>
                <w:rFonts w:eastAsia="TimesNewRomanPSMT" w:cs="Arial"/>
                <w:b/>
                <w:bCs/>
                <w:sz w:val="24"/>
                <w:szCs w:val="24"/>
              </w:rPr>
            </w:pPr>
            <w:r w:rsidRPr="00555BFC">
              <w:rPr>
                <w:rFonts w:eastAsia="TimesNewRomanPSMT" w:cs="Arial"/>
                <w:b/>
                <w:bCs/>
                <w:sz w:val="24"/>
                <w:szCs w:val="24"/>
              </w:rPr>
              <w:t>А) САМОСТАЛНО</w:t>
            </w:r>
          </w:p>
        </w:tc>
      </w:tr>
      <w:tr w:rsidR="002546D9" w:rsidRPr="00555BFC" w14:paraId="44F2EA43" w14:textId="77777777" w:rsidTr="00807959">
        <w:trPr>
          <w:trHeight w:val="369"/>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BB68AAE" w14:textId="77777777" w:rsidR="002546D9" w:rsidRPr="00555BFC" w:rsidRDefault="002546D9" w:rsidP="00923989">
            <w:pPr>
              <w:spacing w:before="0"/>
              <w:jc w:val="center"/>
              <w:rPr>
                <w:rFonts w:eastAsia="TimesNewRomanPSMT" w:cs="Arial"/>
                <w:b/>
                <w:bCs/>
                <w:sz w:val="24"/>
                <w:szCs w:val="24"/>
              </w:rPr>
            </w:pPr>
            <w:r w:rsidRPr="00555BFC">
              <w:rPr>
                <w:rFonts w:eastAsia="TimesNewRomanPSMT" w:cs="Arial"/>
                <w:b/>
                <w:bCs/>
                <w:sz w:val="24"/>
                <w:szCs w:val="24"/>
              </w:rPr>
              <w:t>Б) СА ПОДИЗВОЂАЧЕМ</w:t>
            </w:r>
          </w:p>
        </w:tc>
      </w:tr>
      <w:tr w:rsidR="002546D9" w:rsidRPr="00555BFC" w14:paraId="656DDEC3" w14:textId="77777777" w:rsidTr="00807959">
        <w:trPr>
          <w:trHeight w:val="363"/>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11D6E5" w14:textId="77777777" w:rsidR="002546D9" w:rsidRPr="00555BFC" w:rsidRDefault="002546D9" w:rsidP="00923989">
            <w:pPr>
              <w:spacing w:before="0"/>
              <w:jc w:val="center"/>
              <w:rPr>
                <w:rFonts w:cs="Arial"/>
                <w:b/>
                <w:i/>
                <w:iCs/>
                <w:sz w:val="24"/>
                <w:szCs w:val="24"/>
                <w:lang w:val="ru-RU"/>
              </w:rPr>
            </w:pPr>
            <w:r w:rsidRPr="00555BFC">
              <w:rPr>
                <w:rFonts w:eastAsia="TimesNewRomanPSMT" w:cs="Arial"/>
                <w:b/>
                <w:bCs/>
                <w:sz w:val="24"/>
                <w:szCs w:val="24"/>
              </w:rPr>
              <w:t>В) КАО ЗАЈЕДНИЧКУ ПОНУДУ</w:t>
            </w:r>
          </w:p>
        </w:tc>
      </w:tr>
    </w:tbl>
    <w:p w14:paraId="7625C1B4" w14:textId="77777777" w:rsidR="00343A18" w:rsidRPr="00EC5BB4" w:rsidRDefault="00343A18" w:rsidP="00343A18">
      <w:pPr>
        <w:spacing w:before="0"/>
        <w:rPr>
          <w:rFonts w:cs="Arial"/>
          <w:b/>
          <w:i/>
          <w:iCs/>
          <w:sz w:val="24"/>
          <w:szCs w:val="24"/>
          <w:lang w:val="ru-RU"/>
        </w:rPr>
      </w:pPr>
    </w:p>
    <w:p w14:paraId="40062967" w14:textId="77777777" w:rsidR="002546D9" w:rsidRDefault="00343A18" w:rsidP="00343A18">
      <w:pPr>
        <w:spacing w:before="0"/>
        <w:rPr>
          <w:rFonts w:cs="Arial"/>
          <w:i/>
          <w:iCs/>
          <w:sz w:val="20"/>
          <w:szCs w:val="20"/>
          <w:lang w:val="ru-RU"/>
        </w:rPr>
      </w:pPr>
      <w:r w:rsidRPr="002546D9">
        <w:rPr>
          <w:rFonts w:cs="Arial"/>
          <w:b/>
          <w:i/>
          <w:iCs/>
          <w:sz w:val="20"/>
          <w:szCs w:val="20"/>
          <w:u w:val="single"/>
          <w:lang w:val="ru-RU"/>
        </w:rPr>
        <w:t>Напомена</w:t>
      </w:r>
      <w:r w:rsidRPr="0042687E">
        <w:rPr>
          <w:rFonts w:cs="Arial"/>
          <w:i/>
          <w:iCs/>
          <w:sz w:val="20"/>
          <w:szCs w:val="20"/>
          <w:lang w:val="ru-RU"/>
        </w:rPr>
        <w:t xml:space="preserve"> </w:t>
      </w:r>
    </w:p>
    <w:p w14:paraId="218514DF" w14:textId="0F780ABB" w:rsidR="00343A18" w:rsidRPr="0042687E" w:rsidRDefault="002546D9" w:rsidP="00343A18">
      <w:pPr>
        <w:spacing w:before="0"/>
        <w:rPr>
          <w:rFonts w:eastAsia="TimesNewRomanPSMT" w:cs="Arial"/>
          <w:bCs/>
          <w:sz w:val="20"/>
          <w:szCs w:val="20"/>
        </w:rPr>
      </w:pPr>
      <w:r>
        <w:rPr>
          <w:rFonts w:cs="Arial"/>
          <w:i/>
          <w:iCs/>
          <w:sz w:val="20"/>
          <w:szCs w:val="20"/>
          <w:lang w:val="ru-RU"/>
        </w:rPr>
        <w:t>З</w:t>
      </w:r>
      <w:r w:rsidR="00343A18" w:rsidRPr="0042687E">
        <w:rPr>
          <w:rFonts w:cs="Arial"/>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09F8F4E" w14:textId="688B3676" w:rsidR="00343A18" w:rsidRDefault="00343A18" w:rsidP="00343A18">
      <w:pPr>
        <w:spacing w:before="0"/>
        <w:rPr>
          <w:rFonts w:eastAsia="TimesNewRomanPSMT" w:cs="Arial"/>
          <w:b/>
          <w:bCs/>
          <w:sz w:val="24"/>
          <w:szCs w:val="24"/>
        </w:rPr>
      </w:pPr>
      <w:r w:rsidRPr="00807959">
        <w:rPr>
          <w:rFonts w:eastAsia="TimesNewRomanPSMT" w:cs="Arial"/>
          <w:b/>
          <w:bCs/>
          <w:sz w:val="24"/>
          <w:szCs w:val="24"/>
          <w:lang w:val="sr-Cyrl-CS"/>
        </w:rPr>
        <w:lastRenderedPageBreak/>
        <w:t>3)</w:t>
      </w:r>
      <w:r w:rsidRPr="00DB1803">
        <w:rPr>
          <w:rFonts w:eastAsia="TimesNewRomanPSMT" w:cs="Arial"/>
          <w:b/>
          <w:bCs/>
          <w:sz w:val="24"/>
          <w:szCs w:val="24"/>
          <w:lang w:val="sr-Cyrl-CS"/>
        </w:rPr>
        <w:t xml:space="preserve"> </w:t>
      </w:r>
      <w:r w:rsidRPr="00DB1803">
        <w:rPr>
          <w:rFonts w:eastAsia="TimesNewRomanPSMT" w:cs="Arial"/>
          <w:b/>
          <w:bCs/>
          <w:sz w:val="24"/>
          <w:szCs w:val="24"/>
        </w:rPr>
        <w:t xml:space="preserve">ПОДАЦИ О ПОДИЗВОЂАЧУ </w:t>
      </w:r>
    </w:p>
    <w:p w14:paraId="23C28B0F" w14:textId="77777777" w:rsidR="002546D9" w:rsidRPr="00DB1803" w:rsidRDefault="002546D9"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2546D9" w:rsidRPr="00555BFC" w14:paraId="6E1215D7" w14:textId="77777777" w:rsidTr="00807959">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0C3BD79" w14:textId="77777777" w:rsidR="002546D9" w:rsidRPr="00555BFC" w:rsidRDefault="002546D9" w:rsidP="00923989">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048A5EC" w14:textId="77777777" w:rsidR="002546D9" w:rsidRPr="00555BFC" w:rsidRDefault="002546D9" w:rsidP="00923989">
            <w:pPr>
              <w:snapToGrid w:val="0"/>
              <w:spacing w:before="0"/>
              <w:rPr>
                <w:rFonts w:eastAsia="TimesNewRomanPSMT" w:cs="Arial"/>
                <w:b/>
                <w:bCs/>
                <w:sz w:val="24"/>
                <w:szCs w:val="24"/>
              </w:rPr>
            </w:pPr>
          </w:p>
        </w:tc>
      </w:tr>
      <w:tr w:rsidR="002546D9" w:rsidRPr="00555BFC" w14:paraId="76484175" w14:textId="77777777" w:rsidTr="00807959">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6DCC168" w14:textId="77777777" w:rsidR="002546D9" w:rsidRPr="00555BFC" w:rsidRDefault="002546D9" w:rsidP="00923989">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1DF486A1" w14:textId="77777777" w:rsidR="002546D9" w:rsidRPr="00555BFC" w:rsidRDefault="002546D9" w:rsidP="00923989">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8DD8BC8" w14:textId="77777777" w:rsidR="002546D9" w:rsidRPr="00555BFC" w:rsidRDefault="002546D9" w:rsidP="00923989">
            <w:pPr>
              <w:snapToGrid w:val="0"/>
              <w:spacing w:before="0"/>
              <w:rPr>
                <w:rFonts w:eastAsia="TimesNewRomanPSMT" w:cs="Arial"/>
                <w:b/>
                <w:bCs/>
                <w:sz w:val="24"/>
                <w:szCs w:val="24"/>
                <w:lang w:val="ru-RU"/>
              </w:rPr>
            </w:pPr>
          </w:p>
        </w:tc>
      </w:tr>
      <w:tr w:rsidR="002546D9" w:rsidRPr="00555BFC" w14:paraId="0323FFB1" w14:textId="77777777" w:rsidTr="00807959">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D04227C"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2ABC7FD" w14:textId="77777777" w:rsidR="002546D9" w:rsidRPr="00555BFC" w:rsidRDefault="002546D9" w:rsidP="00923989">
            <w:pPr>
              <w:snapToGrid w:val="0"/>
              <w:spacing w:before="0"/>
              <w:rPr>
                <w:rFonts w:eastAsia="TimesNewRomanPSMT" w:cs="Arial"/>
                <w:b/>
                <w:bCs/>
                <w:sz w:val="24"/>
                <w:szCs w:val="24"/>
              </w:rPr>
            </w:pPr>
          </w:p>
        </w:tc>
      </w:tr>
      <w:tr w:rsidR="002546D9" w:rsidRPr="00555BFC" w14:paraId="22BCA399" w14:textId="77777777" w:rsidTr="00807959">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714E76B"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7FEBD9B" w14:textId="77777777" w:rsidR="002546D9" w:rsidRPr="00555BFC" w:rsidRDefault="002546D9" w:rsidP="00923989">
            <w:pPr>
              <w:snapToGrid w:val="0"/>
              <w:spacing w:before="0"/>
              <w:rPr>
                <w:rFonts w:eastAsia="TimesNewRomanPSMT" w:cs="Arial"/>
                <w:b/>
                <w:bCs/>
                <w:sz w:val="24"/>
                <w:szCs w:val="24"/>
              </w:rPr>
            </w:pPr>
          </w:p>
        </w:tc>
      </w:tr>
      <w:tr w:rsidR="002546D9" w:rsidRPr="00555BFC" w14:paraId="414DC833" w14:textId="77777777" w:rsidTr="00807959">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9DCF894"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D3910FE" w14:textId="77777777" w:rsidR="002546D9" w:rsidRPr="00555BFC" w:rsidRDefault="002546D9" w:rsidP="00923989">
            <w:pPr>
              <w:snapToGrid w:val="0"/>
              <w:spacing w:before="0"/>
              <w:rPr>
                <w:rFonts w:eastAsia="TimesNewRomanPSMT" w:cs="Arial"/>
                <w:b/>
                <w:bCs/>
                <w:sz w:val="24"/>
                <w:szCs w:val="24"/>
              </w:rPr>
            </w:pPr>
          </w:p>
        </w:tc>
      </w:tr>
      <w:tr w:rsidR="002546D9" w:rsidRPr="00555BFC" w14:paraId="7250D62D" w14:textId="77777777" w:rsidTr="00807959">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00623F8"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69EB9F5" w14:textId="77777777" w:rsidR="002546D9" w:rsidRPr="00555BFC" w:rsidRDefault="002546D9" w:rsidP="00923989">
            <w:pPr>
              <w:snapToGrid w:val="0"/>
              <w:spacing w:before="0"/>
              <w:rPr>
                <w:rFonts w:eastAsia="TimesNewRomanPSMT" w:cs="Arial"/>
                <w:b/>
                <w:bCs/>
                <w:sz w:val="24"/>
                <w:szCs w:val="24"/>
              </w:rPr>
            </w:pPr>
          </w:p>
        </w:tc>
      </w:tr>
      <w:tr w:rsidR="002546D9" w:rsidRPr="00555BFC" w14:paraId="2C562506" w14:textId="77777777" w:rsidTr="00807959">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23564F3" w14:textId="77777777" w:rsidR="002546D9" w:rsidRPr="00555BFC" w:rsidRDefault="002546D9" w:rsidP="00923989">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56E87A1" w14:textId="77777777" w:rsidR="002546D9" w:rsidRPr="00555BFC" w:rsidRDefault="002546D9" w:rsidP="00923989">
            <w:pPr>
              <w:snapToGrid w:val="0"/>
              <w:spacing w:before="0"/>
              <w:rPr>
                <w:rFonts w:eastAsia="TimesNewRomanPSMT" w:cs="Arial"/>
                <w:b/>
                <w:bCs/>
                <w:sz w:val="24"/>
                <w:szCs w:val="24"/>
                <w:lang w:val="ru-RU"/>
              </w:rPr>
            </w:pPr>
          </w:p>
        </w:tc>
      </w:tr>
      <w:tr w:rsidR="002546D9" w:rsidRPr="00555BFC" w14:paraId="0BE64FF2" w14:textId="77777777" w:rsidTr="00807959">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FD722A1" w14:textId="77777777" w:rsidR="002546D9" w:rsidRPr="00555BFC" w:rsidRDefault="002546D9" w:rsidP="00923989">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587751" w14:textId="77777777" w:rsidR="002546D9" w:rsidRPr="00555BFC" w:rsidRDefault="002546D9" w:rsidP="00923989">
            <w:pPr>
              <w:snapToGrid w:val="0"/>
              <w:spacing w:before="0"/>
              <w:rPr>
                <w:rFonts w:eastAsia="TimesNewRomanPSMT" w:cs="Arial"/>
                <w:b/>
                <w:bCs/>
                <w:sz w:val="24"/>
                <w:szCs w:val="24"/>
                <w:lang w:val="ru-RU"/>
              </w:rPr>
            </w:pPr>
          </w:p>
        </w:tc>
      </w:tr>
      <w:tr w:rsidR="002546D9" w:rsidRPr="00555BFC" w14:paraId="3441C305" w14:textId="77777777" w:rsidTr="00807959">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D95B196" w14:textId="77777777" w:rsidR="002546D9" w:rsidRPr="00555BFC" w:rsidRDefault="002546D9" w:rsidP="00923989">
            <w:pPr>
              <w:snapToGrid w:val="0"/>
              <w:spacing w:before="0"/>
              <w:rPr>
                <w:rFonts w:eastAsia="TimesNewRomanPSMT" w:cs="Arial"/>
                <w:bCs/>
                <w:sz w:val="24"/>
                <w:szCs w:val="24"/>
                <w:lang w:val="ru-RU"/>
              </w:rPr>
            </w:pPr>
          </w:p>
          <w:p w14:paraId="12CA8396" w14:textId="77777777" w:rsidR="002546D9" w:rsidRPr="00555BFC" w:rsidRDefault="002546D9" w:rsidP="00923989">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26DEE4" w14:textId="77777777" w:rsidR="002546D9" w:rsidRPr="00555BFC" w:rsidRDefault="002546D9" w:rsidP="00923989">
            <w:pPr>
              <w:snapToGrid w:val="0"/>
              <w:spacing w:before="0"/>
              <w:rPr>
                <w:rFonts w:eastAsia="TimesNewRomanPSMT" w:cs="Arial"/>
                <w:b/>
                <w:bCs/>
                <w:sz w:val="24"/>
                <w:szCs w:val="24"/>
              </w:rPr>
            </w:pPr>
          </w:p>
        </w:tc>
      </w:tr>
      <w:tr w:rsidR="002546D9" w:rsidRPr="00555BFC" w14:paraId="52ACDC3A" w14:textId="77777777" w:rsidTr="00807959">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59E369C3" w14:textId="77777777" w:rsidR="002546D9" w:rsidRPr="00555BFC" w:rsidRDefault="002546D9" w:rsidP="00923989">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045D3A9B" w14:textId="77777777" w:rsidR="002546D9" w:rsidRPr="00555BFC" w:rsidRDefault="002546D9" w:rsidP="00923989">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79DFAD8" w14:textId="77777777" w:rsidR="002546D9" w:rsidRPr="00555BFC" w:rsidRDefault="002546D9" w:rsidP="00923989">
            <w:pPr>
              <w:snapToGrid w:val="0"/>
              <w:spacing w:before="0"/>
              <w:rPr>
                <w:rFonts w:eastAsia="TimesNewRomanPSMT" w:cs="Arial"/>
                <w:b/>
                <w:bCs/>
                <w:sz w:val="24"/>
                <w:szCs w:val="24"/>
                <w:lang w:val="ru-RU"/>
              </w:rPr>
            </w:pPr>
          </w:p>
        </w:tc>
      </w:tr>
      <w:tr w:rsidR="002546D9" w:rsidRPr="00555BFC" w14:paraId="2BBA1E43" w14:textId="77777777" w:rsidTr="00807959">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C8979E8" w14:textId="77777777" w:rsidR="002546D9" w:rsidRPr="00555BFC" w:rsidRDefault="002546D9" w:rsidP="00923989">
            <w:pPr>
              <w:snapToGrid w:val="0"/>
              <w:spacing w:before="0"/>
              <w:rPr>
                <w:rFonts w:eastAsia="TimesNewRomanPSMT" w:cs="Arial"/>
                <w:bCs/>
                <w:sz w:val="24"/>
                <w:szCs w:val="24"/>
                <w:lang w:val="ru-RU"/>
              </w:rPr>
            </w:pPr>
          </w:p>
          <w:p w14:paraId="51169525"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A647A71" w14:textId="77777777" w:rsidR="002546D9" w:rsidRPr="00555BFC" w:rsidRDefault="002546D9" w:rsidP="00923989">
            <w:pPr>
              <w:snapToGrid w:val="0"/>
              <w:spacing w:before="0"/>
              <w:rPr>
                <w:rFonts w:eastAsia="TimesNewRomanPSMT" w:cs="Arial"/>
                <w:b/>
                <w:bCs/>
                <w:sz w:val="24"/>
                <w:szCs w:val="24"/>
              </w:rPr>
            </w:pPr>
          </w:p>
        </w:tc>
      </w:tr>
      <w:tr w:rsidR="002546D9" w:rsidRPr="00555BFC" w14:paraId="0CDBDA86" w14:textId="77777777" w:rsidTr="00807959">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E27C8AF" w14:textId="77777777" w:rsidR="002546D9" w:rsidRPr="00555BFC" w:rsidRDefault="002546D9" w:rsidP="00923989">
            <w:pPr>
              <w:snapToGrid w:val="0"/>
              <w:spacing w:before="0"/>
              <w:rPr>
                <w:rFonts w:eastAsia="TimesNewRomanPSMT" w:cs="Arial"/>
                <w:bCs/>
                <w:sz w:val="24"/>
                <w:szCs w:val="24"/>
              </w:rPr>
            </w:pPr>
          </w:p>
          <w:p w14:paraId="774A9AF7"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427FB2F" w14:textId="77777777" w:rsidR="002546D9" w:rsidRPr="00555BFC" w:rsidRDefault="002546D9" w:rsidP="00923989">
            <w:pPr>
              <w:snapToGrid w:val="0"/>
              <w:spacing w:before="0"/>
              <w:rPr>
                <w:rFonts w:eastAsia="TimesNewRomanPSMT" w:cs="Arial"/>
                <w:b/>
                <w:bCs/>
                <w:sz w:val="24"/>
                <w:szCs w:val="24"/>
              </w:rPr>
            </w:pPr>
          </w:p>
        </w:tc>
      </w:tr>
      <w:tr w:rsidR="002546D9" w:rsidRPr="00555BFC" w14:paraId="098E73DB" w14:textId="77777777" w:rsidTr="00807959">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5AECBE"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039195A" w14:textId="77777777" w:rsidR="002546D9" w:rsidRPr="00555BFC" w:rsidRDefault="002546D9" w:rsidP="00923989">
            <w:pPr>
              <w:snapToGrid w:val="0"/>
              <w:spacing w:before="0"/>
              <w:rPr>
                <w:rFonts w:eastAsia="TimesNewRomanPSMT" w:cs="Arial"/>
                <w:b/>
                <w:bCs/>
                <w:sz w:val="24"/>
                <w:szCs w:val="24"/>
              </w:rPr>
            </w:pPr>
          </w:p>
        </w:tc>
      </w:tr>
      <w:tr w:rsidR="002546D9" w:rsidRPr="00555BFC" w14:paraId="45FA23C8" w14:textId="77777777" w:rsidTr="00807959">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8FF4A16"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4CA0A4E" w14:textId="77777777" w:rsidR="002546D9" w:rsidRPr="00555BFC" w:rsidRDefault="002546D9" w:rsidP="00923989">
            <w:pPr>
              <w:snapToGrid w:val="0"/>
              <w:spacing w:before="0"/>
              <w:rPr>
                <w:rFonts w:eastAsia="TimesNewRomanPSMT" w:cs="Arial"/>
                <w:b/>
                <w:bCs/>
                <w:sz w:val="24"/>
                <w:szCs w:val="24"/>
              </w:rPr>
            </w:pPr>
          </w:p>
        </w:tc>
      </w:tr>
      <w:tr w:rsidR="002546D9" w:rsidRPr="00555BFC" w14:paraId="3A4729C5" w14:textId="77777777" w:rsidTr="00807959">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83B9A81" w14:textId="77777777" w:rsidR="002546D9" w:rsidRPr="00555BFC" w:rsidRDefault="002546D9" w:rsidP="00923989">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1A32174" w14:textId="77777777" w:rsidR="002546D9" w:rsidRPr="00555BFC" w:rsidRDefault="002546D9" w:rsidP="00923989">
            <w:pPr>
              <w:snapToGrid w:val="0"/>
              <w:spacing w:before="0"/>
              <w:rPr>
                <w:rFonts w:eastAsia="TimesNewRomanPSMT" w:cs="Arial"/>
                <w:b/>
                <w:bCs/>
                <w:sz w:val="24"/>
                <w:szCs w:val="24"/>
                <w:lang w:val="ru-RU"/>
              </w:rPr>
            </w:pPr>
          </w:p>
        </w:tc>
      </w:tr>
      <w:tr w:rsidR="002546D9" w:rsidRPr="00555BFC" w14:paraId="3B72D757" w14:textId="77777777" w:rsidTr="00807959">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71A411C" w14:textId="77777777" w:rsidR="002546D9" w:rsidRPr="00555BFC" w:rsidRDefault="002546D9" w:rsidP="00923989">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540A125" w14:textId="77777777" w:rsidR="002546D9" w:rsidRPr="00555BFC" w:rsidRDefault="002546D9" w:rsidP="00923989">
            <w:pPr>
              <w:snapToGrid w:val="0"/>
              <w:spacing w:before="0"/>
              <w:rPr>
                <w:rFonts w:eastAsia="TimesNewRomanPSMT" w:cs="Arial"/>
                <w:b/>
                <w:bCs/>
                <w:sz w:val="24"/>
                <w:szCs w:val="24"/>
                <w:lang w:val="ru-RU"/>
              </w:rPr>
            </w:pPr>
          </w:p>
        </w:tc>
      </w:tr>
    </w:tbl>
    <w:p w14:paraId="01F91D36" w14:textId="77777777" w:rsidR="00343A18" w:rsidRPr="00EC5BB4" w:rsidRDefault="00343A18" w:rsidP="00343A18">
      <w:pPr>
        <w:spacing w:before="0"/>
        <w:rPr>
          <w:rFonts w:cs="Arial"/>
          <w:b/>
          <w:bCs/>
          <w:i/>
          <w:iCs/>
          <w:sz w:val="24"/>
          <w:szCs w:val="24"/>
          <w:u w:val="single"/>
          <w:lang w:val="ru-RU"/>
        </w:rPr>
      </w:pPr>
    </w:p>
    <w:p w14:paraId="4CE25AB0" w14:textId="3FBC08B6"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BDE304"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9ABA332" w14:textId="1F7591A2" w:rsidR="002546D9" w:rsidRDefault="002546D9" w:rsidP="00343A18">
      <w:pPr>
        <w:spacing w:before="0"/>
        <w:rPr>
          <w:rFonts w:eastAsia="TimesNewRomanPSMT" w:cs="Arial"/>
          <w:b/>
          <w:bCs/>
          <w:sz w:val="24"/>
          <w:szCs w:val="24"/>
          <w:lang w:val="ru-RU"/>
        </w:rPr>
      </w:pPr>
      <w:r>
        <w:rPr>
          <w:rFonts w:eastAsia="TimesNewRomanPSMT" w:cs="Arial"/>
          <w:b/>
          <w:bCs/>
          <w:sz w:val="24"/>
          <w:szCs w:val="24"/>
          <w:lang w:val="ru-RU"/>
        </w:rPr>
        <w:br w:type="page"/>
      </w:r>
    </w:p>
    <w:p w14:paraId="047A28E4" w14:textId="6F24212B" w:rsidR="00343A18" w:rsidRDefault="00343A18" w:rsidP="00343A18">
      <w:pPr>
        <w:spacing w:before="0"/>
        <w:rPr>
          <w:rFonts w:eastAsia="TimesNewRomanPSMT" w:cs="Arial"/>
          <w:b/>
          <w:bCs/>
          <w:sz w:val="24"/>
          <w:szCs w:val="24"/>
          <w:lang w:val="ru-RU"/>
        </w:rPr>
      </w:pPr>
      <w:r w:rsidRPr="00DB1803">
        <w:rPr>
          <w:rFonts w:eastAsia="TimesNewRomanPSMT" w:cs="Arial"/>
          <w:b/>
          <w:bCs/>
          <w:sz w:val="24"/>
          <w:szCs w:val="24"/>
          <w:lang w:val="sr-Cyrl-CS"/>
        </w:rPr>
        <w:lastRenderedPageBreak/>
        <w:t xml:space="preserve">4) </w:t>
      </w:r>
      <w:r w:rsidRPr="00DB1803">
        <w:rPr>
          <w:rFonts w:eastAsia="TimesNewRomanPSMT" w:cs="Arial"/>
          <w:b/>
          <w:bCs/>
          <w:sz w:val="24"/>
          <w:szCs w:val="24"/>
          <w:lang w:val="ru-RU"/>
        </w:rPr>
        <w:t>ПОДАЦИ ЧЛАНУ ГРУПЕ ПОНУЂАЧА</w:t>
      </w:r>
    </w:p>
    <w:p w14:paraId="4FCEF7E0" w14:textId="77777777" w:rsidR="002546D9" w:rsidRPr="00DB1803" w:rsidRDefault="002546D9" w:rsidP="00343A18">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2546D9" w:rsidRPr="00555BFC" w14:paraId="735619D0" w14:textId="77777777" w:rsidTr="00807959">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731E462" w14:textId="77777777" w:rsidR="002546D9" w:rsidRPr="00555BFC" w:rsidRDefault="002546D9" w:rsidP="00923989">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66A8" w14:textId="77777777" w:rsidR="002546D9" w:rsidRPr="00555BFC" w:rsidRDefault="002546D9" w:rsidP="00923989">
            <w:pPr>
              <w:snapToGrid w:val="0"/>
              <w:spacing w:before="0"/>
              <w:jc w:val="left"/>
              <w:rPr>
                <w:rFonts w:eastAsia="TimesNewRomanPSMT" w:cs="Arial"/>
                <w:b/>
                <w:bCs/>
                <w:sz w:val="24"/>
                <w:szCs w:val="24"/>
                <w:lang w:val="ru-RU"/>
              </w:rPr>
            </w:pPr>
          </w:p>
        </w:tc>
      </w:tr>
      <w:tr w:rsidR="002546D9" w:rsidRPr="00555BFC" w14:paraId="58A38956" w14:textId="77777777" w:rsidTr="00807959">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9293826" w14:textId="77777777" w:rsidR="002546D9" w:rsidRPr="00555BFC" w:rsidRDefault="002546D9" w:rsidP="00923989">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BDFBF" w14:textId="77777777" w:rsidR="002546D9" w:rsidRPr="00555BFC" w:rsidRDefault="002546D9" w:rsidP="00923989">
            <w:pPr>
              <w:snapToGrid w:val="0"/>
              <w:spacing w:before="0"/>
              <w:jc w:val="left"/>
              <w:rPr>
                <w:rFonts w:eastAsia="TimesNewRomanPSMT" w:cs="Arial"/>
                <w:b/>
                <w:bCs/>
                <w:sz w:val="24"/>
                <w:szCs w:val="24"/>
                <w:lang w:val="ru-RU"/>
              </w:rPr>
            </w:pPr>
          </w:p>
        </w:tc>
      </w:tr>
      <w:tr w:rsidR="002546D9" w:rsidRPr="00555BFC" w14:paraId="2764CC38" w14:textId="77777777" w:rsidTr="00807959">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4D8981D"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04B47"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0E0AA4F1" w14:textId="77777777" w:rsidTr="00807959">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0FB499F"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44B54"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76F33431" w14:textId="77777777" w:rsidTr="00807959">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96679B5"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7EB84"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71A40C7F" w14:textId="77777777" w:rsidTr="00807959">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B2624C6"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AC34"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0B986082" w14:textId="77777777" w:rsidTr="00807959">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D805A86" w14:textId="77777777" w:rsidR="002546D9" w:rsidRPr="00555BFC" w:rsidRDefault="002546D9" w:rsidP="00923989">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A039" w14:textId="77777777" w:rsidR="002546D9" w:rsidRPr="00555BFC" w:rsidRDefault="002546D9" w:rsidP="00923989">
            <w:pPr>
              <w:snapToGrid w:val="0"/>
              <w:spacing w:before="0"/>
              <w:jc w:val="left"/>
              <w:rPr>
                <w:rFonts w:eastAsia="TimesNewRomanPSMT" w:cs="Arial"/>
                <w:b/>
                <w:bCs/>
                <w:sz w:val="24"/>
                <w:szCs w:val="24"/>
                <w:lang w:val="ru-RU"/>
              </w:rPr>
            </w:pPr>
          </w:p>
        </w:tc>
      </w:tr>
      <w:tr w:rsidR="002546D9" w:rsidRPr="00555BFC" w14:paraId="56DE0C1C" w14:textId="77777777" w:rsidTr="00807959">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FBB1EBC" w14:textId="77777777" w:rsidR="002546D9" w:rsidRPr="00555BFC" w:rsidRDefault="002546D9" w:rsidP="00923989">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13C3" w14:textId="77777777" w:rsidR="002546D9" w:rsidRPr="00555BFC" w:rsidRDefault="002546D9" w:rsidP="00923989">
            <w:pPr>
              <w:snapToGrid w:val="0"/>
              <w:spacing w:before="0"/>
              <w:jc w:val="left"/>
              <w:rPr>
                <w:rFonts w:eastAsia="TimesNewRomanPSMT" w:cs="Arial"/>
                <w:b/>
                <w:bCs/>
                <w:sz w:val="24"/>
                <w:szCs w:val="24"/>
                <w:lang w:val="ru-RU"/>
              </w:rPr>
            </w:pPr>
          </w:p>
        </w:tc>
      </w:tr>
      <w:tr w:rsidR="002546D9" w:rsidRPr="00555BFC" w14:paraId="7F9887C4" w14:textId="77777777" w:rsidTr="00807959">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F837A25"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1AD78"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702072E1" w14:textId="77777777" w:rsidTr="00807959">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99D6CBB"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10598"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3A927FFF" w14:textId="77777777" w:rsidTr="00807959">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7E419B3"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ABA85"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01FA74C8" w14:textId="77777777" w:rsidTr="00807959">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14520E5"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C110"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3E5BE50B" w14:textId="77777777" w:rsidTr="00807959">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05EDAC7" w14:textId="77777777" w:rsidR="002546D9" w:rsidRPr="00555BFC" w:rsidRDefault="002546D9" w:rsidP="00923989">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BA7A9" w14:textId="77777777" w:rsidR="002546D9" w:rsidRPr="00555BFC" w:rsidRDefault="002546D9" w:rsidP="00923989">
            <w:pPr>
              <w:snapToGrid w:val="0"/>
              <w:spacing w:before="0"/>
              <w:jc w:val="left"/>
              <w:rPr>
                <w:rFonts w:eastAsia="TimesNewRomanPSMT" w:cs="Arial"/>
                <w:b/>
                <w:bCs/>
                <w:sz w:val="24"/>
                <w:szCs w:val="24"/>
                <w:lang w:val="ru-RU"/>
              </w:rPr>
            </w:pPr>
          </w:p>
        </w:tc>
      </w:tr>
      <w:tr w:rsidR="002546D9" w:rsidRPr="00555BFC" w14:paraId="4BEF73F7" w14:textId="77777777" w:rsidTr="00807959">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66E9ABB" w14:textId="77777777" w:rsidR="002546D9" w:rsidRPr="00555BFC" w:rsidRDefault="002546D9" w:rsidP="00923989">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3C32D991" w14:textId="77777777" w:rsidR="002546D9" w:rsidRPr="00555BFC" w:rsidRDefault="002546D9" w:rsidP="00923989">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15D28" w14:textId="77777777" w:rsidR="002546D9" w:rsidRPr="00555BFC" w:rsidRDefault="002546D9" w:rsidP="00923989">
            <w:pPr>
              <w:snapToGrid w:val="0"/>
              <w:spacing w:before="0"/>
              <w:jc w:val="left"/>
              <w:rPr>
                <w:rFonts w:eastAsia="TimesNewRomanPSMT" w:cs="Arial"/>
                <w:b/>
                <w:bCs/>
                <w:sz w:val="24"/>
                <w:szCs w:val="24"/>
                <w:lang w:val="ru-RU"/>
              </w:rPr>
            </w:pPr>
          </w:p>
        </w:tc>
      </w:tr>
      <w:tr w:rsidR="002546D9" w:rsidRPr="00555BFC" w14:paraId="2E94BF95" w14:textId="77777777" w:rsidTr="00807959">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C40998E"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FB9BA"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78931CEB" w14:textId="77777777" w:rsidTr="00807959">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B8674A6"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5BCA7"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44FD3FB5" w14:textId="77777777" w:rsidTr="00807959">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EC963CC"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66FD6" w14:textId="77777777" w:rsidR="002546D9" w:rsidRPr="00555BFC" w:rsidRDefault="002546D9" w:rsidP="00923989">
            <w:pPr>
              <w:snapToGrid w:val="0"/>
              <w:spacing w:before="0"/>
              <w:jc w:val="left"/>
              <w:rPr>
                <w:rFonts w:eastAsia="TimesNewRomanPSMT" w:cs="Arial"/>
                <w:b/>
                <w:bCs/>
                <w:sz w:val="24"/>
                <w:szCs w:val="24"/>
              </w:rPr>
            </w:pPr>
          </w:p>
        </w:tc>
      </w:tr>
      <w:tr w:rsidR="002546D9" w:rsidRPr="00555BFC" w14:paraId="4A4B8F8D" w14:textId="77777777" w:rsidTr="00807959">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281C9DC" w14:textId="77777777" w:rsidR="002546D9" w:rsidRPr="00555BFC" w:rsidRDefault="002546D9" w:rsidP="00923989">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E53A" w14:textId="77777777" w:rsidR="002546D9" w:rsidRPr="00555BFC" w:rsidRDefault="002546D9" w:rsidP="00923989">
            <w:pPr>
              <w:snapToGrid w:val="0"/>
              <w:spacing w:before="0"/>
              <w:jc w:val="left"/>
              <w:rPr>
                <w:rFonts w:eastAsia="TimesNewRomanPSMT" w:cs="Arial"/>
                <w:b/>
                <w:bCs/>
                <w:sz w:val="24"/>
                <w:szCs w:val="24"/>
              </w:rPr>
            </w:pPr>
          </w:p>
        </w:tc>
      </w:tr>
    </w:tbl>
    <w:p w14:paraId="71AC7868" w14:textId="77777777" w:rsidR="000D4F6F" w:rsidRPr="00EC5BB4" w:rsidRDefault="000D4F6F" w:rsidP="00343A18">
      <w:pPr>
        <w:spacing w:before="0"/>
        <w:rPr>
          <w:rFonts w:cs="Arial"/>
          <w:b/>
          <w:bCs/>
          <w:i/>
          <w:iCs/>
          <w:sz w:val="24"/>
          <w:szCs w:val="24"/>
          <w:u w:val="single"/>
        </w:rPr>
      </w:pPr>
    </w:p>
    <w:p w14:paraId="4CDE93C5" w14:textId="650B01D6"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767DBA4C" w14:textId="524BD574" w:rsidR="002546D9"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2546D9">
        <w:rPr>
          <w:rFonts w:cs="Arial"/>
          <w:i/>
          <w:iCs/>
          <w:sz w:val="20"/>
          <w:szCs w:val="20"/>
          <w:lang w:val="ru-RU"/>
        </w:rPr>
        <w:br w:type="page"/>
      </w:r>
    </w:p>
    <w:p w14:paraId="38A5DC0C" w14:textId="77777777" w:rsidR="000E75A0" w:rsidRPr="00DB1803" w:rsidRDefault="00BA2C2D" w:rsidP="00BA2C2D">
      <w:pPr>
        <w:spacing w:before="0"/>
        <w:rPr>
          <w:rFonts w:eastAsia="TimesNewRomanPSMT" w:cs="Arial"/>
          <w:b/>
          <w:bCs/>
          <w:sz w:val="24"/>
          <w:szCs w:val="24"/>
          <w:lang w:val="sr-Cyrl-CS"/>
        </w:rPr>
      </w:pPr>
      <w:r w:rsidRPr="00DB1803">
        <w:rPr>
          <w:rFonts w:eastAsia="TimesNewRomanPSMT" w:cs="Arial"/>
          <w:b/>
          <w:bCs/>
          <w:sz w:val="24"/>
          <w:szCs w:val="24"/>
          <w:lang w:val="sr-Cyrl-CS"/>
        </w:rPr>
        <w:lastRenderedPageBreak/>
        <w:t xml:space="preserve">5) </w:t>
      </w:r>
      <w:r w:rsidR="000E75A0" w:rsidRPr="00DB1803">
        <w:rPr>
          <w:rFonts w:eastAsia="TimesNewRomanPSMT" w:cs="Arial"/>
          <w:b/>
          <w:bCs/>
          <w:sz w:val="24"/>
          <w:szCs w:val="24"/>
          <w:lang w:val="sr-Cyrl-CS"/>
        </w:rPr>
        <w:t>ЦЕНА И КОМЕРЦИЈАЛНИ УСЛОВИ ПОНУДЕ</w:t>
      </w:r>
    </w:p>
    <w:p w14:paraId="4DF7822A" w14:textId="77777777" w:rsidR="000E75A0" w:rsidRPr="00EC5BB4" w:rsidRDefault="000E75A0" w:rsidP="000E75A0">
      <w:pPr>
        <w:spacing w:before="0"/>
        <w:jc w:val="center"/>
        <w:rPr>
          <w:rFonts w:cs="Arial"/>
          <w:bCs/>
          <w:i/>
          <w:iCs/>
          <w:sz w:val="24"/>
          <w:szCs w:val="24"/>
          <w:lang w:val="sr-Cyrl-CS"/>
        </w:rPr>
      </w:pPr>
    </w:p>
    <w:p w14:paraId="3F15E3EF" w14:textId="3FF389AB" w:rsidR="002546D9" w:rsidRPr="002546D9" w:rsidRDefault="002546D9" w:rsidP="002546D9">
      <w:pPr>
        <w:spacing w:before="0"/>
        <w:jc w:val="center"/>
        <w:rPr>
          <w:rFonts w:cs="Arial"/>
          <w:b/>
          <w:bCs/>
          <w:iCs/>
          <w:sz w:val="24"/>
          <w:szCs w:val="24"/>
          <w:lang w:val="sr-Cyrl-CS"/>
        </w:rPr>
      </w:pPr>
      <w:r>
        <w:rPr>
          <w:rFonts w:cs="Arial"/>
          <w:b/>
          <w:bCs/>
          <w:iCs/>
          <w:sz w:val="24"/>
          <w:szCs w:val="24"/>
          <w:lang w:val="sr-Cyrl-CS"/>
        </w:rPr>
        <w:t xml:space="preserve">                 </w:t>
      </w:r>
      <w:r w:rsidR="000E75A0" w:rsidRPr="002546D9">
        <w:rPr>
          <w:rFonts w:cs="Arial"/>
          <w:b/>
          <w:bCs/>
          <w:iCs/>
          <w:sz w:val="24"/>
          <w:szCs w:val="24"/>
          <w:lang w:val="sr-Cyrl-CS"/>
        </w:rPr>
        <w:t>ЦЕНА</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281"/>
      </w:tblGrid>
      <w:tr w:rsidR="002546D9" w:rsidRPr="000B6970" w14:paraId="1EF8D34D" w14:textId="77777777" w:rsidTr="00191DC4">
        <w:trPr>
          <w:trHeight w:val="485"/>
        </w:trPr>
        <w:tc>
          <w:tcPr>
            <w:tcW w:w="5104" w:type="dxa"/>
            <w:shd w:val="clear" w:color="auto" w:fill="F2F2F2" w:themeFill="background1" w:themeFillShade="F2"/>
            <w:vAlign w:val="center"/>
          </w:tcPr>
          <w:p w14:paraId="0D5D9345" w14:textId="77777777" w:rsidR="002546D9" w:rsidRPr="000B6970" w:rsidRDefault="002546D9" w:rsidP="00923989">
            <w:pPr>
              <w:spacing w:before="0"/>
              <w:jc w:val="center"/>
              <w:rPr>
                <w:rFonts w:cs="Arial"/>
                <w:b/>
                <w:bCs/>
                <w:i/>
                <w:iCs/>
                <w:sz w:val="24"/>
                <w:szCs w:val="24"/>
                <w:lang w:val="sr-Cyrl-CS"/>
              </w:rPr>
            </w:pPr>
            <w:r w:rsidRPr="000B6970">
              <w:rPr>
                <w:rFonts w:eastAsia="TimesNewRomanPSMT" w:cs="Arial"/>
                <w:b/>
                <w:bCs/>
                <w:sz w:val="24"/>
                <w:szCs w:val="24"/>
                <w:lang w:val="sr-Cyrl-CS"/>
              </w:rPr>
              <w:t xml:space="preserve">БРОЈ </w:t>
            </w:r>
            <w:r>
              <w:rPr>
                <w:rFonts w:eastAsia="TimesNewRomanPSMT" w:cs="Arial"/>
                <w:b/>
                <w:bCs/>
                <w:sz w:val="24"/>
                <w:szCs w:val="24"/>
                <w:lang w:val="sr-Cyrl-CS"/>
              </w:rPr>
              <w:t xml:space="preserve">И ПРЕДМЕТ </w:t>
            </w:r>
            <w:r w:rsidRPr="000B6970">
              <w:rPr>
                <w:rFonts w:eastAsia="TimesNewRomanPSMT" w:cs="Arial"/>
                <w:b/>
                <w:bCs/>
                <w:sz w:val="24"/>
                <w:szCs w:val="24"/>
              </w:rPr>
              <w:t>НАБАВКЕ</w:t>
            </w:r>
          </w:p>
        </w:tc>
        <w:tc>
          <w:tcPr>
            <w:tcW w:w="4281" w:type="dxa"/>
            <w:shd w:val="clear" w:color="auto" w:fill="F2F2F2" w:themeFill="background1" w:themeFillShade="F2"/>
            <w:vAlign w:val="center"/>
          </w:tcPr>
          <w:p w14:paraId="59E77177" w14:textId="77777777" w:rsidR="002546D9" w:rsidRPr="000B6970" w:rsidRDefault="002546D9" w:rsidP="00923989">
            <w:pPr>
              <w:spacing w:before="0"/>
              <w:jc w:val="center"/>
              <w:rPr>
                <w:rFonts w:cs="Arial"/>
                <w:b/>
                <w:bCs/>
                <w:iCs/>
                <w:sz w:val="24"/>
                <w:szCs w:val="24"/>
                <w:lang w:val="sr-Cyrl-CS"/>
              </w:rPr>
            </w:pPr>
            <w:r w:rsidRPr="000B6970">
              <w:rPr>
                <w:rFonts w:cs="Arial"/>
                <w:b/>
                <w:bCs/>
                <w:iCs/>
                <w:sz w:val="24"/>
                <w:szCs w:val="24"/>
                <w:lang w:val="sr-Cyrl-CS"/>
              </w:rPr>
              <w:t xml:space="preserve">УКУПНА ЦЕНА без ПДВ-а </w:t>
            </w:r>
            <w:r w:rsidRPr="000E20A5">
              <w:rPr>
                <w:rFonts w:cs="Arial"/>
                <w:bCs/>
                <w:iCs/>
                <w:sz w:val="24"/>
                <w:szCs w:val="24"/>
                <w:lang w:val="sr-Cyrl-CS"/>
              </w:rPr>
              <w:t>(</w:t>
            </w:r>
            <w:r w:rsidRPr="000E20A5">
              <w:rPr>
                <w:rFonts w:eastAsia="Arial Unicode MS" w:cs="Arial"/>
                <w:bCs/>
                <w:iCs/>
                <w:kern w:val="1"/>
                <w:sz w:val="24"/>
                <w:szCs w:val="24"/>
                <w:lang w:val="sr-Cyrl-CS" w:eastAsia="ar-SA"/>
              </w:rPr>
              <w:t>динара)</w:t>
            </w:r>
          </w:p>
        </w:tc>
      </w:tr>
      <w:tr w:rsidR="002546D9" w:rsidRPr="000B6970" w14:paraId="1D3616D0" w14:textId="77777777" w:rsidTr="00191DC4">
        <w:trPr>
          <w:trHeight w:val="440"/>
        </w:trPr>
        <w:tc>
          <w:tcPr>
            <w:tcW w:w="5104" w:type="dxa"/>
            <w:vAlign w:val="center"/>
          </w:tcPr>
          <w:p w14:paraId="4ACEE81F" w14:textId="4CE8E0EF" w:rsidR="002546D9" w:rsidRPr="000B6970" w:rsidRDefault="00AD292B" w:rsidP="002546D9">
            <w:pPr>
              <w:spacing w:before="0"/>
              <w:jc w:val="center"/>
              <w:rPr>
                <w:rFonts w:cs="Arial"/>
                <w:b/>
                <w:i/>
                <w:sz w:val="24"/>
                <w:szCs w:val="24"/>
                <w:lang w:val="ru-RU"/>
              </w:rPr>
            </w:pPr>
            <w:r>
              <w:rPr>
                <w:rFonts w:cs="Arial"/>
                <w:sz w:val="24"/>
                <w:szCs w:val="24"/>
                <w:lang w:val="sr-Cyrl-RS"/>
              </w:rPr>
              <w:t>ЈН/1000/0577/2017 – Партија 1</w:t>
            </w:r>
            <w:r w:rsidR="002546D9">
              <w:rPr>
                <w:rFonts w:cs="Arial"/>
                <w:sz w:val="24"/>
                <w:szCs w:val="24"/>
                <w:lang w:val="sr-Cyrl-RS"/>
              </w:rPr>
              <w:t xml:space="preserve"> -</w:t>
            </w:r>
            <w:r w:rsidR="002546D9">
              <w:t xml:space="preserve"> </w:t>
            </w:r>
            <w:r w:rsidR="002546D9" w:rsidRPr="002546D9">
              <w:rPr>
                <w:rFonts w:cs="Arial"/>
                <w:sz w:val="24"/>
                <w:szCs w:val="24"/>
                <w:lang w:val="sr-Cyrl-RS"/>
              </w:rPr>
              <w:t>Oдржавањe беспрекидног напајања у ТС 110/x kV и 35/x kV за ТЦ Београд</w:t>
            </w:r>
          </w:p>
        </w:tc>
        <w:tc>
          <w:tcPr>
            <w:tcW w:w="4281" w:type="dxa"/>
          </w:tcPr>
          <w:p w14:paraId="7EABBB1C" w14:textId="77777777" w:rsidR="002546D9" w:rsidRPr="000B6970" w:rsidRDefault="002546D9" w:rsidP="00923989">
            <w:pPr>
              <w:spacing w:before="0"/>
              <w:rPr>
                <w:rFonts w:cs="Arial"/>
                <w:sz w:val="24"/>
                <w:szCs w:val="24"/>
                <w:lang w:val="sr-Cyrl-RS" w:eastAsia="sr-Latn-CS"/>
              </w:rPr>
            </w:pPr>
          </w:p>
        </w:tc>
      </w:tr>
    </w:tbl>
    <w:p w14:paraId="32FA64E8" w14:textId="77777777" w:rsidR="002546D9" w:rsidRPr="00DB1803" w:rsidRDefault="002546D9" w:rsidP="000E75A0">
      <w:pPr>
        <w:spacing w:before="0"/>
        <w:jc w:val="center"/>
        <w:rPr>
          <w:rFonts w:cs="Arial"/>
          <w:b/>
          <w:bCs/>
          <w:iCs/>
          <w:sz w:val="24"/>
          <w:szCs w:val="24"/>
          <w:u w:val="single"/>
          <w:lang w:val="sr-Cyrl-CS"/>
        </w:rPr>
      </w:pPr>
    </w:p>
    <w:p w14:paraId="2DBB900F" w14:textId="50C3F33B" w:rsidR="000E75A0" w:rsidRPr="002546D9" w:rsidRDefault="002546D9"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2546D9">
        <w:rPr>
          <w:rFonts w:cs="Arial"/>
          <w:b/>
          <w:bCs/>
          <w:iCs/>
          <w:sz w:val="24"/>
          <w:szCs w:val="24"/>
          <w:lang w:val="sr-Cyrl-CS"/>
        </w:rPr>
        <w:t>КОМЕРЦИЈАЛНИ УСЛОВИ</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281"/>
      </w:tblGrid>
      <w:tr w:rsidR="002546D9" w:rsidRPr="000B6970" w14:paraId="5D88554C" w14:textId="77777777" w:rsidTr="00191DC4">
        <w:trPr>
          <w:trHeight w:val="395"/>
        </w:trPr>
        <w:tc>
          <w:tcPr>
            <w:tcW w:w="5104" w:type="dxa"/>
            <w:shd w:val="clear" w:color="auto" w:fill="F2F2F2" w:themeFill="background1" w:themeFillShade="F2"/>
            <w:vAlign w:val="center"/>
          </w:tcPr>
          <w:p w14:paraId="76D2B826" w14:textId="77777777" w:rsidR="002546D9" w:rsidRPr="000B6970" w:rsidRDefault="002546D9" w:rsidP="00923989">
            <w:pPr>
              <w:spacing w:before="0"/>
              <w:jc w:val="center"/>
              <w:rPr>
                <w:rFonts w:cs="Arial"/>
                <w:b/>
                <w:bCs/>
                <w:iCs/>
                <w:sz w:val="24"/>
                <w:szCs w:val="24"/>
                <w:lang w:val="sr-Cyrl-CS"/>
              </w:rPr>
            </w:pPr>
            <w:r w:rsidRPr="000B6970">
              <w:rPr>
                <w:rFonts w:cs="Arial"/>
                <w:b/>
                <w:bCs/>
                <w:iCs/>
                <w:sz w:val="24"/>
                <w:szCs w:val="24"/>
                <w:lang w:val="sr-Cyrl-CS"/>
              </w:rPr>
              <w:t>УСЛОВ НАРУЧИОЦА</w:t>
            </w:r>
          </w:p>
        </w:tc>
        <w:tc>
          <w:tcPr>
            <w:tcW w:w="4281" w:type="dxa"/>
            <w:shd w:val="clear" w:color="auto" w:fill="F2F2F2" w:themeFill="background1" w:themeFillShade="F2"/>
            <w:vAlign w:val="center"/>
          </w:tcPr>
          <w:p w14:paraId="0CEF9087" w14:textId="77777777" w:rsidR="002546D9" w:rsidRPr="000B6970" w:rsidRDefault="002546D9" w:rsidP="00923989">
            <w:pPr>
              <w:spacing w:before="0"/>
              <w:jc w:val="center"/>
              <w:rPr>
                <w:rFonts w:cs="Arial"/>
                <w:b/>
                <w:bCs/>
                <w:iCs/>
                <w:sz w:val="24"/>
                <w:szCs w:val="24"/>
                <w:lang w:val="sr-Cyrl-CS"/>
              </w:rPr>
            </w:pPr>
            <w:r w:rsidRPr="000B6970">
              <w:rPr>
                <w:rFonts w:cs="Arial"/>
                <w:b/>
                <w:bCs/>
                <w:iCs/>
                <w:sz w:val="24"/>
                <w:szCs w:val="24"/>
                <w:lang w:val="sr-Cyrl-CS"/>
              </w:rPr>
              <w:t>ПОНУДА ПОНУЂАЧА</w:t>
            </w:r>
          </w:p>
        </w:tc>
      </w:tr>
      <w:tr w:rsidR="002546D9" w:rsidRPr="000B6970" w14:paraId="043DA425" w14:textId="77777777" w:rsidTr="00191DC4">
        <w:trPr>
          <w:trHeight w:val="1686"/>
        </w:trPr>
        <w:tc>
          <w:tcPr>
            <w:tcW w:w="5104" w:type="dxa"/>
            <w:vAlign w:val="center"/>
          </w:tcPr>
          <w:p w14:paraId="523D1EAC" w14:textId="77777777" w:rsidR="002546D9" w:rsidRDefault="002546D9" w:rsidP="00923989">
            <w:pPr>
              <w:spacing w:before="0"/>
              <w:contextualSpacing/>
              <w:jc w:val="center"/>
              <w:rPr>
                <w:rFonts w:cs="Arial"/>
                <w:b/>
                <w:bCs/>
                <w:iCs/>
                <w:sz w:val="24"/>
                <w:szCs w:val="24"/>
                <w:lang w:val="sr-Cyrl-CS"/>
              </w:rPr>
            </w:pPr>
            <w:r w:rsidRPr="00D91B3C">
              <w:rPr>
                <w:rFonts w:cs="Arial"/>
                <w:b/>
                <w:bCs/>
                <w:iCs/>
                <w:sz w:val="24"/>
                <w:szCs w:val="24"/>
                <w:lang w:val="sr-Cyrl-CS"/>
              </w:rPr>
              <w:t>РОК И НАЧИН ПЛАЋАЊА</w:t>
            </w:r>
          </w:p>
          <w:p w14:paraId="0DCE9311" w14:textId="7F064D14" w:rsidR="002546D9" w:rsidRPr="00585FAB" w:rsidRDefault="002546D9" w:rsidP="00531888">
            <w:pPr>
              <w:tabs>
                <w:tab w:val="left" w:pos="567"/>
              </w:tabs>
              <w:spacing w:before="0"/>
              <w:ind w:left="34" w:right="34"/>
              <w:contextualSpacing/>
              <w:rPr>
                <w:rFonts w:eastAsia="Calibri" w:cs="Arial"/>
                <w:sz w:val="24"/>
                <w:szCs w:val="24"/>
                <w:lang w:val="sr-Cyrl-RS"/>
              </w:rPr>
            </w:pPr>
            <w:r w:rsidRPr="00585FAB">
              <w:rPr>
                <w:rFonts w:eastAsia="Calibri" w:cs="Arial"/>
                <w:sz w:val="24"/>
                <w:szCs w:val="24"/>
                <w:lang w:val="sr-Cyrl-RS"/>
              </w:rPr>
              <w:t xml:space="preserve">Наручилац ће плаћање извршити на текући рачун Понуђача у динарима, у складу са важећим прописима, у законском року до 45 </w:t>
            </w:r>
            <w:r w:rsidR="006C6075">
              <w:rPr>
                <w:rFonts w:eastAsia="Calibri" w:cs="Arial"/>
                <w:sz w:val="24"/>
                <w:szCs w:val="24"/>
                <w:lang w:val="sr-Cyrl-RS"/>
              </w:rPr>
              <w:t xml:space="preserve">(словима: четрдесетпет) </w:t>
            </w:r>
            <w:r w:rsidRPr="00585FAB">
              <w:rPr>
                <w:rFonts w:eastAsia="Calibri" w:cs="Arial"/>
                <w:sz w:val="24"/>
                <w:szCs w:val="24"/>
                <w:lang w:val="sr-Cyrl-RS"/>
              </w:rPr>
              <w:t>дана од дана пријема исправног рачуна</w:t>
            </w:r>
            <w:r w:rsidR="0035276D">
              <w:rPr>
                <w:rFonts w:eastAsia="Calibri" w:cs="Arial"/>
                <w:sz w:val="24"/>
                <w:szCs w:val="24"/>
                <w:lang w:val="sr-Cyrl-RS"/>
              </w:rPr>
              <w:t>, копије наруџбенице</w:t>
            </w:r>
            <w:r w:rsidRPr="00585FAB">
              <w:rPr>
                <w:rFonts w:eastAsia="Calibri" w:cs="Arial"/>
                <w:sz w:val="24"/>
                <w:szCs w:val="24"/>
                <w:lang w:val="sr-Cyrl-RS"/>
              </w:rPr>
              <w:t xml:space="preserve"> и </w:t>
            </w:r>
            <w:r w:rsidRPr="00585FAB">
              <w:rPr>
                <w:rFonts w:cs="Arial"/>
                <w:bCs/>
                <w:iCs/>
                <w:sz w:val="24"/>
                <w:szCs w:val="24"/>
                <w:lang w:val="sr-Cyrl-CS"/>
              </w:rPr>
              <w:t xml:space="preserve">потписивања Записника </w:t>
            </w:r>
            <w:r w:rsidR="0035276D">
              <w:rPr>
                <w:rFonts w:cs="Arial"/>
                <w:bCs/>
                <w:iCs/>
                <w:sz w:val="24"/>
                <w:szCs w:val="24"/>
                <w:lang w:val="sr-Cyrl-CS"/>
              </w:rPr>
              <w:t xml:space="preserve">о </w:t>
            </w:r>
            <w:r w:rsidR="00531888">
              <w:rPr>
                <w:rFonts w:cs="Arial"/>
                <w:bCs/>
                <w:iCs/>
                <w:sz w:val="24"/>
                <w:szCs w:val="24"/>
                <w:lang w:val="sr-Cyrl-CS"/>
              </w:rPr>
              <w:t>квантитативном и квалитативном извршењу услуга</w:t>
            </w:r>
            <w:r w:rsidRPr="00585FAB">
              <w:rPr>
                <w:rFonts w:cs="Arial"/>
                <w:bCs/>
                <w:iCs/>
                <w:sz w:val="24"/>
                <w:szCs w:val="24"/>
                <w:lang w:val="sr-Cyrl-CS"/>
              </w:rPr>
              <w:t xml:space="preserve"> од стране овлашћених лица </w:t>
            </w:r>
            <w:r w:rsidR="0035276D">
              <w:rPr>
                <w:rFonts w:cs="Arial"/>
                <w:bCs/>
                <w:iCs/>
                <w:sz w:val="24"/>
                <w:szCs w:val="24"/>
                <w:lang w:val="sr-Cyrl-CS"/>
              </w:rPr>
              <w:t>за праћење реализације уговора н</w:t>
            </w:r>
            <w:r w:rsidRPr="00585FAB">
              <w:rPr>
                <w:rFonts w:cs="Arial"/>
                <w:bCs/>
                <w:iCs/>
                <w:sz w:val="24"/>
                <w:szCs w:val="24"/>
                <w:lang w:val="sr-Cyrl-CS"/>
              </w:rPr>
              <w:t xml:space="preserve">аручиоца и овлашћених лица </w:t>
            </w:r>
            <w:r w:rsidR="0035276D">
              <w:rPr>
                <w:rFonts w:cs="Arial"/>
                <w:bCs/>
                <w:iCs/>
                <w:sz w:val="24"/>
                <w:szCs w:val="24"/>
                <w:lang w:val="sr-Cyrl-CS"/>
              </w:rPr>
              <w:t>понуђача.</w:t>
            </w:r>
          </w:p>
        </w:tc>
        <w:tc>
          <w:tcPr>
            <w:tcW w:w="4281" w:type="dxa"/>
            <w:vAlign w:val="center"/>
          </w:tcPr>
          <w:p w14:paraId="48EC99D7" w14:textId="77777777" w:rsidR="002546D9" w:rsidRPr="000B6970" w:rsidRDefault="002546D9" w:rsidP="00923989">
            <w:pPr>
              <w:spacing w:before="0"/>
              <w:rPr>
                <w:rFonts w:cs="Arial"/>
                <w:bCs/>
                <w:i/>
                <w:iCs/>
                <w:sz w:val="24"/>
                <w:szCs w:val="24"/>
                <w:lang w:val="sr-Cyrl-CS"/>
              </w:rPr>
            </w:pPr>
          </w:p>
          <w:p w14:paraId="37D69C75" w14:textId="77777777" w:rsidR="002546D9" w:rsidRPr="000B6970" w:rsidRDefault="002546D9" w:rsidP="00923989">
            <w:pPr>
              <w:spacing w:before="0"/>
              <w:jc w:val="center"/>
              <w:rPr>
                <w:rFonts w:cs="Arial"/>
                <w:bCs/>
                <w:i/>
                <w:iCs/>
                <w:sz w:val="24"/>
                <w:szCs w:val="24"/>
                <w:lang w:val="sr-Cyrl-CS"/>
              </w:rPr>
            </w:pPr>
          </w:p>
          <w:p w14:paraId="3F3CF5B1" w14:textId="77777777" w:rsidR="002546D9" w:rsidRPr="000B6970" w:rsidRDefault="002546D9" w:rsidP="00923989">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20AA6231" w14:textId="77777777" w:rsidR="002546D9" w:rsidRPr="000B6970" w:rsidRDefault="002546D9" w:rsidP="00923989">
            <w:pPr>
              <w:spacing w:before="0"/>
              <w:jc w:val="center"/>
              <w:rPr>
                <w:rFonts w:cs="Arial"/>
                <w:bCs/>
                <w:iCs/>
                <w:sz w:val="24"/>
                <w:szCs w:val="24"/>
                <w:lang w:val="sr-Cyrl-CS"/>
              </w:rPr>
            </w:pPr>
            <w:r w:rsidRPr="000B6970">
              <w:rPr>
                <w:rFonts w:cs="Arial"/>
                <w:bCs/>
                <w:iCs/>
                <w:sz w:val="24"/>
                <w:szCs w:val="24"/>
                <w:lang w:val="sr-Cyrl-CS"/>
              </w:rPr>
              <w:t xml:space="preserve">ДА/НЕ </w:t>
            </w:r>
          </w:p>
          <w:p w14:paraId="4385B1F1" w14:textId="77777777" w:rsidR="002546D9" w:rsidRPr="000B6970" w:rsidRDefault="002546D9" w:rsidP="00923989">
            <w:pPr>
              <w:spacing w:before="0"/>
              <w:jc w:val="center"/>
              <w:rPr>
                <w:rFonts w:cs="Arial"/>
                <w:bCs/>
                <w:i/>
                <w:iCs/>
                <w:sz w:val="24"/>
                <w:szCs w:val="24"/>
                <w:lang w:val="sr-Cyrl-CS"/>
              </w:rPr>
            </w:pPr>
            <w:r w:rsidRPr="000B6970">
              <w:rPr>
                <w:rFonts w:cs="Arial"/>
                <w:bCs/>
                <w:i/>
                <w:iCs/>
                <w:sz w:val="24"/>
                <w:szCs w:val="24"/>
                <w:lang w:val="sr-Cyrl-CS"/>
              </w:rPr>
              <w:t>(заокружити)</w:t>
            </w:r>
          </w:p>
          <w:p w14:paraId="7B08309B" w14:textId="77777777" w:rsidR="002546D9" w:rsidRPr="000B6970" w:rsidRDefault="002546D9" w:rsidP="00923989">
            <w:pPr>
              <w:spacing w:before="0"/>
              <w:jc w:val="center"/>
              <w:rPr>
                <w:rFonts w:cs="Arial"/>
                <w:b/>
                <w:bCs/>
                <w:i/>
                <w:iCs/>
                <w:sz w:val="24"/>
                <w:szCs w:val="24"/>
                <w:lang w:val="sr-Cyrl-CS"/>
              </w:rPr>
            </w:pPr>
          </w:p>
        </w:tc>
      </w:tr>
      <w:tr w:rsidR="002546D9" w:rsidRPr="000B6970" w14:paraId="5D5AD7B9" w14:textId="77777777" w:rsidTr="00191DC4">
        <w:trPr>
          <w:trHeight w:val="1223"/>
        </w:trPr>
        <w:tc>
          <w:tcPr>
            <w:tcW w:w="5104" w:type="dxa"/>
            <w:vAlign w:val="center"/>
          </w:tcPr>
          <w:p w14:paraId="4BCEE067" w14:textId="5A0D1133" w:rsidR="002546D9" w:rsidRDefault="002546D9" w:rsidP="00923989">
            <w:pPr>
              <w:spacing w:before="0"/>
              <w:jc w:val="center"/>
              <w:rPr>
                <w:rFonts w:cs="Arial"/>
                <w:b/>
                <w:bCs/>
                <w:iCs/>
                <w:sz w:val="24"/>
                <w:szCs w:val="24"/>
                <w:lang w:val="sr-Cyrl-CS"/>
              </w:rPr>
            </w:pPr>
            <w:r w:rsidRPr="00403ECD">
              <w:rPr>
                <w:rFonts w:cs="Arial"/>
                <w:b/>
                <w:bCs/>
                <w:iCs/>
                <w:sz w:val="24"/>
                <w:szCs w:val="24"/>
                <w:lang w:val="sr-Cyrl-CS"/>
              </w:rPr>
              <w:t xml:space="preserve">РОК </w:t>
            </w:r>
            <w:r>
              <w:rPr>
                <w:rFonts w:cs="Arial"/>
                <w:b/>
                <w:bCs/>
                <w:iCs/>
                <w:sz w:val="24"/>
                <w:szCs w:val="24"/>
                <w:lang w:val="sr-Cyrl-CS"/>
              </w:rPr>
              <w:t xml:space="preserve">ЗА </w:t>
            </w:r>
            <w:r w:rsidR="0035276D">
              <w:rPr>
                <w:rFonts w:cs="Arial"/>
                <w:b/>
                <w:bCs/>
                <w:iCs/>
                <w:sz w:val="24"/>
                <w:szCs w:val="24"/>
                <w:lang w:val="sr-Cyrl-CS"/>
              </w:rPr>
              <w:t>ИЗВРШЕЊЕ УСЛУГЕ</w:t>
            </w:r>
          </w:p>
          <w:p w14:paraId="65711775" w14:textId="2B79AD71" w:rsidR="0035276D" w:rsidRDefault="0035276D" w:rsidP="0035276D">
            <w:pPr>
              <w:autoSpaceDE w:val="0"/>
              <w:autoSpaceDN w:val="0"/>
              <w:adjustRightInd w:val="0"/>
              <w:spacing w:before="0"/>
              <w:contextualSpacing/>
              <w:rPr>
                <w:rFonts w:eastAsia="Calibri" w:cs="Arial"/>
                <w:sz w:val="24"/>
                <w:szCs w:val="24"/>
              </w:rPr>
            </w:pPr>
            <w:r w:rsidRPr="0035276D">
              <w:rPr>
                <w:rFonts w:eastAsia="Calibri" w:cs="Arial"/>
                <w:sz w:val="24"/>
                <w:szCs w:val="24"/>
                <w:lang w:val="sr-Cyrl-RS"/>
              </w:rPr>
              <w:t>За редовно одржавање н</w:t>
            </w:r>
            <w:r w:rsidRPr="0035276D">
              <w:rPr>
                <w:rFonts w:eastAsia="Calibri" w:cs="Arial"/>
                <w:sz w:val="24"/>
                <w:szCs w:val="24"/>
              </w:rPr>
              <w:t>аручилац ће са понуђачем направити План одржавања</w:t>
            </w:r>
            <w:r w:rsidRPr="0035276D">
              <w:rPr>
                <w:rFonts w:eastAsia="Calibri" w:cs="Arial"/>
                <w:sz w:val="24"/>
                <w:szCs w:val="24"/>
                <w:lang w:val="sr-Cyrl-RS"/>
              </w:rPr>
              <w:t xml:space="preserve"> </w:t>
            </w:r>
            <w:r w:rsidRPr="0035276D">
              <w:rPr>
                <w:rFonts w:eastAsia="Calibri" w:cs="Arial"/>
                <w:sz w:val="24"/>
                <w:szCs w:val="24"/>
              </w:rPr>
              <w:t>у којем ће се дефинисати време и рок извршења сваке појединачне услуге. Понуђач је дужан да предметне услуге изврши према усвојеном Плану одржавања.</w:t>
            </w:r>
          </w:p>
          <w:p w14:paraId="75FF82DE" w14:textId="74C73E43" w:rsidR="00531888" w:rsidRPr="00191DC4" w:rsidRDefault="00531888" w:rsidP="0035276D">
            <w:pPr>
              <w:autoSpaceDE w:val="0"/>
              <w:autoSpaceDN w:val="0"/>
              <w:adjustRightInd w:val="0"/>
              <w:spacing w:before="0"/>
              <w:contextualSpacing/>
              <w:rPr>
                <w:rFonts w:eastAsia="Calibri" w:cs="Arial"/>
                <w:color w:val="1F497D" w:themeColor="text2"/>
                <w:sz w:val="24"/>
                <w:szCs w:val="24"/>
              </w:rPr>
            </w:pPr>
            <w:r w:rsidRPr="00191DC4">
              <w:rPr>
                <w:rFonts w:eastAsia="Calibri" w:cs="Arial"/>
                <w:noProof/>
                <w:color w:val="1F497D" w:themeColor="text2"/>
                <w:sz w:val="24"/>
                <w:lang w:val="sr-Cyrl-RS"/>
              </w:rPr>
              <w:t xml:space="preserve">Рок за извршење </w:t>
            </w:r>
            <w:r w:rsidR="00D8329E" w:rsidRPr="00191DC4">
              <w:rPr>
                <w:rFonts w:eastAsia="Calibri" w:cs="Arial"/>
                <w:noProof/>
                <w:color w:val="1F497D" w:themeColor="text2"/>
                <w:sz w:val="24"/>
                <w:lang w:val="sr-Cyrl-RS"/>
              </w:rPr>
              <w:t xml:space="preserve">услуге </w:t>
            </w:r>
            <w:r w:rsidRPr="00191DC4">
              <w:rPr>
                <w:rFonts w:eastAsia="Calibri" w:cs="Arial"/>
                <w:noProof/>
                <w:color w:val="1F497D" w:themeColor="text2"/>
                <w:sz w:val="24"/>
                <w:lang w:val="sr-Cyrl-RS"/>
              </w:rPr>
              <w:t xml:space="preserve">редовног одржавања је максимално </w:t>
            </w:r>
            <w:r w:rsidR="00191DC4" w:rsidRPr="00191DC4">
              <w:rPr>
                <w:rFonts w:eastAsia="Calibri" w:cs="Arial"/>
                <w:noProof/>
                <w:color w:val="1F497D" w:themeColor="text2"/>
                <w:sz w:val="24"/>
                <w:lang w:val="sr-Cyrl-RS"/>
              </w:rPr>
              <w:t>6</w:t>
            </w:r>
            <w:r w:rsidRPr="00191DC4">
              <w:rPr>
                <w:rFonts w:eastAsia="Calibri" w:cs="Arial"/>
                <w:noProof/>
                <w:color w:val="1F497D" w:themeColor="text2"/>
                <w:sz w:val="24"/>
                <w:lang w:val="sr-Cyrl-RS"/>
              </w:rPr>
              <w:t xml:space="preserve">0 (словима: </w:t>
            </w:r>
            <w:r w:rsidR="00191DC4" w:rsidRPr="00191DC4">
              <w:rPr>
                <w:rFonts w:eastAsia="Calibri" w:cs="Arial"/>
                <w:noProof/>
                <w:color w:val="1F497D" w:themeColor="text2"/>
                <w:sz w:val="24"/>
                <w:lang w:val="sr-Cyrl-RS"/>
              </w:rPr>
              <w:t>шездесет</w:t>
            </w:r>
            <w:r w:rsidRPr="00191DC4">
              <w:rPr>
                <w:rFonts w:eastAsia="Calibri" w:cs="Arial"/>
                <w:noProof/>
                <w:color w:val="1F497D" w:themeColor="text2"/>
                <w:sz w:val="24"/>
                <w:lang w:val="sr-Cyrl-RS"/>
              </w:rPr>
              <w:t>) календарских дана од пријема Наруџбенице.</w:t>
            </w:r>
          </w:p>
          <w:p w14:paraId="51028EFB" w14:textId="7A200FF2" w:rsidR="00E07D09" w:rsidRPr="00191DC4" w:rsidRDefault="0035276D" w:rsidP="00E07D09">
            <w:pPr>
              <w:tabs>
                <w:tab w:val="left" w:pos="680"/>
              </w:tabs>
              <w:suppressAutoHyphens/>
              <w:contextualSpacing/>
              <w:rPr>
                <w:rFonts w:cs="Arial"/>
                <w:color w:val="1F497D" w:themeColor="text2"/>
                <w:sz w:val="24"/>
                <w:szCs w:val="24"/>
                <w:lang w:val="sr-Cyrl-RS" w:eastAsia="ar-SA"/>
              </w:rPr>
            </w:pPr>
            <w:r w:rsidRPr="00191DC4">
              <w:rPr>
                <w:rFonts w:cs="Arial"/>
                <w:color w:val="1F497D" w:themeColor="text2"/>
                <w:sz w:val="24"/>
                <w:szCs w:val="24"/>
                <w:lang w:val="sr-Cyrl-RS" w:eastAsia="ar-SA"/>
              </w:rPr>
              <w:t xml:space="preserve">За интервентно одржавање </w:t>
            </w:r>
            <w:r w:rsidR="00E07D09" w:rsidRPr="00191DC4">
              <w:rPr>
                <w:rFonts w:cs="Arial"/>
                <w:color w:val="1F497D" w:themeColor="text2"/>
                <w:sz w:val="24"/>
                <w:szCs w:val="24"/>
                <w:lang w:val="sr-Cyrl-RS" w:eastAsia="ar-SA"/>
              </w:rPr>
              <w:t>понуђач је</w:t>
            </w:r>
            <w:r w:rsidR="00191DC4" w:rsidRPr="00191DC4">
              <w:rPr>
                <w:rFonts w:cs="Arial"/>
                <w:color w:val="1F497D" w:themeColor="text2"/>
                <w:sz w:val="24"/>
                <w:szCs w:val="24"/>
                <w:lang w:val="sr-Cyrl-RS" w:eastAsia="ar-SA"/>
              </w:rPr>
              <w:t xml:space="preserve"> дужан да у року од максимално 24</w:t>
            </w:r>
            <w:r w:rsidR="00E07D09" w:rsidRPr="00191DC4">
              <w:rPr>
                <w:rFonts w:cs="Arial"/>
                <w:color w:val="1F497D" w:themeColor="text2"/>
                <w:sz w:val="24"/>
                <w:szCs w:val="24"/>
                <w:lang w:val="sr-Cyrl-RS" w:eastAsia="ar-SA"/>
              </w:rPr>
              <w:t xml:space="preserve"> (словима: </w:t>
            </w:r>
            <w:r w:rsidR="00191DC4" w:rsidRPr="00191DC4">
              <w:rPr>
                <w:rFonts w:cs="Arial"/>
                <w:color w:val="1F497D" w:themeColor="text2"/>
                <w:sz w:val="24"/>
                <w:szCs w:val="24"/>
                <w:lang w:val="sr-Cyrl-RS" w:eastAsia="ar-SA"/>
              </w:rPr>
              <w:t>двадесетчетити)</w:t>
            </w:r>
            <w:r w:rsidR="00E07D09" w:rsidRPr="00191DC4">
              <w:rPr>
                <w:rFonts w:cs="Arial"/>
                <w:color w:val="1F497D" w:themeColor="text2"/>
                <w:sz w:val="24"/>
                <w:szCs w:val="24"/>
                <w:lang w:val="sr-Cyrl-RS" w:eastAsia="ar-SA"/>
              </w:rPr>
              <w:t xml:space="preserve"> </w:t>
            </w:r>
            <w:r w:rsidR="00191DC4" w:rsidRPr="00191DC4">
              <w:rPr>
                <w:rFonts w:cs="Arial"/>
                <w:color w:val="1F497D" w:themeColor="text2"/>
                <w:sz w:val="24"/>
                <w:szCs w:val="24"/>
                <w:lang w:val="sr-Cyrl-RS" w:eastAsia="ar-SA"/>
              </w:rPr>
              <w:t>часа</w:t>
            </w:r>
            <w:r w:rsidR="00CB5C36" w:rsidRPr="00191DC4">
              <w:rPr>
                <w:rFonts w:cs="Arial"/>
                <w:color w:val="1F497D" w:themeColor="text2"/>
                <w:sz w:val="24"/>
                <w:szCs w:val="24"/>
                <w:lang w:val="sr-Cyrl-RS" w:eastAsia="ar-SA"/>
              </w:rPr>
              <w:t xml:space="preserve"> од </w:t>
            </w:r>
            <w:r w:rsidR="006C6075" w:rsidRPr="00191DC4">
              <w:rPr>
                <w:rFonts w:cs="Arial"/>
                <w:color w:val="1F497D" w:themeColor="text2"/>
                <w:sz w:val="24"/>
                <w:szCs w:val="24"/>
                <w:lang w:val="sr-Cyrl-RS" w:eastAsia="ar-SA"/>
              </w:rPr>
              <w:t>пријаве квара</w:t>
            </w:r>
            <w:r w:rsidR="00CB5C36" w:rsidRPr="00191DC4">
              <w:rPr>
                <w:rFonts w:cs="Arial"/>
                <w:color w:val="1F497D" w:themeColor="text2"/>
                <w:sz w:val="24"/>
                <w:szCs w:val="24"/>
                <w:lang w:val="sr-Cyrl-RS" w:eastAsia="ar-SA"/>
              </w:rPr>
              <w:t>,</w:t>
            </w:r>
            <w:r w:rsidR="00E07D09" w:rsidRPr="00191DC4">
              <w:rPr>
                <w:rFonts w:cs="Arial"/>
                <w:color w:val="1F497D" w:themeColor="text2"/>
                <w:sz w:val="24"/>
                <w:szCs w:val="24"/>
                <w:lang w:val="sr-Cyrl-RS" w:eastAsia="ar-SA"/>
              </w:rPr>
              <w:t xml:space="preserve"> достави писмену поруку о времену доласка на интервенцију, како би се обезбедио адекватан пријем код наручиоца.</w:t>
            </w:r>
          </w:p>
          <w:p w14:paraId="5A83BBC3" w14:textId="637B8F4D" w:rsidR="002546D9" w:rsidRPr="00570E66" w:rsidRDefault="0035276D" w:rsidP="00191DC4">
            <w:pPr>
              <w:tabs>
                <w:tab w:val="left" w:pos="680"/>
              </w:tabs>
              <w:suppressAutoHyphens/>
              <w:contextualSpacing/>
              <w:rPr>
                <w:rFonts w:eastAsia="Calibri" w:cs="Arial"/>
                <w:noProof/>
                <w:sz w:val="24"/>
                <w:lang w:val="sr-Cyrl-RS"/>
              </w:rPr>
            </w:pPr>
            <w:r w:rsidRPr="00191DC4">
              <w:rPr>
                <w:rFonts w:eastAsia="Calibri" w:cs="Arial"/>
                <w:noProof/>
                <w:color w:val="1F497D" w:themeColor="text2"/>
                <w:sz w:val="24"/>
                <w:lang w:val="sr-Cyrl-RS"/>
              </w:rPr>
              <w:t xml:space="preserve">Рок за </w:t>
            </w:r>
            <w:r w:rsidR="00E07D09" w:rsidRPr="00191DC4">
              <w:rPr>
                <w:rFonts w:eastAsia="Calibri" w:cs="Arial"/>
                <w:noProof/>
                <w:color w:val="1F497D" w:themeColor="text2"/>
                <w:sz w:val="24"/>
                <w:lang w:val="sr-Cyrl-RS"/>
              </w:rPr>
              <w:t>извршење интервентног одржавања</w:t>
            </w:r>
            <w:r w:rsidR="00191DC4" w:rsidRPr="00191DC4">
              <w:rPr>
                <w:rFonts w:eastAsia="Calibri" w:cs="Arial"/>
                <w:noProof/>
                <w:color w:val="1F497D" w:themeColor="text2"/>
                <w:sz w:val="24"/>
                <w:lang w:val="sr-Cyrl-RS"/>
              </w:rPr>
              <w:t xml:space="preserve"> је максимално 36</w:t>
            </w:r>
            <w:r w:rsidRPr="00191DC4">
              <w:rPr>
                <w:rFonts w:eastAsia="Calibri" w:cs="Arial"/>
                <w:noProof/>
                <w:color w:val="1F497D" w:themeColor="text2"/>
                <w:sz w:val="24"/>
                <w:lang w:val="sr-Cyrl-RS"/>
              </w:rPr>
              <w:t xml:space="preserve"> </w:t>
            </w:r>
            <w:r w:rsidR="00E07D09" w:rsidRPr="00191DC4">
              <w:rPr>
                <w:rFonts w:eastAsia="Calibri" w:cs="Arial"/>
                <w:noProof/>
                <w:color w:val="1F497D" w:themeColor="text2"/>
                <w:sz w:val="24"/>
                <w:lang w:val="sr-Cyrl-RS"/>
              </w:rPr>
              <w:t xml:space="preserve">(словима: </w:t>
            </w:r>
            <w:r w:rsidR="00191DC4" w:rsidRPr="00191DC4">
              <w:rPr>
                <w:rFonts w:eastAsia="Calibri" w:cs="Arial"/>
                <w:noProof/>
                <w:color w:val="1F497D" w:themeColor="text2"/>
                <w:sz w:val="24"/>
                <w:lang w:val="sr-Cyrl-RS"/>
              </w:rPr>
              <w:t>тридесетшест</w:t>
            </w:r>
            <w:r w:rsidR="00E07D09" w:rsidRPr="00191DC4">
              <w:rPr>
                <w:rFonts w:eastAsia="Calibri" w:cs="Arial"/>
                <w:noProof/>
                <w:color w:val="1F497D" w:themeColor="text2"/>
                <w:sz w:val="24"/>
                <w:lang w:val="sr-Cyrl-RS"/>
              </w:rPr>
              <w:t xml:space="preserve">) </w:t>
            </w:r>
            <w:r w:rsidR="00191DC4" w:rsidRPr="00191DC4">
              <w:rPr>
                <w:rFonts w:eastAsia="Calibri" w:cs="Arial"/>
                <w:noProof/>
                <w:color w:val="1F497D" w:themeColor="text2"/>
                <w:sz w:val="24"/>
                <w:lang w:val="sr-Cyrl-RS"/>
              </w:rPr>
              <w:t>часова</w:t>
            </w:r>
            <w:r w:rsidRPr="00191DC4">
              <w:rPr>
                <w:rFonts w:eastAsia="Calibri" w:cs="Arial"/>
                <w:noProof/>
                <w:color w:val="1F497D" w:themeColor="text2"/>
                <w:sz w:val="24"/>
                <w:lang w:val="sr-Cyrl-RS"/>
              </w:rPr>
              <w:t xml:space="preserve"> од </w:t>
            </w:r>
            <w:r w:rsidR="00E07D09" w:rsidRPr="00191DC4">
              <w:rPr>
                <w:rFonts w:eastAsia="Calibri" w:cs="Arial"/>
                <w:noProof/>
                <w:color w:val="1F497D" w:themeColor="text2"/>
                <w:sz w:val="24"/>
                <w:lang w:val="sr-Cyrl-RS"/>
              </w:rPr>
              <w:t>доласка на интервенцију</w:t>
            </w:r>
            <w:r w:rsidRPr="00191DC4">
              <w:rPr>
                <w:rFonts w:eastAsia="Calibri" w:cs="Arial"/>
                <w:noProof/>
                <w:color w:val="1F497D" w:themeColor="text2"/>
                <w:sz w:val="24"/>
                <w:lang w:val="sr-Cyrl-RS"/>
              </w:rPr>
              <w:t>.</w:t>
            </w:r>
          </w:p>
        </w:tc>
        <w:tc>
          <w:tcPr>
            <w:tcW w:w="4281" w:type="dxa"/>
            <w:vAlign w:val="center"/>
          </w:tcPr>
          <w:p w14:paraId="44E1C972" w14:textId="56FC3B76" w:rsidR="0035276D" w:rsidRDefault="00531888" w:rsidP="0035276D">
            <w:pPr>
              <w:spacing w:before="0"/>
              <w:jc w:val="center"/>
              <w:rPr>
                <w:rFonts w:cs="Arial"/>
                <w:bCs/>
                <w:i/>
                <w:iCs/>
                <w:sz w:val="24"/>
                <w:szCs w:val="24"/>
                <w:lang w:val="sr-Cyrl-CS"/>
              </w:rPr>
            </w:pPr>
            <w:r w:rsidRPr="0035276D">
              <w:rPr>
                <w:rFonts w:eastAsia="Calibri" w:cs="Arial"/>
                <w:noProof/>
                <w:sz w:val="24"/>
                <w:lang w:val="sr-Cyrl-RS"/>
              </w:rPr>
              <w:t xml:space="preserve">Рок за </w:t>
            </w:r>
            <w:r>
              <w:rPr>
                <w:rFonts w:eastAsia="Calibri" w:cs="Arial"/>
                <w:noProof/>
                <w:sz w:val="24"/>
                <w:lang w:val="sr-Cyrl-RS"/>
              </w:rPr>
              <w:t>извршење</w:t>
            </w:r>
            <w:r w:rsidR="00D8329E">
              <w:rPr>
                <w:rFonts w:eastAsia="Calibri" w:cs="Arial"/>
                <w:noProof/>
                <w:sz w:val="24"/>
                <w:lang w:val="sr-Cyrl-RS"/>
              </w:rPr>
              <w:t xml:space="preserve"> услуге</w:t>
            </w:r>
            <w:r>
              <w:rPr>
                <w:rFonts w:eastAsia="Calibri" w:cs="Arial"/>
                <w:noProof/>
                <w:sz w:val="24"/>
                <w:lang w:val="sr-Cyrl-RS"/>
              </w:rPr>
              <w:t xml:space="preserve"> редовног одржавања</w:t>
            </w:r>
            <w:r w:rsidR="00D8329E">
              <w:rPr>
                <w:rFonts w:eastAsia="Calibri" w:cs="Arial"/>
                <w:noProof/>
                <w:sz w:val="24"/>
                <w:lang w:val="sr-Cyrl-RS"/>
              </w:rPr>
              <w:t xml:space="preserve"> је ____</w:t>
            </w:r>
            <w:r w:rsidRPr="0035276D">
              <w:rPr>
                <w:rFonts w:eastAsia="Calibri" w:cs="Arial"/>
                <w:noProof/>
                <w:sz w:val="24"/>
                <w:lang w:val="sr-Cyrl-RS"/>
              </w:rPr>
              <w:t xml:space="preserve"> </w:t>
            </w:r>
            <w:r>
              <w:rPr>
                <w:rFonts w:eastAsia="Calibri" w:cs="Arial"/>
                <w:noProof/>
                <w:sz w:val="24"/>
                <w:lang w:val="sr-Cyrl-RS"/>
              </w:rPr>
              <w:t>календарских дана</w:t>
            </w:r>
            <w:r w:rsidRPr="0035276D">
              <w:rPr>
                <w:rFonts w:eastAsia="Calibri" w:cs="Arial"/>
                <w:noProof/>
                <w:sz w:val="24"/>
                <w:lang w:val="sr-Cyrl-RS"/>
              </w:rPr>
              <w:t xml:space="preserve"> од </w:t>
            </w:r>
            <w:r>
              <w:rPr>
                <w:rFonts w:eastAsia="Calibri" w:cs="Arial"/>
                <w:noProof/>
                <w:sz w:val="24"/>
                <w:lang w:val="sr-Cyrl-RS"/>
              </w:rPr>
              <w:t>пријема Наруџбенице</w:t>
            </w:r>
            <w:r w:rsidR="00191DC4">
              <w:rPr>
                <w:rFonts w:eastAsia="Calibri" w:cs="Arial"/>
                <w:noProof/>
                <w:sz w:val="24"/>
                <w:lang w:val="sr-Cyrl-RS"/>
              </w:rPr>
              <w:t>.</w:t>
            </w:r>
            <w:r>
              <w:rPr>
                <w:rFonts w:cs="Arial"/>
                <w:bCs/>
                <w:i/>
                <w:iCs/>
                <w:sz w:val="24"/>
                <w:szCs w:val="24"/>
                <w:lang w:val="sr-Cyrl-CS"/>
              </w:rPr>
              <w:t xml:space="preserve"> </w:t>
            </w:r>
          </w:p>
          <w:p w14:paraId="24F9EC16" w14:textId="77777777" w:rsidR="0035276D" w:rsidRDefault="0035276D" w:rsidP="0035276D">
            <w:pPr>
              <w:spacing w:before="0"/>
              <w:jc w:val="center"/>
              <w:rPr>
                <w:rFonts w:cs="Arial"/>
                <w:bCs/>
                <w:i/>
                <w:iCs/>
                <w:sz w:val="24"/>
                <w:szCs w:val="24"/>
                <w:lang w:val="sr-Cyrl-CS"/>
              </w:rPr>
            </w:pPr>
          </w:p>
          <w:p w14:paraId="604594AE" w14:textId="3AFFAF5D" w:rsidR="002546D9" w:rsidRDefault="0035276D" w:rsidP="00CB5C36">
            <w:pPr>
              <w:spacing w:before="0"/>
              <w:jc w:val="center"/>
              <w:rPr>
                <w:rFonts w:cs="Arial"/>
                <w:bCs/>
                <w:iCs/>
                <w:sz w:val="24"/>
                <w:szCs w:val="24"/>
                <w:lang w:val="sr-Cyrl-CS"/>
              </w:rPr>
            </w:pPr>
            <w:r w:rsidRPr="00570E66">
              <w:rPr>
                <w:rFonts w:cs="Arial"/>
                <w:bCs/>
                <w:iCs/>
                <w:sz w:val="24"/>
                <w:szCs w:val="24"/>
                <w:lang w:val="sr-Cyrl-CS"/>
              </w:rPr>
              <w:t>За интервентно одржавање:</w:t>
            </w:r>
          </w:p>
          <w:p w14:paraId="7DF74FF5" w14:textId="77777777" w:rsidR="00D8329E" w:rsidRPr="00570E66" w:rsidRDefault="00D8329E" w:rsidP="00CB5C36">
            <w:pPr>
              <w:spacing w:before="0"/>
              <w:jc w:val="center"/>
              <w:rPr>
                <w:rFonts w:cs="Arial"/>
                <w:bCs/>
                <w:iCs/>
                <w:sz w:val="24"/>
                <w:szCs w:val="24"/>
                <w:lang w:val="sr-Cyrl-CS"/>
              </w:rPr>
            </w:pPr>
          </w:p>
          <w:p w14:paraId="22E2E162" w14:textId="169C3741" w:rsidR="0035276D" w:rsidRDefault="00570E66" w:rsidP="00923989">
            <w:pPr>
              <w:spacing w:before="0"/>
              <w:jc w:val="center"/>
              <w:rPr>
                <w:rFonts w:cs="Arial"/>
                <w:bCs/>
                <w:iCs/>
                <w:sz w:val="24"/>
                <w:szCs w:val="24"/>
                <w:lang w:val="sr-Cyrl-CS"/>
              </w:rPr>
            </w:pPr>
            <w:r w:rsidRPr="00570E66">
              <w:rPr>
                <w:rFonts w:cs="Arial"/>
                <w:bCs/>
                <w:iCs/>
                <w:sz w:val="24"/>
                <w:szCs w:val="24"/>
                <w:lang w:val="sr-Cyrl-CS"/>
              </w:rPr>
              <w:t>Рок з</w:t>
            </w:r>
            <w:r w:rsidR="0035276D" w:rsidRPr="00570E66">
              <w:rPr>
                <w:rFonts w:cs="Arial"/>
                <w:bCs/>
                <w:iCs/>
                <w:sz w:val="24"/>
                <w:szCs w:val="24"/>
                <w:lang w:val="sr-Cyrl-CS"/>
              </w:rPr>
              <w:t xml:space="preserve">а </w:t>
            </w:r>
            <w:r w:rsidR="00234D68">
              <w:rPr>
                <w:rFonts w:cs="Arial"/>
                <w:bCs/>
                <w:iCs/>
                <w:sz w:val="24"/>
                <w:szCs w:val="24"/>
                <w:lang w:val="sr-Cyrl-CS"/>
              </w:rPr>
              <w:t>достављање поруке</w:t>
            </w:r>
            <w:r w:rsidR="0035276D" w:rsidRPr="00570E66">
              <w:rPr>
                <w:rFonts w:cs="Arial"/>
                <w:bCs/>
                <w:iCs/>
                <w:sz w:val="24"/>
                <w:szCs w:val="24"/>
                <w:lang w:val="sr-Cyrl-CS"/>
              </w:rPr>
              <w:t xml:space="preserve"> о времену дола</w:t>
            </w:r>
            <w:r w:rsidR="00191DC4">
              <w:rPr>
                <w:rFonts w:cs="Arial"/>
                <w:bCs/>
                <w:iCs/>
                <w:sz w:val="24"/>
                <w:szCs w:val="24"/>
                <w:lang w:val="sr-Cyrl-CS"/>
              </w:rPr>
              <w:t>ска на интервенцију је ____ часа</w:t>
            </w:r>
            <w:r w:rsidRPr="00570E66">
              <w:rPr>
                <w:rFonts w:cs="Arial"/>
                <w:bCs/>
                <w:iCs/>
                <w:sz w:val="24"/>
                <w:szCs w:val="24"/>
                <w:lang w:val="sr-Cyrl-CS"/>
              </w:rPr>
              <w:t xml:space="preserve"> од </w:t>
            </w:r>
            <w:r w:rsidR="006C6075">
              <w:rPr>
                <w:rFonts w:cs="Arial"/>
                <w:bCs/>
                <w:iCs/>
                <w:sz w:val="24"/>
                <w:szCs w:val="24"/>
                <w:lang w:val="sr-Cyrl-CS"/>
              </w:rPr>
              <w:t>пријаве квара</w:t>
            </w:r>
            <w:r w:rsidR="00CB5C36">
              <w:rPr>
                <w:rFonts w:cs="Arial"/>
                <w:bCs/>
                <w:iCs/>
                <w:sz w:val="24"/>
                <w:szCs w:val="24"/>
                <w:lang w:val="sr-Cyrl-CS"/>
              </w:rPr>
              <w:t>.</w:t>
            </w:r>
          </w:p>
          <w:p w14:paraId="3F7D114D" w14:textId="77777777" w:rsidR="00CB5C36" w:rsidRPr="00570E66" w:rsidRDefault="00CB5C36" w:rsidP="00923989">
            <w:pPr>
              <w:spacing w:before="0"/>
              <w:jc w:val="center"/>
              <w:rPr>
                <w:rFonts w:cs="Arial"/>
                <w:bCs/>
                <w:iCs/>
                <w:sz w:val="24"/>
                <w:szCs w:val="24"/>
                <w:lang w:val="sr-Cyrl-CS"/>
              </w:rPr>
            </w:pPr>
          </w:p>
          <w:p w14:paraId="3F027BF9" w14:textId="591E75EC" w:rsidR="0035276D" w:rsidRPr="000332CA" w:rsidRDefault="0035276D" w:rsidP="00CB5C36">
            <w:pPr>
              <w:spacing w:before="0"/>
              <w:jc w:val="center"/>
              <w:rPr>
                <w:rFonts w:cs="Arial"/>
                <w:bCs/>
                <w:i/>
                <w:iCs/>
                <w:sz w:val="24"/>
                <w:szCs w:val="24"/>
                <w:lang w:val="sr-Cyrl-CS"/>
              </w:rPr>
            </w:pPr>
            <w:r w:rsidRPr="00570E66">
              <w:rPr>
                <w:rFonts w:cs="Arial"/>
                <w:bCs/>
                <w:iCs/>
                <w:sz w:val="24"/>
                <w:szCs w:val="24"/>
                <w:lang w:val="sr-Cyrl-CS"/>
              </w:rPr>
              <w:t xml:space="preserve">Рок за </w:t>
            </w:r>
            <w:r w:rsidR="00CB5C36">
              <w:rPr>
                <w:rFonts w:cs="Arial"/>
                <w:bCs/>
                <w:iCs/>
                <w:sz w:val="24"/>
                <w:szCs w:val="24"/>
                <w:lang w:val="sr-Cyrl-CS"/>
              </w:rPr>
              <w:t>извршење интервентног одржавања</w:t>
            </w:r>
            <w:r w:rsidRPr="00570E66">
              <w:rPr>
                <w:rFonts w:cs="Arial"/>
                <w:bCs/>
                <w:iCs/>
                <w:sz w:val="24"/>
                <w:szCs w:val="24"/>
                <w:lang w:val="sr-Cyrl-CS"/>
              </w:rPr>
              <w:t xml:space="preserve"> је ____ </w:t>
            </w:r>
            <w:r w:rsidR="00191DC4">
              <w:rPr>
                <w:rFonts w:cs="Arial"/>
                <w:bCs/>
                <w:iCs/>
                <w:sz w:val="24"/>
                <w:szCs w:val="24"/>
                <w:lang w:val="sr-Cyrl-CS"/>
              </w:rPr>
              <w:t xml:space="preserve"> часова</w:t>
            </w:r>
            <w:r w:rsidR="00570E66" w:rsidRPr="00570E66">
              <w:rPr>
                <w:rFonts w:cs="Arial"/>
                <w:bCs/>
                <w:iCs/>
                <w:sz w:val="24"/>
                <w:szCs w:val="24"/>
                <w:lang w:val="sr-Cyrl-CS"/>
              </w:rPr>
              <w:t xml:space="preserve"> </w:t>
            </w:r>
            <w:r w:rsidRPr="00570E66">
              <w:rPr>
                <w:rFonts w:cs="Arial"/>
                <w:bCs/>
                <w:iCs/>
                <w:sz w:val="24"/>
                <w:szCs w:val="24"/>
                <w:lang w:val="sr-Cyrl-CS"/>
              </w:rPr>
              <w:t xml:space="preserve">од </w:t>
            </w:r>
            <w:r w:rsidR="00CB5C36">
              <w:rPr>
                <w:rFonts w:cs="Arial"/>
                <w:bCs/>
                <w:iCs/>
                <w:sz w:val="24"/>
                <w:szCs w:val="24"/>
                <w:lang w:val="sr-Cyrl-CS"/>
              </w:rPr>
              <w:t>доласка на интервенцију</w:t>
            </w:r>
            <w:r w:rsidR="00570E66" w:rsidRPr="00570E66">
              <w:rPr>
                <w:rFonts w:cs="Arial"/>
                <w:bCs/>
                <w:iCs/>
                <w:sz w:val="24"/>
                <w:szCs w:val="24"/>
                <w:lang w:val="sr-Cyrl-CS"/>
              </w:rPr>
              <w:t>.</w:t>
            </w:r>
          </w:p>
        </w:tc>
      </w:tr>
      <w:tr w:rsidR="002546D9" w:rsidRPr="000B6970" w14:paraId="071845D5" w14:textId="77777777" w:rsidTr="00191DC4">
        <w:trPr>
          <w:trHeight w:val="70"/>
        </w:trPr>
        <w:tc>
          <w:tcPr>
            <w:tcW w:w="5104" w:type="dxa"/>
            <w:vAlign w:val="center"/>
          </w:tcPr>
          <w:p w14:paraId="7751259E" w14:textId="77777777" w:rsidR="002546D9" w:rsidRPr="000E20A5" w:rsidRDefault="002546D9" w:rsidP="00923989">
            <w:pPr>
              <w:spacing w:before="0"/>
              <w:jc w:val="center"/>
              <w:rPr>
                <w:rFonts w:cs="Arial"/>
                <w:b/>
                <w:bCs/>
                <w:iCs/>
                <w:color w:val="1F497D" w:themeColor="text2"/>
                <w:sz w:val="24"/>
                <w:lang w:val="sr-Cyrl-CS"/>
              </w:rPr>
            </w:pPr>
            <w:r w:rsidRPr="000E20A5">
              <w:rPr>
                <w:rFonts w:cs="Arial"/>
                <w:b/>
                <w:bCs/>
                <w:iCs/>
                <w:color w:val="1F497D" w:themeColor="text2"/>
                <w:sz w:val="24"/>
                <w:lang w:val="sr-Cyrl-CS"/>
              </w:rPr>
              <w:t>ГАРАНТНИ РОК</w:t>
            </w:r>
          </w:p>
          <w:p w14:paraId="0112AD00" w14:textId="1788FA03" w:rsidR="006F027A" w:rsidRPr="006F027A" w:rsidRDefault="000F38DD" w:rsidP="00D8329E">
            <w:pPr>
              <w:spacing w:before="0"/>
              <w:ind w:left="67"/>
              <w:rPr>
                <w:rFonts w:cs="Arial"/>
                <w:sz w:val="24"/>
                <w:szCs w:val="24"/>
                <w:lang w:val="sr-Cyrl-RS"/>
              </w:rPr>
            </w:pPr>
            <w:r>
              <w:rPr>
                <w:rFonts w:cs="Arial"/>
                <w:sz w:val="24"/>
                <w:szCs w:val="24"/>
                <w:lang w:val="sr-Cyrl-RS"/>
              </w:rPr>
              <w:t>За уграђени материјал гарантни рок не може бити краћи од 24 (</w:t>
            </w:r>
            <w:r w:rsidR="00191DC4">
              <w:rPr>
                <w:rFonts w:cs="Arial"/>
                <w:sz w:val="24"/>
                <w:szCs w:val="24"/>
                <w:lang w:val="sr-Cyrl-RS"/>
              </w:rPr>
              <w:t xml:space="preserve">словима: </w:t>
            </w:r>
            <w:r>
              <w:rPr>
                <w:rFonts w:cs="Arial"/>
                <w:sz w:val="24"/>
                <w:szCs w:val="24"/>
                <w:lang w:val="sr-Cyrl-RS"/>
              </w:rPr>
              <w:t xml:space="preserve">двадесетчетири) месецa, од дана </w:t>
            </w:r>
            <w:r w:rsidRPr="001B363B">
              <w:rPr>
                <w:rFonts w:cs="Arial"/>
                <w:sz w:val="24"/>
                <w:szCs w:val="24"/>
                <w:lang w:val="sr-Cyrl-RS"/>
              </w:rPr>
              <w:t xml:space="preserve">потписивања </w:t>
            </w:r>
            <w:r w:rsidR="00D8329E" w:rsidRPr="00D8329E">
              <w:rPr>
                <w:rFonts w:cs="Arial"/>
                <w:sz w:val="24"/>
                <w:szCs w:val="24"/>
                <w:lang w:val="sr-Cyrl-RS"/>
              </w:rPr>
              <w:t>Записника о квантитативном и квалитативном извршењу услуга</w:t>
            </w:r>
            <w:r w:rsidR="006F027A">
              <w:rPr>
                <w:rFonts w:cs="Arial"/>
                <w:sz w:val="24"/>
                <w:szCs w:val="24"/>
                <w:lang w:val="sr-Cyrl-RS"/>
              </w:rPr>
              <w:t>.</w:t>
            </w:r>
          </w:p>
        </w:tc>
        <w:tc>
          <w:tcPr>
            <w:tcW w:w="4281" w:type="dxa"/>
            <w:vAlign w:val="center"/>
          </w:tcPr>
          <w:p w14:paraId="1283A91B" w14:textId="5D6F58A7" w:rsidR="000F38DD" w:rsidRDefault="000F38DD" w:rsidP="000F38DD">
            <w:pPr>
              <w:spacing w:before="0"/>
              <w:jc w:val="left"/>
              <w:rPr>
                <w:rFonts w:cs="Arial"/>
                <w:sz w:val="24"/>
                <w:lang w:val="sr-Cyrl-RS" w:eastAsia="zh-CN"/>
              </w:rPr>
            </w:pPr>
            <w:r>
              <w:rPr>
                <w:rFonts w:cs="Arial"/>
                <w:bCs/>
                <w:iCs/>
                <w:sz w:val="24"/>
                <w:lang w:val="sr-Cyrl-CS"/>
              </w:rPr>
              <w:t xml:space="preserve">За </w:t>
            </w:r>
            <w:r>
              <w:rPr>
                <w:rFonts w:cs="Arial"/>
                <w:sz w:val="24"/>
                <w:szCs w:val="24"/>
                <w:lang w:val="sr-Cyrl-RS"/>
              </w:rPr>
              <w:t xml:space="preserve">уграђени материјал </w:t>
            </w:r>
            <w:r>
              <w:rPr>
                <w:rFonts w:cs="Arial"/>
                <w:bCs/>
                <w:iCs/>
                <w:sz w:val="24"/>
                <w:lang w:val="sr-Cyrl-CS"/>
              </w:rPr>
              <w:t>гарантни рок је ____ месеца</w:t>
            </w:r>
            <w:r w:rsidRPr="00D91B3C">
              <w:rPr>
                <w:rFonts w:cs="Arial"/>
                <w:i/>
                <w:sz w:val="24"/>
                <w:lang w:val="ru-RU" w:eastAsia="ar-SA"/>
              </w:rPr>
              <w:t xml:space="preserve"> </w:t>
            </w:r>
            <w:r w:rsidRPr="00D91B3C">
              <w:rPr>
                <w:rFonts w:cs="Arial"/>
                <w:sz w:val="24"/>
                <w:lang w:val="ru-RU" w:eastAsia="ar-SA"/>
              </w:rPr>
              <w:t xml:space="preserve">од </w:t>
            </w:r>
            <w:r w:rsidRPr="00D91B3C">
              <w:rPr>
                <w:rFonts w:cs="Arial"/>
                <w:sz w:val="24"/>
                <w:lang w:eastAsia="zh-CN"/>
              </w:rPr>
              <w:t xml:space="preserve">дана </w:t>
            </w:r>
            <w:r w:rsidRPr="00D91B3C">
              <w:rPr>
                <w:rFonts w:cs="Arial"/>
                <w:sz w:val="24"/>
                <w:lang w:val="sr-Cyrl-RS" w:eastAsia="zh-CN"/>
              </w:rPr>
              <w:t xml:space="preserve">потписивања </w:t>
            </w:r>
            <w:r>
              <w:rPr>
                <w:rFonts w:cs="Arial"/>
                <w:sz w:val="24"/>
                <w:lang w:val="sr-Cyrl-RS" w:eastAsia="zh-CN"/>
              </w:rPr>
              <w:t xml:space="preserve">појединачног </w:t>
            </w:r>
            <w:r w:rsidR="00D8329E" w:rsidRPr="00D8329E">
              <w:rPr>
                <w:rFonts w:cs="Arial"/>
                <w:sz w:val="24"/>
                <w:lang w:val="sr-Cyrl-RS" w:eastAsia="zh-CN"/>
              </w:rPr>
              <w:t>Записника о квантитативном и квалитативном извршењу услуга</w:t>
            </w:r>
            <w:r>
              <w:rPr>
                <w:rFonts w:cs="Arial"/>
                <w:sz w:val="24"/>
                <w:lang w:val="sr-Cyrl-RS" w:eastAsia="zh-CN"/>
              </w:rPr>
              <w:t>.</w:t>
            </w:r>
          </w:p>
          <w:p w14:paraId="448395D8" w14:textId="34A0A917" w:rsidR="000F38DD" w:rsidRPr="002C44DC" w:rsidRDefault="000F38DD" w:rsidP="000F38DD">
            <w:pPr>
              <w:spacing w:before="0"/>
              <w:jc w:val="left"/>
              <w:rPr>
                <w:rFonts w:cs="Arial"/>
                <w:bCs/>
                <w:iCs/>
                <w:lang w:val="sr-Cyrl-RS"/>
              </w:rPr>
            </w:pPr>
          </w:p>
        </w:tc>
      </w:tr>
      <w:tr w:rsidR="002546D9" w:rsidRPr="000B6970" w14:paraId="147A1984" w14:textId="77777777" w:rsidTr="00191DC4">
        <w:trPr>
          <w:trHeight w:val="818"/>
        </w:trPr>
        <w:tc>
          <w:tcPr>
            <w:tcW w:w="5104" w:type="dxa"/>
            <w:vAlign w:val="center"/>
          </w:tcPr>
          <w:p w14:paraId="493BAA76" w14:textId="07F96564" w:rsidR="002546D9" w:rsidRPr="00403ECD" w:rsidRDefault="002546D9" w:rsidP="00923989">
            <w:pPr>
              <w:spacing w:before="0"/>
              <w:jc w:val="center"/>
              <w:rPr>
                <w:rFonts w:cs="Arial"/>
                <w:b/>
                <w:spacing w:val="4"/>
                <w:sz w:val="24"/>
                <w:lang w:val="sr-Cyrl-CS"/>
              </w:rPr>
            </w:pPr>
            <w:r w:rsidRPr="00403ECD">
              <w:rPr>
                <w:rFonts w:cs="Arial"/>
                <w:b/>
                <w:bCs/>
                <w:iCs/>
                <w:sz w:val="24"/>
                <w:lang w:val="sr-Cyrl-CS"/>
              </w:rPr>
              <w:lastRenderedPageBreak/>
              <w:t xml:space="preserve">МЕСТО </w:t>
            </w:r>
            <w:r w:rsidR="00234D68">
              <w:rPr>
                <w:rFonts w:cs="Arial"/>
                <w:b/>
                <w:bCs/>
                <w:iCs/>
                <w:sz w:val="24"/>
                <w:lang w:val="sr-Cyrl-CS"/>
              </w:rPr>
              <w:t>ИЗВРШЕЊА УСЛУГЕ</w:t>
            </w:r>
          </w:p>
          <w:p w14:paraId="11073F8C" w14:textId="050413DA" w:rsidR="002546D9" w:rsidRPr="00403ECD" w:rsidRDefault="003B22CC" w:rsidP="00923989">
            <w:pPr>
              <w:spacing w:before="0"/>
              <w:jc w:val="center"/>
              <w:rPr>
                <w:rFonts w:cs="Arial"/>
                <w:b/>
                <w:spacing w:val="4"/>
                <w:sz w:val="24"/>
                <w:lang w:val="sr-Cyrl-CS"/>
              </w:rPr>
            </w:pPr>
            <w:r>
              <w:rPr>
                <w:rFonts w:cs="Arial"/>
                <w:sz w:val="24"/>
                <w:lang w:val="ru-RU" w:eastAsia="ar-SA"/>
              </w:rPr>
              <w:t>Технички центар</w:t>
            </w:r>
            <w:r w:rsidR="002546D9" w:rsidRPr="00403ECD">
              <w:rPr>
                <w:rFonts w:cs="Arial"/>
                <w:sz w:val="24"/>
                <w:lang w:val="ru-RU" w:eastAsia="ar-SA"/>
              </w:rPr>
              <w:t xml:space="preserve"> Београд</w:t>
            </w:r>
            <w:r w:rsidR="002546D9" w:rsidRPr="00403ECD">
              <w:rPr>
                <w:rFonts w:cs="Arial"/>
                <w:b/>
                <w:bCs/>
                <w:iCs/>
                <w:sz w:val="24"/>
                <w:lang w:val="sr-Cyrl-CS"/>
              </w:rPr>
              <w:t xml:space="preserve"> </w:t>
            </w:r>
          </w:p>
          <w:p w14:paraId="5E1D86B2" w14:textId="332EFF68" w:rsidR="002546D9" w:rsidRPr="000B6970" w:rsidRDefault="002546D9" w:rsidP="00570E66">
            <w:pPr>
              <w:spacing w:before="0"/>
              <w:jc w:val="center"/>
              <w:rPr>
                <w:rFonts w:cs="Arial"/>
                <w:b/>
                <w:sz w:val="24"/>
                <w:szCs w:val="24"/>
                <w:lang w:eastAsia="ar-SA"/>
              </w:rPr>
            </w:pPr>
            <w:r w:rsidRPr="00403ECD">
              <w:rPr>
                <w:rFonts w:cs="Arial"/>
                <w:spacing w:val="4"/>
                <w:sz w:val="24"/>
                <w:lang w:val="sr-Cyrl-CS"/>
              </w:rPr>
              <w:t xml:space="preserve">(прецизније </w:t>
            </w:r>
            <w:r>
              <w:rPr>
                <w:rFonts w:cs="Arial"/>
                <w:spacing w:val="4"/>
                <w:sz w:val="24"/>
                <w:lang w:val="sr-Cyrl-CS"/>
              </w:rPr>
              <w:t>биће дефинисано у</w:t>
            </w:r>
            <w:r w:rsidR="00570E66">
              <w:rPr>
                <w:rFonts w:cs="Arial"/>
                <w:spacing w:val="4"/>
                <w:sz w:val="24"/>
                <w:lang w:val="sr-Cyrl-CS"/>
              </w:rPr>
              <w:t xml:space="preserve"> појединачној наруџбеници</w:t>
            </w:r>
            <w:r>
              <w:rPr>
                <w:rFonts w:cs="Arial"/>
                <w:spacing w:val="4"/>
                <w:sz w:val="24"/>
                <w:lang w:val="sr-Cyrl-CS"/>
              </w:rPr>
              <w:t>)</w:t>
            </w:r>
          </w:p>
        </w:tc>
        <w:tc>
          <w:tcPr>
            <w:tcW w:w="4281" w:type="dxa"/>
            <w:vAlign w:val="center"/>
          </w:tcPr>
          <w:p w14:paraId="2DC53448" w14:textId="77777777" w:rsidR="002546D9" w:rsidRPr="000B6970" w:rsidRDefault="002546D9" w:rsidP="00923989">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01736AED" w14:textId="77777777" w:rsidR="002546D9" w:rsidRPr="000B6970" w:rsidRDefault="002546D9" w:rsidP="00923989">
            <w:pPr>
              <w:spacing w:before="0"/>
              <w:jc w:val="center"/>
              <w:rPr>
                <w:rFonts w:cs="Arial"/>
                <w:bCs/>
                <w:iCs/>
                <w:sz w:val="24"/>
                <w:szCs w:val="24"/>
                <w:lang w:val="sr-Cyrl-CS"/>
              </w:rPr>
            </w:pPr>
            <w:r w:rsidRPr="000B6970">
              <w:rPr>
                <w:rFonts w:cs="Arial"/>
                <w:bCs/>
                <w:iCs/>
                <w:sz w:val="24"/>
                <w:szCs w:val="24"/>
                <w:lang w:val="sr-Cyrl-CS"/>
              </w:rPr>
              <w:t xml:space="preserve">ДА/НЕ </w:t>
            </w:r>
          </w:p>
          <w:p w14:paraId="43D9C57D" w14:textId="77777777" w:rsidR="002546D9" w:rsidRPr="000B6970" w:rsidRDefault="002546D9" w:rsidP="00923989">
            <w:pPr>
              <w:spacing w:before="0"/>
              <w:jc w:val="center"/>
              <w:rPr>
                <w:rFonts w:cs="Arial"/>
                <w:b/>
                <w:bCs/>
                <w:i/>
                <w:iCs/>
                <w:sz w:val="24"/>
                <w:szCs w:val="24"/>
                <w:lang w:val="sr-Cyrl-CS"/>
              </w:rPr>
            </w:pPr>
            <w:r w:rsidRPr="000B6970">
              <w:rPr>
                <w:rFonts w:cs="Arial"/>
                <w:bCs/>
                <w:i/>
                <w:iCs/>
                <w:sz w:val="24"/>
                <w:szCs w:val="24"/>
                <w:lang w:val="sr-Cyrl-CS"/>
              </w:rPr>
              <w:t>(заокружити)</w:t>
            </w:r>
          </w:p>
        </w:tc>
      </w:tr>
      <w:tr w:rsidR="002546D9" w:rsidRPr="000B6970" w14:paraId="773E333D" w14:textId="77777777" w:rsidTr="00191DC4">
        <w:trPr>
          <w:trHeight w:val="800"/>
        </w:trPr>
        <w:tc>
          <w:tcPr>
            <w:tcW w:w="5104" w:type="dxa"/>
            <w:vAlign w:val="center"/>
          </w:tcPr>
          <w:p w14:paraId="2B31985F" w14:textId="77777777" w:rsidR="002546D9" w:rsidRPr="000B6970" w:rsidRDefault="002546D9" w:rsidP="00923989">
            <w:pPr>
              <w:spacing w:before="0"/>
              <w:jc w:val="center"/>
              <w:rPr>
                <w:rFonts w:cs="Arial"/>
                <w:b/>
                <w:bCs/>
                <w:iCs/>
                <w:sz w:val="24"/>
                <w:szCs w:val="24"/>
                <w:lang w:val="sr-Cyrl-CS"/>
              </w:rPr>
            </w:pPr>
            <w:r w:rsidRPr="000B6970">
              <w:rPr>
                <w:rFonts w:cs="Arial"/>
                <w:b/>
                <w:bCs/>
                <w:iCs/>
                <w:sz w:val="24"/>
                <w:szCs w:val="24"/>
                <w:lang w:val="sr-Cyrl-CS"/>
              </w:rPr>
              <w:t>РОК ВАЖЕЊА ПОНУДЕ</w:t>
            </w:r>
          </w:p>
        </w:tc>
        <w:tc>
          <w:tcPr>
            <w:tcW w:w="4281" w:type="dxa"/>
            <w:vAlign w:val="center"/>
          </w:tcPr>
          <w:p w14:paraId="28AF4FED" w14:textId="77777777" w:rsidR="002546D9" w:rsidRPr="000B6970" w:rsidRDefault="002546D9" w:rsidP="00923989">
            <w:pPr>
              <w:spacing w:before="0"/>
              <w:jc w:val="center"/>
              <w:rPr>
                <w:rFonts w:cs="Arial"/>
                <w:b/>
                <w:bCs/>
                <w:iCs/>
                <w:sz w:val="24"/>
                <w:szCs w:val="24"/>
                <w:lang w:val="sr-Cyrl-CS"/>
              </w:rPr>
            </w:pPr>
          </w:p>
          <w:p w14:paraId="689A01A6" w14:textId="77777777" w:rsidR="002546D9" w:rsidRPr="000B6970" w:rsidRDefault="002546D9" w:rsidP="00923989">
            <w:pPr>
              <w:spacing w:before="0"/>
              <w:jc w:val="center"/>
              <w:rPr>
                <w:rFonts w:cs="Arial"/>
                <w:b/>
                <w:bCs/>
                <w:iCs/>
                <w:sz w:val="24"/>
                <w:szCs w:val="24"/>
                <w:lang w:val="sr-Cyrl-CS"/>
              </w:rPr>
            </w:pPr>
            <w:r w:rsidRPr="000B6970">
              <w:rPr>
                <w:rFonts w:cs="Arial"/>
                <w:bCs/>
                <w:iCs/>
                <w:sz w:val="24"/>
                <w:szCs w:val="24"/>
                <w:lang w:val="sr-Cyrl-CS"/>
              </w:rPr>
              <w:t xml:space="preserve">_____ дана </w:t>
            </w:r>
            <w:r w:rsidRPr="009B5D43">
              <w:rPr>
                <w:rFonts w:cs="Arial"/>
                <w:bCs/>
                <w:i/>
                <w:iCs/>
                <w:sz w:val="24"/>
                <w:szCs w:val="24"/>
                <w:lang w:val="sr-Cyrl-CS"/>
              </w:rPr>
              <w:t>(мин. 90)</w:t>
            </w:r>
            <w:r>
              <w:rPr>
                <w:rFonts w:cs="Arial"/>
                <w:bCs/>
                <w:iCs/>
                <w:sz w:val="24"/>
                <w:szCs w:val="24"/>
                <w:lang w:val="sr-Cyrl-CS"/>
              </w:rPr>
              <w:t xml:space="preserve"> </w:t>
            </w:r>
            <w:r w:rsidRPr="000B6970">
              <w:rPr>
                <w:rFonts w:cs="Arial"/>
                <w:bCs/>
                <w:iCs/>
                <w:sz w:val="24"/>
                <w:szCs w:val="24"/>
                <w:lang w:val="sr-Cyrl-CS"/>
              </w:rPr>
              <w:t>од дана отварања понуда</w:t>
            </w:r>
            <w:r>
              <w:rPr>
                <w:rFonts w:cs="Arial"/>
                <w:bCs/>
                <w:iCs/>
                <w:sz w:val="24"/>
                <w:szCs w:val="24"/>
                <w:lang w:val="sr-Cyrl-CS"/>
              </w:rPr>
              <w:t>.</w:t>
            </w:r>
          </w:p>
        </w:tc>
      </w:tr>
      <w:tr w:rsidR="002546D9" w:rsidRPr="000B6970" w14:paraId="536B26FF" w14:textId="77777777" w:rsidTr="00191DC4">
        <w:tc>
          <w:tcPr>
            <w:tcW w:w="9385" w:type="dxa"/>
            <w:gridSpan w:val="2"/>
          </w:tcPr>
          <w:p w14:paraId="2840A79E" w14:textId="77777777" w:rsidR="002546D9" w:rsidRPr="000B6970" w:rsidRDefault="002546D9" w:rsidP="00923989">
            <w:pPr>
              <w:spacing w:before="0"/>
              <w:rPr>
                <w:rFonts w:cs="Arial"/>
                <w:bCs/>
                <w:iCs/>
                <w:sz w:val="24"/>
                <w:szCs w:val="24"/>
                <w:lang w:val="sr-Cyrl-CS"/>
              </w:rPr>
            </w:pPr>
            <w:r w:rsidRPr="000B6970">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57468E4A" w14:textId="77777777" w:rsidR="00BA2C2D" w:rsidRDefault="00BA2C2D" w:rsidP="00BA2C2D">
      <w:pPr>
        <w:spacing w:before="0"/>
        <w:rPr>
          <w:rFonts w:cs="Arial"/>
          <w:b/>
          <w:bCs/>
          <w:i/>
          <w:iCs/>
          <w:sz w:val="24"/>
          <w:szCs w:val="24"/>
          <w:lang w:val="sr-Cyrl-CS"/>
        </w:rPr>
      </w:pPr>
    </w:p>
    <w:p w14:paraId="48CD8DC4"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10C46CBA" w14:textId="77777777" w:rsidR="000E75A0" w:rsidRPr="00EC5BB4" w:rsidRDefault="000E75A0" w:rsidP="000E75A0">
      <w:pPr>
        <w:spacing w:before="0"/>
        <w:ind w:left="720" w:firstLine="720"/>
        <w:rPr>
          <w:rFonts w:eastAsia="TimesNewRomanPSMT" w:cs="Arial"/>
          <w:bCs/>
          <w:sz w:val="24"/>
          <w:szCs w:val="24"/>
          <w:lang w:val="sr-Cyrl-CS"/>
        </w:rPr>
      </w:pPr>
    </w:p>
    <w:p w14:paraId="5A8BCAD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FF1D846" w14:textId="77777777" w:rsidR="00BA2C2D" w:rsidRDefault="00BA2C2D" w:rsidP="000E75A0">
      <w:pPr>
        <w:spacing w:before="0"/>
        <w:rPr>
          <w:rFonts w:cs="Arial"/>
          <w:b/>
          <w:bCs/>
          <w:i/>
          <w:iCs/>
          <w:sz w:val="24"/>
          <w:szCs w:val="24"/>
          <w:u w:val="single"/>
        </w:rPr>
      </w:pPr>
    </w:p>
    <w:p w14:paraId="3C02CF6B" w14:textId="3338B33F" w:rsidR="000E75A0" w:rsidRPr="0042687E" w:rsidRDefault="002546D9" w:rsidP="000E75A0">
      <w:pPr>
        <w:spacing w:before="0"/>
        <w:rPr>
          <w:rFonts w:cs="Arial"/>
          <w:b/>
          <w:bCs/>
          <w:i/>
          <w:iCs/>
          <w:sz w:val="20"/>
          <w:szCs w:val="20"/>
          <w:u w:val="single"/>
          <w:lang w:val="sr-Cyrl-RS"/>
        </w:rPr>
      </w:pPr>
      <w:r>
        <w:rPr>
          <w:rFonts w:cs="Arial"/>
          <w:b/>
          <w:bCs/>
          <w:i/>
          <w:iCs/>
          <w:sz w:val="20"/>
          <w:szCs w:val="20"/>
          <w:u w:val="single"/>
        </w:rPr>
        <w:t>Напомене</w:t>
      </w:r>
    </w:p>
    <w:p w14:paraId="52DC1B7B" w14:textId="611A01D4"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Понуђач је обавезан да у обрасцу понуде попуни све комерцијалне услове (сва празна поља).</w:t>
      </w:r>
    </w:p>
    <w:p w14:paraId="0430399E" w14:textId="71D449F2" w:rsidR="00570E66" w:rsidRDefault="00BA2C2D" w:rsidP="000D4F6F">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bookmarkStart w:id="247" w:name="_Toc442559925"/>
      <w:r w:rsidR="00570E66">
        <w:rPr>
          <w:rFonts w:eastAsia="TimesNewRomanPS-BoldMT" w:cs="Arial"/>
          <w:bCs/>
          <w:i/>
          <w:iCs/>
          <w:sz w:val="20"/>
          <w:szCs w:val="20"/>
          <w:lang w:val="ru-RU"/>
        </w:rPr>
        <w:t>.</w:t>
      </w:r>
    </w:p>
    <w:p w14:paraId="7825B8EE" w14:textId="77777777" w:rsidR="00807959" w:rsidRDefault="00807959" w:rsidP="000D4F6F">
      <w:pPr>
        <w:autoSpaceDE w:val="0"/>
        <w:autoSpaceDN w:val="0"/>
        <w:adjustRightInd w:val="0"/>
        <w:rPr>
          <w:rFonts w:eastAsia="TimesNewRomanPS-BoldMT" w:cs="Arial"/>
          <w:bCs/>
          <w:i/>
          <w:iCs/>
          <w:sz w:val="20"/>
          <w:szCs w:val="20"/>
          <w:lang w:val="ru-RU"/>
        </w:rPr>
      </w:pPr>
    </w:p>
    <w:p w14:paraId="75070516" w14:textId="77777777" w:rsidR="00807959" w:rsidRDefault="00807959" w:rsidP="000D4F6F">
      <w:pPr>
        <w:autoSpaceDE w:val="0"/>
        <w:autoSpaceDN w:val="0"/>
        <w:adjustRightInd w:val="0"/>
        <w:rPr>
          <w:rFonts w:eastAsia="TimesNewRomanPS-BoldMT" w:cs="Arial"/>
          <w:bCs/>
          <w:i/>
          <w:iCs/>
          <w:sz w:val="20"/>
          <w:szCs w:val="20"/>
          <w:lang w:val="ru-RU"/>
        </w:rPr>
      </w:pPr>
    </w:p>
    <w:p w14:paraId="634CAEDE" w14:textId="77777777" w:rsidR="00807959" w:rsidRDefault="00807959" w:rsidP="000D4F6F">
      <w:pPr>
        <w:autoSpaceDE w:val="0"/>
        <w:autoSpaceDN w:val="0"/>
        <w:adjustRightInd w:val="0"/>
        <w:rPr>
          <w:rFonts w:eastAsia="TimesNewRomanPS-BoldMT" w:cs="Arial"/>
          <w:bCs/>
          <w:i/>
          <w:iCs/>
          <w:sz w:val="20"/>
          <w:szCs w:val="20"/>
          <w:lang w:val="ru-RU"/>
        </w:rPr>
      </w:pPr>
    </w:p>
    <w:p w14:paraId="0FDD680C" w14:textId="77777777" w:rsidR="00807959" w:rsidRDefault="00807959" w:rsidP="000D4F6F">
      <w:pPr>
        <w:autoSpaceDE w:val="0"/>
        <w:autoSpaceDN w:val="0"/>
        <w:adjustRightInd w:val="0"/>
        <w:rPr>
          <w:rFonts w:eastAsia="TimesNewRomanPS-BoldMT" w:cs="Arial"/>
          <w:bCs/>
          <w:i/>
          <w:iCs/>
          <w:sz w:val="20"/>
          <w:szCs w:val="20"/>
          <w:lang w:val="ru-RU"/>
        </w:rPr>
      </w:pPr>
    </w:p>
    <w:p w14:paraId="3BED4F54" w14:textId="77777777" w:rsidR="00807959" w:rsidRDefault="00807959" w:rsidP="000D4F6F">
      <w:pPr>
        <w:autoSpaceDE w:val="0"/>
        <w:autoSpaceDN w:val="0"/>
        <w:adjustRightInd w:val="0"/>
        <w:rPr>
          <w:rFonts w:eastAsia="TimesNewRomanPS-BoldMT" w:cs="Arial"/>
          <w:bCs/>
          <w:i/>
          <w:iCs/>
          <w:sz w:val="20"/>
          <w:szCs w:val="20"/>
          <w:lang w:val="ru-RU"/>
        </w:rPr>
      </w:pPr>
    </w:p>
    <w:p w14:paraId="1A09217C" w14:textId="77777777" w:rsidR="00807959" w:rsidRDefault="00807959" w:rsidP="000D4F6F">
      <w:pPr>
        <w:autoSpaceDE w:val="0"/>
        <w:autoSpaceDN w:val="0"/>
        <w:adjustRightInd w:val="0"/>
        <w:rPr>
          <w:rFonts w:eastAsia="TimesNewRomanPS-BoldMT" w:cs="Arial"/>
          <w:bCs/>
          <w:i/>
          <w:iCs/>
          <w:sz w:val="20"/>
          <w:szCs w:val="20"/>
          <w:lang w:val="ru-RU"/>
        </w:rPr>
      </w:pPr>
    </w:p>
    <w:p w14:paraId="6B564EF6" w14:textId="77777777" w:rsidR="00807959" w:rsidRDefault="00807959" w:rsidP="000D4F6F">
      <w:pPr>
        <w:autoSpaceDE w:val="0"/>
        <w:autoSpaceDN w:val="0"/>
        <w:adjustRightInd w:val="0"/>
        <w:rPr>
          <w:rFonts w:eastAsia="TimesNewRomanPS-BoldMT" w:cs="Arial"/>
          <w:bCs/>
          <w:i/>
          <w:iCs/>
          <w:sz w:val="20"/>
          <w:szCs w:val="20"/>
          <w:lang w:val="ru-RU"/>
        </w:rPr>
      </w:pPr>
    </w:p>
    <w:p w14:paraId="6920270E" w14:textId="77777777" w:rsidR="00807959" w:rsidRDefault="00807959" w:rsidP="000D4F6F">
      <w:pPr>
        <w:autoSpaceDE w:val="0"/>
        <w:autoSpaceDN w:val="0"/>
        <w:adjustRightInd w:val="0"/>
        <w:rPr>
          <w:rFonts w:eastAsia="TimesNewRomanPS-BoldMT" w:cs="Arial"/>
          <w:bCs/>
          <w:i/>
          <w:iCs/>
          <w:sz w:val="20"/>
          <w:szCs w:val="20"/>
          <w:lang w:val="ru-RU"/>
        </w:rPr>
      </w:pPr>
    </w:p>
    <w:p w14:paraId="11872F50" w14:textId="77777777" w:rsidR="00807959" w:rsidRDefault="00807959" w:rsidP="000D4F6F">
      <w:pPr>
        <w:autoSpaceDE w:val="0"/>
        <w:autoSpaceDN w:val="0"/>
        <w:adjustRightInd w:val="0"/>
        <w:rPr>
          <w:rFonts w:eastAsia="TimesNewRomanPS-BoldMT" w:cs="Arial"/>
          <w:bCs/>
          <w:i/>
          <w:iCs/>
          <w:sz w:val="20"/>
          <w:szCs w:val="20"/>
          <w:lang w:val="ru-RU"/>
        </w:rPr>
      </w:pPr>
    </w:p>
    <w:p w14:paraId="0A2EC0C5" w14:textId="77777777" w:rsidR="00807959" w:rsidRDefault="00807959" w:rsidP="000D4F6F">
      <w:pPr>
        <w:autoSpaceDE w:val="0"/>
        <w:autoSpaceDN w:val="0"/>
        <w:adjustRightInd w:val="0"/>
        <w:rPr>
          <w:rFonts w:eastAsia="TimesNewRomanPS-BoldMT" w:cs="Arial"/>
          <w:bCs/>
          <w:i/>
          <w:iCs/>
          <w:sz w:val="20"/>
          <w:szCs w:val="20"/>
          <w:lang w:val="ru-RU"/>
        </w:rPr>
      </w:pPr>
    </w:p>
    <w:p w14:paraId="3EA5FB97" w14:textId="77777777" w:rsidR="00807959" w:rsidRDefault="00807959" w:rsidP="000D4F6F">
      <w:pPr>
        <w:autoSpaceDE w:val="0"/>
        <w:autoSpaceDN w:val="0"/>
        <w:adjustRightInd w:val="0"/>
        <w:rPr>
          <w:rFonts w:eastAsia="TimesNewRomanPS-BoldMT" w:cs="Arial"/>
          <w:bCs/>
          <w:i/>
          <w:iCs/>
          <w:sz w:val="20"/>
          <w:szCs w:val="20"/>
          <w:lang w:val="ru-RU"/>
        </w:rPr>
      </w:pPr>
    </w:p>
    <w:p w14:paraId="00B1A846" w14:textId="77777777" w:rsidR="00807959" w:rsidRDefault="00807959" w:rsidP="000D4F6F">
      <w:pPr>
        <w:autoSpaceDE w:val="0"/>
        <w:autoSpaceDN w:val="0"/>
        <w:adjustRightInd w:val="0"/>
        <w:rPr>
          <w:rFonts w:eastAsia="TimesNewRomanPS-BoldMT" w:cs="Arial"/>
          <w:bCs/>
          <w:i/>
          <w:iCs/>
          <w:sz w:val="20"/>
          <w:szCs w:val="20"/>
          <w:lang w:val="ru-RU"/>
        </w:rPr>
      </w:pPr>
    </w:p>
    <w:p w14:paraId="3A9145CB" w14:textId="77777777" w:rsidR="00807959" w:rsidRDefault="00807959" w:rsidP="000D4F6F">
      <w:pPr>
        <w:autoSpaceDE w:val="0"/>
        <w:autoSpaceDN w:val="0"/>
        <w:adjustRightInd w:val="0"/>
        <w:rPr>
          <w:rFonts w:eastAsia="TimesNewRomanPS-BoldMT" w:cs="Arial"/>
          <w:bCs/>
          <w:i/>
          <w:iCs/>
          <w:sz w:val="20"/>
          <w:szCs w:val="20"/>
          <w:lang w:val="ru-RU"/>
        </w:rPr>
      </w:pPr>
    </w:p>
    <w:p w14:paraId="722F57B5" w14:textId="77777777" w:rsidR="00807959" w:rsidRDefault="00807959" w:rsidP="000D4F6F">
      <w:pPr>
        <w:autoSpaceDE w:val="0"/>
        <w:autoSpaceDN w:val="0"/>
        <w:adjustRightInd w:val="0"/>
        <w:rPr>
          <w:rFonts w:eastAsia="TimesNewRomanPS-BoldMT" w:cs="Arial"/>
          <w:bCs/>
          <w:i/>
          <w:iCs/>
          <w:sz w:val="20"/>
          <w:szCs w:val="20"/>
          <w:lang w:val="ru-RU"/>
        </w:rPr>
      </w:pPr>
    </w:p>
    <w:p w14:paraId="1D44B3B1" w14:textId="77777777" w:rsidR="00807959" w:rsidRDefault="00807959" w:rsidP="000D4F6F">
      <w:pPr>
        <w:autoSpaceDE w:val="0"/>
        <w:autoSpaceDN w:val="0"/>
        <w:adjustRightInd w:val="0"/>
        <w:rPr>
          <w:rFonts w:eastAsia="TimesNewRomanPS-BoldMT" w:cs="Arial"/>
          <w:bCs/>
          <w:i/>
          <w:iCs/>
          <w:sz w:val="20"/>
          <w:szCs w:val="20"/>
          <w:lang w:val="ru-RU"/>
        </w:rPr>
      </w:pPr>
    </w:p>
    <w:p w14:paraId="6FAE475E" w14:textId="77777777" w:rsidR="00807959" w:rsidRDefault="00807959" w:rsidP="000D4F6F">
      <w:pPr>
        <w:autoSpaceDE w:val="0"/>
        <w:autoSpaceDN w:val="0"/>
        <w:adjustRightInd w:val="0"/>
        <w:rPr>
          <w:rFonts w:eastAsia="TimesNewRomanPS-BoldMT" w:cs="Arial"/>
          <w:bCs/>
          <w:i/>
          <w:iCs/>
          <w:sz w:val="20"/>
          <w:szCs w:val="20"/>
          <w:lang w:val="ru-RU"/>
        </w:rPr>
      </w:pPr>
    </w:p>
    <w:p w14:paraId="0BF4D896" w14:textId="06894849" w:rsidR="006F027A" w:rsidRDefault="006F027A" w:rsidP="000D4F6F">
      <w:pPr>
        <w:autoSpaceDE w:val="0"/>
        <w:autoSpaceDN w:val="0"/>
        <w:adjustRightInd w:val="0"/>
        <w:rPr>
          <w:rFonts w:eastAsia="TimesNewRomanPS-BoldMT" w:cs="Arial"/>
          <w:bCs/>
          <w:i/>
          <w:iCs/>
          <w:sz w:val="20"/>
          <w:szCs w:val="20"/>
          <w:lang w:val="ru-RU"/>
        </w:rPr>
      </w:pPr>
      <w:r>
        <w:rPr>
          <w:rFonts w:eastAsia="TimesNewRomanPS-BoldMT" w:cs="Arial"/>
          <w:bCs/>
          <w:i/>
          <w:iCs/>
          <w:sz w:val="20"/>
          <w:szCs w:val="20"/>
          <w:lang w:val="ru-RU"/>
        </w:rPr>
        <w:br w:type="page"/>
      </w:r>
    </w:p>
    <w:p w14:paraId="00DCDE92" w14:textId="3FCD1062" w:rsidR="00807959" w:rsidRPr="00191DC4" w:rsidRDefault="00191DC4" w:rsidP="00807959">
      <w:pPr>
        <w:pStyle w:val="KDObrazac"/>
        <w:spacing w:before="0"/>
        <w:rPr>
          <w:noProof/>
          <w:color w:val="1F497D" w:themeColor="text2"/>
          <w:sz w:val="24"/>
          <w:szCs w:val="24"/>
        </w:rPr>
      </w:pPr>
      <w:r w:rsidRPr="00191DC4">
        <w:rPr>
          <w:color w:val="1F497D" w:themeColor="text2"/>
          <w:sz w:val="24"/>
          <w:szCs w:val="24"/>
        </w:rPr>
        <w:lastRenderedPageBreak/>
        <w:t>Измењен о</w:t>
      </w:r>
      <w:r w:rsidR="00807959" w:rsidRPr="00191DC4">
        <w:rPr>
          <w:color w:val="1F497D" w:themeColor="text2"/>
          <w:sz w:val="24"/>
          <w:szCs w:val="24"/>
          <w:lang w:val="sr-Cyrl-RS"/>
        </w:rPr>
        <w:t>бразац</w:t>
      </w:r>
      <w:r w:rsidR="00807959" w:rsidRPr="00191DC4">
        <w:rPr>
          <w:color w:val="1F497D" w:themeColor="text2"/>
          <w:sz w:val="24"/>
          <w:szCs w:val="24"/>
        </w:rPr>
        <w:t xml:space="preserve"> </w:t>
      </w:r>
      <w:r w:rsidR="00807959" w:rsidRPr="00191DC4">
        <w:rPr>
          <w:color w:val="1F497D" w:themeColor="text2"/>
          <w:sz w:val="24"/>
          <w:szCs w:val="24"/>
          <w:lang w:val="sr-Cyrl-RS"/>
        </w:rPr>
        <w:t>1</w:t>
      </w:r>
      <w:r w:rsidR="00807959" w:rsidRPr="00191DC4">
        <w:rPr>
          <w:noProof/>
          <w:color w:val="1F497D" w:themeColor="text2"/>
          <w:sz w:val="24"/>
          <w:szCs w:val="24"/>
        </w:rPr>
        <w:t>.2</w:t>
      </w:r>
    </w:p>
    <w:p w14:paraId="345348AD" w14:textId="77777777" w:rsidR="00807959" w:rsidRPr="00EC5BB4" w:rsidRDefault="00807959" w:rsidP="00807959">
      <w:pPr>
        <w:spacing w:before="0"/>
        <w:jc w:val="center"/>
        <w:rPr>
          <w:rStyle w:val="BookTitle"/>
          <w:rFonts w:cs="Arial"/>
          <w:sz w:val="24"/>
          <w:szCs w:val="24"/>
        </w:rPr>
      </w:pPr>
      <w:r w:rsidRPr="00EC5BB4">
        <w:rPr>
          <w:rStyle w:val="BookTitle"/>
          <w:rFonts w:cs="Arial"/>
          <w:sz w:val="24"/>
          <w:szCs w:val="24"/>
        </w:rPr>
        <w:t>ОБРАЗАЦ ПОНУДЕ</w:t>
      </w:r>
    </w:p>
    <w:p w14:paraId="7A17F32E" w14:textId="41446197" w:rsidR="00807959" w:rsidRPr="000847B9" w:rsidRDefault="00807959" w:rsidP="00807959">
      <w:pPr>
        <w:rPr>
          <w:rFonts w:eastAsia="TimesNewRomanPS-BoldMT" w:cs="Arial"/>
          <w:bCs/>
          <w:color w:val="000000"/>
          <w:sz w:val="24"/>
          <w:szCs w:val="24"/>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Pr="002546D9">
        <w:rPr>
          <w:rFonts w:eastAsia="TimesNewRomanPS-BoldMT" w:cs="Arial"/>
          <w:b/>
          <w:bCs/>
          <w:color w:val="000000"/>
          <w:sz w:val="24"/>
          <w:szCs w:val="24"/>
          <w:lang w:val="sr-Cyrl-RS"/>
        </w:rPr>
        <w:t>ЈН/1000/0577/2017-</w:t>
      </w:r>
      <w:r w:rsidRPr="002546D9">
        <w:rPr>
          <w:rFonts w:eastAsia="TimesNewRomanPS-BoldMT" w:cs="Arial"/>
          <w:b/>
          <w:bCs/>
          <w:color w:val="000000" w:themeColor="text1"/>
          <w:sz w:val="24"/>
          <w:szCs w:val="24"/>
          <w:lang w:val="sr-Cyrl-RS"/>
        </w:rPr>
        <w:t xml:space="preserve"> </w:t>
      </w:r>
      <w:r>
        <w:rPr>
          <w:rFonts w:eastAsia="TimesNewRomanPS-BoldMT" w:cs="Arial"/>
          <w:b/>
          <w:bCs/>
          <w:color w:val="000000" w:themeColor="text1"/>
          <w:sz w:val="24"/>
          <w:szCs w:val="24"/>
          <w:lang w:val="sr-Cyrl-RS"/>
        </w:rPr>
        <w:t xml:space="preserve">Партија </w:t>
      </w:r>
      <w:r>
        <w:rPr>
          <w:rFonts w:eastAsia="TimesNewRomanPS-BoldMT" w:cs="Arial"/>
          <w:b/>
          <w:bCs/>
          <w:color w:val="000000" w:themeColor="text1"/>
          <w:sz w:val="24"/>
          <w:szCs w:val="24"/>
          <w:lang w:val="en-GB"/>
        </w:rPr>
        <w:t>2</w:t>
      </w:r>
      <w:r>
        <w:rPr>
          <w:rFonts w:eastAsia="TimesNewRomanPS-BoldMT" w:cs="Arial"/>
          <w:b/>
          <w:bCs/>
          <w:color w:val="000000" w:themeColor="text1"/>
          <w:sz w:val="24"/>
          <w:szCs w:val="24"/>
          <w:lang w:val="sr-Cyrl-RS"/>
        </w:rPr>
        <w:t xml:space="preserve"> - </w:t>
      </w:r>
      <w:r w:rsidRPr="002546D9">
        <w:rPr>
          <w:rFonts w:eastAsia="TimesNewRomanPS-BoldMT" w:cs="Arial"/>
          <w:b/>
          <w:bCs/>
          <w:color w:val="000000" w:themeColor="text1"/>
          <w:sz w:val="24"/>
          <w:szCs w:val="24"/>
          <w:lang w:val="sr-Cyrl-RS"/>
        </w:rPr>
        <w:t>Oдржавањe беспрекидног напајања у ТС 110/x kV и 35/x kV</w:t>
      </w:r>
      <w:r>
        <w:rPr>
          <w:rFonts w:eastAsia="TimesNewRomanPS-BoldMT" w:cs="Arial"/>
          <w:b/>
          <w:bCs/>
          <w:color w:val="000000" w:themeColor="text1"/>
          <w:sz w:val="24"/>
          <w:szCs w:val="24"/>
          <w:lang w:val="sr-Cyrl-RS"/>
        </w:rPr>
        <w:t xml:space="preserve"> за ТЦ</w:t>
      </w:r>
      <w:r>
        <w:rPr>
          <w:rFonts w:eastAsia="TimesNewRomanPS-BoldMT" w:cs="Arial"/>
          <w:b/>
          <w:bCs/>
          <w:color w:val="000000" w:themeColor="text1"/>
          <w:sz w:val="24"/>
          <w:szCs w:val="24"/>
          <w:lang w:val="en-GB"/>
        </w:rPr>
        <w:t xml:space="preserve"> </w:t>
      </w:r>
      <w:r>
        <w:rPr>
          <w:rFonts w:eastAsia="TimesNewRomanPS-BoldMT" w:cs="Arial"/>
          <w:b/>
          <w:bCs/>
          <w:color w:val="000000" w:themeColor="text1"/>
          <w:sz w:val="24"/>
          <w:szCs w:val="24"/>
          <w:lang w:val="sr-Cyrl-RS"/>
        </w:rPr>
        <w:t>Нови Сад</w:t>
      </w:r>
      <w:r>
        <w:rPr>
          <w:rFonts w:eastAsia="TimesNewRomanPS-BoldMT" w:cs="Arial"/>
          <w:bCs/>
          <w:color w:val="000000" w:themeColor="text1"/>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на</w:t>
      </w:r>
      <w:r w:rsidR="003B22CC">
        <w:rPr>
          <w:rFonts w:eastAsia="TimesNewRomanPS-BoldMT" w:cs="Arial"/>
          <w:bCs/>
          <w:color w:val="000000"/>
          <w:sz w:val="24"/>
          <w:szCs w:val="24"/>
          <w:lang w:val="sr-Cyrl-RS"/>
        </w:rPr>
        <w:t xml:space="preserve"> период до</w:t>
      </w:r>
      <w:r w:rsidRPr="000847B9">
        <w:rPr>
          <w:rFonts w:eastAsia="TimesNewRomanPS-BoldMT" w:cs="Arial"/>
          <w:bCs/>
          <w:color w:val="000000"/>
          <w:sz w:val="24"/>
          <w:szCs w:val="24"/>
        </w:rPr>
        <w:t xml:space="preserve"> </w:t>
      </w:r>
      <w:r>
        <w:rPr>
          <w:rFonts w:eastAsia="TimesNewRomanPS-BoldMT" w:cs="Arial"/>
          <w:bCs/>
          <w:color w:val="000000"/>
          <w:sz w:val="24"/>
          <w:szCs w:val="24"/>
          <w:lang w:val="sr-Cyrl-RS"/>
        </w:rPr>
        <w:t>две године</w:t>
      </w:r>
    </w:p>
    <w:p w14:paraId="03D92B5B" w14:textId="77777777" w:rsidR="00807959" w:rsidRPr="00EC5BB4" w:rsidRDefault="00807959" w:rsidP="00807959">
      <w:pPr>
        <w:spacing w:before="0"/>
        <w:rPr>
          <w:rFonts w:eastAsia="TimesNewRomanPS-BoldMT" w:cs="Arial"/>
          <w:bCs/>
          <w:color w:val="00B0F0"/>
          <w:sz w:val="24"/>
          <w:szCs w:val="24"/>
        </w:rPr>
      </w:pPr>
    </w:p>
    <w:p w14:paraId="3D60F2B0" w14:textId="77777777" w:rsidR="00807959" w:rsidRPr="00DB1803" w:rsidRDefault="00807959" w:rsidP="00807959">
      <w:pPr>
        <w:spacing w:before="0"/>
        <w:rPr>
          <w:rFonts w:cs="Arial"/>
          <w:b/>
          <w:bCs/>
          <w:iCs/>
          <w:sz w:val="24"/>
          <w:szCs w:val="24"/>
        </w:rPr>
      </w:pPr>
      <w:r w:rsidRPr="00DB1803">
        <w:rPr>
          <w:rFonts w:cs="Arial"/>
          <w:b/>
          <w:bCs/>
          <w:iCs/>
          <w:sz w:val="24"/>
          <w:szCs w:val="24"/>
        </w:rPr>
        <w:t>1)ОПШТИ ПОДАЦИ О ПОНУЂАЧУ</w:t>
      </w:r>
    </w:p>
    <w:tbl>
      <w:tblPr>
        <w:tblW w:w="9101" w:type="dxa"/>
        <w:tblInd w:w="-20" w:type="dxa"/>
        <w:tblLayout w:type="fixed"/>
        <w:tblLook w:val="0000" w:firstRow="0" w:lastRow="0" w:firstColumn="0" w:lastColumn="0" w:noHBand="0" w:noVBand="0"/>
      </w:tblPr>
      <w:tblGrid>
        <w:gridCol w:w="4454"/>
        <w:gridCol w:w="4647"/>
      </w:tblGrid>
      <w:tr w:rsidR="00807959" w:rsidRPr="00555BFC" w14:paraId="177C2793" w14:textId="77777777" w:rsidTr="00AD292B">
        <w:trPr>
          <w:trHeight w:val="65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4B4B1F5B" w14:textId="77777777" w:rsidR="00807959" w:rsidRPr="00555BFC" w:rsidRDefault="00807959" w:rsidP="00AD292B">
            <w:pPr>
              <w:spacing w:before="0"/>
              <w:jc w:val="left"/>
              <w:rPr>
                <w:rFonts w:cs="Arial"/>
                <w:iCs/>
                <w:sz w:val="24"/>
                <w:szCs w:val="24"/>
              </w:rPr>
            </w:pPr>
            <w:r w:rsidRPr="00555BFC">
              <w:rPr>
                <w:rFonts w:cs="Arial"/>
                <w:iCs/>
                <w:sz w:val="24"/>
                <w:szCs w:val="24"/>
              </w:rPr>
              <w:t>Назив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1BFEC299" w14:textId="77777777" w:rsidR="00807959" w:rsidRPr="00555BFC" w:rsidRDefault="00807959" w:rsidP="00AD292B">
            <w:pPr>
              <w:snapToGrid w:val="0"/>
              <w:spacing w:before="0"/>
              <w:rPr>
                <w:rFonts w:cs="Arial"/>
                <w:b/>
                <w:bCs/>
                <w:i/>
                <w:iCs/>
                <w:sz w:val="24"/>
                <w:szCs w:val="24"/>
              </w:rPr>
            </w:pPr>
          </w:p>
        </w:tc>
      </w:tr>
      <w:tr w:rsidR="00807959" w:rsidRPr="00555BFC" w14:paraId="1A423682" w14:textId="77777777" w:rsidTr="00AD292B">
        <w:trPr>
          <w:trHeight w:val="468"/>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1106EA87" w14:textId="77777777" w:rsidR="00807959" w:rsidRPr="00555BFC" w:rsidRDefault="00807959" w:rsidP="00AD292B">
            <w:pPr>
              <w:spacing w:before="0"/>
              <w:jc w:val="left"/>
              <w:rPr>
                <w:rFonts w:cs="Arial"/>
                <w:iCs/>
                <w:sz w:val="24"/>
                <w:szCs w:val="24"/>
                <w:lang w:val="ru-RU"/>
              </w:rPr>
            </w:pPr>
            <w:r w:rsidRPr="00555BFC">
              <w:rPr>
                <w:rFonts w:cs="Arial"/>
                <w:iCs/>
                <w:sz w:val="24"/>
                <w:szCs w:val="24"/>
                <w:lang w:val="ru-RU"/>
              </w:rPr>
              <w:t>Врста правног лица</w:t>
            </w:r>
          </w:p>
          <w:p w14:paraId="515FF264" w14:textId="77777777" w:rsidR="00807959" w:rsidRPr="00555BFC" w:rsidRDefault="00807959" w:rsidP="00AD292B">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68E2CCC1" w14:textId="77777777" w:rsidR="00807959" w:rsidRPr="00555BFC" w:rsidRDefault="00807959" w:rsidP="00AD292B">
            <w:pPr>
              <w:snapToGrid w:val="0"/>
              <w:spacing w:before="0"/>
              <w:rPr>
                <w:rFonts w:cs="Arial"/>
                <w:b/>
                <w:bCs/>
                <w:i/>
                <w:iCs/>
                <w:sz w:val="24"/>
                <w:szCs w:val="24"/>
                <w:lang w:val="ru-RU"/>
              </w:rPr>
            </w:pPr>
          </w:p>
          <w:p w14:paraId="5FD5ED91" w14:textId="77777777" w:rsidR="00807959" w:rsidRPr="00555BFC" w:rsidRDefault="00807959" w:rsidP="00AD292B">
            <w:pPr>
              <w:spacing w:before="0"/>
              <w:rPr>
                <w:rFonts w:cs="Arial"/>
                <w:b/>
                <w:bCs/>
                <w:i/>
                <w:iCs/>
                <w:sz w:val="24"/>
                <w:szCs w:val="24"/>
                <w:lang w:val="ru-RU"/>
              </w:rPr>
            </w:pPr>
          </w:p>
          <w:p w14:paraId="2D07AB45" w14:textId="77777777" w:rsidR="00807959" w:rsidRPr="00555BFC" w:rsidRDefault="00807959" w:rsidP="00AD292B">
            <w:pPr>
              <w:spacing w:before="0"/>
              <w:rPr>
                <w:rFonts w:cs="Arial"/>
                <w:b/>
                <w:bCs/>
                <w:i/>
                <w:iCs/>
                <w:sz w:val="24"/>
                <w:szCs w:val="24"/>
                <w:lang w:val="ru-RU"/>
              </w:rPr>
            </w:pPr>
          </w:p>
        </w:tc>
      </w:tr>
      <w:tr w:rsidR="00807959" w:rsidRPr="00555BFC" w14:paraId="14408949" w14:textId="77777777" w:rsidTr="00AD292B">
        <w:trPr>
          <w:trHeight w:val="51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7931D4CB" w14:textId="77777777" w:rsidR="00807959" w:rsidRPr="00555BFC" w:rsidRDefault="00807959" w:rsidP="00AD292B">
            <w:pPr>
              <w:spacing w:before="0"/>
              <w:jc w:val="left"/>
              <w:rPr>
                <w:rFonts w:cs="Arial"/>
                <w:b/>
                <w:bCs/>
                <w:iCs/>
                <w:sz w:val="24"/>
                <w:szCs w:val="24"/>
              </w:rPr>
            </w:pPr>
            <w:r w:rsidRPr="00555BFC">
              <w:rPr>
                <w:rFonts w:cs="Arial"/>
                <w:iCs/>
                <w:sz w:val="24"/>
                <w:szCs w:val="24"/>
              </w:rPr>
              <w:t>Адреса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07BD5919" w14:textId="77777777" w:rsidR="00807959" w:rsidRPr="00555BFC" w:rsidRDefault="00807959" w:rsidP="00AD292B">
            <w:pPr>
              <w:snapToGrid w:val="0"/>
              <w:spacing w:before="0"/>
              <w:rPr>
                <w:rFonts w:cs="Arial"/>
                <w:b/>
                <w:bCs/>
                <w:i/>
                <w:iCs/>
                <w:sz w:val="24"/>
                <w:szCs w:val="24"/>
              </w:rPr>
            </w:pPr>
          </w:p>
          <w:p w14:paraId="060FD68C" w14:textId="77777777" w:rsidR="00807959" w:rsidRPr="00555BFC" w:rsidRDefault="00807959" w:rsidP="00AD292B">
            <w:pPr>
              <w:spacing w:before="0"/>
              <w:rPr>
                <w:rFonts w:cs="Arial"/>
                <w:b/>
                <w:bCs/>
                <w:i/>
                <w:iCs/>
                <w:sz w:val="24"/>
                <w:szCs w:val="24"/>
              </w:rPr>
            </w:pPr>
          </w:p>
          <w:p w14:paraId="28A670C2" w14:textId="77777777" w:rsidR="00807959" w:rsidRPr="00555BFC" w:rsidRDefault="00807959" w:rsidP="00AD292B">
            <w:pPr>
              <w:spacing w:before="0"/>
              <w:rPr>
                <w:rFonts w:cs="Arial"/>
                <w:b/>
                <w:bCs/>
                <w:i/>
                <w:iCs/>
                <w:sz w:val="24"/>
                <w:szCs w:val="24"/>
              </w:rPr>
            </w:pPr>
          </w:p>
        </w:tc>
      </w:tr>
      <w:tr w:rsidR="00807959" w:rsidRPr="00555BFC" w14:paraId="5F02D41A" w14:textId="77777777" w:rsidTr="00AD292B">
        <w:trPr>
          <w:trHeight w:val="654"/>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ADF81F3" w14:textId="77777777" w:rsidR="00807959" w:rsidRPr="00555BFC" w:rsidRDefault="00807959" w:rsidP="00AD292B">
            <w:pPr>
              <w:spacing w:before="0"/>
              <w:jc w:val="left"/>
              <w:rPr>
                <w:rFonts w:cs="Arial"/>
                <w:b/>
                <w:bCs/>
                <w:iCs/>
                <w:sz w:val="24"/>
                <w:szCs w:val="24"/>
              </w:rPr>
            </w:pPr>
            <w:r w:rsidRPr="00555BFC">
              <w:rPr>
                <w:rFonts w:cs="Arial"/>
                <w:iCs/>
                <w:sz w:val="24"/>
                <w:szCs w:val="24"/>
              </w:rPr>
              <w:t>Матични број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B89053E" w14:textId="77777777" w:rsidR="00807959" w:rsidRPr="00555BFC" w:rsidRDefault="00807959" w:rsidP="00AD292B">
            <w:pPr>
              <w:snapToGrid w:val="0"/>
              <w:spacing w:before="0"/>
              <w:rPr>
                <w:rFonts w:cs="Arial"/>
                <w:b/>
                <w:bCs/>
                <w:i/>
                <w:iCs/>
                <w:sz w:val="24"/>
                <w:szCs w:val="24"/>
              </w:rPr>
            </w:pPr>
          </w:p>
          <w:p w14:paraId="129AFDAF" w14:textId="77777777" w:rsidR="00807959" w:rsidRPr="00555BFC" w:rsidRDefault="00807959" w:rsidP="00AD292B">
            <w:pPr>
              <w:spacing w:before="0"/>
              <w:rPr>
                <w:rFonts w:cs="Arial"/>
                <w:b/>
                <w:bCs/>
                <w:i/>
                <w:iCs/>
                <w:sz w:val="24"/>
                <w:szCs w:val="24"/>
              </w:rPr>
            </w:pPr>
          </w:p>
        </w:tc>
      </w:tr>
      <w:tr w:rsidR="00807959" w:rsidRPr="00555BFC" w14:paraId="1B6C6C96" w14:textId="77777777" w:rsidTr="00AD292B">
        <w:trPr>
          <w:trHeight w:val="642"/>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A8FC5C3" w14:textId="77777777" w:rsidR="00807959" w:rsidRPr="00555BFC" w:rsidRDefault="00807959" w:rsidP="00AD292B">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48A274EC" w14:textId="77777777" w:rsidR="00807959" w:rsidRPr="00555BFC" w:rsidRDefault="00807959" w:rsidP="00AD292B">
            <w:pPr>
              <w:snapToGrid w:val="0"/>
              <w:spacing w:before="0"/>
              <w:rPr>
                <w:rFonts w:cs="Arial"/>
                <w:b/>
                <w:bCs/>
                <w:i/>
                <w:iCs/>
                <w:sz w:val="24"/>
                <w:szCs w:val="24"/>
                <w:lang w:val="ru-RU"/>
              </w:rPr>
            </w:pPr>
          </w:p>
        </w:tc>
      </w:tr>
      <w:tr w:rsidR="00807959" w:rsidRPr="00555BFC" w14:paraId="178403DC" w14:textId="77777777" w:rsidTr="00AD292B">
        <w:trPr>
          <w:trHeight w:val="38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298E6AB8" w14:textId="77777777" w:rsidR="00807959" w:rsidRPr="00555BFC" w:rsidRDefault="00807959" w:rsidP="00AD292B">
            <w:pPr>
              <w:spacing w:before="0"/>
              <w:jc w:val="left"/>
              <w:rPr>
                <w:rFonts w:cs="Arial"/>
                <w:b/>
                <w:bCs/>
                <w:iCs/>
                <w:sz w:val="24"/>
                <w:szCs w:val="24"/>
              </w:rPr>
            </w:pPr>
            <w:r w:rsidRPr="00555BFC">
              <w:rPr>
                <w:rFonts w:cs="Arial"/>
                <w:iCs/>
                <w:sz w:val="24"/>
                <w:szCs w:val="24"/>
              </w:rPr>
              <w:t>Име особе за контакт</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7A0DF79" w14:textId="77777777" w:rsidR="00807959" w:rsidRPr="00555BFC" w:rsidRDefault="00807959" w:rsidP="00AD292B">
            <w:pPr>
              <w:snapToGrid w:val="0"/>
              <w:spacing w:before="0"/>
              <w:rPr>
                <w:rFonts w:cs="Arial"/>
                <w:b/>
                <w:bCs/>
                <w:i/>
                <w:iCs/>
                <w:sz w:val="24"/>
                <w:szCs w:val="24"/>
              </w:rPr>
            </w:pPr>
          </w:p>
          <w:p w14:paraId="51A9FB80" w14:textId="77777777" w:rsidR="00807959" w:rsidRPr="00555BFC" w:rsidRDefault="00807959" w:rsidP="00AD292B">
            <w:pPr>
              <w:spacing w:before="0"/>
              <w:rPr>
                <w:rFonts w:cs="Arial"/>
                <w:b/>
                <w:bCs/>
                <w:i/>
                <w:iCs/>
                <w:sz w:val="24"/>
                <w:szCs w:val="24"/>
              </w:rPr>
            </w:pPr>
          </w:p>
          <w:p w14:paraId="01222F7A" w14:textId="77777777" w:rsidR="00807959" w:rsidRPr="00555BFC" w:rsidRDefault="00807959" w:rsidP="00AD292B">
            <w:pPr>
              <w:spacing w:before="0"/>
              <w:rPr>
                <w:rFonts w:cs="Arial"/>
                <w:b/>
                <w:bCs/>
                <w:i/>
                <w:iCs/>
                <w:sz w:val="24"/>
                <w:szCs w:val="24"/>
              </w:rPr>
            </w:pPr>
          </w:p>
        </w:tc>
      </w:tr>
      <w:tr w:rsidR="00807959" w:rsidRPr="00555BFC" w14:paraId="59A8642A" w14:textId="77777777" w:rsidTr="00AD292B">
        <w:trPr>
          <w:trHeight w:val="64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E94CCAA" w14:textId="77777777" w:rsidR="00807959" w:rsidRPr="00555BFC" w:rsidRDefault="00807959" w:rsidP="00AD292B">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6D7C6E82" w14:textId="77777777" w:rsidR="00807959" w:rsidRPr="00555BFC" w:rsidRDefault="00807959" w:rsidP="00AD292B">
            <w:pPr>
              <w:snapToGrid w:val="0"/>
              <w:spacing w:before="0"/>
              <w:rPr>
                <w:rFonts w:cs="Arial"/>
                <w:b/>
                <w:bCs/>
                <w:i/>
                <w:iCs/>
                <w:sz w:val="24"/>
                <w:szCs w:val="24"/>
                <w:lang w:val="ru-RU"/>
              </w:rPr>
            </w:pPr>
          </w:p>
        </w:tc>
      </w:tr>
      <w:tr w:rsidR="00807959" w:rsidRPr="00555BFC" w14:paraId="16EB2C24" w14:textId="77777777" w:rsidTr="00AD292B">
        <w:trPr>
          <w:trHeight w:val="420"/>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2C1791AD" w14:textId="77777777" w:rsidR="00807959" w:rsidRPr="00555BFC" w:rsidRDefault="00807959" w:rsidP="00AD292B">
            <w:pPr>
              <w:spacing w:before="0"/>
              <w:jc w:val="left"/>
              <w:rPr>
                <w:rFonts w:cs="Arial"/>
                <w:b/>
                <w:bCs/>
                <w:iCs/>
                <w:sz w:val="24"/>
                <w:szCs w:val="24"/>
              </w:rPr>
            </w:pPr>
            <w:r w:rsidRPr="00555BFC">
              <w:rPr>
                <w:rFonts w:cs="Arial"/>
                <w:iCs/>
                <w:sz w:val="24"/>
                <w:szCs w:val="24"/>
              </w:rPr>
              <w:t>Телефон</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1F3C5B56" w14:textId="77777777" w:rsidR="00807959" w:rsidRPr="00555BFC" w:rsidRDefault="00807959" w:rsidP="00AD292B">
            <w:pPr>
              <w:snapToGrid w:val="0"/>
              <w:spacing w:before="0"/>
              <w:rPr>
                <w:rFonts w:cs="Arial"/>
                <w:b/>
                <w:bCs/>
                <w:i/>
                <w:iCs/>
                <w:sz w:val="24"/>
                <w:szCs w:val="24"/>
              </w:rPr>
            </w:pPr>
          </w:p>
          <w:p w14:paraId="6988C2A3" w14:textId="77777777" w:rsidR="00807959" w:rsidRPr="00555BFC" w:rsidRDefault="00807959" w:rsidP="00AD292B">
            <w:pPr>
              <w:spacing w:before="0"/>
              <w:rPr>
                <w:rFonts w:cs="Arial"/>
                <w:b/>
                <w:bCs/>
                <w:i/>
                <w:iCs/>
                <w:sz w:val="24"/>
                <w:szCs w:val="24"/>
              </w:rPr>
            </w:pPr>
          </w:p>
          <w:p w14:paraId="3E9FE399" w14:textId="77777777" w:rsidR="00807959" w:rsidRPr="00555BFC" w:rsidRDefault="00807959" w:rsidP="00AD292B">
            <w:pPr>
              <w:spacing w:before="0"/>
              <w:rPr>
                <w:rFonts w:cs="Arial"/>
                <w:b/>
                <w:bCs/>
                <w:i/>
                <w:iCs/>
                <w:sz w:val="24"/>
                <w:szCs w:val="24"/>
              </w:rPr>
            </w:pPr>
          </w:p>
        </w:tc>
      </w:tr>
      <w:tr w:rsidR="00807959" w:rsidRPr="00555BFC" w14:paraId="2EEC49E5" w14:textId="77777777" w:rsidTr="00AD292B">
        <w:trPr>
          <w:trHeight w:val="39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57092676" w14:textId="77777777" w:rsidR="00807959" w:rsidRPr="00555BFC" w:rsidRDefault="00807959" w:rsidP="00AD292B">
            <w:pPr>
              <w:spacing w:before="0"/>
              <w:jc w:val="left"/>
              <w:rPr>
                <w:rFonts w:cs="Arial"/>
                <w:b/>
                <w:bCs/>
                <w:iCs/>
                <w:sz w:val="24"/>
                <w:szCs w:val="24"/>
              </w:rPr>
            </w:pPr>
            <w:r w:rsidRPr="00555BFC">
              <w:rPr>
                <w:rFonts w:cs="Arial"/>
                <w:iCs/>
                <w:sz w:val="24"/>
                <w:szCs w:val="24"/>
              </w:rPr>
              <w:t>Телефакс</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15155E5A" w14:textId="77777777" w:rsidR="00807959" w:rsidRPr="00555BFC" w:rsidRDefault="00807959" w:rsidP="00AD292B">
            <w:pPr>
              <w:snapToGrid w:val="0"/>
              <w:spacing w:before="0"/>
              <w:rPr>
                <w:rFonts w:cs="Arial"/>
                <w:b/>
                <w:bCs/>
                <w:i/>
                <w:iCs/>
                <w:sz w:val="24"/>
                <w:szCs w:val="24"/>
              </w:rPr>
            </w:pPr>
          </w:p>
          <w:p w14:paraId="6FD1623B" w14:textId="77777777" w:rsidR="00807959" w:rsidRPr="00555BFC" w:rsidRDefault="00807959" w:rsidP="00AD292B">
            <w:pPr>
              <w:spacing w:before="0"/>
              <w:rPr>
                <w:rFonts w:cs="Arial"/>
                <w:b/>
                <w:bCs/>
                <w:i/>
                <w:iCs/>
                <w:sz w:val="24"/>
                <w:szCs w:val="24"/>
              </w:rPr>
            </w:pPr>
          </w:p>
          <w:p w14:paraId="4EB272D6" w14:textId="77777777" w:rsidR="00807959" w:rsidRPr="00555BFC" w:rsidRDefault="00807959" w:rsidP="00AD292B">
            <w:pPr>
              <w:spacing w:before="0"/>
              <w:rPr>
                <w:rFonts w:cs="Arial"/>
                <w:b/>
                <w:bCs/>
                <w:i/>
                <w:iCs/>
                <w:sz w:val="24"/>
                <w:szCs w:val="24"/>
              </w:rPr>
            </w:pPr>
          </w:p>
        </w:tc>
      </w:tr>
      <w:tr w:rsidR="00807959" w:rsidRPr="00555BFC" w14:paraId="3EF5D68B"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9DB9AFA" w14:textId="77777777" w:rsidR="00807959" w:rsidRPr="00555BFC" w:rsidRDefault="00807959" w:rsidP="00AD292B">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8D538EB" w14:textId="77777777" w:rsidR="00807959" w:rsidRPr="00555BFC" w:rsidRDefault="00807959" w:rsidP="00AD292B">
            <w:pPr>
              <w:snapToGrid w:val="0"/>
              <w:spacing w:before="0"/>
              <w:rPr>
                <w:rFonts w:cs="Arial"/>
                <w:b/>
                <w:bCs/>
                <w:i/>
                <w:iCs/>
                <w:sz w:val="24"/>
                <w:szCs w:val="24"/>
                <w:lang w:val="ru-RU"/>
              </w:rPr>
            </w:pPr>
          </w:p>
          <w:p w14:paraId="66F56FE0" w14:textId="77777777" w:rsidR="00807959" w:rsidRPr="00555BFC" w:rsidRDefault="00807959" w:rsidP="00AD292B">
            <w:pPr>
              <w:spacing w:before="0"/>
              <w:rPr>
                <w:rFonts w:cs="Arial"/>
                <w:b/>
                <w:bCs/>
                <w:i/>
                <w:iCs/>
                <w:sz w:val="24"/>
                <w:szCs w:val="24"/>
                <w:lang w:val="ru-RU"/>
              </w:rPr>
            </w:pPr>
          </w:p>
          <w:p w14:paraId="70D1E2C7" w14:textId="77777777" w:rsidR="00807959" w:rsidRPr="00555BFC" w:rsidRDefault="00807959" w:rsidP="00AD292B">
            <w:pPr>
              <w:spacing w:before="0"/>
              <w:rPr>
                <w:rFonts w:cs="Arial"/>
                <w:b/>
                <w:bCs/>
                <w:i/>
                <w:iCs/>
                <w:sz w:val="24"/>
                <w:szCs w:val="24"/>
                <w:lang w:val="ru-RU"/>
              </w:rPr>
            </w:pPr>
          </w:p>
        </w:tc>
      </w:tr>
      <w:tr w:rsidR="00807959" w:rsidRPr="00555BFC" w14:paraId="4ACB1983"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78345BD9" w14:textId="77777777" w:rsidR="00807959" w:rsidRPr="00555BFC" w:rsidRDefault="00807959" w:rsidP="00AD292B">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0BB48D5F" w14:textId="77777777" w:rsidR="00807959" w:rsidRPr="00555BFC" w:rsidRDefault="00807959" w:rsidP="00AD292B">
            <w:pPr>
              <w:snapToGrid w:val="0"/>
              <w:spacing w:before="0"/>
              <w:ind w:firstLine="708"/>
              <w:rPr>
                <w:rFonts w:cs="Arial"/>
                <w:b/>
                <w:bCs/>
                <w:i/>
                <w:iCs/>
                <w:sz w:val="24"/>
                <w:szCs w:val="24"/>
                <w:lang w:val="ru-RU"/>
              </w:rPr>
            </w:pPr>
          </w:p>
          <w:p w14:paraId="28A01A9A" w14:textId="77777777" w:rsidR="00807959" w:rsidRPr="00555BFC" w:rsidRDefault="00807959" w:rsidP="00AD292B">
            <w:pPr>
              <w:spacing w:before="0"/>
              <w:ind w:firstLine="708"/>
              <w:rPr>
                <w:rFonts w:cs="Arial"/>
                <w:b/>
                <w:bCs/>
                <w:i/>
                <w:iCs/>
                <w:sz w:val="24"/>
                <w:szCs w:val="24"/>
                <w:lang w:val="ru-RU"/>
              </w:rPr>
            </w:pPr>
          </w:p>
          <w:p w14:paraId="21295C6A" w14:textId="77777777" w:rsidR="00807959" w:rsidRPr="00555BFC" w:rsidRDefault="00807959" w:rsidP="00AD292B">
            <w:pPr>
              <w:spacing w:before="0"/>
              <w:ind w:firstLine="708"/>
              <w:rPr>
                <w:rFonts w:cs="Arial"/>
                <w:b/>
                <w:bCs/>
                <w:i/>
                <w:iCs/>
                <w:sz w:val="24"/>
                <w:szCs w:val="24"/>
                <w:lang w:val="ru-RU"/>
              </w:rPr>
            </w:pPr>
          </w:p>
        </w:tc>
      </w:tr>
    </w:tbl>
    <w:p w14:paraId="6C9E899C" w14:textId="77777777" w:rsidR="00807959" w:rsidRPr="00EC5BB4" w:rsidRDefault="00807959" w:rsidP="00807959">
      <w:pPr>
        <w:spacing w:before="0"/>
        <w:rPr>
          <w:rFonts w:cs="Arial"/>
          <w:sz w:val="24"/>
          <w:szCs w:val="24"/>
        </w:rPr>
      </w:pPr>
    </w:p>
    <w:p w14:paraId="19120967" w14:textId="77777777" w:rsidR="00807959" w:rsidRPr="00DB1803" w:rsidRDefault="00807959" w:rsidP="00807959">
      <w:pPr>
        <w:spacing w:before="0"/>
        <w:rPr>
          <w:rFonts w:eastAsia="TimesNewRomanPSMT" w:cs="Arial"/>
          <w:b/>
          <w:bCs/>
          <w:iCs/>
          <w:sz w:val="24"/>
          <w:szCs w:val="24"/>
        </w:rPr>
      </w:pPr>
      <w:r>
        <w:rPr>
          <w:rFonts w:eastAsia="TimesNewRomanPSMT" w:cs="Arial"/>
          <w:b/>
          <w:bCs/>
          <w:iCs/>
          <w:sz w:val="24"/>
          <w:szCs w:val="24"/>
        </w:rPr>
        <w:t>2) ПОНУДУ ПОДНОСИ</w:t>
      </w:r>
    </w:p>
    <w:tbl>
      <w:tblPr>
        <w:tblW w:w="9087" w:type="dxa"/>
        <w:tblInd w:w="-20" w:type="dxa"/>
        <w:tblLayout w:type="fixed"/>
        <w:tblLook w:val="0000" w:firstRow="0" w:lastRow="0" w:firstColumn="0" w:lastColumn="0" w:noHBand="0" w:noVBand="0"/>
      </w:tblPr>
      <w:tblGrid>
        <w:gridCol w:w="9087"/>
      </w:tblGrid>
      <w:tr w:rsidR="00807959" w:rsidRPr="00555BFC" w14:paraId="5CA85B2B" w14:textId="77777777" w:rsidTr="00AD292B">
        <w:trPr>
          <w:trHeight w:val="401"/>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FF8544" w14:textId="77777777" w:rsidR="00807959" w:rsidRPr="00555BFC" w:rsidRDefault="00807959" w:rsidP="00AD292B">
            <w:pPr>
              <w:spacing w:before="0"/>
              <w:jc w:val="center"/>
              <w:rPr>
                <w:rFonts w:eastAsia="TimesNewRomanPSMT" w:cs="Arial"/>
                <w:b/>
                <w:bCs/>
                <w:sz w:val="24"/>
                <w:szCs w:val="24"/>
              </w:rPr>
            </w:pPr>
            <w:r w:rsidRPr="00555BFC">
              <w:rPr>
                <w:rFonts w:eastAsia="TimesNewRomanPSMT" w:cs="Arial"/>
                <w:b/>
                <w:bCs/>
                <w:sz w:val="24"/>
                <w:szCs w:val="24"/>
              </w:rPr>
              <w:t>А) САМОСТАЛНО</w:t>
            </w:r>
          </w:p>
        </w:tc>
      </w:tr>
      <w:tr w:rsidR="00807959" w:rsidRPr="00555BFC" w14:paraId="3DEEFA8F" w14:textId="77777777" w:rsidTr="00AD292B">
        <w:trPr>
          <w:trHeight w:val="369"/>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1BE55D1" w14:textId="77777777" w:rsidR="00807959" w:rsidRPr="00555BFC" w:rsidRDefault="00807959" w:rsidP="00AD292B">
            <w:pPr>
              <w:spacing w:before="0"/>
              <w:jc w:val="center"/>
              <w:rPr>
                <w:rFonts w:eastAsia="TimesNewRomanPSMT" w:cs="Arial"/>
                <w:b/>
                <w:bCs/>
                <w:sz w:val="24"/>
                <w:szCs w:val="24"/>
              </w:rPr>
            </w:pPr>
            <w:r w:rsidRPr="00555BFC">
              <w:rPr>
                <w:rFonts w:eastAsia="TimesNewRomanPSMT" w:cs="Arial"/>
                <w:b/>
                <w:bCs/>
                <w:sz w:val="24"/>
                <w:szCs w:val="24"/>
              </w:rPr>
              <w:t>Б) СА ПОДИЗВОЂАЧЕМ</w:t>
            </w:r>
          </w:p>
        </w:tc>
      </w:tr>
      <w:tr w:rsidR="00807959" w:rsidRPr="00555BFC" w14:paraId="2057C356" w14:textId="77777777" w:rsidTr="00AD292B">
        <w:trPr>
          <w:trHeight w:val="363"/>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0F0C4E" w14:textId="77777777" w:rsidR="00807959" w:rsidRPr="00555BFC" w:rsidRDefault="00807959" w:rsidP="00AD292B">
            <w:pPr>
              <w:spacing w:before="0"/>
              <w:jc w:val="center"/>
              <w:rPr>
                <w:rFonts w:cs="Arial"/>
                <w:b/>
                <w:i/>
                <w:iCs/>
                <w:sz w:val="24"/>
                <w:szCs w:val="24"/>
                <w:lang w:val="ru-RU"/>
              </w:rPr>
            </w:pPr>
            <w:r w:rsidRPr="00555BFC">
              <w:rPr>
                <w:rFonts w:eastAsia="TimesNewRomanPSMT" w:cs="Arial"/>
                <w:b/>
                <w:bCs/>
                <w:sz w:val="24"/>
                <w:szCs w:val="24"/>
              </w:rPr>
              <w:t>В) КАО ЗАЈЕДНИЧКУ ПОНУДУ</w:t>
            </w:r>
          </w:p>
        </w:tc>
      </w:tr>
    </w:tbl>
    <w:p w14:paraId="61ED7A27" w14:textId="77777777" w:rsidR="00807959" w:rsidRPr="00EC5BB4" w:rsidRDefault="00807959" w:rsidP="00807959">
      <w:pPr>
        <w:spacing w:before="0"/>
        <w:rPr>
          <w:rFonts w:cs="Arial"/>
          <w:b/>
          <w:i/>
          <w:iCs/>
          <w:sz w:val="24"/>
          <w:szCs w:val="24"/>
          <w:lang w:val="ru-RU"/>
        </w:rPr>
      </w:pPr>
    </w:p>
    <w:p w14:paraId="6E74280C" w14:textId="77777777" w:rsidR="00807959" w:rsidRDefault="00807959" w:rsidP="00807959">
      <w:pPr>
        <w:spacing w:before="0"/>
        <w:rPr>
          <w:rFonts w:cs="Arial"/>
          <w:i/>
          <w:iCs/>
          <w:sz w:val="20"/>
          <w:szCs w:val="20"/>
          <w:lang w:val="ru-RU"/>
        </w:rPr>
      </w:pPr>
      <w:r w:rsidRPr="002546D9">
        <w:rPr>
          <w:rFonts w:cs="Arial"/>
          <w:b/>
          <w:i/>
          <w:iCs/>
          <w:sz w:val="20"/>
          <w:szCs w:val="20"/>
          <w:u w:val="single"/>
          <w:lang w:val="ru-RU"/>
        </w:rPr>
        <w:t>Напомена</w:t>
      </w:r>
      <w:r w:rsidRPr="0042687E">
        <w:rPr>
          <w:rFonts w:cs="Arial"/>
          <w:i/>
          <w:iCs/>
          <w:sz w:val="20"/>
          <w:szCs w:val="20"/>
          <w:lang w:val="ru-RU"/>
        </w:rPr>
        <w:t xml:space="preserve"> </w:t>
      </w:r>
    </w:p>
    <w:p w14:paraId="79313431" w14:textId="66C7580A" w:rsidR="00807959" w:rsidRDefault="00807959" w:rsidP="00807959">
      <w:pPr>
        <w:spacing w:before="0"/>
        <w:rPr>
          <w:rFonts w:cs="Arial"/>
          <w:i/>
          <w:iCs/>
          <w:sz w:val="20"/>
          <w:szCs w:val="20"/>
          <w:lang w:val="ru-RU"/>
        </w:rPr>
      </w:pPr>
      <w:r>
        <w:rPr>
          <w:rFonts w:cs="Arial"/>
          <w:i/>
          <w:iCs/>
          <w:sz w:val="20"/>
          <w:szCs w:val="20"/>
          <w:lang w:val="ru-RU"/>
        </w:rPr>
        <w:t>З</w:t>
      </w:r>
      <w:r w:rsidRPr="0042687E">
        <w:rPr>
          <w:rFonts w:cs="Arial"/>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F027A">
        <w:rPr>
          <w:rFonts w:cs="Arial"/>
          <w:i/>
          <w:iCs/>
          <w:sz w:val="20"/>
          <w:szCs w:val="20"/>
          <w:lang w:val="ru-RU"/>
        </w:rPr>
        <w:t>.</w:t>
      </w:r>
    </w:p>
    <w:p w14:paraId="088964BB" w14:textId="77777777" w:rsidR="006F027A" w:rsidRPr="0042687E" w:rsidRDefault="006F027A" w:rsidP="00807959">
      <w:pPr>
        <w:spacing w:before="0"/>
        <w:rPr>
          <w:rFonts w:eastAsia="TimesNewRomanPSMT" w:cs="Arial"/>
          <w:bCs/>
          <w:sz w:val="20"/>
          <w:szCs w:val="20"/>
        </w:rPr>
      </w:pPr>
    </w:p>
    <w:p w14:paraId="6FAC21ED" w14:textId="77777777" w:rsidR="00807959" w:rsidRDefault="00807959" w:rsidP="00807959">
      <w:pPr>
        <w:spacing w:before="0"/>
        <w:rPr>
          <w:rFonts w:eastAsia="TimesNewRomanPSMT" w:cs="Arial"/>
          <w:b/>
          <w:bCs/>
          <w:sz w:val="24"/>
          <w:szCs w:val="24"/>
        </w:rPr>
      </w:pPr>
      <w:r w:rsidRPr="00807959">
        <w:rPr>
          <w:rFonts w:eastAsia="TimesNewRomanPSMT" w:cs="Arial"/>
          <w:b/>
          <w:bCs/>
          <w:sz w:val="24"/>
          <w:szCs w:val="24"/>
          <w:lang w:val="sr-Cyrl-CS"/>
        </w:rPr>
        <w:lastRenderedPageBreak/>
        <w:t>3)</w:t>
      </w:r>
      <w:r w:rsidRPr="00DB1803">
        <w:rPr>
          <w:rFonts w:eastAsia="TimesNewRomanPSMT" w:cs="Arial"/>
          <w:b/>
          <w:bCs/>
          <w:sz w:val="24"/>
          <w:szCs w:val="24"/>
          <w:lang w:val="sr-Cyrl-CS"/>
        </w:rPr>
        <w:t xml:space="preserve"> </w:t>
      </w:r>
      <w:r w:rsidRPr="00DB1803">
        <w:rPr>
          <w:rFonts w:eastAsia="TimesNewRomanPSMT" w:cs="Arial"/>
          <w:b/>
          <w:bCs/>
          <w:sz w:val="24"/>
          <w:szCs w:val="24"/>
        </w:rPr>
        <w:t xml:space="preserve">ПОДАЦИ О ПОДИЗВОЂАЧУ </w:t>
      </w:r>
    </w:p>
    <w:p w14:paraId="399E711E" w14:textId="77777777" w:rsidR="00807959" w:rsidRPr="00DB1803" w:rsidRDefault="00807959" w:rsidP="00807959">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807959" w:rsidRPr="00555BFC" w14:paraId="1FA3A833"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E6654A8" w14:textId="77777777" w:rsidR="00807959" w:rsidRPr="00555BFC" w:rsidRDefault="00807959" w:rsidP="00AD292B">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6CA72D2" w14:textId="77777777" w:rsidR="00807959" w:rsidRPr="00555BFC" w:rsidRDefault="00807959" w:rsidP="00AD292B">
            <w:pPr>
              <w:snapToGrid w:val="0"/>
              <w:spacing w:before="0"/>
              <w:rPr>
                <w:rFonts w:eastAsia="TimesNewRomanPSMT" w:cs="Arial"/>
                <w:b/>
                <w:bCs/>
                <w:sz w:val="24"/>
                <w:szCs w:val="24"/>
              </w:rPr>
            </w:pPr>
          </w:p>
        </w:tc>
      </w:tr>
      <w:tr w:rsidR="00807959" w:rsidRPr="00555BFC" w14:paraId="1F3264A3" w14:textId="77777777" w:rsidTr="00AD292B">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478720F" w14:textId="77777777" w:rsidR="00807959" w:rsidRPr="00555BFC" w:rsidRDefault="00807959"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7BBC98DD" w14:textId="77777777" w:rsidR="00807959" w:rsidRPr="00555BFC" w:rsidRDefault="00807959"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D415A50" w14:textId="77777777" w:rsidR="00807959" w:rsidRPr="00555BFC" w:rsidRDefault="00807959" w:rsidP="00AD292B">
            <w:pPr>
              <w:snapToGrid w:val="0"/>
              <w:spacing w:before="0"/>
              <w:rPr>
                <w:rFonts w:eastAsia="TimesNewRomanPSMT" w:cs="Arial"/>
                <w:b/>
                <w:bCs/>
                <w:sz w:val="24"/>
                <w:szCs w:val="24"/>
                <w:lang w:val="ru-RU"/>
              </w:rPr>
            </w:pPr>
          </w:p>
        </w:tc>
      </w:tr>
      <w:tr w:rsidR="00807959" w:rsidRPr="00555BFC" w14:paraId="5B3BBE0C" w14:textId="77777777" w:rsidTr="00AD292B">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B4B962E"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DCD622A" w14:textId="77777777" w:rsidR="00807959" w:rsidRPr="00555BFC" w:rsidRDefault="00807959" w:rsidP="00AD292B">
            <w:pPr>
              <w:snapToGrid w:val="0"/>
              <w:spacing w:before="0"/>
              <w:rPr>
                <w:rFonts w:eastAsia="TimesNewRomanPSMT" w:cs="Arial"/>
                <w:b/>
                <w:bCs/>
                <w:sz w:val="24"/>
                <w:szCs w:val="24"/>
              </w:rPr>
            </w:pPr>
          </w:p>
        </w:tc>
      </w:tr>
      <w:tr w:rsidR="00807959" w:rsidRPr="00555BFC" w14:paraId="4B121C40"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DF6B591"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CA04209" w14:textId="77777777" w:rsidR="00807959" w:rsidRPr="00555BFC" w:rsidRDefault="00807959" w:rsidP="00AD292B">
            <w:pPr>
              <w:snapToGrid w:val="0"/>
              <w:spacing w:before="0"/>
              <w:rPr>
                <w:rFonts w:eastAsia="TimesNewRomanPSMT" w:cs="Arial"/>
                <w:b/>
                <w:bCs/>
                <w:sz w:val="24"/>
                <w:szCs w:val="24"/>
              </w:rPr>
            </w:pPr>
          </w:p>
        </w:tc>
      </w:tr>
      <w:tr w:rsidR="00807959" w:rsidRPr="00555BFC" w14:paraId="18C77F87" w14:textId="77777777" w:rsidTr="00AD292B">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0D299F2"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A689275" w14:textId="77777777" w:rsidR="00807959" w:rsidRPr="00555BFC" w:rsidRDefault="00807959" w:rsidP="00AD292B">
            <w:pPr>
              <w:snapToGrid w:val="0"/>
              <w:spacing w:before="0"/>
              <w:rPr>
                <w:rFonts w:eastAsia="TimesNewRomanPSMT" w:cs="Arial"/>
                <w:b/>
                <w:bCs/>
                <w:sz w:val="24"/>
                <w:szCs w:val="24"/>
              </w:rPr>
            </w:pPr>
          </w:p>
        </w:tc>
      </w:tr>
      <w:tr w:rsidR="00807959" w:rsidRPr="00555BFC" w14:paraId="45D5B71E" w14:textId="77777777" w:rsidTr="00AD292B">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8741C9C"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97A59D9" w14:textId="77777777" w:rsidR="00807959" w:rsidRPr="00555BFC" w:rsidRDefault="00807959" w:rsidP="00AD292B">
            <w:pPr>
              <w:snapToGrid w:val="0"/>
              <w:spacing w:before="0"/>
              <w:rPr>
                <w:rFonts w:eastAsia="TimesNewRomanPSMT" w:cs="Arial"/>
                <w:b/>
                <w:bCs/>
                <w:sz w:val="24"/>
                <w:szCs w:val="24"/>
              </w:rPr>
            </w:pPr>
          </w:p>
        </w:tc>
      </w:tr>
      <w:tr w:rsidR="00807959" w:rsidRPr="00555BFC" w14:paraId="66328749"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2DED935" w14:textId="77777777" w:rsidR="00807959" w:rsidRPr="00555BFC" w:rsidRDefault="00807959"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A3FA1E5" w14:textId="77777777" w:rsidR="00807959" w:rsidRPr="00555BFC" w:rsidRDefault="00807959" w:rsidP="00AD292B">
            <w:pPr>
              <w:snapToGrid w:val="0"/>
              <w:spacing w:before="0"/>
              <w:rPr>
                <w:rFonts w:eastAsia="TimesNewRomanPSMT" w:cs="Arial"/>
                <w:b/>
                <w:bCs/>
                <w:sz w:val="24"/>
                <w:szCs w:val="24"/>
                <w:lang w:val="ru-RU"/>
              </w:rPr>
            </w:pPr>
          </w:p>
        </w:tc>
      </w:tr>
      <w:tr w:rsidR="00807959" w:rsidRPr="00555BFC" w14:paraId="25C3DB26" w14:textId="77777777" w:rsidTr="00AD292B">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B7CE518" w14:textId="77777777" w:rsidR="00807959" w:rsidRPr="00555BFC" w:rsidRDefault="00807959"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16DA0EF" w14:textId="77777777" w:rsidR="00807959" w:rsidRPr="00555BFC" w:rsidRDefault="00807959" w:rsidP="00AD292B">
            <w:pPr>
              <w:snapToGrid w:val="0"/>
              <w:spacing w:before="0"/>
              <w:rPr>
                <w:rFonts w:eastAsia="TimesNewRomanPSMT" w:cs="Arial"/>
                <w:b/>
                <w:bCs/>
                <w:sz w:val="24"/>
                <w:szCs w:val="24"/>
                <w:lang w:val="ru-RU"/>
              </w:rPr>
            </w:pPr>
          </w:p>
        </w:tc>
      </w:tr>
      <w:tr w:rsidR="00807959" w:rsidRPr="00555BFC" w14:paraId="08303EAB"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65BB10FA" w14:textId="77777777" w:rsidR="00807959" w:rsidRPr="00555BFC" w:rsidRDefault="00807959" w:rsidP="00AD292B">
            <w:pPr>
              <w:snapToGrid w:val="0"/>
              <w:spacing w:before="0"/>
              <w:rPr>
                <w:rFonts w:eastAsia="TimesNewRomanPSMT" w:cs="Arial"/>
                <w:bCs/>
                <w:sz w:val="24"/>
                <w:szCs w:val="24"/>
                <w:lang w:val="ru-RU"/>
              </w:rPr>
            </w:pPr>
          </w:p>
          <w:p w14:paraId="54872E4C" w14:textId="77777777" w:rsidR="00807959" w:rsidRPr="00555BFC" w:rsidRDefault="00807959" w:rsidP="00AD292B">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107ED87" w14:textId="77777777" w:rsidR="00807959" w:rsidRPr="00555BFC" w:rsidRDefault="00807959" w:rsidP="00AD292B">
            <w:pPr>
              <w:snapToGrid w:val="0"/>
              <w:spacing w:before="0"/>
              <w:rPr>
                <w:rFonts w:eastAsia="TimesNewRomanPSMT" w:cs="Arial"/>
                <w:b/>
                <w:bCs/>
                <w:sz w:val="24"/>
                <w:szCs w:val="24"/>
              </w:rPr>
            </w:pPr>
          </w:p>
        </w:tc>
      </w:tr>
      <w:tr w:rsidR="00807959" w:rsidRPr="00555BFC" w14:paraId="5C1C24DC" w14:textId="77777777" w:rsidTr="00AD292B">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DE0EBCE" w14:textId="77777777" w:rsidR="00807959" w:rsidRPr="00555BFC" w:rsidRDefault="00807959"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78C314D3" w14:textId="77777777" w:rsidR="00807959" w:rsidRPr="00555BFC" w:rsidRDefault="00807959"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F02DE6E" w14:textId="77777777" w:rsidR="00807959" w:rsidRPr="00555BFC" w:rsidRDefault="00807959" w:rsidP="00AD292B">
            <w:pPr>
              <w:snapToGrid w:val="0"/>
              <w:spacing w:before="0"/>
              <w:rPr>
                <w:rFonts w:eastAsia="TimesNewRomanPSMT" w:cs="Arial"/>
                <w:b/>
                <w:bCs/>
                <w:sz w:val="24"/>
                <w:szCs w:val="24"/>
                <w:lang w:val="ru-RU"/>
              </w:rPr>
            </w:pPr>
          </w:p>
        </w:tc>
      </w:tr>
      <w:tr w:rsidR="00807959" w:rsidRPr="00555BFC" w14:paraId="6135B279" w14:textId="77777777" w:rsidTr="00AD292B">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EBEF259" w14:textId="77777777" w:rsidR="00807959" w:rsidRPr="00555BFC" w:rsidRDefault="00807959" w:rsidP="00AD292B">
            <w:pPr>
              <w:snapToGrid w:val="0"/>
              <w:spacing w:before="0"/>
              <w:rPr>
                <w:rFonts w:eastAsia="TimesNewRomanPSMT" w:cs="Arial"/>
                <w:bCs/>
                <w:sz w:val="24"/>
                <w:szCs w:val="24"/>
                <w:lang w:val="ru-RU"/>
              </w:rPr>
            </w:pPr>
          </w:p>
          <w:p w14:paraId="3E6425C9"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30A679D" w14:textId="77777777" w:rsidR="00807959" w:rsidRPr="00555BFC" w:rsidRDefault="00807959" w:rsidP="00AD292B">
            <w:pPr>
              <w:snapToGrid w:val="0"/>
              <w:spacing w:before="0"/>
              <w:rPr>
                <w:rFonts w:eastAsia="TimesNewRomanPSMT" w:cs="Arial"/>
                <w:b/>
                <w:bCs/>
                <w:sz w:val="24"/>
                <w:szCs w:val="24"/>
              </w:rPr>
            </w:pPr>
          </w:p>
        </w:tc>
      </w:tr>
      <w:tr w:rsidR="00807959" w:rsidRPr="00555BFC" w14:paraId="4749AE7C" w14:textId="77777777" w:rsidTr="00AD292B">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640CADE3" w14:textId="77777777" w:rsidR="00807959" w:rsidRPr="00555BFC" w:rsidRDefault="00807959" w:rsidP="00AD292B">
            <w:pPr>
              <w:snapToGrid w:val="0"/>
              <w:spacing w:before="0"/>
              <w:rPr>
                <w:rFonts w:eastAsia="TimesNewRomanPSMT" w:cs="Arial"/>
                <w:bCs/>
                <w:sz w:val="24"/>
                <w:szCs w:val="24"/>
              </w:rPr>
            </w:pPr>
          </w:p>
          <w:p w14:paraId="5577C6D0"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F13023C" w14:textId="77777777" w:rsidR="00807959" w:rsidRPr="00555BFC" w:rsidRDefault="00807959" w:rsidP="00AD292B">
            <w:pPr>
              <w:snapToGrid w:val="0"/>
              <w:spacing w:before="0"/>
              <w:rPr>
                <w:rFonts w:eastAsia="TimesNewRomanPSMT" w:cs="Arial"/>
                <w:b/>
                <w:bCs/>
                <w:sz w:val="24"/>
                <w:szCs w:val="24"/>
              </w:rPr>
            </w:pPr>
          </w:p>
        </w:tc>
      </w:tr>
      <w:tr w:rsidR="00807959" w:rsidRPr="00555BFC" w14:paraId="578209FF" w14:textId="77777777" w:rsidTr="00AD292B">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0B79A18"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E9F7CC2" w14:textId="77777777" w:rsidR="00807959" w:rsidRPr="00555BFC" w:rsidRDefault="00807959" w:rsidP="00AD292B">
            <w:pPr>
              <w:snapToGrid w:val="0"/>
              <w:spacing w:before="0"/>
              <w:rPr>
                <w:rFonts w:eastAsia="TimesNewRomanPSMT" w:cs="Arial"/>
                <w:b/>
                <w:bCs/>
                <w:sz w:val="24"/>
                <w:szCs w:val="24"/>
              </w:rPr>
            </w:pPr>
          </w:p>
        </w:tc>
      </w:tr>
      <w:tr w:rsidR="00807959" w:rsidRPr="00555BFC" w14:paraId="16D34D0A" w14:textId="77777777" w:rsidTr="00AD292B">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2C66E94"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18CEFAC" w14:textId="77777777" w:rsidR="00807959" w:rsidRPr="00555BFC" w:rsidRDefault="00807959" w:rsidP="00AD292B">
            <w:pPr>
              <w:snapToGrid w:val="0"/>
              <w:spacing w:before="0"/>
              <w:rPr>
                <w:rFonts w:eastAsia="TimesNewRomanPSMT" w:cs="Arial"/>
                <w:b/>
                <w:bCs/>
                <w:sz w:val="24"/>
                <w:szCs w:val="24"/>
              </w:rPr>
            </w:pPr>
          </w:p>
        </w:tc>
      </w:tr>
      <w:tr w:rsidR="00807959" w:rsidRPr="00555BFC" w14:paraId="583578B8"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33F2AE9" w14:textId="77777777" w:rsidR="00807959" w:rsidRPr="00555BFC" w:rsidRDefault="00807959"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95E0D6A" w14:textId="77777777" w:rsidR="00807959" w:rsidRPr="00555BFC" w:rsidRDefault="00807959" w:rsidP="00AD292B">
            <w:pPr>
              <w:snapToGrid w:val="0"/>
              <w:spacing w:before="0"/>
              <w:rPr>
                <w:rFonts w:eastAsia="TimesNewRomanPSMT" w:cs="Arial"/>
                <w:b/>
                <w:bCs/>
                <w:sz w:val="24"/>
                <w:szCs w:val="24"/>
                <w:lang w:val="ru-RU"/>
              </w:rPr>
            </w:pPr>
          </w:p>
        </w:tc>
      </w:tr>
      <w:tr w:rsidR="00807959" w:rsidRPr="00555BFC" w14:paraId="4BAB2776"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6650330" w14:textId="77777777" w:rsidR="00807959" w:rsidRPr="00555BFC" w:rsidRDefault="00807959"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C3801D5" w14:textId="77777777" w:rsidR="00807959" w:rsidRPr="00555BFC" w:rsidRDefault="00807959" w:rsidP="00AD292B">
            <w:pPr>
              <w:snapToGrid w:val="0"/>
              <w:spacing w:before="0"/>
              <w:rPr>
                <w:rFonts w:eastAsia="TimesNewRomanPSMT" w:cs="Arial"/>
                <w:b/>
                <w:bCs/>
                <w:sz w:val="24"/>
                <w:szCs w:val="24"/>
                <w:lang w:val="ru-RU"/>
              </w:rPr>
            </w:pPr>
          </w:p>
        </w:tc>
      </w:tr>
    </w:tbl>
    <w:p w14:paraId="0015C6F8" w14:textId="77777777" w:rsidR="00807959" w:rsidRPr="00EC5BB4" w:rsidRDefault="00807959" w:rsidP="00807959">
      <w:pPr>
        <w:spacing w:before="0"/>
        <w:rPr>
          <w:rFonts w:cs="Arial"/>
          <w:b/>
          <w:bCs/>
          <w:i/>
          <w:iCs/>
          <w:sz w:val="24"/>
          <w:szCs w:val="24"/>
          <w:u w:val="single"/>
          <w:lang w:val="ru-RU"/>
        </w:rPr>
      </w:pPr>
    </w:p>
    <w:p w14:paraId="5E7EB730" w14:textId="77777777" w:rsidR="00807959" w:rsidRPr="0042687E" w:rsidRDefault="00807959" w:rsidP="00807959">
      <w:pPr>
        <w:spacing w:before="0"/>
        <w:rPr>
          <w:rFonts w:cs="Arial"/>
          <w:i/>
          <w:iCs/>
          <w:sz w:val="20"/>
          <w:szCs w:val="20"/>
          <w:lang w:val="ru-RU"/>
        </w:rPr>
      </w:pPr>
      <w:r w:rsidRPr="0042687E">
        <w:rPr>
          <w:rFonts w:cs="Arial"/>
          <w:b/>
          <w:bCs/>
          <w:i/>
          <w:iCs/>
          <w:sz w:val="20"/>
          <w:szCs w:val="20"/>
          <w:u w:val="single"/>
          <w:lang w:val="ru-RU"/>
        </w:rPr>
        <w:t>Напомена</w:t>
      </w:r>
    </w:p>
    <w:p w14:paraId="3E4694E4" w14:textId="77777777" w:rsidR="00807959" w:rsidRPr="0042687E" w:rsidRDefault="00807959" w:rsidP="00807959">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4CAB7E2" w14:textId="77777777" w:rsidR="00807959" w:rsidRDefault="00807959" w:rsidP="00807959">
      <w:pPr>
        <w:spacing w:before="0"/>
        <w:rPr>
          <w:rFonts w:eastAsia="TimesNewRomanPSMT" w:cs="Arial"/>
          <w:b/>
          <w:bCs/>
          <w:sz w:val="24"/>
          <w:szCs w:val="24"/>
          <w:lang w:val="ru-RU"/>
        </w:rPr>
      </w:pPr>
      <w:r>
        <w:rPr>
          <w:rFonts w:eastAsia="TimesNewRomanPSMT" w:cs="Arial"/>
          <w:b/>
          <w:bCs/>
          <w:sz w:val="24"/>
          <w:szCs w:val="24"/>
          <w:lang w:val="ru-RU"/>
        </w:rPr>
        <w:br w:type="page"/>
      </w:r>
    </w:p>
    <w:p w14:paraId="5FFD36C3" w14:textId="77777777" w:rsidR="00807959" w:rsidRDefault="00807959" w:rsidP="00807959">
      <w:pPr>
        <w:spacing w:before="0"/>
        <w:rPr>
          <w:rFonts w:eastAsia="TimesNewRomanPSMT" w:cs="Arial"/>
          <w:b/>
          <w:bCs/>
          <w:sz w:val="24"/>
          <w:szCs w:val="24"/>
          <w:lang w:val="ru-RU"/>
        </w:rPr>
      </w:pPr>
      <w:r w:rsidRPr="00DB1803">
        <w:rPr>
          <w:rFonts w:eastAsia="TimesNewRomanPSMT" w:cs="Arial"/>
          <w:b/>
          <w:bCs/>
          <w:sz w:val="24"/>
          <w:szCs w:val="24"/>
          <w:lang w:val="sr-Cyrl-CS"/>
        </w:rPr>
        <w:lastRenderedPageBreak/>
        <w:t xml:space="preserve">4) </w:t>
      </w:r>
      <w:r w:rsidRPr="00DB1803">
        <w:rPr>
          <w:rFonts w:eastAsia="TimesNewRomanPSMT" w:cs="Arial"/>
          <w:b/>
          <w:bCs/>
          <w:sz w:val="24"/>
          <w:szCs w:val="24"/>
          <w:lang w:val="ru-RU"/>
        </w:rPr>
        <w:t>ПОДАЦИ ЧЛАНУ ГРУПЕ ПОНУЂАЧА</w:t>
      </w:r>
    </w:p>
    <w:p w14:paraId="102AB2A1" w14:textId="77777777" w:rsidR="00807959" w:rsidRPr="00DB1803" w:rsidRDefault="00807959" w:rsidP="00807959">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807959" w:rsidRPr="00555BFC" w14:paraId="1E34C446" w14:textId="77777777" w:rsidTr="00AD292B">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1139185" w14:textId="77777777" w:rsidR="00807959" w:rsidRPr="00555BFC" w:rsidRDefault="00807959" w:rsidP="00AD292B">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27CA5" w14:textId="77777777" w:rsidR="00807959" w:rsidRPr="00555BFC" w:rsidRDefault="00807959" w:rsidP="00AD292B">
            <w:pPr>
              <w:snapToGrid w:val="0"/>
              <w:spacing w:before="0"/>
              <w:jc w:val="left"/>
              <w:rPr>
                <w:rFonts w:eastAsia="TimesNewRomanPSMT" w:cs="Arial"/>
                <w:b/>
                <w:bCs/>
                <w:sz w:val="24"/>
                <w:szCs w:val="24"/>
                <w:lang w:val="ru-RU"/>
              </w:rPr>
            </w:pPr>
          </w:p>
        </w:tc>
      </w:tr>
      <w:tr w:rsidR="00807959" w:rsidRPr="00555BFC" w14:paraId="3E9A0109" w14:textId="77777777" w:rsidTr="00AD292B">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95A6E7E" w14:textId="77777777" w:rsidR="00807959" w:rsidRPr="00555BFC" w:rsidRDefault="00807959"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D966" w14:textId="77777777" w:rsidR="00807959" w:rsidRPr="00555BFC" w:rsidRDefault="00807959" w:rsidP="00AD292B">
            <w:pPr>
              <w:snapToGrid w:val="0"/>
              <w:spacing w:before="0"/>
              <w:jc w:val="left"/>
              <w:rPr>
                <w:rFonts w:eastAsia="TimesNewRomanPSMT" w:cs="Arial"/>
                <w:b/>
                <w:bCs/>
                <w:sz w:val="24"/>
                <w:szCs w:val="24"/>
                <w:lang w:val="ru-RU"/>
              </w:rPr>
            </w:pPr>
          </w:p>
        </w:tc>
      </w:tr>
      <w:tr w:rsidR="00807959" w:rsidRPr="00555BFC" w14:paraId="78F733CF" w14:textId="77777777" w:rsidTr="00AD292B">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268E16"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B756"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5025C053" w14:textId="77777777" w:rsidTr="00AD292B">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E8B76AC"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482AC"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5773A0DC" w14:textId="77777777" w:rsidTr="00AD292B">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35000B3"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7B6FB"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7CE754C0"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9EF046C"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95750"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4A20EE1B"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1AB4EE6" w14:textId="77777777" w:rsidR="00807959" w:rsidRPr="00555BFC" w:rsidRDefault="00807959" w:rsidP="00AD292B">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E9EDA" w14:textId="77777777" w:rsidR="00807959" w:rsidRPr="00555BFC" w:rsidRDefault="00807959" w:rsidP="00AD292B">
            <w:pPr>
              <w:snapToGrid w:val="0"/>
              <w:spacing w:before="0"/>
              <w:jc w:val="left"/>
              <w:rPr>
                <w:rFonts w:eastAsia="TimesNewRomanPSMT" w:cs="Arial"/>
                <w:b/>
                <w:bCs/>
                <w:sz w:val="24"/>
                <w:szCs w:val="24"/>
                <w:lang w:val="ru-RU"/>
              </w:rPr>
            </w:pPr>
          </w:p>
        </w:tc>
      </w:tr>
      <w:tr w:rsidR="00807959" w:rsidRPr="00555BFC" w14:paraId="2C14B33E" w14:textId="77777777" w:rsidTr="00AD292B">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C5B64A3" w14:textId="77777777" w:rsidR="00807959" w:rsidRPr="00555BFC" w:rsidRDefault="00807959"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0B176" w14:textId="77777777" w:rsidR="00807959" w:rsidRPr="00555BFC" w:rsidRDefault="00807959" w:rsidP="00AD292B">
            <w:pPr>
              <w:snapToGrid w:val="0"/>
              <w:spacing w:before="0"/>
              <w:jc w:val="left"/>
              <w:rPr>
                <w:rFonts w:eastAsia="TimesNewRomanPSMT" w:cs="Arial"/>
                <w:b/>
                <w:bCs/>
                <w:sz w:val="24"/>
                <w:szCs w:val="24"/>
                <w:lang w:val="ru-RU"/>
              </w:rPr>
            </w:pPr>
          </w:p>
        </w:tc>
      </w:tr>
      <w:tr w:rsidR="00807959" w:rsidRPr="00555BFC" w14:paraId="2C99B2DD" w14:textId="77777777" w:rsidTr="00AD292B">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12D0DEB"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BB349"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013EAFE0" w14:textId="77777777" w:rsidTr="00AD292B">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F6F9CBB"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C809C"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67C1C6D4" w14:textId="77777777" w:rsidTr="00AD292B">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CEDD7A0"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5F842"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3FA60821" w14:textId="77777777" w:rsidTr="00AD292B">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F59E77"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D00D6"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44D99AC4" w14:textId="77777777" w:rsidTr="00AD292B">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F92B387" w14:textId="77777777" w:rsidR="00807959" w:rsidRPr="00555BFC" w:rsidRDefault="00807959" w:rsidP="00AD292B">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1E35" w14:textId="77777777" w:rsidR="00807959" w:rsidRPr="00555BFC" w:rsidRDefault="00807959" w:rsidP="00AD292B">
            <w:pPr>
              <w:snapToGrid w:val="0"/>
              <w:spacing w:before="0"/>
              <w:jc w:val="left"/>
              <w:rPr>
                <w:rFonts w:eastAsia="TimesNewRomanPSMT" w:cs="Arial"/>
                <w:b/>
                <w:bCs/>
                <w:sz w:val="24"/>
                <w:szCs w:val="24"/>
                <w:lang w:val="ru-RU"/>
              </w:rPr>
            </w:pPr>
          </w:p>
        </w:tc>
      </w:tr>
      <w:tr w:rsidR="00807959" w:rsidRPr="00555BFC" w14:paraId="2416B734" w14:textId="77777777" w:rsidTr="00AD292B">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B131DED" w14:textId="77777777" w:rsidR="00807959" w:rsidRPr="00555BFC" w:rsidRDefault="00807959"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57700D4D" w14:textId="77777777" w:rsidR="00807959" w:rsidRPr="00555BFC" w:rsidRDefault="00807959"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B14B9" w14:textId="77777777" w:rsidR="00807959" w:rsidRPr="00555BFC" w:rsidRDefault="00807959" w:rsidP="00AD292B">
            <w:pPr>
              <w:snapToGrid w:val="0"/>
              <w:spacing w:before="0"/>
              <w:jc w:val="left"/>
              <w:rPr>
                <w:rFonts w:eastAsia="TimesNewRomanPSMT" w:cs="Arial"/>
                <w:b/>
                <w:bCs/>
                <w:sz w:val="24"/>
                <w:szCs w:val="24"/>
                <w:lang w:val="ru-RU"/>
              </w:rPr>
            </w:pPr>
          </w:p>
        </w:tc>
      </w:tr>
      <w:tr w:rsidR="00807959" w:rsidRPr="00555BFC" w14:paraId="398CE4CF" w14:textId="77777777" w:rsidTr="00AD292B">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67F1000"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58144"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2E0079FB" w14:textId="77777777" w:rsidTr="00AD292B">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D32A5E3"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DEF7"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4627C37F"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3545A43"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7B281" w14:textId="77777777" w:rsidR="00807959" w:rsidRPr="00555BFC" w:rsidRDefault="00807959" w:rsidP="00AD292B">
            <w:pPr>
              <w:snapToGrid w:val="0"/>
              <w:spacing w:before="0"/>
              <w:jc w:val="left"/>
              <w:rPr>
                <w:rFonts w:eastAsia="TimesNewRomanPSMT" w:cs="Arial"/>
                <w:b/>
                <w:bCs/>
                <w:sz w:val="24"/>
                <w:szCs w:val="24"/>
              </w:rPr>
            </w:pPr>
          </w:p>
        </w:tc>
      </w:tr>
      <w:tr w:rsidR="00807959" w:rsidRPr="00555BFC" w14:paraId="3D406DE2"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E83C7A8" w14:textId="77777777" w:rsidR="00807959" w:rsidRPr="00555BFC" w:rsidRDefault="00807959"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F8726" w14:textId="77777777" w:rsidR="00807959" w:rsidRPr="00555BFC" w:rsidRDefault="00807959" w:rsidP="00AD292B">
            <w:pPr>
              <w:snapToGrid w:val="0"/>
              <w:spacing w:before="0"/>
              <w:jc w:val="left"/>
              <w:rPr>
                <w:rFonts w:eastAsia="TimesNewRomanPSMT" w:cs="Arial"/>
                <w:b/>
                <w:bCs/>
                <w:sz w:val="24"/>
                <w:szCs w:val="24"/>
              </w:rPr>
            </w:pPr>
          </w:p>
        </w:tc>
      </w:tr>
    </w:tbl>
    <w:p w14:paraId="6BC44FF7" w14:textId="77777777" w:rsidR="00807959" w:rsidRPr="00EC5BB4" w:rsidRDefault="00807959" w:rsidP="00807959">
      <w:pPr>
        <w:spacing w:before="0"/>
        <w:rPr>
          <w:rFonts w:cs="Arial"/>
          <w:b/>
          <w:bCs/>
          <w:i/>
          <w:iCs/>
          <w:sz w:val="24"/>
          <w:szCs w:val="24"/>
          <w:u w:val="single"/>
        </w:rPr>
      </w:pPr>
    </w:p>
    <w:p w14:paraId="653CA0E7" w14:textId="77777777" w:rsidR="00807959" w:rsidRPr="0042687E" w:rsidRDefault="00807959" w:rsidP="00807959">
      <w:pPr>
        <w:spacing w:before="0"/>
        <w:rPr>
          <w:rFonts w:cs="Arial"/>
          <w:i/>
          <w:iCs/>
          <w:sz w:val="20"/>
          <w:szCs w:val="20"/>
          <w:lang w:val="ru-RU"/>
        </w:rPr>
      </w:pPr>
      <w:r w:rsidRPr="0042687E">
        <w:rPr>
          <w:rFonts w:cs="Arial"/>
          <w:b/>
          <w:bCs/>
          <w:i/>
          <w:iCs/>
          <w:sz w:val="20"/>
          <w:szCs w:val="20"/>
          <w:u w:val="single"/>
        </w:rPr>
        <w:t>Напомена</w:t>
      </w:r>
    </w:p>
    <w:p w14:paraId="61F5A697" w14:textId="77777777" w:rsidR="00807959" w:rsidRDefault="00807959" w:rsidP="00807959">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cs="Arial"/>
          <w:i/>
          <w:iCs/>
          <w:sz w:val="20"/>
          <w:szCs w:val="20"/>
          <w:lang w:val="ru-RU"/>
        </w:rPr>
        <w:br w:type="page"/>
      </w:r>
    </w:p>
    <w:p w14:paraId="2804E58B" w14:textId="77777777" w:rsidR="00807959" w:rsidRPr="00DB1803" w:rsidRDefault="00807959" w:rsidP="00807959">
      <w:pPr>
        <w:spacing w:before="0"/>
        <w:rPr>
          <w:rFonts w:eastAsia="TimesNewRomanPSMT" w:cs="Arial"/>
          <w:b/>
          <w:bCs/>
          <w:sz w:val="24"/>
          <w:szCs w:val="24"/>
          <w:lang w:val="sr-Cyrl-CS"/>
        </w:rPr>
      </w:pPr>
      <w:r w:rsidRPr="00DB1803">
        <w:rPr>
          <w:rFonts w:eastAsia="TimesNewRomanPSMT" w:cs="Arial"/>
          <w:b/>
          <w:bCs/>
          <w:sz w:val="24"/>
          <w:szCs w:val="24"/>
          <w:lang w:val="sr-Cyrl-CS"/>
        </w:rPr>
        <w:lastRenderedPageBreak/>
        <w:t>5) ЦЕНА И КОМЕРЦИЈАЛНИ УСЛОВИ ПОНУДЕ</w:t>
      </w:r>
    </w:p>
    <w:p w14:paraId="5EE6D48B" w14:textId="77777777" w:rsidR="00807959" w:rsidRPr="00EC5BB4" w:rsidRDefault="00807959" w:rsidP="00807959">
      <w:pPr>
        <w:spacing w:before="0"/>
        <w:jc w:val="center"/>
        <w:rPr>
          <w:rFonts w:cs="Arial"/>
          <w:bCs/>
          <w:i/>
          <w:iCs/>
          <w:sz w:val="24"/>
          <w:szCs w:val="24"/>
          <w:lang w:val="sr-Cyrl-CS"/>
        </w:rPr>
      </w:pPr>
    </w:p>
    <w:p w14:paraId="5874CA89" w14:textId="77777777" w:rsidR="00807959" w:rsidRPr="002546D9" w:rsidRDefault="00807959" w:rsidP="00807959">
      <w:pPr>
        <w:spacing w:before="0"/>
        <w:jc w:val="center"/>
        <w:rPr>
          <w:rFonts w:cs="Arial"/>
          <w:b/>
          <w:bCs/>
          <w:iCs/>
          <w:sz w:val="24"/>
          <w:szCs w:val="24"/>
          <w:lang w:val="sr-Cyrl-CS"/>
        </w:rPr>
      </w:pPr>
      <w:r>
        <w:rPr>
          <w:rFonts w:cs="Arial"/>
          <w:b/>
          <w:bCs/>
          <w:iCs/>
          <w:sz w:val="24"/>
          <w:szCs w:val="24"/>
          <w:lang w:val="sr-Cyrl-CS"/>
        </w:rPr>
        <w:t xml:space="preserve">                 </w:t>
      </w:r>
      <w:r w:rsidRPr="002546D9">
        <w:rPr>
          <w:rFonts w:cs="Arial"/>
          <w:b/>
          <w:bCs/>
          <w:iCs/>
          <w:sz w:val="24"/>
          <w:szCs w:val="24"/>
          <w:lang w:val="sr-Cyrl-CS"/>
        </w:rPr>
        <w:t>ЦЕНА</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281"/>
      </w:tblGrid>
      <w:tr w:rsidR="00807959" w:rsidRPr="000B6970" w14:paraId="69F318C5" w14:textId="77777777" w:rsidTr="00B86F60">
        <w:trPr>
          <w:trHeight w:val="453"/>
        </w:trPr>
        <w:tc>
          <w:tcPr>
            <w:tcW w:w="5104" w:type="dxa"/>
            <w:shd w:val="clear" w:color="auto" w:fill="F2F2F2" w:themeFill="background1" w:themeFillShade="F2"/>
            <w:vAlign w:val="center"/>
          </w:tcPr>
          <w:p w14:paraId="138AD525" w14:textId="77777777" w:rsidR="00807959" w:rsidRPr="000B6970" w:rsidRDefault="00807959" w:rsidP="00AD292B">
            <w:pPr>
              <w:spacing w:before="0"/>
              <w:jc w:val="center"/>
              <w:rPr>
                <w:rFonts w:cs="Arial"/>
                <w:b/>
                <w:bCs/>
                <w:i/>
                <w:iCs/>
                <w:sz w:val="24"/>
                <w:szCs w:val="24"/>
                <w:lang w:val="sr-Cyrl-CS"/>
              </w:rPr>
            </w:pPr>
            <w:r w:rsidRPr="000B6970">
              <w:rPr>
                <w:rFonts w:eastAsia="TimesNewRomanPSMT" w:cs="Arial"/>
                <w:b/>
                <w:bCs/>
                <w:sz w:val="24"/>
                <w:szCs w:val="24"/>
                <w:lang w:val="sr-Cyrl-CS"/>
              </w:rPr>
              <w:t xml:space="preserve">БРОЈ </w:t>
            </w:r>
            <w:r>
              <w:rPr>
                <w:rFonts w:eastAsia="TimesNewRomanPSMT" w:cs="Arial"/>
                <w:b/>
                <w:bCs/>
                <w:sz w:val="24"/>
                <w:szCs w:val="24"/>
                <w:lang w:val="sr-Cyrl-CS"/>
              </w:rPr>
              <w:t xml:space="preserve">И ПРЕДМЕТ </w:t>
            </w:r>
            <w:r w:rsidRPr="000B6970">
              <w:rPr>
                <w:rFonts w:eastAsia="TimesNewRomanPSMT" w:cs="Arial"/>
                <w:b/>
                <w:bCs/>
                <w:sz w:val="24"/>
                <w:szCs w:val="24"/>
              </w:rPr>
              <w:t>НАБАВКЕ</w:t>
            </w:r>
          </w:p>
        </w:tc>
        <w:tc>
          <w:tcPr>
            <w:tcW w:w="4281" w:type="dxa"/>
            <w:shd w:val="clear" w:color="auto" w:fill="F2F2F2" w:themeFill="background1" w:themeFillShade="F2"/>
            <w:vAlign w:val="center"/>
          </w:tcPr>
          <w:p w14:paraId="501FAB15" w14:textId="77777777" w:rsidR="00807959" w:rsidRPr="000B6970" w:rsidRDefault="00807959" w:rsidP="00AD292B">
            <w:pPr>
              <w:spacing w:before="0"/>
              <w:jc w:val="center"/>
              <w:rPr>
                <w:rFonts w:cs="Arial"/>
                <w:b/>
                <w:bCs/>
                <w:iCs/>
                <w:sz w:val="24"/>
                <w:szCs w:val="24"/>
                <w:lang w:val="sr-Cyrl-CS"/>
              </w:rPr>
            </w:pPr>
            <w:r w:rsidRPr="000B6970">
              <w:rPr>
                <w:rFonts w:cs="Arial"/>
                <w:b/>
                <w:bCs/>
                <w:iCs/>
                <w:sz w:val="24"/>
                <w:szCs w:val="24"/>
                <w:lang w:val="sr-Cyrl-CS"/>
              </w:rPr>
              <w:t xml:space="preserve">УКУПНА ЦЕНА без ПДВ-а </w:t>
            </w:r>
            <w:r w:rsidRPr="00191DC4">
              <w:rPr>
                <w:rFonts w:cs="Arial"/>
                <w:bCs/>
                <w:iCs/>
                <w:sz w:val="24"/>
                <w:szCs w:val="24"/>
                <w:lang w:val="sr-Cyrl-CS"/>
              </w:rPr>
              <w:t>(</w:t>
            </w:r>
            <w:r w:rsidRPr="00191DC4">
              <w:rPr>
                <w:rFonts w:eastAsia="Arial Unicode MS" w:cs="Arial"/>
                <w:bCs/>
                <w:iCs/>
                <w:kern w:val="1"/>
                <w:sz w:val="24"/>
                <w:szCs w:val="24"/>
                <w:lang w:val="sr-Cyrl-CS" w:eastAsia="ar-SA"/>
              </w:rPr>
              <w:t>динара)</w:t>
            </w:r>
          </w:p>
        </w:tc>
      </w:tr>
      <w:tr w:rsidR="00807959" w:rsidRPr="000B6970" w14:paraId="19FAC489" w14:textId="77777777" w:rsidTr="00B86F60">
        <w:trPr>
          <w:trHeight w:val="440"/>
        </w:trPr>
        <w:tc>
          <w:tcPr>
            <w:tcW w:w="5104" w:type="dxa"/>
            <w:vAlign w:val="center"/>
          </w:tcPr>
          <w:p w14:paraId="2E0A3D19" w14:textId="019F9CC8" w:rsidR="00807959" w:rsidRPr="000B6970" w:rsidRDefault="00AD292B" w:rsidP="00AD292B">
            <w:pPr>
              <w:spacing w:before="0"/>
              <w:jc w:val="center"/>
              <w:rPr>
                <w:rFonts w:cs="Arial"/>
                <w:b/>
                <w:i/>
                <w:sz w:val="24"/>
                <w:szCs w:val="24"/>
                <w:lang w:val="ru-RU"/>
              </w:rPr>
            </w:pPr>
            <w:r>
              <w:rPr>
                <w:rFonts w:cs="Arial"/>
                <w:sz w:val="24"/>
                <w:szCs w:val="24"/>
                <w:lang w:val="sr-Cyrl-RS"/>
              </w:rPr>
              <w:t>ЈН/1000/0577/2017 – Партија 2</w:t>
            </w:r>
            <w:r w:rsidR="00807959">
              <w:rPr>
                <w:rFonts w:cs="Arial"/>
                <w:sz w:val="24"/>
                <w:szCs w:val="24"/>
                <w:lang w:val="sr-Cyrl-RS"/>
              </w:rPr>
              <w:t xml:space="preserve"> -</w:t>
            </w:r>
            <w:r w:rsidR="00807959">
              <w:t xml:space="preserve"> </w:t>
            </w:r>
            <w:r w:rsidR="00807959" w:rsidRPr="002546D9">
              <w:rPr>
                <w:rFonts w:cs="Arial"/>
                <w:sz w:val="24"/>
                <w:szCs w:val="24"/>
                <w:lang w:val="sr-Cyrl-RS"/>
              </w:rPr>
              <w:t xml:space="preserve">Oдржавањe беспрекидног напајања у ТС 110/x kV и 35/x kV за </w:t>
            </w:r>
            <w:r>
              <w:rPr>
                <w:rFonts w:cs="Arial"/>
                <w:sz w:val="24"/>
                <w:szCs w:val="24"/>
                <w:lang w:val="sr-Cyrl-RS"/>
              </w:rPr>
              <w:t>Нови Сад</w:t>
            </w:r>
          </w:p>
        </w:tc>
        <w:tc>
          <w:tcPr>
            <w:tcW w:w="4281" w:type="dxa"/>
          </w:tcPr>
          <w:p w14:paraId="59D6A167" w14:textId="77777777" w:rsidR="00807959" w:rsidRPr="000B6970" w:rsidRDefault="00807959" w:rsidP="00AD292B">
            <w:pPr>
              <w:spacing w:before="0"/>
              <w:rPr>
                <w:rFonts w:cs="Arial"/>
                <w:sz w:val="24"/>
                <w:szCs w:val="24"/>
                <w:lang w:val="sr-Cyrl-RS" w:eastAsia="sr-Latn-CS"/>
              </w:rPr>
            </w:pPr>
          </w:p>
        </w:tc>
      </w:tr>
    </w:tbl>
    <w:p w14:paraId="4452869F" w14:textId="77777777" w:rsidR="00807959" w:rsidRPr="00DB1803" w:rsidRDefault="00807959" w:rsidP="00807959">
      <w:pPr>
        <w:spacing w:before="0"/>
        <w:jc w:val="center"/>
        <w:rPr>
          <w:rFonts w:cs="Arial"/>
          <w:b/>
          <w:bCs/>
          <w:iCs/>
          <w:sz w:val="24"/>
          <w:szCs w:val="24"/>
          <w:u w:val="single"/>
          <w:lang w:val="sr-Cyrl-CS"/>
        </w:rPr>
      </w:pPr>
    </w:p>
    <w:p w14:paraId="2D036D36" w14:textId="77777777" w:rsidR="00807959" w:rsidRPr="002546D9" w:rsidRDefault="00807959" w:rsidP="00807959">
      <w:pPr>
        <w:spacing w:before="0"/>
        <w:jc w:val="center"/>
        <w:rPr>
          <w:rFonts w:cs="Arial"/>
          <w:b/>
          <w:bCs/>
          <w:iCs/>
          <w:sz w:val="24"/>
          <w:szCs w:val="24"/>
          <w:lang w:val="sr-Cyrl-CS"/>
        </w:rPr>
      </w:pPr>
      <w:r>
        <w:rPr>
          <w:rFonts w:cs="Arial"/>
          <w:b/>
          <w:bCs/>
          <w:iCs/>
          <w:sz w:val="24"/>
          <w:szCs w:val="24"/>
          <w:lang w:val="sr-Cyrl-CS"/>
        </w:rPr>
        <w:t xml:space="preserve">               </w:t>
      </w:r>
      <w:r w:rsidRPr="002546D9">
        <w:rPr>
          <w:rFonts w:cs="Arial"/>
          <w:b/>
          <w:bCs/>
          <w:iCs/>
          <w:sz w:val="24"/>
          <w:szCs w:val="24"/>
          <w:lang w:val="sr-Cyrl-CS"/>
        </w:rPr>
        <w:t>КОМЕРЦИЈАЛНИ УСЛОВИ</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281"/>
      </w:tblGrid>
      <w:tr w:rsidR="00807959" w:rsidRPr="000B6970" w14:paraId="15C9F543" w14:textId="77777777" w:rsidTr="00B86F60">
        <w:trPr>
          <w:trHeight w:val="339"/>
        </w:trPr>
        <w:tc>
          <w:tcPr>
            <w:tcW w:w="5104" w:type="dxa"/>
            <w:shd w:val="clear" w:color="auto" w:fill="F2F2F2" w:themeFill="background1" w:themeFillShade="F2"/>
            <w:vAlign w:val="center"/>
          </w:tcPr>
          <w:p w14:paraId="77817639" w14:textId="77777777" w:rsidR="00807959" w:rsidRPr="000B6970" w:rsidRDefault="00807959" w:rsidP="00AD292B">
            <w:pPr>
              <w:spacing w:before="0"/>
              <w:jc w:val="center"/>
              <w:rPr>
                <w:rFonts w:cs="Arial"/>
                <w:b/>
                <w:bCs/>
                <w:iCs/>
                <w:sz w:val="24"/>
                <w:szCs w:val="24"/>
                <w:lang w:val="sr-Cyrl-CS"/>
              </w:rPr>
            </w:pPr>
            <w:r w:rsidRPr="000B6970">
              <w:rPr>
                <w:rFonts w:cs="Arial"/>
                <w:b/>
                <w:bCs/>
                <w:iCs/>
                <w:sz w:val="24"/>
                <w:szCs w:val="24"/>
                <w:lang w:val="sr-Cyrl-CS"/>
              </w:rPr>
              <w:t>УСЛОВ НАРУЧИОЦА</w:t>
            </w:r>
          </w:p>
        </w:tc>
        <w:tc>
          <w:tcPr>
            <w:tcW w:w="4281" w:type="dxa"/>
            <w:shd w:val="clear" w:color="auto" w:fill="F2F2F2" w:themeFill="background1" w:themeFillShade="F2"/>
            <w:vAlign w:val="center"/>
          </w:tcPr>
          <w:p w14:paraId="3CA15F18" w14:textId="77777777" w:rsidR="00807959" w:rsidRPr="000B6970" w:rsidRDefault="00807959" w:rsidP="00AD292B">
            <w:pPr>
              <w:spacing w:before="0"/>
              <w:jc w:val="center"/>
              <w:rPr>
                <w:rFonts w:cs="Arial"/>
                <w:b/>
                <w:bCs/>
                <w:iCs/>
                <w:sz w:val="24"/>
                <w:szCs w:val="24"/>
                <w:lang w:val="sr-Cyrl-CS"/>
              </w:rPr>
            </w:pPr>
            <w:r w:rsidRPr="000B6970">
              <w:rPr>
                <w:rFonts w:cs="Arial"/>
                <w:b/>
                <w:bCs/>
                <w:iCs/>
                <w:sz w:val="24"/>
                <w:szCs w:val="24"/>
                <w:lang w:val="sr-Cyrl-CS"/>
              </w:rPr>
              <w:t>ПОНУДА ПОНУЂАЧА</w:t>
            </w:r>
          </w:p>
        </w:tc>
      </w:tr>
      <w:tr w:rsidR="00807959" w:rsidRPr="000B6970" w14:paraId="39DF18F6" w14:textId="77777777" w:rsidTr="00B86F60">
        <w:trPr>
          <w:trHeight w:val="1686"/>
        </w:trPr>
        <w:tc>
          <w:tcPr>
            <w:tcW w:w="5104" w:type="dxa"/>
            <w:vAlign w:val="center"/>
          </w:tcPr>
          <w:p w14:paraId="7FD2C123" w14:textId="77777777" w:rsidR="00807959" w:rsidRDefault="00807959" w:rsidP="00AD292B">
            <w:pPr>
              <w:spacing w:before="0"/>
              <w:contextualSpacing/>
              <w:jc w:val="center"/>
              <w:rPr>
                <w:rFonts w:cs="Arial"/>
                <w:b/>
                <w:bCs/>
                <w:iCs/>
                <w:sz w:val="24"/>
                <w:szCs w:val="24"/>
                <w:lang w:val="sr-Cyrl-CS"/>
              </w:rPr>
            </w:pPr>
            <w:r w:rsidRPr="00D91B3C">
              <w:rPr>
                <w:rFonts w:cs="Arial"/>
                <w:b/>
                <w:bCs/>
                <w:iCs/>
                <w:sz w:val="24"/>
                <w:szCs w:val="24"/>
                <w:lang w:val="sr-Cyrl-CS"/>
              </w:rPr>
              <w:t>РОК И НАЧИН ПЛАЋАЊА</w:t>
            </w:r>
          </w:p>
          <w:p w14:paraId="53484596" w14:textId="2E68C91A" w:rsidR="00807959" w:rsidRPr="00585FAB" w:rsidRDefault="00807959" w:rsidP="00D8329E">
            <w:pPr>
              <w:tabs>
                <w:tab w:val="left" w:pos="567"/>
              </w:tabs>
              <w:spacing w:before="0"/>
              <w:ind w:left="34" w:right="34"/>
              <w:contextualSpacing/>
              <w:rPr>
                <w:rFonts w:eastAsia="Calibri" w:cs="Arial"/>
                <w:sz w:val="24"/>
                <w:szCs w:val="24"/>
                <w:lang w:val="sr-Cyrl-RS"/>
              </w:rPr>
            </w:pPr>
            <w:r w:rsidRPr="00585FAB">
              <w:rPr>
                <w:rFonts w:eastAsia="Calibri" w:cs="Arial"/>
                <w:sz w:val="24"/>
                <w:szCs w:val="24"/>
                <w:lang w:val="sr-Cyrl-RS"/>
              </w:rPr>
              <w:t>Наручилац ће плаћање извршити на текући рачун Понуђача у динарима, у складу са важећим прописима, у законском року до 45</w:t>
            </w:r>
            <w:r w:rsidR="00D8329E">
              <w:rPr>
                <w:rFonts w:eastAsia="Calibri" w:cs="Arial"/>
                <w:sz w:val="24"/>
                <w:szCs w:val="24"/>
                <w:lang w:val="sr-Cyrl-RS"/>
              </w:rPr>
              <w:t xml:space="preserve"> (словима: четрдесетпет)</w:t>
            </w:r>
            <w:r w:rsidRPr="00585FAB">
              <w:rPr>
                <w:rFonts w:eastAsia="Calibri" w:cs="Arial"/>
                <w:sz w:val="24"/>
                <w:szCs w:val="24"/>
                <w:lang w:val="sr-Cyrl-RS"/>
              </w:rPr>
              <w:t xml:space="preserve"> дана од дана пријема исправног рачуна</w:t>
            </w:r>
            <w:r>
              <w:rPr>
                <w:rFonts w:eastAsia="Calibri" w:cs="Arial"/>
                <w:sz w:val="24"/>
                <w:szCs w:val="24"/>
                <w:lang w:val="sr-Cyrl-RS"/>
              </w:rPr>
              <w:t>, копије наруџбенице</w:t>
            </w:r>
            <w:r w:rsidRPr="00585FAB">
              <w:rPr>
                <w:rFonts w:eastAsia="Calibri" w:cs="Arial"/>
                <w:sz w:val="24"/>
                <w:szCs w:val="24"/>
                <w:lang w:val="sr-Cyrl-RS"/>
              </w:rPr>
              <w:t xml:space="preserve"> и </w:t>
            </w:r>
            <w:r w:rsidRPr="00585FAB">
              <w:rPr>
                <w:rFonts w:cs="Arial"/>
                <w:bCs/>
                <w:iCs/>
                <w:sz w:val="24"/>
                <w:szCs w:val="24"/>
                <w:lang w:val="sr-Cyrl-CS"/>
              </w:rPr>
              <w:t xml:space="preserve">потписивања Записника </w:t>
            </w:r>
            <w:r>
              <w:rPr>
                <w:rFonts w:cs="Arial"/>
                <w:bCs/>
                <w:iCs/>
                <w:sz w:val="24"/>
                <w:szCs w:val="24"/>
                <w:lang w:val="sr-Cyrl-CS"/>
              </w:rPr>
              <w:t xml:space="preserve">о </w:t>
            </w:r>
            <w:r w:rsidR="00D8329E">
              <w:rPr>
                <w:rFonts w:cs="Arial"/>
                <w:bCs/>
                <w:iCs/>
                <w:sz w:val="24"/>
                <w:szCs w:val="24"/>
                <w:lang w:val="sr-Cyrl-CS"/>
              </w:rPr>
              <w:t xml:space="preserve">квантитативном и квалитативном извршењу услуга </w:t>
            </w:r>
            <w:r w:rsidRPr="00585FAB">
              <w:rPr>
                <w:rFonts w:cs="Arial"/>
                <w:bCs/>
                <w:iCs/>
                <w:sz w:val="24"/>
                <w:szCs w:val="24"/>
                <w:lang w:val="sr-Cyrl-CS"/>
              </w:rPr>
              <w:t xml:space="preserve">од стране овлашћених лица </w:t>
            </w:r>
            <w:r>
              <w:rPr>
                <w:rFonts w:cs="Arial"/>
                <w:bCs/>
                <w:iCs/>
                <w:sz w:val="24"/>
                <w:szCs w:val="24"/>
                <w:lang w:val="sr-Cyrl-CS"/>
              </w:rPr>
              <w:t>за праћење реализације уговора н</w:t>
            </w:r>
            <w:r w:rsidRPr="00585FAB">
              <w:rPr>
                <w:rFonts w:cs="Arial"/>
                <w:bCs/>
                <w:iCs/>
                <w:sz w:val="24"/>
                <w:szCs w:val="24"/>
                <w:lang w:val="sr-Cyrl-CS"/>
              </w:rPr>
              <w:t xml:space="preserve">аручиоца и овлашћених лица </w:t>
            </w:r>
            <w:r>
              <w:rPr>
                <w:rFonts w:cs="Arial"/>
                <w:bCs/>
                <w:iCs/>
                <w:sz w:val="24"/>
                <w:szCs w:val="24"/>
                <w:lang w:val="sr-Cyrl-CS"/>
              </w:rPr>
              <w:t>понуђача.</w:t>
            </w:r>
          </w:p>
        </w:tc>
        <w:tc>
          <w:tcPr>
            <w:tcW w:w="4281" w:type="dxa"/>
            <w:vAlign w:val="center"/>
          </w:tcPr>
          <w:p w14:paraId="16A27EA9" w14:textId="77777777" w:rsidR="00807959" w:rsidRPr="000B6970" w:rsidRDefault="00807959" w:rsidP="00AD292B">
            <w:pPr>
              <w:spacing w:before="0"/>
              <w:rPr>
                <w:rFonts w:cs="Arial"/>
                <w:bCs/>
                <w:i/>
                <w:iCs/>
                <w:sz w:val="24"/>
                <w:szCs w:val="24"/>
                <w:lang w:val="sr-Cyrl-CS"/>
              </w:rPr>
            </w:pPr>
          </w:p>
          <w:p w14:paraId="72E1D3D6" w14:textId="77777777" w:rsidR="00807959" w:rsidRPr="000B6970" w:rsidRDefault="00807959" w:rsidP="00AD292B">
            <w:pPr>
              <w:spacing w:before="0"/>
              <w:jc w:val="center"/>
              <w:rPr>
                <w:rFonts w:cs="Arial"/>
                <w:bCs/>
                <w:i/>
                <w:iCs/>
                <w:sz w:val="24"/>
                <w:szCs w:val="24"/>
                <w:lang w:val="sr-Cyrl-CS"/>
              </w:rPr>
            </w:pPr>
          </w:p>
          <w:p w14:paraId="5C88ACA8" w14:textId="77777777" w:rsidR="00807959" w:rsidRPr="000B6970" w:rsidRDefault="00807959" w:rsidP="00AD292B">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025482E0" w14:textId="77777777" w:rsidR="00807959" w:rsidRPr="000B6970" w:rsidRDefault="00807959" w:rsidP="00AD292B">
            <w:pPr>
              <w:spacing w:before="0"/>
              <w:jc w:val="center"/>
              <w:rPr>
                <w:rFonts w:cs="Arial"/>
                <w:bCs/>
                <w:iCs/>
                <w:sz w:val="24"/>
                <w:szCs w:val="24"/>
                <w:lang w:val="sr-Cyrl-CS"/>
              </w:rPr>
            </w:pPr>
            <w:r w:rsidRPr="000B6970">
              <w:rPr>
                <w:rFonts w:cs="Arial"/>
                <w:bCs/>
                <w:iCs/>
                <w:sz w:val="24"/>
                <w:szCs w:val="24"/>
                <w:lang w:val="sr-Cyrl-CS"/>
              </w:rPr>
              <w:t xml:space="preserve">ДА/НЕ </w:t>
            </w:r>
          </w:p>
          <w:p w14:paraId="7F2D76AE" w14:textId="77777777" w:rsidR="00807959" w:rsidRPr="000B6970" w:rsidRDefault="00807959" w:rsidP="00AD292B">
            <w:pPr>
              <w:spacing w:before="0"/>
              <w:jc w:val="center"/>
              <w:rPr>
                <w:rFonts w:cs="Arial"/>
                <w:bCs/>
                <w:i/>
                <w:iCs/>
                <w:sz w:val="24"/>
                <w:szCs w:val="24"/>
                <w:lang w:val="sr-Cyrl-CS"/>
              </w:rPr>
            </w:pPr>
            <w:r w:rsidRPr="000B6970">
              <w:rPr>
                <w:rFonts w:cs="Arial"/>
                <w:bCs/>
                <w:i/>
                <w:iCs/>
                <w:sz w:val="24"/>
                <w:szCs w:val="24"/>
                <w:lang w:val="sr-Cyrl-CS"/>
              </w:rPr>
              <w:t>(заокружити)</w:t>
            </w:r>
          </w:p>
          <w:p w14:paraId="0E2EF0F8" w14:textId="77777777" w:rsidR="00807959" w:rsidRPr="000B6970" w:rsidRDefault="00807959" w:rsidP="00AD292B">
            <w:pPr>
              <w:spacing w:before="0"/>
              <w:jc w:val="center"/>
              <w:rPr>
                <w:rFonts w:cs="Arial"/>
                <w:b/>
                <w:bCs/>
                <w:i/>
                <w:iCs/>
                <w:sz w:val="24"/>
                <w:szCs w:val="24"/>
                <w:lang w:val="sr-Cyrl-CS"/>
              </w:rPr>
            </w:pPr>
          </w:p>
        </w:tc>
      </w:tr>
      <w:tr w:rsidR="00B86F60" w:rsidRPr="000B6970" w14:paraId="6AE48655" w14:textId="77777777" w:rsidTr="00B86F60">
        <w:trPr>
          <w:trHeight w:val="1223"/>
        </w:trPr>
        <w:tc>
          <w:tcPr>
            <w:tcW w:w="5104" w:type="dxa"/>
            <w:vAlign w:val="center"/>
          </w:tcPr>
          <w:p w14:paraId="336E3064" w14:textId="77777777" w:rsidR="00B86F60" w:rsidRDefault="00B86F60" w:rsidP="00B86F60">
            <w:pPr>
              <w:spacing w:before="0"/>
              <w:jc w:val="center"/>
              <w:rPr>
                <w:rFonts w:cs="Arial"/>
                <w:b/>
                <w:bCs/>
                <w:iCs/>
                <w:sz w:val="24"/>
                <w:szCs w:val="24"/>
                <w:lang w:val="sr-Cyrl-CS"/>
              </w:rPr>
            </w:pPr>
            <w:r w:rsidRPr="00403ECD">
              <w:rPr>
                <w:rFonts w:cs="Arial"/>
                <w:b/>
                <w:bCs/>
                <w:iCs/>
                <w:sz w:val="24"/>
                <w:szCs w:val="24"/>
                <w:lang w:val="sr-Cyrl-CS"/>
              </w:rPr>
              <w:t xml:space="preserve">РОК </w:t>
            </w:r>
            <w:r>
              <w:rPr>
                <w:rFonts w:cs="Arial"/>
                <w:b/>
                <w:bCs/>
                <w:iCs/>
                <w:sz w:val="24"/>
                <w:szCs w:val="24"/>
                <w:lang w:val="sr-Cyrl-CS"/>
              </w:rPr>
              <w:t>ЗА ИЗВРШЕЊЕ УСЛУГЕ</w:t>
            </w:r>
          </w:p>
          <w:p w14:paraId="25432F9E" w14:textId="77777777" w:rsidR="00B86F60" w:rsidRDefault="00B86F60" w:rsidP="00B86F60">
            <w:pPr>
              <w:autoSpaceDE w:val="0"/>
              <w:autoSpaceDN w:val="0"/>
              <w:adjustRightInd w:val="0"/>
              <w:spacing w:before="0"/>
              <w:contextualSpacing/>
              <w:rPr>
                <w:rFonts w:eastAsia="Calibri" w:cs="Arial"/>
                <w:sz w:val="24"/>
                <w:szCs w:val="24"/>
              </w:rPr>
            </w:pPr>
            <w:r w:rsidRPr="0035276D">
              <w:rPr>
                <w:rFonts w:eastAsia="Calibri" w:cs="Arial"/>
                <w:sz w:val="24"/>
                <w:szCs w:val="24"/>
                <w:lang w:val="sr-Cyrl-RS"/>
              </w:rPr>
              <w:t>За редовно одржавање н</w:t>
            </w:r>
            <w:r w:rsidRPr="0035276D">
              <w:rPr>
                <w:rFonts w:eastAsia="Calibri" w:cs="Arial"/>
                <w:sz w:val="24"/>
                <w:szCs w:val="24"/>
              </w:rPr>
              <w:t>аручилац ће са понуђачем направити План одржавања</w:t>
            </w:r>
            <w:r w:rsidRPr="0035276D">
              <w:rPr>
                <w:rFonts w:eastAsia="Calibri" w:cs="Arial"/>
                <w:sz w:val="24"/>
                <w:szCs w:val="24"/>
                <w:lang w:val="sr-Cyrl-RS"/>
              </w:rPr>
              <w:t xml:space="preserve"> </w:t>
            </w:r>
            <w:r w:rsidRPr="0035276D">
              <w:rPr>
                <w:rFonts w:eastAsia="Calibri" w:cs="Arial"/>
                <w:sz w:val="24"/>
                <w:szCs w:val="24"/>
              </w:rPr>
              <w:t>у којем ће се дефинисати време и рок извршења сваке појединачне услуге. Понуђач је дужан да предметне услуге изврши према усвојеном Плану одржавања.</w:t>
            </w:r>
          </w:p>
          <w:p w14:paraId="1D867839" w14:textId="77777777" w:rsidR="00B86F60" w:rsidRPr="00191DC4" w:rsidRDefault="00B86F60" w:rsidP="00B86F60">
            <w:pPr>
              <w:autoSpaceDE w:val="0"/>
              <w:autoSpaceDN w:val="0"/>
              <w:adjustRightInd w:val="0"/>
              <w:spacing w:before="0"/>
              <w:contextualSpacing/>
              <w:rPr>
                <w:rFonts w:eastAsia="Calibri" w:cs="Arial"/>
                <w:color w:val="1F497D" w:themeColor="text2"/>
                <w:sz w:val="24"/>
                <w:szCs w:val="24"/>
              </w:rPr>
            </w:pPr>
            <w:r w:rsidRPr="00191DC4">
              <w:rPr>
                <w:rFonts w:eastAsia="Calibri" w:cs="Arial"/>
                <w:noProof/>
                <w:color w:val="1F497D" w:themeColor="text2"/>
                <w:sz w:val="24"/>
                <w:lang w:val="sr-Cyrl-RS"/>
              </w:rPr>
              <w:t>Рок за извршење услуге редовног одржавања је максимално 60 (словима: шездесет) календарских дана од пријема Наруџбенице.</w:t>
            </w:r>
          </w:p>
          <w:p w14:paraId="4ABEE28C" w14:textId="77777777" w:rsidR="00B86F60" w:rsidRPr="00191DC4" w:rsidRDefault="00B86F60" w:rsidP="00B86F60">
            <w:pPr>
              <w:tabs>
                <w:tab w:val="left" w:pos="680"/>
              </w:tabs>
              <w:suppressAutoHyphens/>
              <w:contextualSpacing/>
              <w:rPr>
                <w:rFonts w:cs="Arial"/>
                <w:color w:val="1F497D" w:themeColor="text2"/>
                <w:sz w:val="24"/>
                <w:szCs w:val="24"/>
                <w:lang w:val="sr-Cyrl-RS" w:eastAsia="ar-SA"/>
              </w:rPr>
            </w:pPr>
            <w:r w:rsidRPr="00191DC4">
              <w:rPr>
                <w:rFonts w:cs="Arial"/>
                <w:color w:val="1F497D" w:themeColor="text2"/>
                <w:sz w:val="24"/>
                <w:szCs w:val="24"/>
                <w:lang w:val="sr-Cyrl-RS" w:eastAsia="ar-SA"/>
              </w:rPr>
              <w:t>За интервентно одржавање понуђач је дужан да у року од максимално 24 (словима: двадесетчетити) часа од пријаве квара, достави писмену поруку о времену доласка на интервенцију, како би се обезбедио адекватан пријем код наручиоца.</w:t>
            </w:r>
          </w:p>
          <w:p w14:paraId="38A400FB" w14:textId="1805E569" w:rsidR="00B86F60" w:rsidRPr="00570E66" w:rsidRDefault="00B86F60" w:rsidP="00B86F60">
            <w:pPr>
              <w:contextualSpacing/>
              <w:rPr>
                <w:rFonts w:eastAsia="Calibri" w:cs="Arial"/>
                <w:noProof/>
                <w:sz w:val="24"/>
                <w:lang w:val="sr-Cyrl-RS"/>
              </w:rPr>
            </w:pPr>
            <w:r w:rsidRPr="00191DC4">
              <w:rPr>
                <w:rFonts w:eastAsia="Calibri" w:cs="Arial"/>
                <w:noProof/>
                <w:color w:val="1F497D" w:themeColor="text2"/>
                <w:sz w:val="24"/>
                <w:lang w:val="sr-Cyrl-RS"/>
              </w:rPr>
              <w:t>Рок за извршење интервентног одржавања је максимално 36 (словима: тридесетшест) часова од доласка на интервенцију.</w:t>
            </w:r>
          </w:p>
        </w:tc>
        <w:tc>
          <w:tcPr>
            <w:tcW w:w="4281" w:type="dxa"/>
            <w:vAlign w:val="center"/>
          </w:tcPr>
          <w:p w14:paraId="4028D3FA" w14:textId="77777777" w:rsidR="00B86F60" w:rsidRDefault="00B86F60" w:rsidP="00B86F60">
            <w:pPr>
              <w:spacing w:before="0"/>
              <w:jc w:val="center"/>
              <w:rPr>
                <w:rFonts w:cs="Arial"/>
                <w:bCs/>
                <w:i/>
                <w:iCs/>
                <w:sz w:val="24"/>
                <w:szCs w:val="24"/>
                <w:lang w:val="sr-Cyrl-CS"/>
              </w:rPr>
            </w:pPr>
            <w:r w:rsidRPr="0035276D">
              <w:rPr>
                <w:rFonts w:eastAsia="Calibri" w:cs="Arial"/>
                <w:noProof/>
                <w:sz w:val="24"/>
                <w:lang w:val="sr-Cyrl-RS"/>
              </w:rPr>
              <w:t xml:space="preserve">Рок за </w:t>
            </w:r>
            <w:r>
              <w:rPr>
                <w:rFonts w:eastAsia="Calibri" w:cs="Arial"/>
                <w:noProof/>
                <w:sz w:val="24"/>
                <w:lang w:val="sr-Cyrl-RS"/>
              </w:rPr>
              <w:t>извршење услуге редовног одржавања је ____</w:t>
            </w:r>
            <w:r w:rsidRPr="0035276D">
              <w:rPr>
                <w:rFonts w:eastAsia="Calibri" w:cs="Arial"/>
                <w:noProof/>
                <w:sz w:val="24"/>
                <w:lang w:val="sr-Cyrl-RS"/>
              </w:rPr>
              <w:t xml:space="preserve"> </w:t>
            </w:r>
            <w:r>
              <w:rPr>
                <w:rFonts w:eastAsia="Calibri" w:cs="Arial"/>
                <w:noProof/>
                <w:sz w:val="24"/>
                <w:lang w:val="sr-Cyrl-RS"/>
              </w:rPr>
              <w:t>календарских дана</w:t>
            </w:r>
            <w:r w:rsidRPr="0035276D">
              <w:rPr>
                <w:rFonts w:eastAsia="Calibri" w:cs="Arial"/>
                <w:noProof/>
                <w:sz w:val="24"/>
                <w:lang w:val="sr-Cyrl-RS"/>
              </w:rPr>
              <w:t xml:space="preserve"> од </w:t>
            </w:r>
            <w:r>
              <w:rPr>
                <w:rFonts w:eastAsia="Calibri" w:cs="Arial"/>
                <w:noProof/>
                <w:sz w:val="24"/>
                <w:lang w:val="sr-Cyrl-RS"/>
              </w:rPr>
              <w:t>пријема Наруџбенице.</w:t>
            </w:r>
            <w:r>
              <w:rPr>
                <w:rFonts w:cs="Arial"/>
                <w:bCs/>
                <w:i/>
                <w:iCs/>
                <w:sz w:val="24"/>
                <w:szCs w:val="24"/>
                <w:lang w:val="sr-Cyrl-CS"/>
              </w:rPr>
              <w:t xml:space="preserve"> </w:t>
            </w:r>
          </w:p>
          <w:p w14:paraId="7958E3F3" w14:textId="77777777" w:rsidR="00B86F60" w:rsidRDefault="00B86F60" w:rsidP="00B86F60">
            <w:pPr>
              <w:spacing w:before="0"/>
              <w:jc w:val="center"/>
              <w:rPr>
                <w:rFonts w:cs="Arial"/>
                <w:bCs/>
                <w:i/>
                <w:iCs/>
                <w:sz w:val="24"/>
                <w:szCs w:val="24"/>
                <w:lang w:val="sr-Cyrl-CS"/>
              </w:rPr>
            </w:pPr>
          </w:p>
          <w:p w14:paraId="622DE214" w14:textId="77777777" w:rsidR="00B86F60" w:rsidRDefault="00B86F60" w:rsidP="00B86F60">
            <w:pPr>
              <w:spacing w:before="0"/>
              <w:jc w:val="center"/>
              <w:rPr>
                <w:rFonts w:cs="Arial"/>
                <w:bCs/>
                <w:iCs/>
                <w:sz w:val="24"/>
                <w:szCs w:val="24"/>
                <w:lang w:val="sr-Cyrl-CS"/>
              </w:rPr>
            </w:pPr>
            <w:r w:rsidRPr="00570E66">
              <w:rPr>
                <w:rFonts w:cs="Arial"/>
                <w:bCs/>
                <w:iCs/>
                <w:sz w:val="24"/>
                <w:szCs w:val="24"/>
                <w:lang w:val="sr-Cyrl-CS"/>
              </w:rPr>
              <w:t>За интервентно одржавање:</w:t>
            </w:r>
          </w:p>
          <w:p w14:paraId="1546FC66" w14:textId="77777777" w:rsidR="00B86F60" w:rsidRPr="00570E66" w:rsidRDefault="00B86F60" w:rsidP="00B86F60">
            <w:pPr>
              <w:spacing w:before="0"/>
              <w:jc w:val="center"/>
              <w:rPr>
                <w:rFonts w:cs="Arial"/>
                <w:bCs/>
                <w:iCs/>
                <w:sz w:val="24"/>
                <w:szCs w:val="24"/>
                <w:lang w:val="sr-Cyrl-CS"/>
              </w:rPr>
            </w:pPr>
          </w:p>
          <w:p w14:paraId="5F4D9471" w14:textId="77777777" w:rsidR="00B86F60" w:rsidRDefault="00B86F60" w:rsidP="00B86F60">
            <w:pPr>
              <w:spacing w:before="0"/>
              <w:jc w:val="center"/>
              <w:rPr>
                <w:rFonts w:cs="Arial"/>
                <w:bCs/>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достављање поруке</w:t>
            </w:r>
            <w:r w:rsidRPr="00570E66">
              <w:rPr>
                <w:rFonts w:cs="Arial"/>
                <w:bCs/>
                <w:iCs/>
                <w:sz w:val="24"/>
                <w:szCs w:val="24"/>
                <w:lang w:val="sr-Cyrl-CS"/>
              </w:rPr>
              <w:t xml:space="preserve"> о времену дола</w:t>
            </w:r>
            <w:r>
              <w:rPr>
                <w:rFonts w:cs="Arial"/>
                <w:bCs/>
                <w:iCs/>
                <w:sz w:val="24"/>
                <w:szCs w:val="24"/>
                <w:lang w:val="sr-Cyrl-CS"/>
              </w:rPr>
              <w:t>ска на интервенцију је ____ часа</w:t>
            </w:r>
            <w:r w:rsidRPr="00570E66">
              <w:rPr>
                <w:rFonts w:cs="Arial"/>
                <w:bCs/>
                <w:iCs/>
                <w:sz w:val="24"/>
                <w:szCs w:val="24"/>
                <w:lang w:val="sr-Cyrl-CS"/>
              </w:rPr>
              <w:t xml:space="preserve"> од </w:t>
            </w:r>
            <w:r>
              <w:rPr>
                <w:rFonts w:cs="Arial"/>
                <w:bCs/>
                <w:iCs/>
                <w:sz w:val="24"/>
                <w:szCs w:val="24"/>
                <w:lang w:val="sr-Cyrl-CS"/>
              </w:rPr>
              <w:t>пријаве квара.</w:t>
            </w:r>
          </w:p>
          <w:p w14:paraId="3E44A684" w14:textId="77777777" w:rsidR="00B86F60" w:rsidRPr="00570E66" w:rsidRDefault="00B86F60" w:rsidP="00B86F60">
            <w:pPr>
              <w:spacing w:before="0"/>
              <w:jc w:val="center"/>
              <w:rPr>
                <w:rFonts w:cs="Arial"/>
                <w:bCs/>
                <w:iCs/>
                <w:sz w:val="24"/>
                <w:szCs w:val="24"/>
                <w:lang w:val="sr-Cyrl-CS"/>
              </w:rPr>
            </w:pPr>
          </w:p>
          <w:p w14:paraId="1648334B" w14:textId="6AB4EC45" w:rsidR="00B86F60" w:rsidRPr="000332CA" w:rsidRDefault="00B86F60" w:rsidP="00B86F60">
            <w:pPr>
              <w:spacing w:before="0"/>
              <w:jc w:val="center"/>
              <w:rPr>
                <w:rFonts w:cs="Arial"/>
                <w:bCs/>
                <w:i/>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извршење интервентног одржавања</w:t>
            </w:r>
            <w:r w:rsidRPr="00570E66">
              <w:rPr>
                <w:rFonts w:cs="Arial"/>
                <w:bCs/>
                <w:iCs/>
                <w:sz w:val="24"/>
                <w:szCs w:val="24"/>
                <w:lang w:val="sr-Cyrl-CS"/>
              </w:rPr>
              <w:t xml:space="preserve"> је ____ </w:t>
            </w:r>
            <w:r>
              <w:rPr>
                <w:rFonts w:cs="Arial"/>
                <w:bCs/>
                <w:iCs/>
                <w:sz w:val="24"/>
                <w:szCs w:val="24"/>
                <w:lang w:val="sr-Cyrl-CS"/>
              </w:rPr>
              <w:t xml:space="preserve"> часова</w:t>
            </w:r>
            <w:r w:rsidRPr="00570E66">
              <w:rPr>
                <w:rFonts w:cs="Arial"/>
                <w:bCs/>
                <w:iCs/>
                <w:sz w:val="24"/>
                <w:szCs w:val="24"/>
                <w:lang w:val="sr-Cyrl-CS"/>
              </w:rPr>
              <w:t xml:space="preserve"> од </w:t>
            </w:r>
            <w:r>
              <w:rPr>
                <w:rFonts w:cs="Arial"/>
                <w:bCs/>
                <w:iCs/>
                <w:sz w:val="24"/>
                <w:szCs w:val="24"/>
                <w:lang w:val="sr-Cyrl-CS"/>
              </w:rPr>
              <w:t>доласка на интервенцију</w:t>
            </w:r>
            <w:r w:rsidRPr="00570E66">
              <w:rPr>
                <w:rFonts w:cs="Arial"/>
                <w:bCs/>
                <w:iCs/>
                <w:sz w:val="24"/>
                <w:szCs w:val="24"/>
                <w:lang w:val="sr-Cyrl-CS"/>
              </w:rPr>
              <w:t>.</w:t>
            </w:r>
          </w:p>
        </w:tc>
      </w:tr>
      <w:tr w:rsidR="00D8329E" w:rsidRPr="000B6970" w14:paraId="46CB11A0" w14:textId="77777777" w:rsidTr="00B86F60">
        <w:trPr>
          <w:trHeight w:val="1223"/>
        </w:trPr>
        <w:tc>
          <w:tcPr>
            <w:tcW w:w="5104" w:type="dxa"/>
            <w:vAlign w:val="center"/>
          </w:tcPr>
          <w:p w14:paraId="38B06321" w14:textId="77777777" w:rsidR="00D8329E" w:rsidRPr="000E20A5" w:rsidRDefault="00D8329E" w:rsidP="00D8329E">
            <w:pPr>
              <w:spacing w:before="0"/>
              <w:jc w:val="center"/>
              <w:rPr>
                <w:rFonts w:cs="Arial"/>
                <w:b/>
                <w:bCs/>
                <w:iCs/>
                <w:color w:val="1F497D" w:themeColor="text2"/>
                <w:sz w:val="24"/>
                <w:lang w:val="sr-Cyrl-CS"/>
              </w:rPr>
            </w:pPr>
            <w:r w:rsidRPr="000E20A5">
              <w:rPr>
                <w:rFonts w:cs="Arial"/>
                <w:b/>
                <w:bCs/>
                <w:iCs/>
                <w:color w:val="1F497D" w:themeColor="text2"/>
                <w:sz w:val="24"/>
                <w:lang w:val="sr-Cyrl-CS"/>
              </w:rPr>
              <w:t>ГАРАНТНИ РОК</w:t>
            </w:r>
          </w:p>
          <w:p w14:paraId="5C024CA9" w14:textId="7B762B1D" w:rsidR="00D8329E" w:rsidRPr="00D91B3C" w:rsidRDefault="00D8329E" w:rsidP="00D8329E">
            <w:pPr>
              <w:spacing w:before="0"/>
              <w:contextualSpacing/>
              <w:rPr>
                <w:rFonts w:cs="Arial"/>
                <w:b/>
                <w:bCs/>
                <w:iCs/>
                <w:sz w:val="24"/>
                <w:lang w:val="sr-Cyrl-CS"/>
              </w:rPr>
            </w:pPr>
            <w:r>
              <w:rPr>
                <w:rFonts w:cs="Arial"/>
                <w:sz w:val="24"/>
                <w:szCs w:val="24"/>
                <w:lang w:val="sr-Cyrl-RS"/>
              </w:rPr>
              <w:t xml:space="preserve">За уграђени материјал гарантни рок не може бити краћи од 24 (двадесетчетири) месецa, од дана </w:t>
            </w:r>
            <w:r w:rsidRPr="001B363B">
              <w:rPr>
                <w:rFonts w:cs="Arial"/>
                <w:sz w:val="24"/>
                <w:szCs w:val="24"/>
                <w:lang w:val="sr-Cyrl-RS"/>
              </w:rPr>
              <w:t xml:space="preserve">потписивања </w:t>
            </w:r>
            <w:r w:rsidRPr="00D8329E">
              <w:rPr>
                <w:rFonts w:cs="Arial"/>
                <w:sz w:val="24"/>
                <w:szCs w:val="24"/>
                <w:lang w:val="sr-Cyrl-RS"/>
              </w:rPr>
              <w:t>Записника о квантитативном и квалитативном извршењу услуга</w:t>
            </w:r>
            <w:r>
              <w:rPr>
                <w:rFonts w:cs="Arial"/>
                <w:sz w:val="24"/>
                <w:szCs w:val="24"/>
                <w:lang w:val="sr-Cyrl-RS"/>
              </w:rPr>
              <w:t>.</w:t>
            </w:r>
          </w:p>
        </w:tc>
        <w:tc>
          <w:tcPr>
            <w:tcW w:w="4281" w:type="dxa"/>
            <w:vAlign w:val="center"/>
          </w:tcPr>
          <w:p w14:paraId="45A56410" w14:textId="77777777" w:rsidR="00D8329E" w:rsidRDefault="00D8329E" w:rsidP="00D8329E">
            <w:pPr>
              <w:spacing w:before="0"/>
              <w:jc w:val="left"/>
              <w:rPr>
                <w:rFonts w:cs="Arial"/>
                <w:sz w:val="24"/>
                <w:lang w:val="sr-Cyrl-RS" w:eastAsia="zh-CN"/>
              </w:rPr>
            </w:pPr>
          </w:p>
          <w:p w14:paraId="74FC9526" w14:textId="77777777" w:rsidR="00D8329E" w:rsidRDefault="00D8329E" w:rsidP="00D8329E">
            <w:pPr>
              <w:spacing w:before="0"/>
              <w:jc w:val="left"/>
              <w:rPr>
                <w:rFonts w:cs="Arial"/>
                <w:sz w:val="24"/>
                <w:lang w:val="sr-Cyrl-RS" w:eastAsia="zh-CN"/>
              </w:rPr>
            </w:pPr>
            <w:r>
              <w:rPr>
                <w:rFonts w:cs="Arial"/>
                <w:bCs/>
                <w:iCs/>
                <w:sz w:val="24"/>
                <w:lang w:val="sr-Cyrl-CS"/>
              </w:rPr>
              <w:t xml:space="preserve">За </w:t>
            </w:r>
            <w:r>
              <w:rPr>
                <w:rFonts w:cs="Arial"/>
                <w:sz w:val="24"/>
                <w:szCs w:val="24"/>
                <w:lang w:val="sr-Cyrl-RS"/>
              </w:rPr>
              <w:t xml:space="preserve">уграђени материјал </w:t>
            </w:r>
            <w:r>
              <w:rPr>
                <w:rFonts w:cs="Arial"/>
                <w:bCs/>
                <w:iCs/>
                <w:sz w:val="24"/>
                <w:lang w:val="sr-Cyrl-CS"/>
              </w:rPr>
              <w:t>гарантни рок је ____ месеца</w:t>
            </w:r>
            <w:r w:rsidRPr="00D91B3C">
              <w:rPr>
                <w:rFonts w:cs="Arial"/>
                <w:i/>
                <w:sz w:val="24"/>
                <w:lang w:val="ru-RU" w:eastAsia="ar-SA"/>
              </w:rPr>
              <w:t xml:space="preserve"> </w:t>
            </w:r>
            <w:r w:rsidRPr="00D91B3C">
              <w:rPr>
                <w:rFonts w:cs="Arial"/>
                <w:sz w:val="24"/>
                <w:lang w:val="ru-RU" w:eastAsia="ar-SA"/>
              </w:rPr>
              <w:t xml:space="preserve">од </w:t>
            </w:r>
            <w:r w:rsidRPr="00D91B3C">
              <w:rPr>
                <w:rFonts w:cs="Arial"/>
                <w:sz w:val="24"/>
                <w:lang w:eastAsia="zh-CN"/>
              </w:rPr>
              <w:t xml:space="preserve">дана </w:t>
            </w:r>
            <w:r w:rsidRPr="00D91B3C">
              <w:rPr>
                <w:rFonts w:cs="Arial"/>
                <w:sz w:val="24"/>
                <w:lang w:val="sr-Cyrl-RS" w:eastAsia="zh-CN"/>
              </w:rPr>
              <w:t xml:space="preserve">потписивања </w:t>
            </w:r>
            <w:r>
              <w:rPr>
                <w:rFonts w:cs="Arial"/>
                <w:sz w:val="24"/>
                <w:lang w:val="sr-Cyrl-RS" w:eastAsia="zh-CN"/>
              </w:rPr>
              <w:t xml:space="preserve">појединачног </w:t>
            </w:r>
            <w:r w:rsidRPr="00D8329E">
              <w:rPr>
                <w:rFonts w:cs="Arial"/>
                <w:sz w:val="24"/>
                <w:lang w:val="sr-Cyrl-RS" w:eastAsia="zh-CN"/>
              </w:rPr>
              <w:t>Записника о квантитативном и квалитативном извршењу услуга</w:t>
            </w:r>
            <w:r>
              <w:rPr>
                <w:rFonts w:cs="Arial"/>
                <w:sz w:val="24"/>
                <w:lang w:val="sr-Cyrl-RS" w:eastAsia="zh-CN"/>
              </w:rPr>
              <w:t>.</w:t>
            </w:r>
          </w:p>
          <w:p w14:paraId="5F43CAE1" w14:textId="184021B0" w:rsidR="00D8329E" w:rsidRPr="002C44DC" w:rsidRDefault="00D8329E" w:rsidP="00D8329E">
            <w:pPr>
              <w:spacing w:before="0"/>
              <w:contextualSpacing/>
              <w:jc w:val="left"/>
              <w:rPr>
                <w:rFonts w:cs="Arial"/>
                <w:bCs/>
                <w:iCs/>
                <w:lang w:val="sr-Cyrl-RS"/>
              </w:rPr>
            </w:pPr>
          </w:p>
        </w:tc>
      </w:tr>
      <w:tr w:rsidR="00807959" w:rsidRPr="000B6970" w14:paraId="68906172" w14:textId="77777777" w:rsidTr="00B86F60">
        <w:trPr>
          <w:trHeight w:val="818"/>
        </w:trPr>
        <w:tc>
          <w:tcPr>
            <w:tcW w:w="5104" w:type="dxa"/>
            <w:vAlign w:val="center"/>
          </w:tcPr>
          <w:p w14:paraId="776FF293" w14:textId="1C69534A" w:rsidR="00807959" w:rsidRPr="00403ECD" w:rsidRDefault="00807959" w:rsidP="00AD292B">
            <w:pPr>
              <w:spacing w:before="0"/>
              <w:jc w:val="center"/>
              <w:rPr>
                <w:rFonts w:cs="Arial"/>
                <w:b/>
                <w:spacing w:val="4"/>
                <w:sz w:val="24"/>
                <w:lang w:val="sr-Cyrl-CS"/>
              </w:rPr>
            </w:pPr>
            <w:r w:rsidRPr="00403ECD">
              <w:rPr>
                <w:rFonts w:cs="Arial"/>
                <w:b/>
                <w:bCs/>
                <w:iCs/>
                <w:sz w:val="24"/>
                <w:lang w:val="sr-Cyrl-CS"/>
              </w:rPr>
              <w:lastRenderedPageBreak/>
              <w:t xml:space="preserve">МЕСТО </w:t>
            </w:r>
            <w:r w:rsidR="003B22CC">
              <w:rPr>
                <w:rFonts w:cs="Arial"/>
                <w:b/>
                <w:bCs/>
                <w:iCs/>
                <w:sz w:val="24"/>
                <w:lang w:val="sr-Cyrl-CS"/>
              </w:rPr>
              <w:t>ИЗВРШЕЊА УСЛУГЕ</w:t>
            </w:r>
          </w:p>
          <w:p w14:paraId="1CB9EE3C" w14:textId="54854B3E" w:rsidR="00807959" w:rsidRPr="00403ECD" w:rsidRDefault="003B22CC" w:rsidP="00AD292B">
            <w:pPr>
              <w:spacing w:before="0"/>
              <w:jc w:val="center"/>
              <w:rPr>
                <w:rFonts w:cs="Arial"/>
                <w:b/>
                <w:spacing w:val="4"/>
                <w:sz w:val="24"/>
                <w:lang w:val="sr-Cyrl-CS"/>
              </w:rPr>
            </w:pPr>
            <w:r>
              <w:rPr>
                <w:rFonts w:cs="Arial"/>
                <w:sz w:val="24"/>
                <w:lang w:val="ru-RU" w:eastAsia="ar-SA"/>
              </w:rPr>
              <w:t>Технички центар</w:t>
            </w:r>
            <w:r w:rsidR="00807959" w:rsidRPr="00403ECD">
              <w:rPr>
                <w:rFonts w:cs="Arial"/>
                <w:sz w:val="24"/>
                <w:lang w:val="ru-RU" w:eastAsia="ar-SA"/>
              </w:rPr>
              <w:t xml:space="preserve"> </w:t>
            </w:r>
            <w:r w:rsidR="00AD292B">
              <w:rPr>
                <w:rFonts w:cs="Arial"/>
                <w:sz w:val="24"/>
                <w:lang w:val="ru-RU" w:eastAsia="ar-SA"/>
              </w:rPr>
              <w:t>Нови Сад</w:t>
            </w:r>
          </w:p>
          <w:p w14:paraId="23F53EF4" w14:textId="77777777" w:rsidR="00807959" w:rsidRPr="000B6970" w:rsidRDefault="00807959" w:rsidP="00AD292B">
            <w:pPr>
              <w:spacing w:before="0"/>
              <w:jc w:val="center"/>
              <w:rPr>
                <w:rFonts w:cs="Arial"/>
                <w:b/>
                <w:sz w:val="24"/>
                <w:szCs w:val="24"/>
                <w:lang w:eastAsia="ar-SA"/>
              </w:rPr>
            </w:pPr>
            <w:r w:rsidRPr="00403ECD">
              <w:rPr>
                <w:rFonts w:cs="Arial"/>
                <w:spacing w:val="4"/>
                <w:sz w:val="24"/>
                <w:lang w:val="sr-Cyrl-CS"/>
              </w:rPr>
              <w:t xml:space="preserve">(прецизније </w:t>
            </w:r>
            <w:r>
              <w:rPr>
                <w:rFonts w:cs="Arial"/>
                <w:spacing w:val="4"/>
                <w:sz w:val="24"/>
                <w:lang w:val="sr-Cyrl-CS"/>
              </w:rPr>
              <w:t>биће дефинисано у појединачној наруџбеници)</w:t>
            </w:r>
          </w:p>
        </w:tc>
        <w:tc>
          <w:tcPr>
            <w:tcW w:w="4281" w:type="dxa"/>
            <w:vAlign w:val="center"/>
          </w:tcPr>
          <w:p w14:paraId="127CD13D" w14:textId="77777777" w:rsidR="00807959" w:rsidRPr="000B6970" w:rsidRDefault="00807959" w:rsidP="00AD292B">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5973C648" w14:textId="77777777" w:rsidR="00807959" w:rsidRPr="000B6970" w:rsidRDefault="00807959" w:rsidP="00AD292B">
            <w:pPr>
              <w:spacing w:before="0"/>
              <w:jc w:val="center"/>
              <w:rPr>
                <w:rFonts w:cs="Arial"/>
                <w:bCs/>
                <w:iCs/>
                <w:sz w:val="24"/>
                <w:szCs w:val="24"/>
                <w:lang w:val="sr-Cyrl-CS"/>
              </w:rPr>
            </w:pPr>
            <w:r w:rsidRPr="000B6970">
              <w:rPr>
                <w:rFonts w:cs="Arial"/>
                <w:bCs/>
                <w:iCs/>
                <w:sz w:val="24"/>
                <w:szCs w:val="24"/>
                <w:lang w:val="sr-Cyrl-CS"/>
              </w:rPr>
              <w:t xml:space="preserve">ДА/НЕ </w:t>
            </w:r>
          </w:p>
          <w:p w14:paraId="498AB00B" w14:textId="77777777" w:rsidR="00807959" w:rsidRPr="000B6970" w:rsidRDefault="00807959" w:rsidP="00AD292B">
            <w:pPr>
              <w:spacing w:before="0"/>
              <w:jc w:val="center"/>
              <w:rPr>
                <w:rFonts w:cs="Arial"/>
                <w:b/>
                <w:bCs/>
                <w:i/>
                <w:iCs/>
                <w:sz w:val="24"/>
                <w:szCs w:val="24"/>
                <w:lang w:val="sr-Cyrl-CS"/>
              </w:rPr>
            </w:pPr>
            <w:r w:rsidRPr="000B6970">
              <w:rPr>
                <w:rFonts w:cs="Arial"/>
                <w:bCs/>
                <w:i/>
                <w:iCs/>
                <w:sz w:val="24"/>
                <w:szCs w:val="24"/>
                <w:lang w:val="sr-Cyrl-CS"/>
              </w:rPr>
              <w:t>(заокружити)</w:t>
            </w:r>
          </w:p>
        </w:tc>
      </w:tr>
      <w:tr w:rsidR="00807959" w:rsidRPr="000B6970" w14:paraId="185D2F90" w14:textId="77777777" w:rsidTr="00B86F60">
        <w:trPr>
          <w:trHeight w:val="800"/>
        </w:trPr>
        <w:tc>
          <w:tcPr>
            <w:tcW w:w="5104" w:type="dxa"/>
            <w:vAlign w:val="center"/>
          </w:tcPr>
          <w:p w14:paraId="05F74F40" w14:textId="77777777" w:rsidR="00807959" w:rsidRPr="000B6970" w:rsidRDefault="00807959" w:rsidP="00AD292B">
            <w:pPr>
              <w:spacing w:before="0"/>
              <w:jc w:val="center"/>
              <w:rPr>
                <w:rFonts w:cs="Arial"/>
                <w:b/>
                <w:bCs/>
                <w:iCs/>
                <w:sz w:val="24"/>
                <w:szCs w:val="24"/>
                <w:lang w:val="sr-Cyrl-CS"/>
              </w:rPr>
            </w:pPr>
            <w:r w:rsidRPr="000B6970">
              <w:rPr>
                <w:rFonts w:cs="Arial"/>
                <w:b/>
                <w:bCs/>
                <w:iCs/>
                <w:sz w:val="24"/>
                <w:szCs w:val="24"/>
                <w:lang w:val="sr-Cyrl-CS"/>
              </w:rPr>
              <w:t>РОК ВАЖЕЊА ПОНУДЕ</w:t>
            </w:r>
          </w:p>
        </w:tc>
        <w:tc>
          <w:tcPr>
            <w:tcW w:w="4281" w:type="dxa"/>
            <w:vAlign w:val="center"/>
          </w:tcPr>
          <w:p w14:paraId="7BA7EEE3" w14:textId="77777777" w:rsidR="00807959" w:rsidRPr="000B6970" w:rsidRDefault="00807959" w:rsidP="00AD292B">
            <w:pPr>
              <w:spacing w:before="0"/>
              <w:jc w:val="center"/>
              <w:rPr>
                <w:rFonts w:cs="Arial"/>
                <w:b/>
                <w:bCs/>
                <w:iCs/>
                <w:sz w:val="24"/>
                <w:szCs w:val="24"/>
                <w:lang w:val="sr-Cyrl-CS"/>
              </w:rPr>
            </w:pPr>
          </w:p>
          <w:p w14:paraId="748473D9" w14:textId="77777777" w:rsidR="00807959" w:rsidRPr="000B6970" w:rsidRDefault="00807959" w:rsidP="00AD292B">
            <w:pPr>
              <w:spacing w:before="0"/>
              <w:jc w:val="center"/>
              <w:rPr>
                <w:rFonts w:cs="Arial"/>
                <w:b/>
                <w:bCs/>
                <w:iCs/>
                <w:sz w:val="24"/>
                <w:szCs w:val="24"/>
                <w:lang w:val="sr-Cyrl-CS"/>
              </w:rPr>
            </w:pPr>
            <w:r w:rsidRPr="000B6970">
              <w:rPr>
                <w:rFonts w:cs="Arial"/>
                <w:bCs/>
                <w:iCs/>
                <w:sz w:val="24"/>
                <w:szCs w:val="24"/>
                <w:lang w:val="sr-Cyrl-CS"/>
              </w:rPr>
              <w:t xml:space="preserve">_____ дана </w:t>
            </w:r>
            <w:r w:rsidRPr="009B5D43">
              <w:rPr>
                <w:rFonts w:cs="Arial"/>
                <w:bCs/>
                <w:i/>
                <w:iCs/>
                <w:sz w:val="24"/>
                <w:szCs w:val="24"/>
                <w:lang w:val="sr-Cyrl-CS"/>
              </w:rPr>
              <w:t>(мин. 90)</w:t>
            </w:r>
            <w:r>
              <w:rPr>
                <w:rFonts w:cs="Arial"/>
                <w:bCs/>
                <w:iCs/>
                <w:sz w:val="24"/>
                <w:szCs w:val="24"/>
                <w:lang w:val="sr-Cyrl-CS"/>
              </w:rPr>
              <w:t xml:space="preserve"> </w:t>
            </w:r>
            <w:r w:rsidRPr="000B6970">
              <w:rPr>
                <w:rFonts w:cs="Arial"/>
                <w:bCs/>
                <w:iCs/>
                <w:sz w:val="24"/>
                <w:szCs w:val="24"/>
                <w:lang w:val="sr-Cyrl-CS"/>
              </w:rPr>
              <w:t>од дана отварања понуда</w:t>
            </w:r>
            <w:r>
              <w:rPr>
                <w:rFonts w:cs="Arial"/>
                <w:bCs/>
                <w:iCs/>
                <w:sz w:val="24"/>
                <w:szCs w:val="24"/>
                <w:lang w:val="sr-Cyrl-CS"/>
              </w:rPr>
              <w:t>.</w:t>
            </w:r>
          </w:p>
        </w:tc>
      </w:tr>
      <w:tr w:rsidR="00807959" w:rsidRPr="000B6970" w14:paraId="0F6C965D" w14:textId="77777777" w:rsidTr="00B86F60">
        <w:tc>
          <w:tcPr>
            <w:tcW w:w="9385" w:type="dxa"/>
            <w:gridSpan w:val="2"/>
          </w:tcPr>
          <w:p w14:paraId="49F67829" w14:textId="77777777" w:rsidR="00807959" w:rsidRPr="000B6970" w:rsidRDefault="00807959" w:rsidP="00AD292B">
            <w:pPr>
              <w:spacing w:before="0"/>
              <w:rPr>
                <w:rFonts w:cs="Arial"/>
                <w:bCs/>
                <w:iCs/>
                <w:sz w:val="24"/>
                <w:szCs w:val="24"/>
                <w:lang w:val="sr-Cyrl-CS"/>
              </w:rPr>
            </w:pPr>
            <w:r w:rsidRPr="000B6970">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53D11C9D" w14:textId="77777777" w:rsidR="00807959" w:rsidRDefault="00807959" w:rsidP="00807959">
      <w:pPr>
        <w:spacing w:before="0"/>
        <w:rPr>
          <w:rFonts w:cs="Arial"/>
          <w:b/>
          <w:bCs/>
          <w:i/>
          <w:iCs/>
          <w:sz w:val="24"/>
          <w:szCs w:val="24"/>
          <w:lang w:val="sr-Cyrl-CS"/>
        </w:rPr>
      </w:pPr>
    </w:p>
    <w:p w14:paraId="1843A108" w14:textId="77777777" w:rsidR="00807959" w:rsidRPr="00EC5BB4" w:rsidRDefault="00807959" w:rsidP="00807959">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14:paraId="75857C41" w14:textId="77777777" w:rsidR="00807959" w:rsidRPr="00EC5BB4" w:rsidRDefault="00807959" w:rsidP="00807959">
      <w:pPr>
        <w:spacing w:before="0"/>
        <w:ind w:left="720" w:firstLine="720"/>
        <w:rPr>
          <w:rFonts w:eastAsia="TimesNewRomanPSMT" w:cs="Arial"/>
          <w:bCs/>
          <w:sz w:val="24"/>
          <w:szCs w:val="24"/>
          <w:lang w:val="sr-Cyrl-CS"/>
        </w:rPr>
      </w:pPr>
    </w:p>
    <w:p w14:paraId="1CFCCD57" w14:textId="77777777" w:rsidR="00807959" w:rsidRPr="00EC5BB4" w:rsidRDefault="00807959" w:rsidP="00807959">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95E42AC" w14:textId="77777777" w:rsidR="00807959" w:rsidRDefault="00807959" w:rsidP="00807959">
      <w:pPr>
        <w:spacing w:before="0"/>
        <w:rPr>
          <w:rFonts w:cs="Arial"/>
          <w:b/>
          <w:bCs/>
          <w:i/>
          <w:iCs/>
          <w:sz w:val="24"/>
          <w:szCs w:val="24"/>
          <w:u w:val="single"/>
        </w:rPr>
      </w:pPr>
    </w:p>
    <w:p w14:paraId="20307F94" w14:textId="77777777" w:rsidR="00807959" w:rsidRPr="0042687E" w:rsidRDefault="00807959" w:rsidP="00807959">
      <w:pPr>
        <w:spacing w:before="0"/>
        <w:rPr>
          <w:rFonts w:cs="Arial"/>
          <w:b/>
          <w:bCs/>
          <w:i/>
          <w:iCs/>
          <w:sz w:val="20"/>
          <w:szCs w:val="20"/>
          <w:u w:val="single"/>
          <w:lang w:val="sr-Cyrl-RS"/>
        </w:rPr>
      </w:pPr>
      <w:r>
        <w:rPr>
          <w:rFonts w:cs="Arial"/>
          <w:b/>
          <w:bCs/>
          <w:i/>
          <w:iCs/>
          <w:sz w:val="20"/>
          <w:szCs w:val="20"/>
          <w:u w:val="single"/>
        </w:rPr>
        <w:t>Напомене</w:t>
      </w:r>
    </w:p>
    <w:p w14:paraId="7F9B01FD" w14:textId="77777777" w:rsidR="00807959" w:rsidRPr="0042687E" w:rsidRDefault="00807959" w:rsidP="00807959">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Понуђач је обавезан да у обрасцу понуде попуни све комерцијалне услове (сва празна поља).</w:t>
      </w:r>
    </w:p>
    <w:p w14:paraId="78A85412" w14:textId="77777777" w:rsidR="00807959" w:rsidRDefault="00807959" w:rsidP="00807959">
      <w:pPr>
        <w:autoSpaceDE w:val="0"/>
        <w:autoSpaceDN w:val="0"/>
        <w:adjustRightInd w:val="0"/>
        <w:rPr>
          <w:rFonts w:eastAsia="TimesNewRomanPS-BoldMT" w:cs="Arial"/>
          <w:bCs/>
          <w:i/>
          <w:iCs/>
          <w:sz w:val="20"/>
          <w:szCs w:val="20"/>
          <w:lang w:val="ru-RU"/>
        </w:rPr>
        <w:sectPr w:rsidR="00807959" w:rsidSect="002546D9">
          <w:footnotePr>
            <w:pos w:val="beneathText"/>
          </w:footnotePr>
          <w:pgSz w:w="11909" w:h="16834" w:code="9"/>
          <w:pgMar w:top="709" w:right="1440" w:bottom="1440" w:left="1440" w:header="142" w:footer="436" w:gutter="0"/>
          <w:cols w:space="708"/>
          <w:titlePg/>
          <w:docGrid w:linePitch="360"/>
        </w:sectPr>
      </w:pP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14:paraId="07C5704E" w14:textId="0A867BC7" w:rsidR="00AD292B" w:rsidRPr="00B86F60" w:rsidRDefault="00B86F60" w:rsidP="00AD292B">
      <w:pPr>
        <w:pStyle w:val="KDObrazac"/>
        <w:spacing w:before="0"/>
        <w:rPr>
          <w:noProof/>
          <w:color w:val="1F497D" w:themeColor="text2"/>
          <w:sz w:val="24"/>
          <w:szCs w:val="24"/>
        </w:rPr>
      </w:pPr>
      <w:r w:rsidRPr="00B86F60">
        <w:rPr>
          <w:color w:val="1F497D" w:themeColor="text2"/>
          <w:sz w:val="24"/>
          <w:szCs w:val="24"/>
        </w:rPr>
        <w:lastRenderedPageBreak/>
        <w:t>Измењен о</w:t>
      </w:r>
      <w:r w:rsidR="00AD292B" w:rsidRPr="00B86F60">
        <w:rPr>
          <w:color w:val="1F497D" w:themeColor="text2"/>
          <w:sz w:val="24"/>
          <w:szCs w:val="24"/>
          <w:lang w:val="sr-Cyrl-RS"/>
        </w:rPr>
        <w:t>бразац</w:t>
      </w:r>
      <w:r w:rsidR="00AD292B" w:rsidRPr="00B86F60">
        <w:rPr>
          <w:color w:val="1F497D" w:themeColor="text2"/>
          <w:sz w:val="24"/>
          <w:szCs w:val="24"/>
        </w:rPr>
        <w:t xml:space="preserve"> </w:t>
      </w:r>
      <w:r w:rsidR="00AD292B" w:rsidRPr="00B86F60">
        <w:rPr>
          <w:color w:val="1F497D" w:themeColor="text2"/>
          <w:sz w:val="24"/>
          <w:szCs w:val="24"/>
          <w:lang w:val="sr-Cyrl-RS"/>
        </w:rPr>
        <w:t>1</w:t>
      </w:r>
      <w:r w:rsidR="00AD292B" w:rsidRPr="00B86F60">
        <w:rPr>
          <w:noProof/>
          <w:color w:val="1F497D" w:themeColor="text2"/>
          <w:sz w:val="24"/>
          <w:szCs w:val="24"/>
        </w:rPr>
        <w:t>.3</w:t>
      </w:r>
    </w:p>
    <w:p w14:paraId="3C721084" w14:textId="77777777" w:rsidR="00AD292B" w:rsidRPr="00EC5BB4" w:rsidRDefault="00AD292B" w:rsidP="00AD292B">
      <w:pPr>
        <w:spacing w:before="0"/>
        <w:jc w:val="center"/>
        <w:rPr>
          <w:rStyle w:val="BookTitle"/>
          <w:rFonts w:cs="Arial"/>
          <w:sz w:val="24"/>
          <w:szCs w:val="24"/>
        </w:rPr>
      </w:pPr>
      <w:r w:rsidRPr="00EC5BB4">
        <w:rPr>
          <w:rStyle w:val="BookTitle"/>
          <w:rFonts w:cs="Arial"/>
          <w:sz w:val="24"/>
          <w:szCs w:val="24"/>
        </w:rPr>
        <w:t>ОБРАЗАЦ ПОНУДЕ</w:t>
      </w:r>
    </w:p>
    <w:p w14:paraId="7EF069EC" w14:textId="37B48952" w:rsidR="00AD292B" w:rsidRPr="000847B9" w:rsidRDefault="00AD292B" w:rsidP="00AD292B">
      <w:pPr>
        <w:rPr>
          <w:rFonts w:eastAsia="TimesNewRomanPS-BoldMT" w:cs="Arial"/>
          <w:bCs/>
          <w:color w:val="000000"/>
          <w:sz w:val="24"/>
          <w:szCs w:val="24"/>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Pr="002546D9">
        <w:rPr>
          <w:rFonts w:eastAsia="TimesNewRomanPS-BoldMT" w:cs="Arial"/>
          <w:b/>
          <w:bCs/>
          <w:color w:val="000000"/>
          <w:sz w:val="24"/>
          <w:szCs w:val="24"/>
          <w:lang w:val="sr-Cyrl-RS"/>
        </w:rPr>
        <w:t>ЈН/1000/0577/2017-</w:t>
      </w:r>
      <w:r w:rsidRPr="002546D9">
        <w:rPr>
          <w:rFonts w:eastAsia="TimesNewRomanPS-BoldMT" w:cs="Arial"/>
          <w:b/>
          <w:bCs/>
          <w:color w:val="000000" w:themeColor="text1"/>
          <w:sz w:val="24"/>
          <w:szCs w:val="24"/>
          <w:lang w:val="sr-Cyrl-RS"/>
        </w:rPr>
        <w:t xml:space="preserve"> </w:t>
      </w:r>
      <w:r>
        <w:rPr>
          <w:rFonts w:eastAsia="TimesNewRomanPS-BoldMT" w:cs="Arial"/>
          <w:b/>
          <w:bCs/>
          <w:color w:val="000000" w:themeColor="text1"/>
          <w:sz w:val="24"/>
          <w:szCs w:val="24"/>
          <w:lang w:val="sr-Cyrl-RS"/>
        </w:rPr>
        <w:t xml:space="preserve">Партија </w:t>
      </w:r>
      <w:r>
        <w:rPr>
          <w:rFonts w:eastAsia="TimesNewRomanPS-BoldMT" w:cs="Arial"/>
          <w:b/>
          <w:bCs/>
          <w:color w:val="000000" w:themeColor="text1"/>
          <w:sz w:val="24"/>
          <w:szCs w:val="24"/>
          <w:lang w:val="en-GB"/>
        </w:rPr>
        <w:t>3</w:t>
      </w:r>
      <w:r>
        <w:rPr>
          <w:rFonts w:eastAsia="TimesNewRomanPS-BoldMT" w:cs="Arial"/>
          <w:b/>
          <w:bCs/>
          <w:color w:val="000000" w:themeColor="text1"/>
          <w:sz w:val="24"/>
          <w:szCs w:val="24"/>
          <w:lang w:val="sr-Cyrl-RS"/>
        </w:rPr>
        <w:t xml:space="preserve"> - </w:t>
      </w:r>
      <w:r w:rsidRPr="002546D9">
        <w:rPr>
          <w:rFonts w:eastAsia="TimesNewRomanPS-BoldMT" w:cs="Arial"/>
          <w:b/>
          <w:bCs/>
          <w:color w:val="000000" w:themeColor="text1"/>
          <w:sz w:val="24"/>
          <w:szCs w:val="24"/>
          <w:lang w:val="sr-Cyrl-RS"/>
        </w:rPr>
        <w:t>Oдржавањe беспрекидног напајања у ТС 110/x kV и 35/x kV</w:t>
      </w:r>
      <w:r>
        <w:rPr>
          <w:rFonts w:eastAsia="TimesNewRomanPS-BoldMT" w:cs="Arial"/>
          <w:b/>
          <w:bCs/>
          <w:color w:val="000000" w:themeColor="text1"/>
          <w:sz w:val="24"/>
          <w:szCs w:val="24"/>
          <w:lang w:val="sr-Cyrl-RS"/>
        </w:rPr>
        <w:t xml:space="preserve"> за ТЦ</w:t>
      </w:r>
      <w:r>
        <w:rPr>
          <w:rFonts w:eastAsia="TimesNewRomanPS-BoldMT" w:cs="Arial"/>
          <w:b/>
          <w:bCs/>
          <w:color w:val="000000" w:themeColor="text1"/>
          <w:sz w:val="24"/>
          <w:szCs w:val="24"/>
          <w:lang w:val="en-GB"/>
        </w:rPr>
        <w:t xml:space="preserve"> </w:t>
      </w:r>
      <w:r>
        <w:rPr>
          <w:rFonts w:eastAsia="TimesNewRomanPS-BoldMT" w:cs="Arial"/>
          <w:b/>
          <w:bCs/>
          <w:color w:val="000000" w:themeColor="text1"/>
          <w:sz w:val="24"/>
          <w:szCs w:val="24"/>
          <w:lang w:val="sr-Cyrl-RS"/>
        </w:rPr>
        <w:t>Ниш</w:t>
      </w:r>
      <w:r>
        <w:rPr>
          <w:rFonts w:eastAsia="TimesNewRomanPS-BoldMT" w:cs="Arial"/>
          <w:bCs/>
          <w:color w:val="000000" w:themeColor="text1"/>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w:t>
      </w:r>
      <w:r w:rsidR="003B22CC">
        <w:rPr>
          <w:rFonts w:eastAsia="TimesNewRomanPS-BoldMT" w:cs="Arial"/>
          <w:bCs/>
          <w:color w:val="000000"/>
          <w:sz w:val="24"/>
          <w:szCs w:val="24"/>
          <w:lang w:val="sr-Cyrl-RS"/>
        </w:rPr>
        <w:t xml:space="preserve">период до </w:t>
      </w:r>
      <w:r>
        <w:rPr>
          <w:rFonts w:eastAsia="TimesNewRomanPS-BoldMT" w:cs="Arial"/>
          <w:bCs/>
          <w:color w:val="000000"/>
          <w:sz w:val="24"/>
          <w:szCs w:val="24"/>
          <w:lang w:val="sr-Cyrl-RS"/>
        </w:rPr>
        <w:t>две године</w:t>
      </w:r>
    </w:p>
    <w:p w14:paraId="681C77FF" w14:textId="77777777" w:rsidR="00AD292B" w:rsidRPr="00EC5BB4" w:rsidRDefault="00AD292B" w:rsidP="00AD292B">
      <w:pPr>
        <w:spacing w:before="0"/>
        <w:rPr>
          <w:rFonts w:eastAsia="TimesNewRomanPS-BoldMT" w:cs="Arial"/>
          <w:bCs/>
          <w:color w:val="00B0F0"/>
          <w:sz w:val="24"/>
          <w:szCs w:val="24"/>
        </w:rPr>
      </w:pPr>
    </w:p>
    <w:p w14:paraId="273455D1" w14:textId="77777777" w:rsidR="00AD292B" w:rsidRPr="00DB1803" w:rsidRDefault="00AD292B" w:rsidP="00AD292B">
      <w:pPr>
        <w:spacing w:before="0"/>
        <w:rPr>
          <w:rFonts w:cs="Arial"/>
          <w:b/>
          <w:bCs/>
          <w:iCs/>
          <w:sz w:val="24"/>
          <w:szCs w:val="24"/>
        </w:rPr>
      </w:pPr>
      <w:r w:rsidRPr="00DB1803">
        <w:rPr>
          <w:rFonts w:cs="Arial"/>
          <w:b/>
          <w:bCs/>
          <w:iCs/>
          <w:sz w:val="24"/>
          <w:szCs w:val="24"/>
        </w:rPr>
        <w:t>1)ОПШТИ ПОДАЦИ О ПОНУЂАЧУ</w:t>
      </w:r>
    </w:p>
    <w:tbl>
      <w:tblPr>
        <w:tblW w:w="9101" w:type="dxa"/>
        <w:tblInd w:w="-20" w:type="dxa"/>
        <w:tblLayout w:type="fixed"/>
        <w:tblLook w:val="0000" w:firstRow="0" w:lastRow="0" w:firstColumn="0" w:lastColumn="0" w:noHBand="0" w:noVBand="0"/>
      </w:tblPr>
      <w:tblGrid>
        <w:gridCol w:w="4454"/>
        <w:gridCol w:w="4647"/>
      </w:tblGrid>
      <w:tr w:rsidR="00AD292B" w:rsidRPr="00555BFC" w14:paraId="29DB40F7" w14:textId="77777777" w:rsidTr="00AD292B">
        <w:trPr>
          <w:trHeight w:val="65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1DCD0726" w14:textId="77777777" w:rsidR="00AD292B" w:rsidRPr="00555BFC" w:rsidRDefault="00AD292B" w:rsidP="00AD292B">
            <w:pPr>
              <w:spacing w:before="0"/>
              <w:jc w:val="left"/>
              <w:rPr>
                <w:rFonts w:cs="Arial"/>
                <w:iCs/>
                <w:sz w:val="24"/>
                <w:szCs w:val="24"/>
              </w:rPr>
            </w:pPr>
            <w:r w:rsidRPr="00555BFC">
              <w:rPr>
                <w:rFonts w:cs="Arial"/>
                <w:iCs/>
                <w:sz w:val="24"/>
                <w:szCs w:val="24"/>
              </w:rPr>
              <w:t>Назив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D97F693" w14:textId="77777777" w:rsidR="00AD292B" w:rsidRPr="00555BFC" w:rsidRDefault="00AD292B" w:rsidP="00AD292B">
            <w:pPr>
              <w:snapToGrid w:val="0"/>
              <w:spacing w:before="0"/>
              <w:rPr>
                <w:rFonts w:cs="Arial"/>
                <w:b/>
                <w:bCs/>
                <w:i/>
                <w:iCs/>
                <w:sz w:val="24"/>
                <w:szCs w:val="24"/>
              </w:rPr>
            </w:pPr>
          </w:p>
        </w:tc>
      </w:tr>
      <w:tr w:rsidR="00AD292B" w:rsidRPr="00555BFC" w14:paraId="37B1D8EE" w14:textId="77777777" w:rsidTr="00AD292B">
        <w:trPr>
          <w:trHeight w:val="468"/>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5B581C38" w14:textId="77777777" w:rsidR="00AD292B" w:rsidRPr="00555BFC" w:rsidRDefault="00AD292B" w:rsidP="00AD292B">
            <w:pPr>
              <w:spacing w:before="0"/>
              <w:jc w:val="left"/>
              <w:rPr>
                <w:rFonts w:cs="Arial"/>
                <w:iCs/>
                <w:sz w:val="24"/>
                <w:szCs w:val="24"/>
                <w:lang w:val="ru-RU"/>
              </w:rPr>
            </w:pPr>
            <w:r w:rsidRPr="00555BFC">
              <w:rPr>
                <w:rFonts w:cs="Arial"/>
                <w:iCs/>
                <w:sz w:val="24"/>
                <w:szCs w:val="24"/>
                <w:lang w:val="ru-RU"/>
              </w:rPr>
              <w:t>Врста правног лица</w:t>
            </w:r>
          </w:p>
          <w:p w14:paraId="5E3F7E0A" w14:textId="77777777" w:rsidR="00AD292B" w:rsidRPr="00555BFC" w:rsidRDefault="00AD292B" w:rsidP="00AD292B">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44D31C7A" w14:textId="77777777" w:rsidR="00AD292B" w:rsidRPr="00555BFC" w:rsidRDefault="00AD292B" w:rsidP="00AD292B">
            <w:pPr>
              <w:snapToGrid w:val="0"/>
              <w:spacing w:before="0"/>
              <w:rPr>
                <w:rFonts w:cs="Arial"/>
                <w:b/>
                <w:bCs/>
                <w:i/>
                <w:iCs/>
                <w:sz w:val="24"/>
                <w:szCs w:val="24"/>
                <w:lang w:val="ru-RU"/>
              </w:rPr>
            </w:pPr>
          </w:p>
          <w:p w14:paraId="71F83BCD" w14:textId="77777777" w:rsidR="00AD292B" w:rsidRPr="00555BFC" w:rsidRDefault="00AD292B" w:rsidP="00AD292B">
            <w:pPr>
              <w:spacing w:before="0"/>
              <w:rPr>
                <w:rFonts w:cs="Arial"/>
                <w:b/>
                <w:bCs/>
                <w:i/>
                <w:iCs/>
                <w:sz w:val="24"/>
                <w:szCs w:val="24"/>
                <w:lang w:val="ru-RU"/>
              </w:rPr>
            </w:pPr>
          </w:p>
          <w:p w14:paraId="5B1B0C40" w14:textId="77777777" w:rsidR="00AD292B" w:rsidRPr="00555BFC" w:rsidRDefault="00AD292B" w:rsidP="00AD292B">
            <w:pPr>
              <w:spacing w:before="0"/>
              <w:rPr>
                <w:rFonts w:cs="Arial"/>
                <w:b/>
                <w:bCs/>
                <w:i/>
                <w:iCs/>
                <w:sz w:val="24"/>
                <w:szCs w:val="24"/>
                <w:lang w:val="ru-RU"/>
              </w:rPr>
            </w:pPr>
          </w:p>
        </w:tc>
      </w:tr>
      <w:tr w:rsidR="00AD292B" w:rsidRPr="00555BFC" w14:paraId="6B530296" w14:textId="77777777" w:rsidTr="00AD292B">
        <w:trPr>
          <w:trHeight w:val="51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CDBE898" w14:textId="77777777" w:rsidR="00AD292B" w:rsidRPr="00555BFC" w:rsidRDefault="00AD292B" w:rsidP="00AD292B">
            <w:pPr>
              <w:spacing w:before="0"/>
              <w:jc w:val="left"/>
              <w:rPr>
                <w:rFonts w:cs="Arial"/>
                <w:b/>
                <w:bCs/>
                <w:iCs/>
                <w:sz w:val="24"/>
                <w:szCs w:val="24"/>
              </w:rPr>
            </w:pPr>
            <w:r w:rsidRPr="00555BFC">
              <w:rPr>
                <w:rFonts w:cs="Arial"/>
                <w:iCs/>
                <w:sz w:val="24"/>
                <w:szCs w:val="24"/>
              </w:rPr>
              <w:t>Адреса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B76E9A8" w14:textId="77777777" w:rsidR="00AD292B" w:rsidRPr="00555BFC" w:rsidRDefault="00AD292B" w:rsidP="00AD292B">
            <w:pPr>
              <w:snapToGrid w:val="0"/>
              <w:spacing w:before="0"/>
              <w:rPr>
                <w:rFonts w:cs="Arial"/>
                <w:b/>
                <w:bCs/>
                <w:i/>
                <w:iCs/>
                <w:sz w:val="24"/>
                <w:szCs w:val="24"/>
              </w:rPr>
            </w:pPr>
          </w:p>
          <w:p w14:paraId="7BEEB515" w14:textId="77777777" w:rsidR="00AD292B" w:rsidRPr="00555BFC" w:rsidRDefault="00AD292B" w:rsidP="00AD292B">
            <w:pPr>
              <w:spacing w:before="0"/>
              <w:rPr>
                <w:rFonts w:cs="Arial"/>
                <w:b/>
                <w:bCs/>
                <w:i/>
                <w:iCs/>
                <w:sz w:val="24"/>
                <w:szCs w:val="24"/>
              </w:rPr>
            </w:pPr>
          </w:p>
          <w:p w14:paraId="0FA5EBC8" w14:textId="77777777" w:rsidR="00AD292B" w:rsidRPr="00555BFC" w:rsidRDefault="00AD292B" w:rsidP="00AD292B">
            <w:pPr>
              <w:spacing w:before="0"/>
              <w:rPr>
                <w:rFonts w:cs="Arial"/>
                <w:b/>
                <w:bCs/>
                <w:i/>
                <w:iCs/>
                <w:sz w:val="24"/>
                <w:szCs w:val="24"/>
              </w:rPr>
            </w:pPr>
          </w:p>
        </w:tc>
      </w:tr>
      <w:tr w:rsidR="00AD292B" w:rsidRPr="00555BFC" w14:paraId="5A3B2B64" w14:textId="77777777" w:rsidTr="00AD292B">
        <w:trPr>
          <w:trHeight w:val="654"/>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6A9737C4" w14:textId="77777777" w:rsidR="00AD292B" w:rsidRPr="00555BFC" w:rsidRDefault="00AD292B" w:rsidP="00AD292B">
            <w:pPr>
              <w:spacing w:before="0"/>
              <w:jc w:val="left"/>
              <w:rPr>
                <w:rFonts w:cs="Arial"/>
                <w:b/>
                <w:bCs/>
                <w:iCs/>
                <w:sz w:val="24"/>
                <w:szCs w:val="24"/>
              </w:rPr>
            </w:pPr>
            <w:r w:rsidRPr="00555BFC">
              <w:rPr>
                <w:rFonts w:cs="Arial"/>
                <w:iCs/>
                <w:sz w:val="24"/>
                <w:szCs w:val="24"/>
              </w:rPr>
              <w:t>Матични број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46433D09" w14:textId="77777777" w:rsidR="00AD292B" w:rsidRPr="00555BFC" w:rsidRDefault="00AD292B" w:rsidP="00AD292B">
            <w:pPr>
              <w:snapToGrid w:val="0"/>
              <w:spacing w:before="0"/>
              <w:rPr>
                <w:rFonts w:cs="Arial"/>
                <w:b/>
                <w:bCs/>
                <w:i/>
                <w:iCs/>
                <w:sz w:val="24"/>
                <w:szCs w:val="24"/>
              </w:rPr>
            </w:pPr>
          </w:p>
          <w:p w14:paraId="1C894C27" w14:textId="77777777" w:rsidR="00AD292B" w:rsidRPr="00555BFC" w:rsidRDefault="00AD292B" w:rsidP="00AD292B">
            <w:pPr>
              <w:spacing w:before="0"/>
              <w:rPr>
                <w:rFonts w:cs="Arial"/>
                <w:b/>
                <w:bCs/>
                <w:i/>
                <w:iCs/>
                <w:sz w:val="24"/>
                <w:szCs w:val="24"/>
              </w:rPr>
            </w:pPr>
          </w:p>
        </w:tc>
      </w:tr>
      <w:tr w:rsidR="00AD292B" w:rsidRPr="00555BFC" w14:paraId="5E3493F6" w14:textId="77777777" w:rsidTr="00AD292B">
        <w:trPr>
          <w:trHeight w:val="642"/>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FC7026"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1672CF5" w14:textId="77777777" w:rsidR="00AD292B" w:rsidRPr="00555BFC" w:rsidRDefault="00AD292B" w:rsidP="00AD292B">
            <w:pPr>
              <w:snapToGrid w:val="0"/>
              <w:spacing w:before="0"/>
              <w:rPr>
                <w:rFonts w:cs="Arial"/>
                <w:b/>
                <w:bCs/>
                <w:i/>
                <w:iCs/>
                <w:sz w:val="24"/>
                <w:szCs w:val="24"/>
                <w:lang w:val="ru-RU"/>
              </w:rPr>
            </w:pPr>
          </w:p>
        </w:tc>
      </w:tr>
      <w:tr w:rsidR="00AD292B" w:rsidRPr="00555BFC" w14:paraId="1C33CD16" w14:textId="77777777" w:rsidTr="00AD292B">
        <w:trPr>
          <w:trHeight w:val="38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221D1FDB" w14:textId="77777777" w:rsidR="00AD292B" w:rsidRPr="00555BFC" w:rsidRDefault="00AD292B" w:rsidP="00AD292B">
            <w:pPr>
              <w:spacing w:before="0"/>
              <w:jc w:val="left"/>
              <w:rPr>
                <w:rFonts w:cs="Arial"/>
                <w:b/>
                <w:bCs/>
                <w:iCs/>
                <w:sz w:val="24"/>
                <w:szCs w:val="24"/>
              </w:rPr>
            </w:pPr>
            <w:r w:rsidRPr="00555BFC">
              <w:rPr>
                <w:rFonts w:cs="Arial"/>
                <w:iCs/>
                <w:sz w:val="24"/>
                <w:szCs w:val="24"/>
              </w:rPr>
              <w:t>Име особе за контакт</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25BE614" w14:textId="77777777" w:rsidR="00AD292B" w:rsidRPr="00555BFC" w:rsidRDefault="00AD292B" w:rsidP="00AD292B">
            <w:pPr>
              <w:snapToGrid w:val="0"/>
              <w:spacing w:before="0"/>
              <w:rPr>
                <w:rFonts w:cs="Arial"/>
                <w:b/>
                <w:bCs/>
                <w:i/>
                <w:iCs/>
                <w:sz w:val="24"/>
                <w:szCs w:val="24"/>
              </w:rPr>
            </w:pPr>
          </w:p>
          <w:p w14:paraId="2A967F15" w14:textId="77777777" w:rsidR="00AD292B" w:rsidRPr="00555BFC" w:rsidRDefault="00AD292B" w:rsidP="00AD292B">
            <w:pPr>
              <w:spacing w:before="0"/>
              <w:rPr>
                <w:rFonts w:cs="Arial"/>
                <w:b/>
                <w:bCs/>
                <w:i/>
                <w:iCs/>
                <w:sz w:val="24"/>
                <w:szCs w:val="24"/>
              </w:rPr>
            </w:pPr>
          </w:p>
          <w:p w14:paraId="6A961F18" w14:textId="77777777" w:rsidR="00AD292B" w:rsidRPr="00555BFC" w:rsidRDefault="00AD292B" w:rsidP="00AD292B">
            <w:pPr>
              <w:spacing w:before="0"/>
              <w:rPr>
                <w:rFonts w:cs="Arial"/>
                <w:b/>
                <w:bCs/>
                <w:i/>
                <w:iCs/>
                <w:sz w:val="24"/>
                <w:szCs w:val="24"/>
              </w:rPr>
            </w:pPr>
          </w:p>
        </w:tc>
      </w:tr>
      <w:tr w:rsidR="00AD292B" w:rsidRPr="00555BFC" w14:paraId="2D7EDF10" w14:textId="77777777" w:rsidTr="00AD292B">
        <w:trPr>
          <w:trHeight w:val="64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A4F9804"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2A878ED2" w14:textId="77777777" w:rsidR="00AD292B" w:rsidRPr="00555BFC" w:rsidRDefault="00AD292B" w:rsidP="00AD292B">
            <w:pPr>
              <w:snapToGrid w:val="0"/>
              <w:spacing w:before="0"/>
              <w:rPr>
                <w:rFonts w:cs="Arial"/>
                <w:b/>
                <w:bCs/>
                <w:i/>
                <w:iCs/>
                <w:sz w:val="24"/>
                <w:szCs w:val="24"/>
                <w:lang w:val="ru-RU"/>
              </w:rPr>
            </w:pPr>
          </w:p>
        </w:tc>
      </w:tr>
      <w:tr w:rsidR="00AD292B" w:rsidRPr="00555BFC" w14:paraId="1D6C57C0" w14:textId="77777777" w:rsidTr="00AD292B">
        <w:trPr>
          <w:trHeight w:val="420"/>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77403B4E" w14:textId="77777777" w:rsidR="00AD292B" w:rsidRPr="00555BFC" w:rsidRDefault="00AD292B" w:rsidP="00AD292B">
            <w:pPr>
              <w:spacing w:before="0"/>
              <w:jc w:val="left"/>
              <w:rPr>
                <w:rFonts w:cs="Arial"/>
                <w:b/>
                <w:bCs/>
                <w:iCs/>
                <w:sz w:val="24"/>
                <w:szCs w:val="24"/>
              </w:rPr>
            </w:pPr>
            <w:r w:rsidRPr="00555BFC">
              <w:rPr>
                <w:rFonts w:cs="Arial"/>
                <w:iCs/>
                <w:sz w:val="24"/>
                <w:szCs w:val="24"/>
              </w:rPr>
              <w:t>Телефон</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76301F03" w14:textId="77777777" w:rsidR="00AD292B" w:rsidRPr="00555BFC" w:rsidRDefault="00AD292B" w:rsidP="00AD292B">
            <w:pPr>
              <w:snapToGrid w:val="0"/>
              <w:spacing w:before="0"/>
              <w:rPr>
                <w:rFonts w:cs="Arial"/>
                <w:b/>
                <w:bCs/>
                <w:i/>
                <w:iCs/>
                <w:sz w:val="24"/>
                <w:szCs w:val="24"/>
              </w:rPr>
            </w:pPr>
          </w:p>
          <w:p w14:paraId="2F22A3B6" w14:textId="77777777" w:rsidR="00AD292B" w:rsidRPr="00555BFC" w:rsidRDefault="00AD292B" w:rsidP="00AD292B">
            <w:pPr>
              <w:spacing w:before="0"/>
              <w:rPr>
                <w:rFonts w:cs="Arial"/>
                <w:b/>
                <w:bCs/>
                <w:i/>
                <w:iCs/>
                <w:sz w:val="24"/>
                <w:szCs w:val="24"/>
              </w:rPr>
            </w:pPr>
          </w:p>
          <w:p w14:paraId="5EEF4D10" w14:textId="77777777" w:rsidR="00AD292B" w:rsidRPr="00555BFC" w:rsidRDefault="00AD292B" w:rsidP="00AD292B">
            <w:pPr>
              <w:spacing w:before="0"/>
              <w:rPr>
                <w:rFonts w:cs="Arial"/>
                <w:b/>
                <w:bCs/>
                <w:i/>
                <w:iCs/>
                <w:sz w:val="24"/>
                <w:szCs w:val="24"/>
              </w:rPr>
            </w:pPr>
          </w:p>
        </w:tc>
      </w:tr>
      <w:tr w:rsidR="00AD292B" w:rsidRPr="00555BFC" w14:paraId="5A6F81C8" w14:textId="77777777" w:rsidTr="00AD292B">
        <w:trPr>
          <w:trHeight w:val="39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606F1AAB" w14:textId="77777777" w:rsidR="00AD292B" w:rsidRPr="00555BFC" w:rsidRDefault="00AD292B" w:rsidP="00AD292B">
            <w:pPr>
              <w:spacing w:before="0"/>
              <w:jc w:val="left"/>
              <w:rPr>
                <w:rFonts w:cs="Arial"/>
                <w:b/>
                <w:bCs/>
                <w:iCs/>
                <w:sz w:val="24"/>
                <w:szCs w:val="24"/>
              </w:rPr>
            </w:pPr>
            <w:r w:rsidRPr="00555BFC">
              <w:rPr>
                <w:rFonts w:cs="Arial"/>
                <w:iCs/>
                <w:sz w:val="24"/>
                <w:szCs w:val="24"/>
              </w:rPr>
              <w:t>Телефакс</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215EFB9F" w14:textId="77777777" w:rsidR="00AD292B" w:rsidRPr="00555BFC" w:rsidRDefault="00AD292B" w:rsidP="00AD292B">
            <w:pPr>
              <w:snapToGrid w:val="0"/>
              <w:spacing w:before="0"/>
              <w:rPr>
                <w:rFonts w:cs="Arial"/>
                <w:b/>
                <w:bCs/>
                <w:i/>
                <w:iCs/>
                <w:sz w:val="24"/>
                <w:szCs w:val="24"/>
              </w:rPr>
            </w:pPr>
          </w:p>
          <w:p w14:paraId="53E7D302" w14:textId="77777777" w:rsidR="00AD292B" w:rsidRPr="00555BFC" w:rsidRDefault="00AD292B" w:rsidP="00AD292B">
            <w:pPr>
              <w:spacing w:before="0"/>
              <w:rPr>
                <w:rFonts w:cs="Arial"/>
                <w:b/>
                <w:bCs/>
                <w:i/>
                <w:iCs/>
                <w:sz w:val="24"/>
                <w:szCs w:val="24"/>
              </w:rPr>
            </w:pPr>
          </w:p>
          <w:p w14:paraId="7F96E22B" w14:textId="77777777" w:rsidR="00AD292B" w:rsidRPr="00555BFC" w:rsidRDefault="00AD292B" w:rsidP="00AD292B">
            <w:pPr>
              <w:spacing w:before="0"/>
              <w:rPr>
                <w:rFonts w:cs="Arial"/>
                <w:b/>
                <w:bCs/>
                <w:i/>
                <w:iCs/>
                <w:sz w:val="24"/>
                <w:szCs w:val="24"/>
              </w:rPr>
            </w:pPr>
          </w:p>
        </w:tc>
      </w:tr>
      <w:tr w:rsidR="00AD292B" w:rsidRPr="00555BFC" w14:paraId="4245A58C"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2D2C0BC"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6A388F10" w14:textId="77777777" w:rsidR="00AD292B" w:rsidRPr="00555BFC" w:rsidRDefault="00AD292B" w:rsidP="00AD292B">
            <w:pPr>
              <w:snapToGrid w:val="0"/>
              <w:spacing w:before="0"/>
              <w:rPr>
                <w:rFonts w:cs="Arial"/>
                <w:b/>
                <w:bCs/>
                <w:i/>
                <w:iCs/>
                <w:sz w:val="24"/>
                <w:szCs w:val="24"/>
                <w:lang w:val="ru-RU"/>
              </w:rPr>
            </w:pPr>
          </w:p>
          <w:p w14:paraId="16D53D72" w14:textId="77777777" w:rsidR="00AD292B" w:rsidRPr="00555BFC" w:rsidRDefault="00AD292B" w:rsidP="00AD292B">
            <w:pPr>
              <w:spacing w:before="0"/>
              <w:rPr>
                <w:rFonts w:cs="Arial"/>
                <w:b/>
                <w:bCs/>
                <w:i/>
                <w:iCs/>
                <w:sz w:val="24"/>
                <w:szCs w:val="24"/>
                <w:lang w:val="ru-RU"/>
              </w:rPr>
            </w:pPr>
          </w:p>
          <w:p w14:paraId="0DA306B9" w14:textId="77777777" w:rsidR="00AD292B" w:rsidRPr="00555BFC" w:rsidRDefault="00AD292B" w:rsidP="00AD292B">
            <w:pPr>
              <w:spacing w:before="0"/>
              <w:rPr>
                <w:rFonts w:cs="Arial"/>
                <w:b/>
                <w:bCs/>
                <w:i/>
                <w:iCs/>
                <w:sz w:val="24"/>
                <w:szCs w:val="24"/>
                <w:lang w:val="ru-RU"/>
              </w:rPr>
            </w:pPr>
          </w:p>
        </w:tc>
      </w:tr>
      <w:tr w:rsidR="00AD292B" w:rsidRPr="00555BFC" w14:paraId="69429273"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4ECCA7F"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0B212D6D" w14:textId="77777777" w:rsidR="00AD292B" w:rsidRPr="00555BFC" w:rsidRDefault="00AD292B" w:rsidP="00AD292B">
            <w:pPr>
              <w:snapToGrid w:val="0"/>
              <w:spacing w:before="0"/>
              <w:ind w:firstLine="708"/>
              <w:rPr>
                <w:rFonts w:cs="Arial"/>
                <w:b/>
                <w:bCs/>
                <w:i/>
                <w:iCs/>
                <w:sz w:val="24"/>
                <w:szCs w:val="24"/>
                <w:lang w:val="ru-RU"/>
              </w:rPr>
            </w:pPr>
          </w:p>
          <w:p w14:paraId="12D8666C" w14:textId="77777777" w:rsidR="00AD292B" w:rsidRPr="00555BFC" w:rsidRDefault="00AD292B" w:rsidP="00AD292B">
            <w:pPr>
              <w:spacing w:before="0"/>
              <w:ind w:firstLine="708"/>
              <w:rPr>
                <w:rFonts w:cs="Arial"/>
                <w:b/>
                <w:bCs/>
                <w:i/>
                <w:iCs/>
                <w:sz w:val="24"/>
                <w:szCs w:val="24"/>
                <w:lang w:val="ru-RU"/>
              </w:rPr>
            </w:pPr>
          </w:p>
          <w:p w14:paraId="12DDFD14" w14:textId="77777777" w:rsidR="00AD292B" w:rsidRPr="00555BFC" w:rsidRDefault="00AD292B" w:rsidP="00AD292B">
            <w:pPr>
              <w:spacing w:before="0"/>
              <w:ind w:firstLine="708"/>
              <w:rPr>
                <w:rFonts w:cs="Arial"/>
                <w:b/>
                <w:bCs/>
                <w:i/>
                <w:iCs/>
                <w:sz w:val="24"/>
                <w:szCs w:val="24"/>
                <w:lang w:val="ru-RU"/>
              </w:rPr>
            </w:pPr>
          </w:p>
        </w:tc>
      </w:tr>
    </w:tbl>
    <w:p w14:paraId="39F929BB" w14:textId="77777777" w:rsidR="00AD292B" w:rsidRPr="00EC5BB4" w:rsidRDefault="00AD292B" w:rsidP="00AD292B">
      <w:pPr>
        <w:spacing w:before="0"/>
        <w:rPr>
          <w:rFonts w:cs="Arial"/>
          <w:sz w:val="24"/>
          <w:szCs w:val="24"/>
        </w:rPr>
      </w:pPr>
    </w:p>
    <w:p w14:paraId="26C2D09D" w14:textId="77777777" w:rsidR="00AD292B" w:rsidRPr="00DB1803" w:rsidRDefault="00AD292B" w:rsidP="00AD292B">
      <w:pPr>
        <w:spacing w:before="0"/>
        <w:rPr>
          <w:rFonts w:eastAsia="TimesNewRomanPSMT" w:cs="Arial"/>
          <w:b/>
          <w:bCs/>
          <w:iCs/>
          <w:sz w:val="24"/>
          <w:szCs w:val="24"/>
        </w:rPr>
      </w:pPr>
      <w:r>
        <w:rPr>
          <w:rFonts w:eastAsia="TimesNewRomanPSMT" w:cs="Arial"/>
          <w:b/>
          <w:bCs/>
          <w:iCs/>
          <w:sz w:val="24"/>
          <w:szCs w:val="24"/>
        </w:rPr>
        <w:t>2) ПОНУДУ ПОДНОСИ</w:t>
      </w:r>
    </w:p>
    <w:tbl>
      <w:tblPr>
        <w:tblW w:w="9087" w:type="dxa"/>
        <w:tblInd w:w="-20" w:type="dxa"/>
        <w:tblLayout w:type="fixed"/>
        <w:tblLook w:val="0000" w:firstRow="0" w:lastRow="0" w:firstColumn="0" w:lastColumn="0" w:noHBand="0" w:noVBand="0"/>
      </w:tblPr>
      <w:tblGrid>
        <w:gridCol w:w="9087"/>
      </w:tblGrid>
      <w:tr w:rsidR="00AD292B" w:rsidRPr="00555BFC" w14:paraId="4D36950F" w14:textId="77777777" w:rsidTr="00AD292B">
        <w:trPr>
          <w:trHeight w:val="401"/>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C9DD2C" w14:textId="77777777" w:rsidR="00AD292B" w:rsidRPr="00555BFC" w:rsidRDefault="00AD292B" w:rsidP="00AD292B">
            <w:pPr>
              <w:spacing w:before="0"/>
              <w:jc w:val="center"/>
              <w:rPr>
                <w:rFonts w:eastAsia="TimesNewRomanPSMT" w:cs="Arial"/>
                <w:b/>
                <w:bCs/>
                <w:sz w:val="24"/>
                <w:szCs w:val="24"/>
              </w:rPr>
            </w:pPr>
            <w:r w:rsidRPr="00555BFC">
              <w:rPr>
                <w:rFonts w:eastAsia="TimesNewRomanPSMT" w:cs="Arial"/>
                <w:b/>
                <w:bCs/>
                <w:sz w:val="24"/>
                <w:szCs w:val="24"/>
              </w:rPr>
              <w:t>А) САМОСТАЛНО</w:t>
            </w:r>
          </w:p>
        </w:tc>
      </w:tr>
      <w:tr w:rsidR="00AD292B" w:rsidRPr="00555BFC" w14:paraId="45878AA6" w14:textId="77777777" w:rsidTr="00AD292B">
        <w:trPr>
          <w:trHeight w:val="369"/>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014381" w14:textId="77777777" w:rsidR="00AD292B" w:rsidRPr="00555BFC" w:rsidRDefault="00AD292B" w:rsidP="00AD292B">
            <w:pPr>
              <w:spacing w:before="0"/>
              <w:jc w:val="center"/>
              <w:rPr>
                <w:rFonts w:eastAsia="TimesNewRomanPSMT" w:cs="Arial"/>
                <w:b/>
                <w:bCs/>
                <w:sz w:val="24"/>
                <w:szCs w:val="24"/>
              </w:rPr>
            </w:pPr>
            <w:r w:rsidRPr="00555BFC">
              <w:rPr>
                <w:rFonts w:eastAsia="TimesNewRomanPSMT" w:cs="Arial"/>
                <w:b/>
                <w:bCs/>
                <w:sz w:val="24"/>
                <w:szCs w:val="24"/>
              </w:rPr>
              <w:t>Б) СА ПОДИЗВОЂАЧЕМ</w:t>
            </w:r>
          </w:p>
        </w:tc>
      </w:tr>
      <w:tr w:rsidR="00AD292B" w:rsidRPr="00555BFC" w14:paraId="2E65B7FD" w14:textId="77777777" w:rsidTr="00AD292B">
        <w:trPr>
          <w:trHeight w:val="363"/>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DED386" w14:textId="77777777" w:rsidR="00AD292B" w:rsidRPr="00555BFC" w:rsidRDefault="00AD292B" w:rsidP="00AD292B">
            <w:pPr>
              <w:spacing w:before="0"/>
              <w:jc w:val="center"/>
              <w:rPr>
                <w:rFonts w:cs="Arial"/>
                <w:b/>
                <w:i/>
                <w:iCs/>
                <w:sz w:val="24"/>
                <w:szCs w:val="24"/>
                <w:lang w:val="ru-RU"/>
              </w:rPr>
            </w:pPr>
            <w:r w:rsidRPr="00555BFC">
              <w:rPr>
                <w:rFonts w:eastAsia="TimesNewRomanPSMT" w:cs="Arial"/>
                <w:b/>
                <w:bCs/>
                <w:sz w:val="24"/>
                <w:szCs w:val="24"/>
              </w:rPr>
              <w:t>В) КАО ЗАЈЕДНИЧКУ ПОНУДУ</w:t>
            </w:r>
          </w:p>
        </w:tc>
      </w:tr>
    </w:tbl>
    <w:p w14:paraId="0F502594" w14:textId="77777777" w:rsidR="00AD292B" w:rsidRPr="00EC5BB4" w:rsidRDefault="00AD292B" w:rsidP="00AD292B">
      <w:pPr>
        <w:spacing w:before="0"/>
        <w:rPr>
          <w:rFonts w:cs="Arial"/>
          <w:b/>
          <w:i/>
          <w:iCs/>
          <w:sz w:val="24"/>
          <w:szCs w:val="24"/>
          <w:lang w:val="ru-RU"/>
        </w:rPr>
      </w:pPr>
    </w:p>
    <w:p w14:paraId="10BE48E1" w14:textId="77777777" w:rsidR="00AD292B" w:rsidRDefault="00AD292B" w:rsidP="00AD292B">
      <w:pPr>
        <w:spacing w:before="0"/>
        <w:rPr>
          <w:rFonts w:cs="Arial"/>
          <w:i/>
          <w:iCs/>
          <w:sz w:val="20"/>
          <w:szCs w:val="20"/>
          <w:lang w:val="ru-RU"/>
        </w:rPr>
      </w:pPr>
      <w:r w:rsidRPr="002546D9">
        <w:rPr>
          <w:rFonts w:cs="Arial"/>
          <w:b/>
          <w:i/>
          <w:iCs/>
          <w:sz w:val="20"/>
          <w:szCs w:val="20"/>
          <w:u w:val="single"/>
          <w:lang w:val="ru-RU"/>
        </w:rPr>
        <w:t>Напомена</w:t>
      </w:r>
      <w:r w:rsidRPr="0042687E">
        <w:rPr>
          <w:rFonts w:cs="Arial"/>
          <w:i/>
          <w:iCs/>
          <w:sz w:val="20"/>
          <w:szCs w:val="20"/>
          <w:lang w:val="ru-RU"/>
        </w:rPr>
        <w:t xml:space="preserve"> </w:t>
      </w:r>
    </w:p>
    <w:p w14:paraId="6EFE965C" w14:textId="58FD0573" w:rsidR="00AD292B" w:rsidRDefault="00AD292B" w:rsidP="00AD292B">
      <w:pPr>
        <w:spacing w:before="0"/>
        <w:rPr>
          <w:rFonts w:cs="Arial"/>
          <w:i/>
          <w:iCs/>
          <w:sz w:val="20"/>
          <w:szCs w:val="20"/>
          <w:lang w:val="ru-RU"/>
        </w:rPr>
      </w:pPr>
      <w:r>
        <w:rPr>
          <w:rFonts w:cs="Arial"/>
          <w:i/>
          <w:iCs/>
          <w:sz w:val="20"/>
          <w:szCs w:val="20"/>
          <w:lang w:val="ru-RU"/>
        </w:rPr>
        <w:t>З</w:t>
      </w:r>
      <w:r w:rsidRPr="0042687E">
        <w:rPr>
          <w:rFonts w:cs="Arial"/>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cs="Arial"/>
          <w:i/>
          <w:iCs/>
          <w:sz w:val="20"/>
          <w:szCs w:val="20"/>
          <w:lang w:val="ru-RU"/>
        </w:rPr>
        <w:t>.</w:t>
      </w:r>
    </w:p>
    <w:p w14:paraId="1286D098" w14:textId="77777777" w:rsidR="00AD292B" w:rsidRPr="0042687E" w:rsidRDefault="00AD292B" w:rsidP="00AD292B">
      <w:pPr>
        <w:spacing w:before="0"/>
        <w:rPr>
          <w:rFonts w:eastAsia="TimesNewRomanPSMT" w:cs="Arial"/>
          <w:bCs/>
          <w:sz w:val="20"/>
          <w:szCs w:val="20"/>
        </w:rPr>
      </w:pPr>
    </w:p>
    <w:p w14:paraId="37DB3139" w14:textId="77777777" w:rsidR="00AD292B" w:rsidRDefault="00AD292B" w:rsidP="00AD292B">
      <w:pPr>
        <w:spacing w:before="0"/>
        <w:rPr>
          <w:rFonts w:eastAsia="TimesNewRomanPSMT" w:cs="Arial"/>
          <w:b/>
          <w:bCs/>
          <w:sz w:val="24"/>
          <w:szCs w:val="24"/>
        </w:rPr>
      </w:pPr>
      <w:r w:rsidRPr="00807959">
        <w:rPr>
          <w:rFonts w:eastAsia="TimesNewRomanPSMT" w:cs="Arial"/>
          <w:b/>
          <w:bCs/>
          <w:sz w:val="24"/>
          <w:szCs w:val="24"/>
          <w:lang w:val="sr-Cyrl-CS"/>
        </w:rPr>
        <w:lastRenderedPageBreak/>
        <w:t>3)</w:t>
      </w:r>
      <w:r w:rsidRPr="00DB1803">
        <w:rPr>
          <w:rFonts w:eastAsia="TimesNewRomanPSMT" w:cs="Arial"/>
          <w:b/>
          <w:bCs/>
          <w:sz w:val="24"/>
          <w:szCs w:val="24"/>
          <w:lang w:val="sr-Cyrl-CS"/>
        </w:rPr>
        <w:t xml:space="preserve"> </w:t>
      </w:r>
      <w:r w:rsidRPr="00DB1803">
        <w:rPr>
          <w:rFonts w:eastAsia="TimesNewRomanPSMT" w:cs="Arial"/>
          <w:b/>
          <w:bCs/>
          <w:sz w:val="24"/>
          <w:szCs w:val="24"/>
        </w:rPr>
        <w:t xml:space="preserve">ПОДАЦИ О ПОДИЗВОЂАЧУ </w:t>
      </w:r>
    </w:p>
    <w:p w14:paraId="6EFC1D76" w14:textId="77777777" w:rsidR="00AD292B" w:rsidRPr="00DB1803" w:rsidRDefault="00AD292B" w:rsidP="00AD292B">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AD292B" w:rsidRPr="00555BFC" w14:paraId="7A555CBB"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9033C30" w14:textId="77777777" w:rsidR="00AD292B" w:rsidRPr="00555BFC" w:rsidRDefault="00AD292B" w:rsidP="00AD292B">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C28F53F" w14:textId="77777777" w:rsidR="00AD292B" w:rsidRPr="00555BFC" w:rsidRDefault="00AD292B" w:rsidP="00AD292B">
            <w:pPr>
              <w:snapToGrid w:val="0"/>
              <w:spacing w:before="0"/>
              <w:rPr>
                <w:rFonts w:eastAsia="TimesNewRomanPSMT" w:cs="Arial"/>
                <w:b/>
                <w:bCs/>
                <w:sz w:val="24"/>
                <w:szCs w:val="24"/>
              </w:rPr>
            </w:pPr>
          </w:p>
        </w:tc>
      </w:tr>
      <w:tr w:rsidR="00AD292B" w:rsidRPr="00555BFC" w14:paraId="6B2CFA9B" w14:textId="77777777" w:rsidTr="00AD292B">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7D37309"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45F0F8E9"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889D7EA"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29C3E26D" w14:textId="77777777" w:rsidTr="00AD292B">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796FAE7"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6244DA7" w14:textId="77777777" w:rsidR="00AD292B" w:rsidRPr="00555BFC" w:rsidRDefault="00AD292B" w:rsidP="00AD292B">
            <w:pPr>
              <w:snapToGrid w:val="0"/>
              <w:spacing w:before="0"/>
              <w:rPr>
                <w:rFonts w:eastAsia="TimesNewRomanPSMT" w:cs="Arial"/>
                <w:b/>
                <w:bCs/>
                <w:sz w:val="24"/>
                <w:szCs w:val="24"/>
              </w:rPr>
            </w:pPr>
          </w:p>
        </w:tc>
      </w:tr>
      <w:tr w:rsidR="00AD292B" w:rsidRPr="00555BFC" w14:paraId="0F8D5346"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AD23282"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CE886EF" w14:textId="77777777" w:rsidR="00AD292B" w:rsidRPr="00555BFC" w:rsidRDefault="00AD292B" w:rsidP="00AD292B">
            <w:pPr>
              <w:snapToGrid w:val="0"/>
              <w:spacing w:before="0"/>
              <w:rPr>
                <w:rFonts w:eastAsia="TimesNewRomanPSMT" w:cs="Arial"/>
                <w:b/>
                <w:bCs/>
                <w:sz w:val="24"/>
                <w:szCs w:val="24"/>
              </w:rPr>
            </w:pPr>
          </w:p>
        </w:tc>
      </w:tr>
      <w:tr w:rsidR="00AD292B" w:rsidRPr="00555BFC" w14:paraId="2FDC3853" w14:textId="77777777" w:rsidTr="00AD292B">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BC04CBE"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B4CE439" w14:textId="77777777" w:rsidR="00AD292B" w:rsidRPr="00555BFC" w:rsidRDefault="00AD292B" w:rsidP="00AD292B">
            <w:pPr>
              <w:snapToGrid w:val="0"/>
              <w:spacing w:before="0"/>
              <w:rPr>
                <w:rFonts w:eastAsia="TimesNewRomanPSMT" w:cs="Arial"/>
                <w:b/>
                <w:bCs/>
                <w:sz w:val="24"/>
                <w:szCs w:val="24"/>
              </w:rPr>
            </w:pPr>
          </w:p>
        </w:tc>
      </w:tr>
      <w:tr w:rsidR="00AD292B" w:rsidRPr="00555BFC" w14:paraId="7326C5B9" w14:textId="77777777" w:rsidTr="00AD292B">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E6984EC"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11D1120" w14:textId="77777777" w:rsidR="00AD292B" w:rsidRPr="00555BFC" w:rsidRDefault="00AD292B" w:rsidP="00AD292B">
            <w:pPr>
              <w:snapToGrid w:val="0"/>
              <w:spacing w:before="0"/>
              <w:rPr>
                <w:rFonts w:eastAsia="TimesNewRomanPSMT" w:cs="Arial"/>
                <w:b/>
                <w:bCs/>
                <w:sz w:val="24"/>
                <w:szCs w:val="24"/>
              </w:rPr>
            </w:pPr>
          </w:p>
        </w:tc>
      </w:tr>
      <w:tr w:rsidR="00AD292B" w:rsidRPr="00555BFC" w14:paraId="45C40D74"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17C46E4"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7B855E6"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65A9AB9B" w14:textId="77777777" w:rsidTr="00AD292B">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D44FE20"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AD5C314"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70E5779A"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929553E" w14:textId="77777777" w:rsidR="00AD292B" w:rsidRPr="00555BFC" w:rsidRDefault="00AD292B" w:rsidP="00AD292B">
            <w:pPr>
              <w:snapToGrid w:val="0"/>
              <w:spacing w:before="0"/>
              <w:rPr>
                <w:rFonts w:eastAsia="TimesNewRomanPSMT" w:cs="Arial"/>
                <w:bCs/>
                <w:sz w:val="24"/>
                <w:szCs w:val="24"/>
                <w:lang w:val="ru-RU"/>
              </w:rPr>
            </w:pPr>
          </w:p>
          <w:p w14:paraId="01B7EFA3" w14:textId="77777777" w:rsidR="00AD292B" w:rsidRPr="00555BFC" w:rsidRDefault="00AD292B" w:rsidP="00AD292B">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870F7F7" w14:textId="77777777" w:rsidR="00AD292B" w:rsidRPr="00555BFC" w:rsidRDefault="00AD292B" w:rsidP="00AD292B">
            <w:pPr>
              <w:snapToGrid w:val="0"/>
              <w:spacing w:before="0"/>
              <w:rPr>
                <w:rFonts w:eastAsia="TimesNewRomanPSMT" w:cs="Arial"/>
                <w:b/>
                <w:bCs/>
                <w:sz w:val="24"/>
                <w:szCs w:val="24"/>
              </w:rPr>
            </w:pPr>
          </w:p>
        </w:tc>
      </w:tr>
      <w:tr w:rsidR="00AD292B" w:rsidRPr="00555BFC" w14:paraId="3BFD17F1" w14:textId="77777777" w:rsidTr="00AD292B">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E2A3A9C"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25173DFA"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7B1685B"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179C32F3" w14:textId="77777777" w:rsidTr="00AD292B">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78C4AD2" w14:textId="77777777" w:rsidR="00AD292B" w:rsidRPr="00555BFC" w:rsidRDefault="00AD292B" w:rsidP="00AD292B">
            <w:pPr>
              <w:snapToGrid w:val="0"/>
              <w:spacing w:before="0"/>
              <w:rPr>
                <w:rFonts w:eastAsia="TimesNewRomanPSMT" w:cs="Arial"/>
                <w:bCs/>
                <w:sz w:val="24"/>
                <w:szCs w:val="24"/>
                <w:lang w:val="ru-RU"/>
              </w:rPr>
            </w:pPr>
          </w:p>
          <w:p w14:paraId="5C1F450F"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6A94A82" w14:textId="77777777" w:rsidR="00AD292B" w:rsidRPr="00555BFC" w:rsidRDefault="00AD292B" w:rsidP="00AD292B">
            <w:pPr>
              <w:snapToGrid w:val="0"/>
              <w:spacing w:before="0"/>
              <w:rPr>
                <w:rFonts w:eastAsia="TimesNewRomanPSMT" w:cs="Arial"/>
                <w:b/>
                <w:bCs/>
                <w:sz w:val="24"/>
                <w:szCs w:val="24"/>
              </w:rPr>
            </w:pPr>
          </w:p>
        </w:tc>
      </w:tr>
      <w:tr w:rsidR="00AD292B" w:rsidRPr="00555BFC" w14:paraId="5716D55B" w14:textId="77777777" w:rsidTr="00AD292B">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5E5B3FF6" w14:textId="77777777" w:rsidR="00AD292B" w:rsidRPr="00555BFC" w:rsidRDefault="00AD292B" w:rsidP="00AD292B">
            <w:pPr>
              <w:snapToGrid w:val="0"/>
              <w:spacing w:before="0"/>
              <w:rPr>
                <w:rFonts w:eastAsia="TimesNewRomanPSMT" w:cs="Arial"/>
                <w:bCs/>
                <w:sz w:val="24"/>
                <w:szCs w:val="24"/>
              </w:rPr>
            </w:pPr>
          </w:p>
          <w:p w14:paraId="6DB1963C"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0DD5BC8" w14:textId="77777777" w:rsidR="00AD292B" w:rsidRPr="00555BFC" w:rsidRDefault="00AD292B" w:rsidP="00AD292B">
            <w:pPr>
              <w:snapToGrid w:val="0"/>
              <w:spacing w:before="0"/>
              <w:rPr>
                <w:rFonts w:eastAsia="TimesNewRomanPSMT" w:cs="Arial"/>
                <w:b/>
                <w:bCs/>
                <w:sz w:val="24"/>
                <w:szCs w:val="24"/>
              </w:rPr>
            </w:pPr>
          </w:p>
        </w:tc>
      </w:tr>
      <w:tr w:rsidR="00AD292B" w:rsidRPr="00555BFC" w14:paraId="232D1A3C" w14:textId="77777777" w:rsidTr="00AD292B">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203EBC3"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B785A4E" w14:textId="77777777" w:rsidR="00AD292B" w:rsidRPr="00555BFC" w:rsidRDefault="00AD292B" w:rsidP="00AD292B">
            <w:pPr>
              <w:snapToGrid w:val="0"/>
              <w:spacing w:before="0"/>
              <w:rPr>
                <w:rFonts w:eastAsia="TimesNewRomanPSMT" w:cs="Arial"/>
                <w:b/>
                <w:bCs/>
                <w:sz w:val="24"/>
                <w:szCs w:val="24"/>
              </w:rPr>
            </w:pPr>
          </w:p>
        </w:tc>
      </w:tr>
      <w:tr w:rsidR="00AD292B" w:rsidRPr="00555BFC" w14:paraId="3C1FA4A0" w14:textId="77777777" w:rsidTr="00AD292B">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454369B"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DBFA4BB" w14:textId="77777777" w:rsidR="00AD292B" w:rsidRPr="00555BFC" w:rsidRDefault="00AD292B" w:rsidP="00AD292B">
            <w:pPr>
              <w:snapToGrid w:val="0"/>
              <w:spacing w:before="0"/>
              <w:rPr>
                <w:rFonts w:eastAsia="TimesNewRomanPSMT" w:cs="Arial"/>
                <w:b/>
                <w:bCs/>
                <w:sz w:val="24"/>
                <w:szCs w:val="24"/>
              </w:rPr>
            </w:pPr>
          </w:p>
        </w:tc>
      </w:tr>
      <w:tr w:rsidR="00AD292B" w:rsidRPr="00555BFC" w14:paraId="1E11DC90"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4FB705C"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D1231EB"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4813DE32"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E475223"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126C9AF" w14:textId="77777777" w:rsidR="00AD292B" w:rsidRPr="00555BFC" w:rsidRDefault="00AD292B" w:rsidP="00AD292B">
            <w:pPr>
              <w:snapToGrid w:val="0"/>
              <w:spacing w:before="0"/>
              <w:rPr>
                <w:rFonts w:eastAsia="TimesNewRomanPSMT" w:cs="Arial"/>
                <w:b/>
                <w:bCs/>
                <w:sz w:val="24"/>
                <w:szCs w:val="24"/>
                <w:lang w:val="ru-RU"/>
              </w:rPr>
            </w:pPr>
          </w:p>
        </w:tc>
      </w:tr>
    </w:tbl>
    <w:p w14:paraId="3D3FF0AB" w14:textId="77777777" w:rsidR="00AD292B" w:rsidRPr="00EC5BB4" w:rsidRDefault="00AD292B" w:rsidP="00AD292B">
      <w:pPr>
        <w:spacing w:before="0"/>
        <w:rPr>
          <w:rFonts w:cs="Arial"/>
          <w:b/>
          <w:bCs/>
          <w:i/>
          <w:iCs/>
          <w:sz w:val="24"/>
          <w:szCs w:val="24"/>
          <w:u w:val="single"/>
          <w:lang w:val="ru-RU"/>
        </w:rPr>
      </w:pPr>
    </w:p>
    <w:p w14:paraId="5900A085" w14:textId="77777777" w:rsidR="00AD292B" w:rsidRPr="0042687E" w:rsidRDefault="00AD292B" w:rsidP="00AD292B">
      <w:pPr>
        <w:spacing w:before="0"/>
        <w:rPr>
          <w:rFonts w:cs="Arial"/>
          <w:i/>
          <w:iCs/>
          <w:sz w:val="20"/>
          <w:szCs w:val="20"/>
          <w:lang w:val="ru-RU"/>
        </w:rPr>
      </w:pPr>
      <w:r w:rsidRPr="0042687E">
        <w:rPr>
          <w:rFonts w:cs="Arial"/>
          <w:b/>
          <w:bCs/>
          <w:i/>
          <w:iCs/>
          <w:sz w:val="20"/>
          <w:szCs w:val="20"/>
          <w:u w:val="single"/>
          <w:lang w:val="ru-RU"/>
        </w:rPr>
        <w:t>Напомена</w:t>
      </w:r>
    </w:p>
    <w:p w14:paraId="081AE456" w14:textId="77777777" w:rsidR="00AD292B" w:rsidRPr="0042687E" w:rsidRDefault="00AD292B" w:rsidP="00AD292B">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AB67ECD" w14:textId="77777777" w:rsidR="00AD292B" w:rsidRDefault="00AD292B" w:rsidP="00AD292B">
      <w:pPr>
        <w:spacing w:before="0"/>
        <w:rPr>
          <w:rFonts w:eastAsia="TimesNewRomanPSMT" w:cs="Arial"/>
          <w:b/>
          <w:bCs/>
          <w:sz w:val="24"/>
          <w:szCs w:val="24"/>
          <w:lang w:val="ru-RU"/>
        </w:rPr>
      </w:pPr>
      <w:r>
        <w:rPr>
          <w:rFonts w:eastAsia="TimesNewRomanPSMT" w:cs="Arial"/>
          <w:b/>
          <w:bCs/>
          <w:sz w:val="24"/>
          <w:szCs w:val="24"/>
          <w:lang w:val="ru-RU"/>
        </w:rPr>
        <w:br w:type="page"/>
      </w:r>
    </w:p>
    <w:p w14:paraId="162B43DC" w14:textId="77777777" w:rsidR="00AD292B" w:rsidRDefault="00AD292B" w:rsidP="00AD292B">
      <w:pPr>
        <w:spacing w:before="0"/>
        <w:rPr>
          <w:rFonts w:eastAsia="TimesNewRomanPSMT" w:cs="Arial"/>
          <w:b/>
          <w:bCs/>
          <w:sz w:val="24"/>
          <w:szCs w:val="24"/>
          <w:lang w:val="ru-RU"/>
        </w:rPr>
      </w:pPr>
      <w:r w:rsidRPr="00DB1803">
        <w:rPr>
          <w:rFonts w:eastAsia="TimesNewRomanPSMT" w:cs="Arial"/>
          <w:b/>
          <w:bCs/>
          <w:sz w:val="24"/>
          <w:szCs w:val="24"/>
          <w:lang w:val="sr-Cyrl-CS"/>
        </w:rPr>
        <w:lastRenderedPageBreak/>
        <w:t xml:space="preserve">4) </w:t>
      </w:r>
      <w:r w:rsidRPr="00DB1803">
        <w:rPr>
          <w:rFonts w:eastAsia="TimesNewRomanPSMT" w:cs="Arial"/>
          <w:b/>
          <w:bCs/>
          <w:sz w:val="24"/>
          <w:szCs w:val="24"/>
          <w:lang w:val="ru-RU"/>
        </w:rPr>
        <w:t>ПОДАЦИ ЧЛАНУ ГРУПЕ ПОНУЂАЧА</w:t>
      </w:r>
    </w:p>
    <w:p w14:paraId="14D70A0B" w14:textId="77777777" w:rsidR="00AD292B" w:rsidRPr="00DB1803" w:rsidRDefault="00AD292B" w:rsidP="00AD292B">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AD292B" w:rsidRPr="00555BFC" w14:paraId="4AB9EC46" w14:textId="77777777" w:rsidTr="00AD292B">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8A9078A"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2EDCF"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7807B3F5" w14:textId="77777777" w:rsidTr="00AD292B">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9AA1D9C"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EBDE4"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5945D2BC" w14:textId="77777777" w:rsidTr="00AD292B">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A8FC001"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5C5E5"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515B1532" w14:textId="77777777" w:rsidTr="00AD292B">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6B24964"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66C06"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4A2053D4" w14:textId="77777777" w:rsidTr="00AD292B">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E48F209"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A1910"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004EE8A3"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53CBDC3"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8C233"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72A1C950"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E3F5AFA"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217A5"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53B43FDD" w14:textId="77777777" w:rsidTr="00AD292B">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3B500FE"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DEBA"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06483B4A" w14:textId="77777777" w:rsidTr="00AD292B">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502E743"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ED759"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3A62A879" w14:textId="77777777" w:rsidTr="00AD292B">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C174413"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B5D9A"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36A2FEF3" w14:textId="77777777" w:rsidTr="00AD292B">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5E60764"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67494"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688474C7" w14:textId="77777777" w:rsidTr="00AD292B">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61B7810"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9B1BE"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3467DE54" w14:textId="77777777" w:rsidTr="00AD292B">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C80DD52"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6343"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157116C1" w14:textId="77777777" w:rsidTr="00AD292B">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C8FFF4"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2D0FF966"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F9C03"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78AAB8F2" w14:textId="77777777" w:rsidTr="00AD292B">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E82A0AA"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A5639"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640854D5" w14:textId="77777777" w:rsidTr="00AD292B">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8861FDD"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362D"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6327ED78"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EAB4C37"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7B5D7"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1604BC00"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DCDF1E2"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5240C" w14:textId="77777777" w:rsidR="00AD292B" w:rsidRPr="00555BFC" w:rsidRDefault="00AD292B" w:rsidP="00AD292B">
            <w:pPr>
              <w:snapToGrid w:val="0"/>
              <w:spacing w:before="0"/>
              <w:jc w:val="left"/>
              <w:rPr>
                <w:rFonts w:eastAsia="TimesNewRomanPSMT" w:cs="Arial"/>
                <w:b/>
                <w:bCs/>
                <w:sz w:val="24"/>
                <w:szCs w:val="24"/>
              </w:rPr>
            </w:pPr>
          </w:p>
        </w:tc>
      </w:tr>
    </w:tbl>
    <w:p w14:paraId="4EAD0518" w14:textId="77777777" w:rsidR="00AD292B" w:rsidRPr="00EC5BB4" w:rsidRDefault="00AD292B" w:rsidP="00AD292B">
      <w:pPr>
        <w:spacing w:before="0"/>
        <w:rPr>
          <w:rFonts w:cs="Arial"/>
          <w:b/>
          <w:bCs/>
          <w:i/>
          <w:iCs/>
          <w:sz w:val="24"/>
          <w:szCs w:val="24"/>
          <w:u w:val="single"/>
        </w:rPr>
      </w:pPr>
    </w:p>
    <w:p w14:paraId="5EA9534B" w14:textId="77777777" w:rsidR="00AD292B" w:rsidRPr="0042687E" w:rsidRDefault="00AD292B" w:rsidP="00AD292B">
      <w:pPr>
        <w:spacing w:before="0"/>
        <w:rPr>
          <w:rFonts w:cs="Arial"/>
          <w:i/>
          <w:iCs/>
          <w:sz w:val="20"/>
          <w:szCs w:val="20"/>
          <w:lang w:val="ru-RU"/>
        </w:rPr>
      </w:pPr>
      <w:r w:rsidRPr="0042687E">
        <w:rPr>
          <w:rFonts w:cs="Arial"/>
          <w:b/>
          <w:bCs/>
          <w:i/>
          <w:iCs/>
          <w:sz w:val="20"/>
          <w:szCs w:val="20"/>
          <w:u w:val="single"/>
        </w:rPr>
        <w:t>Напомена</w:t>
      </w:r>
    </w:p>
    <w:p w14:paraId="20ED3B77" w14:textId="77777777" w:rsidR="00AD292B" w:rsidRDefault="00AD292B" w:rsidP="00AD292B">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cs="Arial"/>
          <w:i/>
          <w:iCs/>
          <w:sz w:val="20"/>
          <w:szCs w:val="20"/>
          <w:lang w:val="ru-RU"/>
        </w:rPr>
        <w:br w:type="page"/>
      </w:r>
    </w:p>
    <w:p w14:paraId="480F0831" w14:textId="77777777" w:rsidR="00AD292B" w:rsidRPr="00DB1803" w:rsidRDefault="00AD292B" w:rsidP="00AD292B">
      <w:pPr>
        <w:spacing w:before="0"/>
        <w:rPr>
          <w:rFonts w:eastAsia="TimesNewRomanPSMT" w:cs="Arial"/>
          <w:b/>
          <w:bCs/>
          <w:sz w:val="24"/>
          <w:szCs w:val="24"/>
          <w:lang w:val="sr-Cyrl-CS"/>
        </w:rPr>
      </w:pPr>
      <w:r w:rsidRPr="00DB1803">
        <w:rPr>
          <w:rFonts w:eastAsia="TimesNewRomanPSMT" w:cs="Arial"/>
          <w:b/>
          <w:bCs/>
          <w:sz w:val="24"/>
          <w:szCs w:val="24"/>
          <w:lang w:val="sr-Cyrl-CS"/>
        </w:rPr>
        <w:lastRenderedPageBreak/>
        <w:t>5) ЦЕНА И КОМЕРЦИЈАЛНИ УСЛОВИ ПОНУДЕ</w:t>
      </w:r>
    </w:p>
    <w:p w14:paraId="03BA0FFA" w14:textId="77777777" w:rsidR="00AD292B" w:rsidRPr="00EC5BB4" w:rsidRDefault="00AD292B" w:rsidP="00AD292B">
      <w:pPr>
        <w:spacing w:before="0"/>
        <w:jc w:val="center"/>
        <w:rPr>
          <w:rFonts w:cs="Arial"/>
          <w:bCs/>
          <w:i/>
          <w:iCs/>
          <w:sz w:val="24"/>
          <w:szCs w:val="24"/>
          <w:lang w:val="sr-Cyrl-CS"/>
        </w:rPr>
      </w:pPr>
    </w:p>
    <w:p w14:paraId="1403AAF0" w14:textId="77777777" w:rsidR="00AD292B" w:rsidRPr="002546D9" w:rsidRDefault="00AD292B" w:rsidP="00AD292B">
      <w:pPr>
        <w:spacing w:before="0"/>
        <w:jc w:val="center"/>
        <w:rPr>
          <w:rFonts w:cs="Arial"/>
          <w:b/>
          <w:bCs/>
          <w:iCs/>
          <w:sz w:val="24"/>
          <w:szCs w:val="24"/>
          <w:lang w:val="sr-Cyrl-CS"/>
        </w:rPr>
      </w:pPr>
      <w:r>
        <w:rPr>
          <w:rFonts w:cs="Arial"/>
          <w:b/>
          <w:bCs/>
          <w:iCs/>
          <w:sz w:val="24"/>
          <w:szCs w:val="24"/>
          <w:lang w:val="sr-Cyrl-CS"/>
        </w:rPr>
        <w:t xml:space="preserve">                 </w:t>
      </w:r>
      <w:r w:rsidRPr="002546D9">
        <w:rPr>
          <w:rFonts w:cs="Arial"/>
          <w:b/>
          <w:bCs/>
          <w:iCs/>
          <w:sz w:val="24"/>
          <w:szCs w:val="24"/>
          <w:lang w:val="sr-Cyrl-CS"/>
        </w:rPr>
        <w:t>ЦЕНА</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139"/>
      </w:tblGrid>
      <w:tr w:rsidR="00AD292B" w:rsidRPr="000B6970" w14:paraId="1B07B311" w14:textId="77777777" w:rsidTr="000E20A5">
        <w:trPr>
          <w:trHeight w:val="485"/>
        </w:trPr>
        <w:tc>
          <w:tcPr>
            <w:tcW w:w="5104" w:type="dxa"/>
            <w:shd w:val="clear" w:color="auto" w:fill="F2F2F2" w:themeFill="background1" w:themeFillShade="F2"/>
            <w:vAlign w:val="center"/>
          </w:tcPr>
          <w:p w14:paraId="6BC166BE" w14:textId="77777777" w:rsidR="00AD292B" w:rsidRPr="000B6970" w:rsidRDefault="00AD292B" w:rsidP="00AD292B">
            <w:pPr>
              <w:spacing w:before="0"/>
              <w:jc w:val="center"/>
              <w:rPr>
                <w:rFonts w:cs="Arial"/>
                <w:b/>
                <w:bCs/>
                <w:i/>
                <w:iCs/>
                <w:sz w:val="24"/>
                <w:szCs w:val="24"/>
                <w:lang w:val="sr-Cyrl-CS"/>
              </w:rPr>
            </w:pPr>
            <w:r w:rsidRPr="000B6970">
              <w:rPr>
                <w:rFonts w:eastAsia="TimesNewRomanPSMT" w:cs="Arial"/>
                <w:b/>
                <w:bCs/>
                <w:sz w:val="24"/>
                <w:szCs w:val="24"/>
                <w:lang w:val="sr-Cyrl-CS"/>
              </w:rPr>
              <w:t xml:space="preserve">БРОЈ </w:t>
            </w:r>
            <w:r>
              <w:rPr>
                <w:rFonts w:eastAsia="TimesNewRomanPSMT" w:cs="Arial"/>
                <w:b/>
                <w:bCs/>
                <w:sz w:val="24"/>
                <w:szCs w:val="24"/>
                <w:lang w:val="sr-Cyrl-CS"/>
              </w:rPr>
              <w:t xml:space="preserve">И ПРЕДМЕТ </w:t>
            </w:r>
            <w:r w:rsidRPr="000B6970">
              <w:rPr>
                <w:rFonts w:eastAsia="TimesNewRomanPSMT" w:cs="Arial"/>
                <w:b/>
                <w:bCs/>
                <w:sz w:val="24"/>
                <w:szCs w:val="24"/>
              </w:rPr>
              <w:t>НАБАВКЕ</w:t>
            </w:r>
          </w:p>
        </w:tc>
        <w:tc>
          <w:tcPr>
            <w:tcW w:w="4139" w:type="dxa"/>
            <w:shd w:val="clear" w:color="auto" w:fill="F2F2F2" w:themeFill="background1" w:themeFillShade="F2"/>
            <w:vAlign w:val="center"/>
          </w:tcPr>
          <w:p w14:paraId="758F71A5"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 xml:space="preserve">УКУПНА ЦЕНА без ПДВ-а </w:t>
            </w:r>
            <w:r w:rsidRPr="000E20A5">
              <w:rPr>
                <w:rFonts w:cs="Arial"/>
                <w:bCs/>
                <w:iCs/>
                <w:sz w:val="24"/>
                <w:szCs w:val="24"/>
                <w:lang w:val="sr-Cyrl-CS"/>
              </w:rPr>
              <w:t>(</w:t>
            </w:r>
            <w:r w:rsidRPr="000E20A5">
              <w:rPr>
                <w:rFonts w:eastAsia="Arial Unicode MS" w:cs="Arial"/>
                <w:bCs/>
                <w:iCs/>
                <w:kern w:val="1"/>
                <w:sz w:val="24"/>
                <w:szCs w:val="24"/>
                <w:lang w:val="sr-Cyrl-CS" w:eastAsia="ar-SA"/>
              </w:rPr>
              <w:t>динара)</w:t>
            </w:r>
          </w:p>
        </w:tc>
      </w:tr>
      <w:tr w:rsidR="00AD292B" w:rsidRPr="000B6970" w14:paraId="4ACA7ADF" w14:textId="77777777" w:rsidTr="000E20A5">
        <w:trPr>
          <w:trHeight w:val="440"/>
        </w:trPr>
        <w:tc>
          <w:tcPr>
            <w:tcW w:w="5104" w:type="dxa"/>
            <w:vAlign w:val="center"/>
          </w:tcPr>
          <w:p w14:paraId="116D4ADA" w14:textId="257FA410" w:rsidR="00AD292B" w:rsidRPr="000B6970" w:rsidRDefault="00AD292B" w:rsidP="00AD292B">
            <w:pPr>
              <w:spacing w:before="0"/>
              <w:jc w:val="center"/>
              <w:rPr>
                <w:rFonts w:cs="Arial"/>
                <w:b/>
                <w:i/>
                <w:sz w:val="24"/>
                <w:szCs w:val="24"/>
                <w:lang w:val="ru-RU"/>
              </w:rPr>
            </w:pPr>
            <w:r>
              <w:rPr>
                <w:rFonts w:cs="Arial"/>
                <w:sz w:val="24"/>
                <w:szCs w:val="24"/>
                <w:lang w:val="sr-Cyrl-RS"/>
              </w:rPr>
              <w:t>ЈН/1000/0577/2017 – Партија 3 -</w:t>
            </w:r>
            <w:r>
              <w:t xml:space="preserve"> </w:t>
            </w:r>
            <w:r w:rsidRPr="002546D9">
              <w:rPr>
                <w:rFonts w:cs="Arial"/>
                <w:sz w:val="24"/>
                <w:szCs w:val="24"/>
                <w:lang w:val="sr-Cyrl-RS"/>
              </w:rPr>
              <w:t xml:space="preserve">Oдржавањe беспрекидног напајања у ТС 110/x kV и 35/x kV за </w:t>
            </w:r>
            <w:r>
              <w:rPr>
                <w:rFonts w:cs="Arial"/>
                <w:sz w:val="24"/>
                <w:szCs w:val="24"/>
                <w:lang w:val="sr-Cyrl-RS"/>
              </w:rPr>
              <w:t>Ниш</w:t>
            </w:r>
          </w:p>
        </w:tc>
        <w:tc>
          <w:tcPr>
            <w:tcW w:w="4139" w:type="dxa"/>
          </w:tcPr>
          <w:p w14:paraId="28DD3F19" w14:textId="77777777" w:rsidR="00AD292B" w:rsidRPr="000B6970" w:rsidRDefault="00AD292B" w:rsidP="00AD292B">
            <w:pPr>
              <w:spacing w:before="0"/>
              <w:rPr>
                <w:rFonts w:cs="Arial"/>
                <w:sz w:val="24"/>
                <w:szCs w:val="24"/>
                <w:lang w:val="sr-Cyrl-RS" w:eastAsia="sr-Latn-CS"/>
              </w:rPr>
            </w:pPr>
          </w:p>
        </w:tc>
      </w:tr>
    </w:tbl>
    <w:p w14:paraId="54D8A037" w14:textId="77777777" w:rsidR="00AD292B" w:rsidRPr="00DB1803" w:rsidRDefault="00AD292B" w:rsidP="00AD292B">
      <w:pPr>
        <w:spacing w:before="0"/>
        <w:jc w:val="center"/>
        <w:rPr>
          <w:rFonts w:cs="Arial"/>
          <w:b/>
          <w:bCs/>
          <w:iCs/>
          <w:sz w:val="24"/>
          <w:szCs w:val="24"/>
          <w:u w:val="single"/>
          <w:lang w:val="sr-Cyrl-CS"/>
        </w:rPr>
      </w:pPr>
    </w:p>
    <w:p w14:paraId="15874AB4" w14:textId="77777777" w:rsidR="00AD292B" w:rsidRPr="002546D9" w:rsidRDefault="00AD292B" w:rsidP="00AD292B">
      <w:pPr>
        <w:spacing w:before="0"/>
        <w:jc w:val="center"/>
        <w:rPr>
          <w:rFonts w:cs="Arial"/>
          <w:b/>
          <w:bCs/>
          <w:iCs/>
          <w:sz w:val="24"/>
          <w:szCs w:val="24"/>
          <w:lang w:val="sr-Cyrl-CS"/>
        </w:rPr>
      </w:pPr>
      <w:r>
        <w:rPr>
          <w:rFonts w:cs="Arial"/>
          <w:b/>
          <w:bCs/>
          <w:iCs/>
          <w:sz w:val="24"/>
          <w:szCs w:val="24"/>
          <w:lang w:val="sr-Cyrl-CS"/>
        </w:rPr>
        <w:t xml:space="preserve">               </w:t>
      </w:r>
      <w:r w:rsidRPr="002546D9">
        <w:rPr>
          <w:rFonts w:cs="Arial"/>
          <w:b/>
          <w:bCs/>
          <w:iCs/>
          <w:sz w:val="24"/>
          <w:szCs w:val="24"/>
          <w:lang w:val="sr-Cyrl-CS"/>
        </w:rPr>
        <w:t>КОМЕРЦИЈАЛНИ УСЛОВИ</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139"/>
      </w:tblGrid>
      <w:tr w:rsidR="00AD292B" w:rsidRPr="000B6970" w14:paraId="7EA255CC" w14:textId="77777777" w:rsidTr="000E20A5">
        <w:trPr>
          <w:trHeight w:val="481"/>
        </w:trPr>
        <w:tc>
          <w:tcPr>
            <w:tcW w:w="5104" w:type="dxa"/>
            <w:shd w:val="clear" w:color="auto" w:fill="F2F2F2" w:themeFill="background1" w:themeFillShade="F2"/>
            <w:vAlign w:val="center"/>
          </w:tcPr>
          <w:p w14:paraId="0249A460"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УСЛОВ НАРУЧИОЦА</w:t>
            </w:r>
          </w:p>
        </w:tc>
        <w:tc>
          <w:tcPr>
            <w:tcW w:w="4139" w:type="dxa"/>
            <w:shd w:val="clear" w:color="auto" w:fill="F2F2F2" w:themeFill="background1" w:themeFillShade="F2"/>
            <w:vAlign w:val="center"/>
          </w:tcPr>
          <w:p w14:paraId="5E33A734"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ПОНУДА ПОНУЂАЧА</w:t>
            </w:r>
          </w:p>
        </w:tc>
      </w:tr>
      <w:tr w:rsidR="00AD292B" w:rsidRPr="000B6970" w14:paraId="6511EB45" w14:textId="77777777" w:rsidTr="000E20A5">
        <w:trPr>
          <w:trHeight w:val="1686"/>
        </w:trPr>
        <w:tc>
          <w:tcPr>
            <w:tcW w:w="5104" w:type="dxa"/>
            <w:vAlign w:val="center"/>
          </w:tcPr>
          <w:p w14:paraId="34C27722" w14:textId="77777777" w:rsidR="00AD292B" w:rsidRDefault="00AD292B" w:rsidP="00AD292B">
            <w:pPr>
              <w:spacing w:before="0"/>
              <w:contextualSpacing/>
              <w:jc w:val="center"/>
              <w:rPr>
                <w:rFonts w:cs="Arial"/>
                <w:b/>
                <w:bCs/>
                <w:iCs/>
                <w:sz w:val="24"/>
                <w:szCs w:val="24"/>
                <w:lang w:val="sr-Cyrl-CS"/>
              </w:rPr>
            </w:pPr>
            <w:r w:rsidRPr="00D91B3C">
              <w:rPr>
                <w:rFonts w:cs="Arial"/>
                <w:b/>
                <w:bCs/>
                <w:iCs/>
                <w:sz w:val="24"/>
                <w:szCs w:val="24"/>
                <w:lang w:val="sr-Cyrl-CS"/>
              </w:rPr>
              <w:t>РОК И НАЧИН ПЛАЋАЊА</w:t>
            </w:r>
          </w:p>
          <w:p w14:paraId="23612F4A" w14:textId="3BCA9376" w:rsidR="00AD292B" w:rsidRPr="00585FAB" w:rsidRDefault="00AD292B" w:rsidP="00D8329E">
            <w:pPr>
              <w:tabs>
                <w:tab w:val="left" w:pos="567"/>
              </w:tabs>
              <w:spacing w:before="0"/>
              <w:ind w:left="34" w:right="34"/>
              <w:contextualSpacing/>
              <w:rPr>
                <w:rFonts w:eastAsia="Calibri" w:cs="Arial"/>
                <w:sz w:val="24"/>
                <w:szCs w:val="24"/>
                <w:lang w:val="sr-Cyrl-RS"/>
              </w:rPr>
            </w:pPr>
            <w:r w:rsidRPr="00585FAB">
              <w:rPr>
                <w:rFonts w:eastAsia="Calibri" w:cs="Arial"/>
                <w:sz w:val="24"/>
                <w:szCs w:val="24"/>
                <w:lang w:val="sr-Cyrl-RS"/>
              </w:rPr>
              <w:t xml:space="preserve">Наручилац ће плаћање извршити на текући рачун Понуђача у динарима, у складу са важећим прописима, у законском року до 45 </w:t>
            </w:r>
            <w:r w:rsidR="00D8329E">
              <w:rPr>
                <w:rFonts w:eastAsia="Calibri" w:cs="Arial"/>
                <w:sz w:val="24"/>
                <w:szCs w:val="24"/>
                <w:lang w:val="sr-Cyrl-RS"/>
              </w:rPr>
              <w:t xml:space="preserve">(словима: четрдесетпет) </w:t>
            </w:r>
            <w:r w:rsidRPr="00585FAB">
              <w:rPr>
                <w:rFonts w:eastAsia="Calibri" w:cs="Arial"/>
                <w:sz w:val="24"/>
                <w:szCs w:val="24"/>
                <w:lang w:val="sr-Cyrl-RS"/>
              </w:rPr>
              <w:t>дана од дана пријема исправног рачуна</w:t>
            </w:r>
            <w:r>
              <w:rPr>
                <w:rFonts w:eastAsia="Calibri" w:cs="Arial"/>
                <w:sz w:val="24"/>
                <w:szCs w:val="24"/>
                <w:lang w:val="sr-Cyrl-RS"/>
              </w:rPr>
              <w:t>, копије наруџбенице</w:t>
            </w:r>
            <w:r w:rsidRPr="00585FAB">
              <w:rPr>
                <w:rFonts w:eastAsia="Calibri" w:cs="Arial"/>
                <w:sz w:val="24"/>
                <w:szCs w:val="24"/>
                <w:lang w:val="sr-Cyrl-RS"/>
              </w:rPr>
              <w:t xml:space="preserve"> и </w:t>
            </w:r>
            <w:r w:rsidRPr="00585FAB">
              <w:rPr>
                <w:rFonts w:cs="Arial"/>
                <w:bCs/>
                <w:iCs/>
                <w:sz w:val="24"/>
                <w:szCs w:val="24"/>
                <w:lang w:val="sr-Cyrl-CS"/>
              </w:rPr>
              <w:t xml:space="preserve">потписивања Записника </w:t>
            </w:r>
            <w:r>
              <w:rPr>
                <w:rFonts w:cs="Arial"/>
                <w:bCs/>
                <w:iCs/>
                <w:sz w:val="24"/>
                <w:szCs w:val="24"/>
                <w:lang w:val="sr-Cyrl-CS"/>
              </w:rPr>
              <w:t xml:space="preserve">о </w:t>
            </w:r>
            <w:r w:rsidR="00D8329E">
              <w:rPr>
                <w:rFonts w:cs="Arial"/>
                <w:bCs/>
                <w:iCs/>
                <w:sz w:val="24"/>
                <w:szCs w:val="24"/>
                <w:lang w:val="sr-Cyrl-CS"/>
              </w:rPr>
              <w:t>квантитативном и квалитативном извршењу услуга</w:t>
            </w:r>
            <w:r w:rsidRPr="00585FAB">
              <w:rPr>
                <w:rFonts w:cs="Arial"/>
                <w:bCs/>
                <w:iCs/>
                <w:sz w:val="24"/>
                <w:szCs w:val="24"/>
                <w:lang w:val="sr-Cyrl-CS"/>
              </w:rPr>
              <w:t xml:space="preserve"> од стране овлашћених лица </w:t>
            </w:r>
            <w:r>
              <w:rPr>
                <w:rFonts w:cs="Arial"/>
                <w:bCs/>
                <w:iCs/>
                <w:sz w:val="24"/>
                <w:szCs w:val="24"/>
                <w:lang w:val="sr-Cyrl-CS"/>
              </w:rPr>
              <w:t>за праћење реализације уговора н</w:t>
            </w:r>
            <w:r w:rsidRPr="00585FAB">
              <w:rPr>
                <w:rFonts w:cs="Arial"/>
                <w:bCs/>
                <w:iCs/>
                <w:sz w:val="24"/>
                <w:szCs w:val="24"/>
                <w:lang w:val="sr-Cyrl-CS"/>
              </w:rPr>
              <w:t xml:space="preserve">аручиоца и овлашћених лица </w:t>
            </w:r>
            <w:r>
              <w:rPr>
                <w:rFonts w:cs="Arial"/>
                <w:bCs/>
                <w:iCs/>
                <w:sz w:val="24"/>
                <w:szCs w:val="24"/>
                <w:lang w:val="sr-Cyrl-CS"/>
              </w:rPr>
              <w:t>понуђача.</w:t>
            </w:r>
          </w:p>
        </w:tc>
        <w:tc>
          <w:tcPr>
            <w:tcW w:w="4139" w:type="dxa"/>
            <w:vAlign w:val="center"/>
          </w:tcPr>
          <w:p w14:paraId="625FFEDA" w14:textId="77777777" w:rsidR="00AD292B" w:rsidRPr="000B6970" w:rsidRDefault="00AD292B" w:rsidP="00AD292B">
            <w:pPr>
              <w:spacing w:before="0"/>
              <w:rPr>
                <w:rFonts w:cs="Arial"/>
                <w:bCs/>
                <w:i/>
                <w:iCs/>
                <w:sz w:val="24"/>
                <w:szCs w:val="24"/>
                <w:lang w:val="sr-Cyrl-CS"/>
              </w:rPr>
            </w:pPr>
          </w:p>
          <w:p w14:paraId="17C0CA4A" w14:textId="77777777" w:rsidR="00AD292B" w:rsidRPr="000B6970" w:rsidRDefault="00AD292B" w:rsidP="00AD292B">
            <w:pPr>
              <w:spacing w:before="0"/>
              <w:jc w:val="center"/>
              <w:rPr>
                <w:rFonts w:cs="Arial"/>
                <w:bCs/>
                <w:i/>
                <w:iCs/>
                <w:sz w:val="24"/>
                <w:szCs w:val="24"/>
                <w:lang w:val="sr-Cyrl-CS"/>
              </w:rPr>
            </w:pPr>
          </w:p>
          <w:p w14:paraId="5A1D2B3C"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2C107909"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 xml:space="preserve">ДА/НЕ </w:t>
            </w:r>
          </w:p>
          <w:p w14:paraId="0F0018C0" w14:textId="77777777" w:rsidR="00AD292B" w:rsidRPr="000B6970" w:rsidRDefault="00AD292B" w:rsidP="00AD292B">
            <w:pPr>
              <w:spacing w:before="0"/>
              <w:jc w:val="center"/>
              <w:rPr>
                <w:rFonts w:cs="Arial"/>
                <w:bCs/>
                <w:i/>
                <w:iCs/>
                <w:sz w:val="24"/>
                <w:szCs w:val="24"/>
                <w:lang w:val="sr-Cyrl-CS"/>
              </w:rPr>
            </w:pPr>
            <w:r w:rsidRPr="000B6970">
              <w:rPr>
                <w:rFonts w:cs="Arial"/>
                <w:bCs/>
                <w:i/>
                <w:iCs/>
                <w:sz w:val="24"/>
                <w:szCs w:val="24"/>
                <w:lang w:val="sr-Cyrl-CS"/>
              </w:rPr>
              <w:t>(заокружити)</w:t>
            </w:r>
          </w:p>
          <w:p w14:paraId="11C2465C" w14:textId="77777777" w:rsidR="00AD292B" w:rsidRPr="000B6970" w:rsidRDefault="00AD292B" w:rsidP="00AD292B">
            <w:pPr>
              <w:spacing w:before="0"/>
              <w:jc w:val="center"/>
              <w:rPr>
                <w:rFonts w:cs="Arial"/>
                <w:b/>
                <w:bCs/>
                <w:i/>
                <w:iCs/>
                <w:sz w:val="24"/>
                <w:szCs w:val="24"/>
                <w:lang w:val="sr-Cyrl-CS"/>
              </w:rPr>
            </w:pPr>
          </w:p>
        </w:tc>
      </w:tr>
      <w:tr w:rsidR="00B86F60" w:rsidRPr="000B6970" w14:paraId="277D66EB" w14:textId="77777777" w:rsidTr="000E20A5">
        <w:trPr>
          <w:trHeight w:val="1223"/>
        </w:trPr>
        <w:tc>
          <w:tcPr>
            <w:tcW w:w="5104" w:type="dxa"/>
            <w:vAlign w:val="center"/>
          </w:tcPr>
          <w:p w14:paraId="442A6B80" w14:textId="77777777" w:rsidR="00B86F60" w:rsidRDefault="00B86F60" w:rsidP="00B86F60">
            <w:pPr>
              <w:spacing w:before="0"/>
              <w:jc w:val="center"/>
              <w:rPr>
                <w:rFonts w:cs="Arial"/>
                <w:b/>
                <w:bCs/>
                <w:iCs/>
                <w:sz w:val="24"/>
                <w:szCs w:val="24"/>
                <w:lang w:val="sr-Cyrl-CS"/>
              </w:rPr>
            </w:pPr>
            <w:r w:rsidRPr="00403ECD">
              <w:rPr>
                <w:rFonts w:cs="Arial"/>
                <w:b/>
                <w:bCs/>
                <w:iCs/>
                <w:sz w:val="24"/>
                <w:szCs w:val="24"/>
                <w:lang w:val="sr-Cyrl-CS"/>
              </w:rPr>
              <w:t xml:space="preserve">РОК </w:t>
            </w:r>
            <w:r>
              <w:rPr>
                <w:rFonts w:cs="Arial"/>
                <w:b/>
                <w:bCs/>
                <w:iCs/>
                <w:sz w:val="24"/>
                <w:szCs w:val="24"/>
                <w:lang w:val="sr-Cyrl-CS"/>
              </w:rPr>
              <w:t>ЗА ИЗВРШЕЊЕ УСЛУГЕ</w:t>
            </w:r>
          </w:p>
          <w:p w14:paraId="2A6AF67A" w14:textId="77777777" w:rsidR="00B86F60" w:rsidRDefault="00B86F60" w:rsidP="00B86F60">
            <w:pPr>
              <w:autoSpaceDE w:val="0"/>
              <w:autoSpaceDN w:val="0"/>
              <w:adjustRightInd w:val="0"/>
              <w:spacing w:before="0"/>
              <w:contextualSpacing/>
              <w:rPr>
                <w:rFonts w:eastAsia="Calibri" w:cs="Arial"/>
                <w:sz w:val="24"/>
                <w:szCs w:val="24"/>
              </w:rPr>
            </w:pPr>
            <w:r w:rsidRPr="0035276D">
              <w:rPr>
                <w:rFonts w:eastAsia="Calibri" w:cs="Arial"/>
                <w:sz w:val="24"/>
                <w:szCs w:val="24"/>
                <w:lang w:val="sr-Cyrl-RS"/>
              </w:rPr>
              <w:t>За редовно одржавање н</w:t>
            </w:r>
            <w:r w:rsidRPr="0035276D">
              <w:rPr>
                <w:rFonts w:eastAsia="Calibri" w:cs="Arial"/>
                <w:sz w:val="24"/>
                <w:szCs w:val="24"/>
              </w:rPr>
              <w:t>аручилац ће са понуђачем направити План одржавања</w:t>
            </w:r>
            <w:r w:rsidRPr="0035276D">
              <w:rPr>
                <w:rFonts w:eastAsia="Calibri" w:cs="Arial"/>
                <w:sz w:val="24"/>
                <w:szCs w:val="24"/>
                <w:lang w:val="sr-Cyrl-RS"/>
              </w:rPr>
              <w:t xml:space="preserve"> </w:t>
            </w:r>
            <w:r w:rsidRPr="0035276D">
              <w:rPr>
                <w:rFonts w:eastAsia="Calibri" w:cs="Arial"/>
                <w:sz w:val="24"/>
                <w:szCs w:val="24"/>
              </w:rPr>
              <w:t>у којем ће се дефинисати време и рок извршења сваке појединачне услуге. Понуђач је дужан да предметне услуге изврши према усвојеном Плану одржавања.</w:t>
            </w:r>
          </w:p>
          <w:p w14:paraId="647E6C27" w14:textId="77777777" w:rsidR="00B86F60" w:rsidRPr="00191DC4" w:rsidRDefault="00B86F60" w:rsidP="00B86F60">
            <w:pPr>
              <w:autoSpaceDE w:val="0"/>
              <w:autoSpaceDN w:val="0"/>
              <w:adjustRightInd w:val="0"/>
              <w:spacing w:before="0"/>
              <w:contextualSpacing/>
              <w:rPr>
                <w:rFonts w:eastAsia="Calibri" w:cs="Arial"/>
                <w:color w:val="1F497D" w:themeColor="text2"/>
                <w:sz w:val="24"/>
                <w:szCs w:val="24"/>
              </w:rPr>
            </w:pPr>
            <w:r w:rsidRPr="00191DC4">
              <w:rPr>
                <w:rFonts w:eastAsia="Calibri" w:cs="Arial"/>
                <w:noProof/>
                <w:color w:val="1F497D" w:themeColor="text2"/>
                <w:sz w:val="24"/>
                <w:lang w:val="sr-Cyrl-RS"/>
              </w:rPr>
              <w:t>Рок за извршење услуге редовног одржавања је максимално 60 (словима: шездесет) календарских дана од пријема Наруџбенице.</w:t>
            </w:r>
          </w:p>
          <w:p w14:paraId="6107F918" w14:textId="77777777" w:rsidR="00B86F60" w:rsidRPr="00191DC4" w:rsidRDefault="00B86F60" w:rsidP="00B86F60">
            <w:pPr>
              <w:tabs>
                <w:tab w:val="left" w:pos="680"/>
              </w:tabs>
              <w:suppressAutoHyphens/>
              <w:contextualSpacing/>
              <w:rPr>
                <w:rFonts w:cs="Arial"/>
                <w:color w:val="1F497D" w:themeColor="text2"/>
                <w:sz w:val="24"/>
                <w:szCs w:val="24"/>
                <w:lang w:val="sr-Cyrl-RS" w:eastAsia="ar-SA"/>
              </w:rPr>
            </w:pPr>
            <w:r w:rsidRPr="00191DC4">
              <w:rPr>
                <w:rFonts w:cs="Arial"/>
                <w:color w:val="1F497D" w:themeColor="text2"/>
                <w:sz w:val="24"/>
                <w:szCs w:val="24"/>
                <w:lang w:val="sr-Cyrl-RS" w:eastAsia="ar-SA"/>
              </w:rPr>
              <w:t>За интервентно одржавање понуђач је дужан да у року од максимално 24 (словима: двадесетчетити) часа од пријаве квара, достави писмену поруку о времену доласка на интервенцију, како би се обезбедио адекватан пријем код наручиоца.</w:t>
            </w:r>
          </w:p>
          <w:p w14:paraId="5A61930E" w14:textId="09EC0143" w:rsidR="00B86F60" w:rsidRPr="00570E66" w:rsidRDefault="00B86F60" w:rsidP="00B86F60">
            <w:pPr>
              <w:contextualSpacing/>
              <w:rPr>
                <w:rFonts w:eastAsia="Calibri" w:cs="Arial"/>
                <w:noProof/>
                <w:sz w:val="24"/>
                <w:lang w:val="sr-Cyrl-RS"/>
              </w:rPr>
            </w:pPr>
            <w:r w:rsidRPr="00191DC4">
              <w:rPr>
                <w:rFonts w:eastAsia="Calibri" w:cs="Arial"/>
                <w:noProof/>
                <w:color w:val="1F497D" w:themeColor="text2"/>
                <w:sz w:val="24"/>
                <w:lang w:val="sr-Cyrl-RS"/>
              </w:rPr>
              <w:t>Рок за извршење интервентног одржавања је максимално 36 (словима: тридесетшест) часова од доласка на интервенцију.</w:t>
            </w:r>
          </w:p>
        </w:tc>
        <w:tc>
          <w:tcPr>
            <w:tcW w:w="4139" w:type="dxa"/>
            <w:vAlign w:val="center"/>
          </w:tcPr>
          <w:p w14:paraId="190ACFA7" w14:textId="77777777" w:rsidR="00B86F60" w:rsidRDefault="00B86F60" w:rsidP="00B86F60">
            <w:pPr>
              <w:spacing w:before="0"/>
              <w:jc w:val="center"/>
              <w:rPr>
                <w:rFonts w:cs="Arial"/>
                <w:bCs/>
                <w:i/>
                <w:iCs/>
                <w:sz w:val="24"/>
                <w:szCs w:val="24"/>
                <w:lang w:val="sr-Cyrl-CS"/>
              </w:rPr>
            </w:pPr>
            <w:r w:rsidRPr="0035276D">
              <w:rPr>
                <w:rFonts w:eastAsia="Calibri" w:cs="Arial"/>
                <w:noProof/>
                <w:sz w:val="24"/>
                <w:lang w:val="sr-Cyrl-RS"/>
              </w:rPr>
              <w:t xml:space="preserve">Рок за </w:t>
            </w:r>
            <w:r>
              <w:rPr>
                <w:rFonts w:eastAsia="Calibri" w:cs="Arial"/>
                <w:noProof/>
                <w:sz w:val="24"/>
                <w:lang w:val="sr-Cyrl-RS"/>
              </w:rPr>
              <w:t>извршење услуге редовног одржавања је ____</w:t>
            </w:r>
            <w:r w:rsidRPr="0035276D">
              <w:rPr>
                <w:rFonts w:eastAsia="Calibri" w:cs="Arial"/>
                <w:noProof/>
                <w:sz w:val="24"/>
                <w:lang w:val="sr-Cyrl-RS"/>
              </w:rPr>
              <w:t xml:space="preserve"> </w:t>
            </w:r>
            <w:r>
              <w:rPr>
                <w:rFonts w:eastAsia="Calibri" w:cs="Arial"/>
                <w:noProof/>
                <w:sz w:val="24"/>
                <w:lang w:val="sr-Cyrl-RS"/>
              </w:rPr>
              <w:t>календарских дана</w:t>
            </w:r>
            <w:r w:rsidRPr="0035276D">
              <w:rPr>
                <w:rFonts w:eastAsia="Calibri" w:cs="Arial"/>
                <w:noProof/>
                <w:sz w:val="24"/>
                <w:lang w:val="sr-Cyrl-RS"/>
              </w:rPr>
              <w:t xml:space="preserve"> од </w:t>
            </w:r>
            <w:r>
              <w:rPr>
                <w:rFonts w:eastAsia="Calibri" w:cs="Arial"/>
                <w:noProof/>
                <w:sz w:val="24"/>
                <w:lang w:val="sr-Cyrl-RS"/>
              </w:rPr>
              <w:t>пријема Наруџбенице.</w:t>
            </w:r>
            <w:r>
              <w:rPr>
                <w:rFonts w:cs="Arial"/>
                <w:bCs/>
                <w:i/>
                <w:iCs/>
                <w:sz w:val="24"/>
                <w:szCs w:val="24"/>
                <w:lang w:val="sr-Cyrl-CS"/>
              </w:rPr>
              <w:t xml:space="preserve"> </w:t>
            </w:r>
          </w:p>
          <w:p w14:paraId="4ECCEEF1" w14:textId="77777777" w:rsidR="00B86F60" w:rsidRDefault="00B86F60" w:rsidP="00B86F60">
            <w:pPr>
              <w:spacing w:before="0"/>
              <w:jc w:val="center"/>
              <w:rPr>
                <w:rFonts w:cs="Arial"/>
                <w:bCs/>
                <w:i/>
                <w:iCs/>
                <w:sz w:val="24"/>
                <w:szCs w:val="24"/>
                <w:lang w:val="sr-Cyrl-CS"/>
              </w:rPr>
            </w:pPr>
          </w:p>
          <w:p w14:paraId="26F77303" w14:textId="77777777" w:rsidR="00B86F60" w:rsidRDefault="00B86F60" w:rsidP="00B86F60">
            <w:pPr>
              <w:spacing w:before="0"/>
              <w:jc w:val="center"/>
              <w:rPr>
                <w:rFonts w:cs="Arial"/>
                <w:bCs/>
                <w:iCs/>
                <w:sz w:val="24"/>
                <w:szCs w:val="24"/>
                <w:lang w:val="sr-Cyrl-CS"/>
              </w:rPr>
            </w:pPr>
            <w:r w:rsidRPr="00570E66">
              <w:rPr>
                <w:rFonts w:cs="Arial"/>
                <w:bCs/>
                <w:iCs/>
                <w:sz w:val="24"/>
                <w:szCs w:val="24"/>
                <w:lang w:val="sr-Cyrl-CS"/>
              </w:rPr>
              <w:t>За интервентно одржавање:</w:t>
            </w:r>
          </w:p>
          <w:p w14:paraId="7E03FD4C" w14:textId="77777777" w:rsidR="00B86F60" w:rsidRPr="00570E66" w:rsidRDefault="00B86F60" w:rsidP="00B86F60">
            <w:pPr>
              <w:spacing w:before="0"/>
              <w:jc w:val="center"/>
              <w:rPr>
                <w:rFonts w:cs="Arial"/>
                <w:bCs/>
                <w:iCs/>
                <w:sz w:val="24"/>
                <w:szCs w:val="24"/>
                <w:lang w:val="sr-Cyrl-CS"/>
              </w:rPr>
            </w:pPr>
          </w:p>
          <w:p w14:paraId="7A194A30" w14:textId="77777777" w:rsidR="00B86F60" w:rsidRDefault="00B86F60" w:rsidP="00B86F60">
            <w:pPr>
              <w:spacing w:before="0"/>
              <w:jc w:val="center"/>
              <w:rPr>
                <w:rFonts w:cs="Arial"/>
                <w:bCs/>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достављање поруке</w:t>
            </w:r>
            <w:r w:rsidRPr="00570E66">
              <w:rPr>
                <w:rFonts w:cs="Arial"/>
                <w:bCs/>
                <w:iCs/>
                <w:sz w:val="24"/>
                <w:szCs w:val="24"/>
                <w:lang w:val="sr-Cyrl-CS"/>
              </w:rPr>
              <w:t xml:space="preserve"> о времену дола</w:t>
            </w:r>
            <w:r>
              <w:rPr>
                <w:rFonts w:cs="Arial"/>
                <w:bCs/>
                <w:iCs/>
                <w:sz w:val="24"/>
                <w:szCs w:val="24"/>
                <w:lang w:val="sr-Cyrl-CS"/>
              </w:rPr>
              <w:t>ска на интервенцију је ____ часа</w:t>
            </w:r>
            <w:r w:rsidRPr="00570E66">
              <w:rPr>
                <w:rFonts w:cs="Arial"/>
                <w:bCs/>
                <w:iCs/>
                <w:sz w:val="24"/>
                <w:szCs w:val="24"/>
                <w:lang w:val="sr-Cyrl-CS"/>
              </w:rPr>
              <w:t xml:space="preserve"> од </w:t>
            </w:r>
            <w:r>
              <w:rPr>
                <w:rFonts w:cs="Arial"/>
                <w:bCs/>
                <w:iCs/>
                <w:sz w:val="24"/>
                <w:szCs w:val="24"/>
                <w:lang w:val="sr-Cyrl-CS"/>
              </w:rPr>
              <w:t>пријаве квара.</w:t>
            </w:r>
          </w:p>
          <w:p w14:paraId="373FFDC3" w14:textId="77777777" w:rsidR="00B86F60" w:rsidRPr="00570E66" w:rsidRDefault="00B86F60" w:rsidP="00B86F60">
            <w:pPr>
              <w:spacing w:before="0"/>
              <w:jc w:val="center"/>
              <w:rPr>
                <w:rFonts w:cs="Arial"/>
                <w:bCs/>
                <w:iCs/>
                <w:sz w:val="24"/>
                <w:szCs w:val="24"/>
                <w:lang w:val="sr-Cyrl-CS"/>
              </w:rPr>
            </w:pPr>
          </w:p>
          <w:p w14:paraId="5F2848CA" w14:textId="2CF6F217" w:rsidR="00B86F60" w:rsidRPr="000332CA" w:rsidRDefault="00B86F60" w:rsidP="00B86F60">
            <w:pPr>
              <w:spacing w:before="0"/>
              <w:jc w:val="center"/>
              <w:rPr>
                <w:rFonts w:cs="Arial"/>
                <w:bCs/>
                <w:i/>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извршење интервентног одржавања</w:t>
            </w:r>
            <w:r w:rsidRPr="00570E66">
              <w:rPr>
                <w:rFonts w:cs="Arial"/>
                <w:bCs/>
                <w:iCs/>
                <w:sz w:val="24"/>
                <w:szCs w:val="24"/>
                <w:lang w:val="sr-Cyrl-CS"/>
              </w:rPr>
              <w:t xml:space="preserve"> је ____ </w:t>
            </w:r>
            <w:r>
              <w:rPr>
                <w:rFonts w:cs="Arial"/>
                <w:bCs/>
                <w:iCs/>
                <w:sz w:val="24"/>
                <w:szCs w:val="24"/>
                <w:lang w:val="sr-Cyrl-CS"/>
              </w:rPr>
              <w:t xml:space="preserve"> часова</w:t>
            </w:r>
            <w:r w:rsidRPr="00570E66">
              <w:rPr>
                <w:rFonts w:cs="Arial"/>
                <w:bCs/>
                <w:iCs/>
                <w:sz w:val="24"/>
                <w:szCs w:val="24"/>
                <w:lang w:val="sr-Cyrl-CS"/>
              </w:rPr>
              <w:t xml:space="preserve"> од </w:t>
            </w:r>
            <w:r>
              <w:rPr>
                <w:rFonts w:cs="Arial"/>
                <w:bCs/>
                <w:iCs/>
                <w:sz w:val="24"/>
                <w:szCs w:val="24"/>
                <w:lang w:val="sr-Cyrl-CS"/>
              </w:rPr>
              <w:t>доласка на интервенцију</w:t>
            </w:r>
            <w:r w:rsidRPr="00570E66">
              <w:rPr>
                <w:rFonts w:cs="Arial"/>
                <w:bCs/>
                <w:iCs/>
                <w:sz w:val="24"/>
                <w:szCs w:val="24"/>
                <w:lang w:val="sr-Cyrl-CS"/>
              </w:rPr>
              <w:t>.</w:t>
            </w:r>
          </w:p>
        </w:tc>
      </w:tr>
      <w:tr w:rsidR="00D8329E" w:rsidRPr="000B6970" w14:paraId="4E57AD7C" w14:textId="77777777" w:rsidTr="000E20A5">
        <w:trPr>
          <w:trHeight w:val="1223"/>
        </w:trPr>
        <w:tc>
          <w:tcPr>
            <w:tcW w:w="5104" w:type="dxa"/>
            <w:vAlign w:val="center"/>
          </w:tcPr>
          <w:p w14:paraId="62E0302A" w14:textId="77777777" w:rsidR="00D8329E" w:rsidRPr="000E20A5" w:rsidRDefault="00D8329E" w:rsidP="00D8329E">
            <w:pPr>
              <w:spacing w:before="0"/>
              <w:jc w:val="center"/>
              <w:rPr>
                <w:rFonts w:cs="Arial"/>
                <w:b/>
                <w:bCs/>
                <w:iCs/>
                <w:color w:val="1F497D" w:themeColor="text2"/>
                <w:sz w:val="24"/>
                <w:lang w:val="sr-Cyrl-CS"/>
              </w:rPr>
            </w:pPr>
            <w:r w:rsidRPr="000E20A5">
              <w:rPr>
                <w:rFonts w:cs="Arial"/>
                <w:b/>
                <w:bCs/>
                <w:iCs/>
                <w:color w:val="1F497D" w:themeColor="text2"/>
                <w:sz w:val="24"/>
                <w:lang w:val="sr-Cyrl-CS"/>
              </w:rPr>
              <w:t>ГАРАНТНИ РОК</w:t>
            </w:r>
          </w:p>
          <w:p w14:paraId="10E210AD" w14:textId="634EE51D" w:rsidR="00D8329E" w:rsidRPr="00D91B3C" w:rsidRDefault="00D8329E" w:rsidP="00B86F60">
            <w:pPr>
              <w:spacing w:before="0"/>
              <w:rPr>
                <w:rFonts w:cs="Arial"/>
                <w:b/>
                <w:bCs/>
                <w:iCs/>
                <w:sz w:val="24"/>
                <w:lang w:val="sr-Cyrl-CS"/>
              </w:rPr>
            </w:pPr>
            <w:r>
              <w:rPr>
                <w:rFonts w:cs="Arial"/>
                <w:sz w:val="24"/>
                <w:szCs w:val="24"/>
                <w:lang w:val="sr-Cyrl-RS"/>
              </w:rPr>
              <w:t xml:space="preserve">За уграђени материјал гарантни рок не може бити краћи од 24 (двадесетчетири) месецa, од дана </w:t>
            </w:r>
            <w:r w:rsidRPr="001B363B">
              <w:rPr>
                <w:rFonts w:cs="Arial"/>
                <w:sz w:val="24"/>
                <w:szCs w:val="24"/>
                <w:lang w:val="sr-Cyrl-RS"/>
              </w:rPr>
              <w:t xml:space="preserve">потписивања </w:t>
            </w:r>
            <w:r w:rsidRPr="00D8329E">
              <w:rPr>
                <w:rFonts w:cs="Arial"/>
                <w:sz w:val="24"/>
                <w:szCs w:val="24"/>
                <w:lang w:val="sr-Cyrl-RS"/>
              </w:rPr>
              <w:t>Записника о квантитативном и квалитативном извршењу услуга</w:t>
            </w:r>
            <w:r>
              <w:rPr>
                <w:rFonts w:cs="Arial"/>
                <w:sz w:val="24"/>
                <w:szCs w:val="24"/>
                <w:lang w:val="sr-Cyrl-RS"/>
              </w:rPr>
              <w:t>.</w:t>
            </w:r>
          </w:p>
        </w:tc>
        <w:tc>
          <w:tcPr>
            <w:tcW w:w="4139" w:type="dxa"/>
            <w:vAlign w:val="center"/>
          </w:tcPr>
          <w:p w14:paraId="10987341" w14:textId="77777777" w:rsidR="00D8329E" w:rsidRDefault="00D8329E" w:rsidP="00D8329E">
            <w:pPr>
              <w:spacing w:before="0"/>
              <w:jc w:val="left"/>
              <w:rPr>
                <w:rFonts w:cs="Arial"/>
                <w:sz w:val="24"/>
                <w:lang w:val="sr-Cyrl-RS" w:eastAsia="zh-CN"/>
              </w:rPr>
            </w:pPr>
            <w:r>
              <w:rPr>
                <w:rFonts w:cs="Arial"/>
                <w:bCs/>
                <w:iCs/>
                <w:sz w:val="24"/>
                <w:lang w:val="sr-Cyrl-CS"/>
              </w:rPr>
              <w:t xml:space="preserve">За </w:t>
            </w:r>
            <w:r>
              <w:rPr>
                <w:rFonts w:cs="Arial"/>
                <w:sz w:val="24"/>
                <w:szCs w:val="24"/>
                <w:lang w:val="sr-Cyrl-RS"/>
              </w:rPr>
              <w:t xml:space="preserve">уграђени материјал </w:t>
            </w:r>
            <w:r>
              <w:rPr>
                <w:rFonts w:cs="Arial"/>
                <w:bCs/>
                <w:iCs/>
                <w:sz w:val="24"/>
                <w:lang w:val="sr-Cyrl-CS"/>
              </w:rPr>
              <w:t>гарантни рок је ____ месеца</w:t>
            </w:r>
            <w:r w:rsidRPr="00D91B3C">
              <w:rPr>
                <w:rFonts w:cs="Arial"/>
                <w:i/>
                <w:sz w:val="24"/>
                <w:lang w:val="ru-RU" w:eastAsia="ar-SA"/>
              </w:rPr>
              <w:t xml:space="preserve"> </w:t>
            </w:r>
            <w:r w:rsidRPr="00D91B3C">
              <w:rPr>
                <w:rFonts w:cs="Arial"/>
                <w:sz w:val="24"/>
                <w:lang w:val="ru-RU" w:eastAsia="ar-SA"/>
              </w:rPr>
              <w:t xml:space="preserve">од </w:t>
            </w:r>
            <w:r w:rsidRPr="00D91B3C">
              <w:rPr>
                <w:rFonts w:cs="Arial"/>
                <w:sz w:val="24"/>
                <w:lang w:eastAsia="zh-CN"/>
              </w:rPr>
              <w:t xml:space="preserve">дана </w:t>
            </w:r>
            <w:r w:rsidRPr="00D91B3C">
              <w:rPr>
                <w:rFonts w:cs="Arial"/>
                <w:sz w:val="24"/>
                <w:lang w:val="sr-Cyrl-RS" w:eastAsia="zh-CN"/>
              </w:rPr>
              <w:t xml:space="preserve">потписивања </w:t>
            </w:r>
            <w:r>
              <w:rPr>
                <w:rFonts w:cs="Arial"/>
                <w:sz w:val="24"/>
                <w:lang w:val="sr-Cyrl-RS" w:eastAsia="zh-CN"/>
              </w:rPr>
              <w:t xml:space="preserve">појединачног </w:t>
            </w:r>
            <w:r w:rsidRPr="00D8329E">
              <w:rPr>
                <w:rFonts w:cs="Arial"/>
                <w:sz w:val="24"/>
                <w:lang w:val="sr-Cyrl-RS" w:eastAsia="zh-CN"/>
              </w:rPr>
              <w:t>Записника о квантитативном и квалитативном извршењу услуга</w:t>
            </w:r>
            <w:r>
              <w:rPr>
                <w:rFonts w:cs="Arial"/>
                <w:sz w:val="24"/>
                <w:lang w:val="sr-Cyrl-RS" w:eastAsia="zh-CN"/>
              </w:rPr>
              <w:t>.</w:t>
            </w:r>
          </w:p>
          <w:p w14:paraId="4BA68561" w14:textId="4C3E7D1B" w:rsidR="00D8329E" w:rsidRPr="002C44DC" w:rsidRDefault="00D8329E" w:rsidP="00D8329E">
            <w:pPr>
              <w:spacing w:before="0"/>
              <w:jc w:val="left"/>
              <w:rPr>
                <w:rFonts w:cs="Arial"/>
                <w:bCs/>
                <w:iCs/>
                <w:lang w:val="sr-Cyrl-RS"/>
              </w:rPr>
            </w:pPr>
          </w:p>
        </w:tc>
      </w:tr>
      <w:tr w:rsidR="00AD292B" w:rsidRPr="000B6970" w14:paraId="4850ADD0" w14:textId="77777777" w:rsidTr="000E20A5">
        <w:trPr>
          <w:trHeight w:val="818"/>
        </w:trPr>
        <w:tc>
          <w:tcPr>
            <w:tcW w:w="5104" w:type="dxa"/>
            <w:vAlign w:val="center"/>
          </w:tcPr>
          <w:p w14:paraId="14A74052" w14:textId="4D98325F" w:rsidR="00AD292B" w:rsidRPr="00403ECD" w:rsidRDefault="00AD292B" w:rsidP="00AD292B">
            <w:pPr>
              <w:spacing w:before="0"/>
              <w:jc w:val="center"/>
              <w:rPr>
                <w:rFonts w:cs="Arial"/>
                <w:b/>
                <w:spacing w:val="4"/>
                <w:sz w:val="24"/>
                <w:lang w:val="sr-Cyrl-CS"/>
              </w:rPr>
            </w:pPr>
            <w:r w:rsidRPr="00403ECD">
              <w:rPr>
                <w:rFonts w:cs="Arial"/>
                <w:b/>
                <w:bCs/>
                <w:iCs/>
                <w:sz w:val="24"/>
                <w:lang w:val="sr-Cyrl-CS"/>
              </w:rPr>
              <w:lastRenderedPageBreak/>
              <w:t xml:space="preserve">МЕСТО </w:t>
            </w:r>
            <w:r w:rsidR="003B22CC">
              <w:rPr>
                <w:rFonts w:cs="Arial"/>
                <w:b/>
                <w:bCs/>
                <w:iCs/>
                <w:sz w:val="24"/>
                <w:lang w:val="sr-Cyrl-CS"/>
              </w:rPr>
              <w:t>ИЗВРШЕЊА УСЛУГЕ</w:t>
            </w:r>
          </w:p>
          <w:p w14:paraId="6F5B4E32" w14:textId="6E200493" w:rsidR="00AD292B" w:rsidRPr="00403ECD" w:rsidRDefault="003B22CC" w:rsidP="00AD292B">
            <w:pPr>
              <w:spacing w:before="0"/>
              <w:jc w:val="center"/>
              <w:rPr>
                <w:rFonts w:cs="Arial"/>
                <w:b/>
                <w:spacing w:val="4"/>
                <w:sz w:val="24"/>
                <w:lang w:val="sr-Cyrl-CS"/>
              </w:rPr>
            </w:pPr>
            <w:r>
              <w:rPr>
                <w:rFonts w:cs="Arial"/>
                <w:sz w:val="24"/>
                <w:lang w:val="ru-RU" w:eastAsia="ar-SA"/>
              </w:rPr>
              <w:t>Технички центар</w:t>
            </w:r>
            <w:r w:rsidR="00AD292B" w:rsidRPr="00403ECD">
              <w:rPr>
                <w:rFonts w:cs="Arial"/>
                <w:sz w:val="24"/>
                <w:lang w:val="ru-RU" w:eastAsia="ar-SA"/>
              </w:rPr>
              <w:t xml:space="preserve"> </w:t>
            </w:r>
            <w:r w:rsidR="00AD292B">
              <w:rPr>
                <w:rFonts w:cs="Arial"/>
                <w:sz w:val="24"/>
                <w:lang w:val="ru-RU" w:eastAsia="ar-SA"/>
              </w:rPr>
              <w:t>Ниш</w:t>
            </w:r>
          </w:p>
          <w:p w14:paraId="1CD3CE26" w14:textId="77777777" w:rsidR="00AD292B" w:rsidRPr="000B6970" w:rsidRDefault="00AD292B" w:rsidP="00AD292B">
            <w:pPr>
              <w:spacing w:before="0"/>
              <w:jc w:val="center"/>
              <w:rPr>
                <w:rFonts w:cs="Arial"/>
                <w:b/>
                <w:sz w:val="24"/>
                <w:szCs w:val="24"/>
                <w:lang w:eastAsia="ar-SA"/>
              </w:rPr>
            </w:pPr>
            <w:r w:rsidRPr="00403ECD">
              <w:rPr>
                <w:rFonts w:cs="Arial"/>
                <w:spacing w:val="4"/>
                <w:sz w:val="24"/>
                <w:lang w:val="sr-Cyrl-CS"/>
              </w:rPr>
              <w:t xml:space="preserve">(прецизније </w:t>
            </w:r>
            <w:r>
              <w:rPr>
                <w:rFonts w:cs="Arial"/>
                <w:spacing w:val="4"/>
                <w:sz w:val="24"/>
                <w:lang w:val="sr-Cyrl-CS"/>
              </w:rPr>
              <w:t>биће дефинисано у појединачној наруџбеници)</w:t>
            </w:r>
          </w:p>
        </w:tc>
        <w:tc>
          <w:tcPr>
            <w:tcW w:w="4139" w:type="dxa"/>
            <w:vAlign w:val="center"/>
          </w:tcPr>
          <w:p w14:paraId="0498568F"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633D5BC0"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 xml:space="preserve">ДА/НЕ </w:t>
            </w:r>
          </w:p>
          <w:p w14:paraId="43F5D09B" w14:textId="77777777" w:rsidR="00AD292B" w:rsidRPr="000B6970" w:rsidRDefault="00AD292B" w:rsidP="00AD292B">
            <w:pPr>
              <w:spacing w:before="0"/>
              <w:jc w:val="center"/>
              <w:rPr>
                <w:rFonts w:cs="Arial"/>
                <w:b/>
                <w:bCs/>
                <w:i/>
                <w:iCs/>
                <w:sz w:val="24"/>
                <w:szCs w:val="24"/>
                <w:lang w:val="sr-Cyrl-CS"/>
              </w:rPr>
            </w:pPr>
            <w:r w:rsidRPr="000B6970">
              <w:rPr>
                <w:rFonts w:cs="Arial"/>
                <w:bCs/>
                <w:i/>
                <w:iCs/>
                <w:sz w:val="24"/>
                <w:szCs w:val="24"/>
                <w:lang w:val="sr-Cyrl-CS"/>
              </w:rPr>
              <w:t>(заокружити)</w:t>
            </w:r>
          </w:p>
        </w:tc>
      </w:tr>
      <w:tr w:rsidR="00AD292B" w:rsidRPr="000B6970" w14:paraId="1B022266" w14:textId="77777777" w:rsidTr="000E20A5">
        <w:trPr>
          <w:trHeight w:val="800"/>
        </w:trPr>
        <w:tc>
          <w:tcPr>
            <w:tcW w:w="5104" w:type="dxa"/>
            <w:vAlign w:val="center"/>
          </w:tcPr>
          <w:p w14:paraId="5A28E6CB"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РОК ВАЖЕЊА ПОНУДЕ</w:t>
            </w:r>
          </w:p>
        </w:tc>
        <w:tc>
          <w:tcPr>
            <w:tcW w:w="4139" w:type="dxa"/>
            <w:vAlign w:val="center"/>
          </w:tcPr>
          <w:p w14:paraId="6E2AD89A" w14:textId="77777777" w:rsidR="00AD292B" w:rsidRPr="000B6970" w:rsidRDefault="00AD292B" w:rsidP="00AD292B">
            <w:pPr>
              <w:spacing w:before="0"/>
              <w:jc w:val="center"/>
              <w:rPr>
                <w:rFonts w:cs="Arial"/>
                <w:b/>
                <w:bCs/>
                <w:iCs/>
                <w:sz w:val="24"/>
                <w:szCs w:val="24"/>
                <w:lang w:val="sr-Cyrl-CS"/>
              </w:rPr>
            </w:pPr>
          </w:p>
          <w:p w14:paraId="7CC48A7F" w14:textId="77777777" w:rsidR="00AD292B" w:rsidRPr="000B6970" w:rsidRDefault="00AD292B" w:rsidP="00AD292B">
            <w:pPr>
              <w:spacing w:before="0"/>
              <w:jc w:val="center"/>
              <w:rPr>
                <w:rFonts w:cs="Arial"/>
                <w:b/>
                <w:bCs/>
                <w:iCs/>
                <w:sz w:val="24"/>
                <w:szCs w:val="24"/>
                <w:lang w:val="sr-Cyrl-CS"/>
              </w:rPr>
            </w:pPr>
            <w:r w:rsidRPr="000B6970">
              <w:rPr>
                <w:rFonts w:cs="Arial"/>
                <w:bCs/>
                <w:iCs/>
                <w:sz w:val="24"/>
                <w:szCs w:val="24"/>
                <w:lang w:val="sr-Cyrl-CS"/>
              </w:rPr>
              <w:t xml:space="preserve">_____ дана </w:t>
            </w:r>
            <w:r w:rsidRPr="009B5D43">
              <w:rPr>
                <w:rFonts w:cs="Arial"/>
                <w:bCs/>
                <w:i/>
                <w:iCs/>
                <w:sz w:val="24"/>
                <w:szCs w:val="24"/>
                <w:lang w:val="sr-Cyrl-CS"/>
              </w:rPr>
              <w:t>(мин. 90)</w:t>
            </w:r>
            <w:r>
              <w:rPr>
                <w:rFonts w:cs="Arial"/>
                <w:bCs/>
                <w:iCs/>
                <w:sz w:val="24"/>
                <w:szCs w:val="24"/>
                <w:lang w:val="sr-Cyrl-CS"/>
              </w:rPr>
              <w:t xml:space="preserve"> </w:t>
            </w:r>
            <w:r w:rsidRPr="000B6970">
              <w:rPr>
                <w:rFonts w:cs="Arial"/>
                <w:bCs/>
                <w:iCs/>
                <w:sz w:val="24"/>
                <w:szCs w:val="24"/>
                <w:lang w:val="sr-Cyrl-CS"/>
              </w:rPr>
              <w:t>од дана отварања понуда</w:t>
            </w:r>
            <w:r>
              <w:rPr>
                <w:rFonts w:cs="Arial"/>
                <w:bCs/>
                <w:iCs/>
                <w:sz w:val="24"/>
                <w:szCs w:val="24"/>
                <w:lang w:val="sr-Cyrl-CS"/>
              </w:rPr>
              <w:t>.</w:t>
            </w:r>
          </w:p>
        </w:tc>
      </w:tr>
      <w:tr w:rsidR="00AD292B" w:rsidRPr="000B6970" w14:paraId="448E0DA5" w14:textId="77777777" w:rsidTr="000E20A5">
        <w:tc>
          <w:tcPr>
            <w:tcW w:w="9243" w:type="dxa"/>
            <w:gridSpan w:val="2"/>
          </w:tcPr>
          <w:p w14:paraId="3BEE6B10" w14:textId="77777777" w:rsidR="00AD292B" w:rsidRPr="000B6970" w:rsidRDefault="00AD292B" w:rsidP="00AD292B">
            <w:pPr>
              <w:spacing w:before="0"/>
              <w:rPr>
                <w:rFonts w:cs="Arial"/>
                <w:bCs/>
                <w:iCs/>
                <w:sz w:val="24"/>
                <w:szCs w:val="24"/>
                <w:lang w:val="sr-Cyrl-CS"/>
              </w:rPr>
            </w:pPr>
            <w:r w:rsidRPr="000B6970">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18AE3BB3" w14:textId="77777777" w:rsidR="00AD292B" w:rsidRDefault="00AD292B" w:rsidP="00AD292B">
      <w:pPr>
        <w:spacing w:before="0"/>
        <w:rPr>
          <w:rFonts w:cs="Arial"/>
          <w:b/>
          <w:bCs/>
          <w:i/>
          <w:iCs/>
          <w:sz w:val="24"/>
          <w:szCs w:val="24"/>
          <w:lang w:val="sr-Cyrl-CS"/>
        </w:rPr>
      </w:pPr>
    </w:p>
    <w:p w14:paraId="6F3503D0" w14:textId="77777777" w:rsidR="00AD292B" w:rsidRPr="00EC5BB4" w:rsidRDefault="00AD292B" w:rsidP="00AD292B">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14:paraId="5FE02ED5" w14:textId="77777777" w:rsidR="00AD292B" w:rsidRPr="00EC5BB4" w:rsidRDefault="00AD292B" w:rsidP="00AD292B">
      <w:pPr>
        <w:spacing w:before="0"/>
        <w:ind w:left="720" w:firstLine="720"/>
        <w:rPr>
          <w:rFonts w:eastAsia="TimesNewRomanPSMT" w:cs="Arial"/>
          <w:bCs/>
          <w:sz w:val="24"/>
          <w:szCs w:val="24"/>
          <w:lang w:val="sr-Cyrl-CS"/>
        </w:rPr>
      </w:pPr>
    </w:p>
    <w:p w14:paraId="36718D5A" w14:textId="77777777" w:rsidR="00AD292B" w:rsidRPr="00EC5BB4" w:rsidRDefault="00AD292B" w:rsidP="00AD292B">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D4885B8" w14:textId="77777777" w:rsidR="00AD292B" w:rsidRDefault="00AD292B" w:rsidP="00AD292B">
      <w:pPr>
        <w:spacing w:before="0"/>
        <w:rPr>
          <w:rFonts w:cs="Arial"/>
          <w:b/>
          <w:bCs/>
          <w:i/>
          <w:iCs/>
          <w:sz w:val="24"/>
          <w:szCs w:val="24"/>
          <w:u w:val="single"/>
        </w:rPr>
      </w:pPr>
    </w:p>
    <w:p w14:paraId="223EBD63" w14:textId="77777777" w:rsidR="00AD292B" w:rsidRPr="0042687E" w:rsidRDefault="00AD292B" w:rsidP="00AD292B">
      <w:pPr>
        <w:spacing w:before="0"/>
        <w:rPr>
          <w:rFonts w:cs="Arial"/>
          <w:b/>
          <w:bCs/>
          <w:i/>
          <w:iCs/>
          <w:sz w:val="20"/>
          <w:szCs w:val="20"/>
          <w:u w:val="single"/>
          <w:lang w:val="sr-Cyrl-RS"/>
        </w:rPr>
      </w:pPr>
      <w:r>
        <w:rPr>
          <w:rFonts w:cs="Arial"/>
          <w:b/>
          <w:bCs/>
          <w:i/>
          <w:iCs/>
          <w:sz w:val="20"/>
          <w:szCs w:val="20"/>
          <w:u w:val="single"/>
        </w:rPr>
        <w:t>Напомене</w:t>
      </w:r>
    </w:p>
    <w:p w14:paraId="5BF434C3" w14:textId="77777777" w:rsidR="00AD292B" w:rsidRPr="0042687E" w:rsidRDefault="00AD292B" w:rsidP="00AD292B">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Понуђач је обавезан да у обрасцу понуде попуни све комерцијалне услове (сва празна поља).</w:t>
      </w:r>
    </w:p>
    <w:p w14:paraId="429906B7" w14:textId="77777777" w:rsidR="00AD292B" w:rsidRDefault="00AD292B" w:rsidP="00AD292B">
      <w:pPr>
        <w:autoSpaceDE w:val="0"/>
        <w:autoSpaceDN w:val="0"/>
        <w:adjustRightInd w:val="0"/>
        <w:rPr>
          <w:rFonts w:eastAsia="TimesNewRomanPS-BoldMT" w:cs="Arial"/>
          <w:bCs/>
          <w:i/>
          <w:iCs/>
          <w:sz w:val="20"/>
          <w:szCs w:val="20"/>
          <w:lang w:val="ru-RU"/>
        </w:rPr>
        <w:sectPr w:rsidR="00AD292B" w:rsidSect="002546D9">
          <w:footnotePr>
            <w:pos w:val="beneathText"/>
          </w:footnotePr>
          <w:pgSz w:w="11909" w:h="16834" w:code="9"/>
          <w:pgMar w:top="709" w:right="1440" w:bottom="1440" w:left="1440" w:header="142" w:footer="436" w:gutter="0"/>
          <w:cols w:space="708"/>
          <w:titlePg/>
          <w:docGrid w:linePitch="360"/>
        </w:sectPr>
      </w:pP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14:paraId="18568AC3" w14:textId="77F9C533" w:rsidR="00AD292B" w:rsidRPr="00B86F60" w:rsidRDefault="00B86F60" w:rsidP="00AD292B">
      <w:pPr>
        <w:pStyle w:val="KDObrazac"/>
        <w:spacing w:before="0"/>
        <w:rPr>
          <w:noProof/>
          <w:color w:val="1F497D" w:themeColor="text2"/>
          <w:sz w:val="24"/>
          <w:szCs w:val="24"/>
        </w:rPr>
      </w:pPr>
      <w:r w:rsidRPr="00B86F60">
        <w:rPr>
          <w:color w:val="1F497D" w:themeColor="text2"/>
          <w:sz w:val="24"/>
          <w:szCs w:val="24"/>
        </w:rPr>
        <w:lastRenderedPageBreak/>
        <w:t>Измењен о</w:t>
      </w:r>
      <w:r w:rsidR="00AD292B" w:rsidRPr="00B86F60">
        <w:rPr>
          <w:color w:val="1F497D" w:themeColor="text2"/>
          <w:sz w:val="24"/>
          <w:szCs w:val="24"/>
          <w:lang w:val="sr-Cyrl-RS"/>
        </w:rPr>
        <w:t>бразац</w:t>
      </w:r>
      <w:r w:rsidR="00AD292B" w:rsidRPr="00B86F60">
        <w:rPr>
          <w:color w:val="1F497D" w:themeColor="text2"/>
          <w:sz w:val="24"/>
          <w:szCs w:val="24"/>
        </w:rPr>
        <w:t xml:space="preserve"> </w:t>
      </w:r>
      <w:r w:rsidR="00AD292B" w:rsidRPr="00B86F60">
        <w:rPr>
          <w:color w:val="1F497D" w:themeColor="text2"/>
          <w:sz w:val="24"/>
          <w:szCs w:val="24"/>
          <w:lang w:val="sr-Cyrl-RS"/>
        </w:rPr>
        <w:t>1</w:t>
      </w:r>
      <w:r w:rsidR="00AD292B" w:rsidRPr="00B86F60">
        <w:rPr>
          <w:noProof/>
          <w:color w:val="1F497D" w:themeColor="text2"/>
          <w:sz w:val="24"/>
          <w:szCs w:val="24"/>
        </w:rPr>
        <w:t>.4</w:t>
      </w:r>
    </w:p>
    <w:p w14:paraId="4B161B6D" w14:textId="77777777" w:rsidR="00AD292B" w:rsidRPr="00EC5BB4" w:rsidRDefault="00AD292B" w:rsidP="00AD292B">
      <w:pPr>
        <w:spacing w:before="0"/>
        <w:jc w:val="center"/>
        <w:rPr>
          <w:rStyle w:val="BookTitle"/>
          <w:rFonts w:cs="Arial"/>
          <w:sz w:val="24"/>
          <w:szCs w:val="24"/>
        </w:rPr>
      </w:pPr>
      <w:r w:rsidRPr="00EC5BB4">
        <w:rPr>
          <w:rStyle w:val="BookTitle"/>
          <w:rFonts w:cs="Arial"/>
          <w:sz w:val="24"/>
          <w:szCs w:val="24"/>
        </w:rPr>
        <w:t>ОБРАЗАЦ ПОНУДЕ</w:t>
      </w:r>
    </w:p>
    <w:p w14:paraId="2A271478" w14:textId="71D18953" w:rsidR="00AD292B" w:rsidRPr="000847B9" w:rsidRDefault="00AD292B" w:rsidP="00AD292B">
      <w:pPr>
        <w:rPr>
          <w:rFonts w:eastAsia="TimesNewRomanPS-BoldMT" w:cs="Arial"/>
          <w:bCs/>
          <w:color w:val="000000"/>
          <w:sz w:val="24"/>
          <w:szCs w:val="24"/>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Pr="002546D9">
        <w:rPr>
          <w:rFonts w:eastAsia="TimesNewRomanPS-BoldMT" w:cs="Arial"/>
          <w:b/>
          <w:bCs/>
          <w:color w:val="000000"/>
          <w:sz w:val="24"/>
          <w:szCs w:val="24"/>
          <w:lang w:val="sr-Cyrl-RS"/>
        </w:rPr>
        <w:t>ЈН/1000/0577/2017-</w:t>
      </w:r>
      <w:r w:rsidRPr="002546D9">
        <w:rPr>
          <w:rFonts w:eastAsia="TimesNewRomanPS-BoldMT" w:cs="Arial"/>
          <w:b/>
          <w:bCs/>
          <w:color w:val="000000" w:themeColor="text1"/>
          <w:sz w:val="24"/>
          <w:szCs w:val="24"/>
          <w:lang w:val="sr-Cyrl-RS"/>
        </w:rPr>
        <w:t xml:space="preserve"> </w:t>
      </w:r>
      <w:r>
        <w:rPr>
          <w:rFonts w:eastAsia="TimesNewRomanPS-BoldMT" w:cs="Arial"/>
          <w:b/>
          <w:bCs/>
          <w:color w:val="000000" w:themeColor="text1"/>
          <w:sz w:val="24"/>
          <w:szCs w:val="24"/>
          <w:lang w:val="sr-Cyrl-RS"/>
        </w:rPr>
        <w:t xml:space="preserve">Партија </w:t>
      </w:r>
      <w:r>
        <w:rPr>
          <w:rFonts w:eastAsia="TimesNewRomanPS-BoldMT" w:cs="Arial"/>
          <w:b/>
          <w:bCs/>
          <w:color w:val="000000" w:themeColor="text1"/>
          <w:sz w:val="24"/>
          <w:szCs w:val="24"/>
          <w:lang w:val="en-GB"/>
        </w:rPr>
        <w:t>4</w:t>
      </w:r>
      <w:r>
        <w:rPr>
          <w:rFonts w:eastAsia="TimesNewRomanPS-BoldMT" w:cs="Arial"/>
          <w:b/>
          <w:bCs/>
          <w:color w:val="000000" w:themeColor="text1"/>
          <w:sz w:val="24"/>
          <w:szCs w:val="24"/>
          <w:lang w:val="sr-Cyrl-RS"/>
        </w:rPr>
        <w:t xml:space="preserve"> - </w:t>
      </w:r>
      <w:r w:rsidRPr="002546D9">
        <w:rPr>
          <w:rFonts w:eastAsia="TimesNewRomanPS-BoldMT" w:cs="Arial"/>
          <w:b/>
          <w:bCs/>
          <w:color w:val="000000" w:themeColor="text1"/>
          <w:sz w:val="24"/>
          <w:szCs w:val="24"/>
          <w:lang w:val="sr-Cyrl-RS"/>
        </w:rPr>
        <w:t>Oдржавањe беспрекидног напајања у ТС 110/x kV и 35/x kV</w:t>
      </w:r>
      <w:r>
        <w:rPr>
          <w:rFonts w:eastAsia="TimesNewRomanPS-BoldMT" w:cs="Arial"/>
          <w:b/>
          <w:bCs/>
          <w:color w:val="000000" w:themeColor="text1"/>
          <w:sz w:val="24"/>
          <w:szCs w:val="24"/>
          <w:lang w:val="sr-Cyrl-RS"/>
        </w:rPr>
        <w:t xml:space="preserve"> за ТЦ</w:t>
      </w:r>
      <w:r>
        <w:rPr>
          <w:rFonts w:eastAsia="TimesNewRomanPS-BoldMT" w:cs="Arial"/>
          <w:b/>
          <w:bCs/>
          <w:color w:val="000000" w:themeColor="text1"/>
          <w:sz w:val="24"/>
          <w:szCs w:val="24"/>
          <w:lang w:val="en-GB"/>
        </w:rPr>
        <w:t xml:space="preserve"> </w:t>
      </w:r>
      <w:r>
        <w:rPr>
          <w:rFonts w:eastAsia="TimesNewRomanPS-BoldMT" w:cs="Arial"/>
          <w:b/>
          <w:bCs/>
          <w:color w:val="000000" w:themeColor="text1"/>
          <w:sz w:val="24"/>
          <w:szCs w:val="24"/>
          <w:lang w:val="sr-Cyrl-RS"/>
        </w:rPr>
        <w:t>Краљево</w:t>
      </w:r>
      <w:r>
        <w:rPr>
          <w:rFonts w:eastAsia="TimesNewRomanPS-BoldMT" w:cs="Arial"/>
          <w:bCs/>
          <w:color w:val="000000" w:themeColor="text1"/>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w:t>
      </w:r>
      <w:r w:rsidR="003B22CC">
        <w:rPr>
          <w:rFonts w:eastAsia="TimesNewRomanPS-BoldMT" w:cs="Arial"/>
          <w:bCs/>
          <w:color w:val="000000"/>
          <w:sz w:val="24"/>
          <w:szCs w:val="24"/>
          <w:lang w:val="sr-Cyrl-RS"/>
        </w:rPr>
        <w:t xml:space="preserve">период до </w:t>
      </w:r>
      <w:r>
        <w:rPr>
          <w:rFonts w:eastAsia="TimesNewRomanPS-BoldMT" w:cs="Arial"/>
          <w:bCs/>
          <w:color w:val="000000"/>
          <w:sz w:val="24"/>
          <w:szCs w:val="24"/>
          <w:lang w:val="sr-Cyrl-RS"/>
        </w:rPr>
        <w:t>две године</w:t>
      </w:r>
    </w:p>
    <w:p w14:paraId="3848FA57" w14:textId="77777777" w:rsidR="00AD292B" w:rsidRPr="00EC5BB4" w:rsidRDefault="00AD292B" w:rsidP="00AD292B">
      <w:pPr>
        <w:spacing w:before="0"/>
        <w:rPr>
          <w:rFonts w:eastAsia="TimesNewRomanPS-BoldMT" w:cs="Arial"/>
          <w:bCs/>
          <w:color w:val="00B0F0"/>
          <w:sz w:val="24"/>
          <w:szCs w:val="24"/>
        </w:rPr>
      </w:pPr>
    </w:p>
    <w:p w14:paraId="62B89EAA" w14:textId="77777777" w:rsidR="00AD292B" w:rsidRPr="00DB1803" w:rsidRDefault="00AD292B" w:rsidP="00AD292B">
      <w:pPr>
        <w:spacing w:before="0"/>
        <w:rPr>
          <w:rFonts w:cs="Arial"/>
          <w:b/>
          <w:bCs/>
          <w:iCs/>
          <w:sz w:val="24"/>
          <w:szCs w:val="24"/>
        </w:rPr>
      </w:pPr>
      <w:r w:rsidRPr="00DB1803">
        <w:rPr>
          <w:rFonts w:cs="Arial"/>
          <w:b/>
          <w:bCs/>
          <w:iCs/>
          <w:sz w:val="24"/>
          <w:szCs w:val="24"/>
        </w:rPr>
        <w:t>1)ОПШТИ ПОДАЦИ О ПОНУЂАЧУ</w:t>
      </w:r>
    </w:p>
    <w:tbl>
      <w:tblPr>
        <w:tblW w:w="9101" w:type="dxa"/>
        <w:tblInd w:w="-20" w:type="dxa"/>
        <w:tblLayout w:type="fixed"/>
        <w:tblLook w:val="0000" w:firstRow="0" w:lastRow="0" w:firstColumn="0" w:lastColumn="0" w:noHBand="0" w:noVBand="0"/>
      </w:tblPr>
      <w:tblGrid>
        <w:gridCol w:w="4454"/>
        <w:gridCol w:w="4647"/>
      </w:tblGrid>
      <w:tr w:rsidR="00AD292B" w:rsidRPr="00555BFC" w14:paraId="0BE09930" w14:textId="77777777" w:rsidTr="00AD292B">
        <w:trPr>
          <w:trHeight w:val="65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5FABCF66" w14:textId="77777777" w:rsidR="00AD292B" w:rsidRPr="00555BFC" w:rsidRDefault="00AD292B" w:rsidP="00AD292B">
            <w:pPr>
              <w:spacing w:before="0"/>
              <w:jc w:val="left"/>
              <w:rPr>
                <w:rFonts w:cs="Arial"/>
                <w:iCs/>
                <w:sz w:val="24"/>
                <w:szCs w:val="24"/>
              </w:rPr>
            </w:pPr>
            <w:r w:rsidRPr="00555BFC">
              <w:rPr>
                <w:rFonts w:cs="Arial"/>
                <w:iCs/>
                <w:sz w:val="24"/>
                <w:szCs w:val="24"/>
              </w:rPr>
              <w:t>Назив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D406E9E" w14:textId="77777777" w:rsidR="00AD292B" w:rsidRPr="00555BFC" w:rsidRDefault="00AD292B" w:rsidP="00AD292B">
            <w:pPr>
              <w:snapToGrid w:val="0"/>
              <w:spacing w:before="0"/>
              <w:rPr>
                <w:rFonts w:cs="Arial"/>
                <w:b/>
                <w:bCs/>
                <w:i/>
                <w:iCs/>
                <w:sz w:val="24"/>
                <w:szCs w:val="24"/>
              </w:rPr>
            </w:pPr>
          </w:p>
        </w:tc>
      </w:tr>
      <w:tr w:rsidR="00AD292B" w:rsidRPr="00555BFC" w14:paraId="3C6DCCD1" w14:textId="77777777" w:rsidTr="00AD292B">
        <w:trPr>
          <w:trHeight w:val="468"/>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42618E98" w14:textId="77777777" w:rsidR="00AD292B" w:rsidRPr="00555BFC" w:rsidRDefault="00AD292B" w:rsidP="00AD292B">
            <w:pPr>
              <w:spacing w:before="0"/>
              <w:jc w:val="left"/>
              <w:rPr>
                <w:rFonts w:cs="Arial"/>
                <w:iCs/>
                <w:sz w:val="24"/>
                <w:szCs w:val="24"/>
                <w:lang w:val="ru-RU"/>
              </w:rPr>
            </w:pPr>
            <w:r w:rsidRPr="00555BFC">
              <w:rPr>
                <w:rFonts w:cs="Arial"/>
                <w:iCs/>
                <w:sz w:val="24"/>
                <w:szCs w:val="24"/>
                <w:lang w:val="ru-RU"/>
              </w:rPr>
              <w:t>Врста правног лица</w:t>
            </w:r>
          </w:p>
          <w:p w14:paraId="33A833FD" w14:textId="77777777" w:rsidR="00AD292B" w:rsidRPr="00555BFC" w:rsidRDefault="00AD292B" w:rsidP="00AD292B">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6DF316C" w14:textId="77777777" w:rsidR="00AD292B" w:rsidRPr="00555BFC" w:rsidRDefault="00AD292B" w:rsidP="00AD292B">
            <w:pPr>
              <w:snapToGrid w:val="0"/>
              <w:spacing w:before="0"/>
              <w:rPr>
                <w:rFonts w:cs="Arial"/>
                <w:b/>
                <w:bCs/>
                <w:i/>
                <w:iCs/>
                <w:sz w:val="24"/>
                <w:szCs w:val="24"/>
                <w:lang w:val="ru-RU"/>
              </w:rPr>
            </w:pPr>
          </w:p>
          <w:p w14:paraId="4B77E522" w14:textId="77777777" w:rsidR="00AD292B" w:rsidRPr="00555BFC" w:rsidRDefault="00AD292B" w:rsidP="00AD292B">
            <w:pPr>
              <w:spacing w:before="0"/>
              <w:rPr>
                <w:rFonts w:cs="Arial"/>
                <w:b/>
                <w:bCs/>
                <w:i/>
                <w:iCs/>
                <w:sz w:val="24"/>
                <w:szCs w:val="24"/>
                <w:lang w:val="ru-RU"/>
              </w:rPr>
            </w:pPr>
          </w:p>
          <w:p w14:paraId="519E2E94" w14:textId="77777777" w:rsidR="00AD292B" w:rsidRPr="00555BFC" w:rsidRDefault="00AD292B" w:rsidP="00AD292B">
            <w:pPr>
              <w:spacing w:before="0"/>
              <w:rPr>
                <w:rFonts w:cs="Arial"/>
                <w:b/>
                <w:bCs/>
                <w:i/>
                <w:iCs/>
                <w:sz w:val="24"/>
                <w:szCs w:val="24"/>
                <w:lang w:val="ru-RU"/>
              </w:rPr>
            </w:pPr>
          </w:p>
        </w:tc>
      </w:tr>
      <w:tr w:rsidR="00AD292B" w:rsidRPr="00555BFC" w14:paraId="09A35F83" w14:textId="77777777" w:rsidTr="00AD292B">
        <w:trPr>
          <w:trHeight w:val="51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5B573ABA" w14:textId="77777777" w:rsidR="00AD292B" w:rsidRPr="00555BFC" w:rsidRDefault="00AD292B" w:rsidP="00AD292B">
            <w:pPr>
              <w:spacing w:before="0"/>
              <w:jc w:val="left"/>
              <w:rPr>
                <w:rFonts w:cs="Arial"/>
                <w:b/>
                <w:bCs/>
                <w:iCs/>
                <w:sz w:val="24"/>
                <w:szCs w:val="24"/>
              </w:rPr>
            </w:pPr>
            <w:r w:rsidRPr="00555BFC">
              <w:rPr>
                <w:rFonts w:cs="Arial"/>
                <w:iCs/>
                <w:sz w:val="24"/>
                <w:szCs w:val="24"/>
              </w:rPr>
              <w:t>Адреса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C74D261" w14:textId="77777777" w:rsidR="00AD292B" w:rsidRPr="00555BFC" w:rsidRDefault="00AD292B" w:rsidP="00AD292B">
            <w:pPr>
              <w:snapToGrid w:val="0"/>
              <w:spacing w:before="0"/>
              <w:rPr>
                <w:rFonts w:cs="Arial"/>
                <w:b/>
                <w:bCs/>
                <w:i/>
                <w:iCs/>
                <w:sz w:val="24"/>
                <w:szCs w:val="24"/>
              </w:rPr>
            </w:pPr>
          </w:p>
          <w:p w14:paraId="68B7A0C9" w14:textId="77777777" w:rsidR="00AD292B" w:rsidRPr="00555BFC" w:rsidRDefault="00AD292B" w:rsidP="00AD292B">
            <w:pPr>
              <w:spacing w:before="0"/>
              <w:rPr>
                <w:rFonts w:cs="Arial"/>
                <w:b/>
                <w:bCs/>
                <w:i/>
                <w:iCs/>
                <w:sz w:val="24"/>
                <w:szCs w:val="24"/>
              </w:rPr>
            </w:pPr>
          </w:p>
          <w:p w14:paraId="67A03F25" w14:textId="77777777" w:rsidR="00AD292B" w:rsidRPr="00555BFC" w:rsidRDefault="00AD292B" w:rsidP="00AD292B">
            <w:pPr>
              <w:spacing w:before="0"/>
              <w:rPr>
                <w:rFonts w:cs="Arial"/>
                <w:b/>
                <w:bCs/>
                <w:i/>
                <w:iCs/>
                <w:sz w:val="24"/>
                <w:szCs w:val="24"/>
              </w:rPr>
            </w:pPr>
          </w:p>
        </w:tc>
      </w:tr>
      <w:tr w:rsidR="00AD292B" w:rsidRPr="00555BFC" w14:paraId="247C15DF" w14:textId="77777777" w:rsidTr="00AD292B">
        <w:trPr>
          <w:trHeight w:val="654"/>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5B93DBBC" w14:textId="77777777" w:rsidR="00AD292B" w:rsidRPr="00555BFC" w:rsidRDefault="00AD292B" w:rsidP="00AD292B">
            <w:pPr>
              <w:spacing w:before="0"/>
              <w:jc w:val="left"/>
              <w:rPr>
                <w:rFonts w:cs="Arial"/>
                <w:b/>
                <w:bCs/>
                <w:iCs/>
                <w:sz w:val="24"/>
                <w:szCs w:val="24"/>
              </w:rPr>
            </w:pPr>
            <w:r w:rsidRPr="00555BFC">
              <w:rPr>
                <w:rFonts w:cs="Arial"/>
                <w:iCs/>
                <w:sz w:val="24"/>
                <w:szCs w:val="24"/>
              </w:rPr>
              <w:t>Матични број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261AF83" w14:textId="77777777" w:rsidR="00AD292B" w:rsidRPr="00555BFC" w:rsidRDefault="00AD292B" w:rsidP="00AD292B">
            <w:pPr>
              <w:snapToGrid w:val="0"/>
              <w:spacing w:before="0"/>
              <w:rPr>
                <w:rFonts w:cs="Arial"/>
                <w:b/>
                <w:bCs/>
                <w:i/>
                <w:iCs/>
                <w:sz w:val="24"/>
                <w:szCs w:val="24"/>
              </w:rPr>
            </w:pPr>
          </w:p>
          <w:p w14:paraId="089703DE" w14:textId="77777777" w:rsidR="00AD292B" w:rsidRPr="00555BFC" w:rsidRDefault="00AD292B" w:rsidP="00AD292B">
            <w:pPr>
              <w:spacing w:before="0"/>
              <w:rPr>
                <w:rFonts w:cs="Arial"/>
                <w:b/>
                <w:bCs/>
                <w:i/>
                <w:iCs/>
                <w:sz w:val="24"/>
                <w:szCs w:val="24"/>
              </w:rPr>
            </w:pPr>
          </w:p>
        </w:tc>
      </w:tr>
      <w:tr w:rsidR="00AD292B" w:rsidRPr="00555BFC" w14:paraId="189EB97A" w14:textId="77777777" w:rsidTr="00AD292B">
        <w:trPr>
          <w:trHeight w:val="642"/>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475FC4A8"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40084729" w14:textId="77777777" w:rsidR="00AD292B" w:rsidRPr="00555BFC" w:rsidRDefault="00AD292B" w:rsidP="00AD292B">
            <w:pPr>
              <w:snapToGrid w:val="0"/>
              <w:spacing w:before="0"/>
              <w:rPr>
                <w:rFonts w:cs="Arial"/>
                <w:b/>
                <w:bCs/>
                <w:i/>
                <w:iCs/>
                <w:sz w:val="24"/>
                <w:szCs w:val="24"/>
                <w:lang w:val="ru-RU"/>
              </w:rPr>
            </w:pPr>
          </w:p>
        </w:tc>
      </w:tr>
      <w:tr w:rsidR="00AD292B" w:rsidRPr="00555BFC" w14:paraId="3F9C115B" w14:textId="77777777" w:rsidTr="00AD292B">
        <w:trPr>
          <w:trHeight w:val="38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1C3E3F09" w14:textId="77777777" w:rsidR="00AD292B" w:rsidRPr="00555BFC" w:rsidRDefault="00AD292B" w:rsidP="00AD292B">
            <w:pPr>
              <w:spacing w:before="0"/>
              <w:jc w:val="left"/>
              <w:rPr>
                <w:rFonts w:cs="Arial"/>
                <w:b/>
                <w:bCs/>
                <w:iCs/>
                <w:sz w:val="24"/>
                <w:szCs w:val="24"/>
              </w:rPr>
            </w:pPr>
            <w:r w:rsidRPr="00555BFC">
              <w:rPr>
                <w:rFonts w:cs="Arial"/>
                <w:iCs/>
                <w:sz w:val="24"/>
                <w:szCs w:val="24"/>
              </w:rPr>
              <w:t>Име особе за контакт</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1B04FB36" w14:textId="77777777" w:rsidR="00AD292B" w:rsidRPr="00555BFC" w:rsidRDefault="00AD292B" w:rsidP="00AD292B">
            <w:pPr>
              <w:snapToGrid w:val="0"/>
              <w:spacing w:before="0"/>
              <w:rPr>
                <w:rFonts w:cs="Arial"/>
                <w:b/>
                <w:bCs/>
                <w:i/>
                <w:iCs/>
                <w:sz w:val="24"/>
                <w:szCs w:val="24"/>
              </w:rPr>
            </w:pPr>
          </w:p>
          <w:p w14:paraId="29261046" w14:textId="77777777" w:rsidR="00AD292B" w:rsidRPr="00555BFC" w:rsidRDefault="00AD292B" w:rsidP="00AD292B">
            <w:pPr>
              <w:spacing w:before="0"/>
              <w:rPr>
                <w:rFonts w:cs="Arial"/>
                <w:b/>
                <w:bCs/>
                <w:i/>
                <w:iCs/>
                <w:sz w:val="24"/>
                <w:szCs w:val="24"/>
              </w:rPr>
            </w:pPr>
          </w:p>
          <w:p w14:paraId="344B161C" w14:textId="77777777" w:rsidR="00AD292B" w:rsidRPr="00555BFC" w:rsidRDefault="00AD292B" w:rsidP="00AD292B">
            <w:pPr>
              <w:spacing w:before="0"/>
              <w:rPr>
                <w:rFonts w:cs="Arial"/>
                <w:b/>
                <w:bCs/>
                <w:i/>
                <w:iCs/>
                <w:sz w:val="24"/>
                <w:szCs w:val="24"/>
              </w:rPr>
            </w:pPr>
          </w:p>
        </w:tc>
      </w:tr>
      <w:tr w:rsidR="00AD292B" w:rsidRPr="00555BFC" w14:paraId="23BB7988" w14:textId="77777777" w:rsidTr="00AD292B">
        <w:trPr>
          <w:trHeight w:val="64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61529A16"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8EE2984" w14:textId="77777777" w:rsidR="00AD292B" w:rsidRPr="00555BFC" w:rsidRDefault="00AD292B" w:rsidP="00AD292B">
            <w:pPr>
              <w:snapToGrid w:val="0"/>
              <w:spacing w:before="0"/>
              <w:rPr>
                <w:rFonts w:cs="Arial"/>
                <w:b/>
                <w:bCs/>
                <w:i/>
                <w:iCs/>
                <w:sz w:val="24"/>
                <w:szCs w:val="24"/>
                <w:lang w:val="ru-RU"/>
              </w:rPr>
            </w:pPr>
          </w:p>
        </w:tc>
      </w:tr>
      <w:tr w:rsidR="00AD292B" w:rsidRPr="00555BFC" w14:paraId="433A9080" w14:textId="77777777" w:rsidTr="00AD292B">
        <w:trPr>
          <w:trHeight w:val="420"/>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6A32224E" w14:textId="77777777" w:rsidR="00AD292B" w:rsidRPr="00555BFC" w:rsidRDefault="00AD292B" w:rsidP="00AD292B">
            <w:pPr>
              <w:spacing w:before="0"/>
              <w:jc w:val="left"/>
              <w:rPr>
                <w:rFonts w:cs="Arial"/>
                <w:b/>
                <w:bCs/>
                <w:iCs/>
                <w:sz w:val="24"/>
                <w:szCs w:val="24"/>
              </w:rPr>
            </w:pPr>
            <w:r w:rsidRPr="00555BFC">
              <w:rPr>
                <w:rFonts w:cs="Arial"/>
                <w:iCs/>
                <w:sz w:val="24"/>
                <w:szCs w:val="24"/>
              </w:rPr>
              <w:t>Телефон</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205B0A9E" w14:textId="77777777" w:rsidR="00AD292B" w:rsidRPr="00555BFC" w:rsidRDefault="00AD292B" w:rsidP="00AD292B">
            <w:pPr>
              <w:snapToGrid w:val="0"/>
              <w:spacing w:before="0"/>
              <w:rPr>
                <w:rFonts w:cs="Arial"/>
                <w:b/>
                <w:bCs/>
                <w:i/>
                <w:iCs/>
                <w:sz w:val="24"/>
                <w:szCs w:val="24"/>
              </w:rPr>
            </w:pPr>
          </w:p>
          <w:p w14:paraId="5FB301AC" w14:textId="77777777" w:rsidR="00AD292B" w:rsidRPr="00555BFC" w:rsidRDefault="00AD292B" w:rsidP="00AD292B">
            <w:pPr>
              <w:spacing w:before="0"/>
              <w:rPr>
                <w:rFonts w:cs="Arial"/>
                <w:b/>
                <w:bCs/>
                <w:i/>
                <w:iCs/>
                <w:sz w:val="24"/>
                <w:szCs w:val="24"/>
              </w:rPr>
            </w:pPr>
          </w:p>
          <w:p w14:paraId="71541F1D" w14:textId="77777777" w:rsidR="00AD292B" w:rsidRPr="00555BFC" w:rsidRDefault="00AD292B" w:rsidP="00AD292B">
            <w:pPr>
              <w:spacing w:before="0"/>
              <w:rPr>
                <w:rFonts w:cs="Arial"/>
                <w:b/>
                <w:bCs/>
                <w:i/>
                <w:iCs/>
                <w:sz w:val="24"/>
                <w:szCs w:val="24"/>
              </w:rPr>
            </w:pPr>
          </w:p>
        </w:tc>
      </w:tr>
      <w:tr w:rsidR="00AD292B" w:rsidRPr="00555BFC" w14:paraId="17289262" w14:textId="77777777" w:rsidTr="00AD292B">
        <w:trPr>
          <w:trHeight w:val="39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8C646CE" w14:textId="77777777" w:rsidR="00AD292B" w:rsidRPr="00555BFC" w:rsidRDefault="00AD292B" w:rsidP="00AD292B">
            <w:pPr>
              <w:spacing w:before="0"/>
              <w:jc w:val="left"/>
              <w:rPr>
                <w:rFonts w:cs="Arial"/>
                <w:b/>
                <w:bCs/>
                <w:iCs/>
                <w:sz w:val="24"/>
                <w:szCs w:val="24"/>
              </w:rPr>
            </w:pPr>
            <w:r w:rsidRPr="00555BFC">
              <w:rPr>
                <w:rFonts w:cs="Arial"/>
                <w:iCs/>
                <w:sz w:val="24"/>
                <w:szCs w:val="24"/>
              </w:rPr>
              <w:t>Телефакс</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2997318B" w14:textId="77777777" w:rsidR="00AD292B" w:rsidRPr="00555BFC" w:rsidRDefault="00AD292B" w:rsidP="00AD292B">
            <w:pPr>
              <w:snapToGrid w:val="0"/>
              <w:spacing w:before="0"/>
              <w:rPr>
                <w:rFonts w:cs="Arial"/>
                <w:b/>
                <w:bCs/>
                <w:i/>
                <w:iCs/>
                <w:sz w:val="24"/>
                <w:szCs w:val="24"/>
              </w:rPr>
            </w:pPr>
          </w:p>
          <w:p w14:paraId="285459C5" w14:textId="77777777" w:rsidR="00AD292B" w:rsidRPr="00555BFC" w:rsidRDefault="00AD292B" w:rsidP="00AD292B">
            <w:pPr>
              <w:spacing w:before="0"/>
              <w:rPr>
                <w:rFonts w:cs="Arial"/>
                <w:b/>
                <w:bCs/>
                <w:i/>
                <w:iCs/>
                <w:sz w:val="24"/>
                <w:szCs w:val="24"/>
              </w:rPr>
            </w:pPr>
          </w:p>
          <w:p w14:paraId="47049DDA" w14:textId="77777777" w:rsidR="00AD292B" w:rsidRPr="00555BFC" w:rsidRDefault="00AD292B" w:rsidP="00AD292B">
            <w:pPr>
              <w:spacing w:before="0"/>
              <w:rPr>
                <w:rFonts w:cs="Arial"/>
                <w:b/>
                <w:bCs/>
                <w:i/>
                <w:iCs/>
                <w:sz w:val="24"/>
                <w:szCs w:val="24"/>
              </w:rPr>
            </w:pPr>
          </w:p>
        </w:tc>
      </w:tr>
      <w:tr w:rsidR="00AD292B" w:rsidRPr="00555BFC" w14:paraId="507F37E9"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A847972"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1733B49A" w14:textId="77777777" w:rsidR="00AD292B" w:rsidRPr="00555BFC" w:rsidRDefault="00AD292B" w:rsidP="00AD292B">
            <w:pPr>
              <w:snapToGrid w:val="0"/>
              <w:spacing w:before="0"/>
              <w:rPr>
                <w:rFonts w:cs="Arial"/>
                <w:b/>
                <w:bCs/>
                <w:i/>
                <w:iCs/>
                <w:sz w:val="24"/>
                <w:szCs w:val="24"/>
                <w:lang w:val="ru-RU"/>
              </w:rPr>
            </w:pPr>
          </w:p>
          <w:p w14:paraId="35A4358A" w14:textId="77777777" w:rsidR="00AD292B" w:rsidRPr="00555BFC" w:rsidRDefault="00AD292B" w:rsidP="00AD292B">
            <w:pPr>
              <w:spacing w:before="0"/>
              <w:rPr>
                <w:rFonts w:cs="Arial"/>
                <w:b/>
                <w:bCs/>
                <w:i/>
                <w:iCs/>
                <w:sz w:val="24"/>
                <w:szCs w:val="24"/>
                <w:lang w:val="ru-RU"/>
              </w:rPr>
            </w:pPr>
          </w:p>
          <w:p w14:paraId="77A6AE72" w14:textId="77777777" w:rsidR="00AD292B" w:rsidRPr="00555BFC" w:rsidRDefault="00AD292B" w:rsidP="00AD292B">
            <w:pPr>
              <w:spacing w:before="0"/>
              <w:rPr>
                <w:rFonts w:cs="Arial"/>
                <w:b/>
                <w:bCs/>
                <w:i/>
                <w:iCs/>
                <w:sz w:val="24"/>
                <w:szCs w:val="24"/>
                <w:lang w:val="ru-RU"/>
              </w:rPr>
            </w:pPr>
          </w:p>
        </w:tc>
      </w:tr>
      <w:tr w:rsidR="00AD292B" w:rsidRPr="00555BFC" w14:paraId="011241E3"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B90C015"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B25C8AF" w14:textId="77777777" w:rsidR="00AD292B" w:rsidRPr="00555BFC" w:rsidRDefault="00AD292B" w:rsidP="00AD292B">
            <w:pPr>
              <w:snapToGrid w:val="0"/>
              <w:spacing w:before="0"/>
              <w:ind w:firstLine="708"/>
              <w:rPr>
                <w:rFonts w:cs="Arial"/>
                <w:b/>
                <w:bCs/>
                <w:i/>
                <w:iCs/>
                <w:sz w:val="24"/>
                <w:szCs w:val="24"/>
                <w:lang w:val="ru-RU"/>
              </w:rPr>
            </w:pPr>
          </w:p>
          <w:p w14:paraId="3390C05C" w14:textId="77777777" w:rsidR="00AD292B" w:rsidRPr="00555BFC" w:rsidRDefault="00AD292B" w:rsidP="00AD292B">
            <w:pPr>
              <w:spacing w:before="0"/>
              <w:ind w:firstLine="708"/>
              <w:rPr>
                <w:rFonts w:cs="Arial"/>
                <w:b/>
                <w:bCs/>
                <w:i/>
                <w:iCs/>
                <w:sz w:val="24"/>
                <w:szCs w:val="24"/>
                <w:lang w:val="ru-RU"/>
              </w:rPr>
            </w:pPr>
          </w:p>
          <w:p w14:paraId="53305AA5" w14:textId="77777777" w:rsidR="00AD292B" w:rsidRPr="00555BFC" w:rsidRDefault="00AD292B" w:rsidP="00AD292B">
            <w:pPr>
              <w:spacing w:before="0"/>
              <w:ind w:firstLine="708"/>
              <w:rPr>
                <w:rFonts w:cs="Arial"/>
                <w:b/>
                <w:bCs/>
                <w:i/>
                <w:iCs/>
                <w:sz w:val="24"/>
                <w:szCs w:val="24"/>
                <w:lang w:val="ru-RU"/>
              </w:rPr>
            </w:pPr>
          </w:p>
        </w:tc>
      </w:tr>
    </w:tbl>
    <w:p w14:paraId="3476620E" w14:textId="77777777" w:rsidR="00AD292B" w:rsidRPr="00EC5BB4" w:rsidRDefault="00AD292B" w:rsidP="00AD292B">
      <w:pPr>
        <w:spacing w:before="0"/>
        <w:rPr>
          <w:rFonts w:cs="Arial"/>
          <w:sz w:val="24"/>
          <w:szCs w:val="24"/>
        </w:rPr>
      </w:pPr>
    </w:p>
    <w:p w14:paraId="3C9C7C98" w14:textId="77777777" w:rsidR="00AD292B" w:rsidRPr="00DB1803" w:rsidRDefault="00AD292B" w:rsidP="00AD292B">
      <w:pPr>
        <w:spacing w:before="0"/>
        <w:rPr>
          <w:rFonts w:eastAsia="TimesNewRomanPSMT" w:cs="Arial"/>
          <w:b/>
          <w:bCs/>
          <w:iCs/>
          <w:sz w:val="24"/>
          <w:szCs w:val="24"/>
        </w:rPr>
      </w:pPr>
      <w:r>
        <w:rPr>
          <w:rFonts w:eastAsia="TimesNewRomanPSMT" w:cs="Arial"/>
          <w:b/>
          <w:bCs/>
          <w:iCs/>
          <w:sz w:val="24"/>
          <w:szCs w:val="24"/>
        </w:rPr>
        <w:t>2) ПОНУДУ ПОДНОСИ</w:t>
      </w:r>
    </w:p>
    <w:tbl>
      <w:tblPr>
        <w:tblW w:w="9087" w:type="dxa"/>
        <w:tblInd w:w="-20" w:type="dxa"/>
        <w:tblLayout w:type="fixed"/>
        <w:tblLook w:val="0000" w:firstRow="0" w:lastRow="0" w:firstColumn="0" w:lastColumn="0" w:noHBand="0" w:noVBand="0"/>
      </w:tblPr>
      <w:tblGrid>
        <w:gridCol w:w="9087"/>
      </w:tblGrid>
      <w:tr w:rsidR="00AD292B" w:rsidRPr="00555BFC" w14:paraId="60603BE7" w14:textId="77777777" w:rsidTr="00AD292B">
        <w:trPr>
          <w:trHeight w:val="401"/>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649976" w14:textId="77777777" w:rsidR="00AD292B" w:rsidRPr="00555BFC" w:rsidRDefault="00AD292B" w:rsidP="00AD292B">
            <w:pPr>
              <w:spacing w:before="0"/>
              <w:jc w:val="center"/>
              <w:rPr>
                <w:rFonts w:eastAsia="TimesNewRomanPSMT" w:cs="Arial"/>
                <w:b/>
                <w:bCs/>
                <w:sz w:val="24"/>
                <w:szCs w:val="24"/>
              </w:rPr>
            </w:pPr>
            <w:r w:rsidRPr="00555BFC">
              <w:rPr>
                <w:rFonts w:eastAsia="TimesNewRomanPSMT" w:cs="Arial"/>
                <w:b/>
                <w:bCs/>
                <w:sz w:val="24"/>
                <w:szCs w:val="24"/>
              </w:rPr>
              <w:t>А) САМОСТАЛНО</w:t>
            </w:r>
          </w:p>
        </w:tc>
      </w:tr>
      <w:tr w:rsidR="00AD292B" w:rsidRPr="00555BFC" w14:paraId="431E32ED" w14:textId="77777777" w:rsidTr="00AD292B">
        <w:trPr>
          <w:trHeight w:val="369"/>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E6E64E" w14:textId="77777777" w:rsidR="00AD292B" w:rsidRPr="00555BFC" w:rsidRDefault="00AD292B" w:rsidP="00AD292B">
            <w:pPr>
              <w:spacing w:before="0"/>
              <w:jc w:val="center"/>
              <w:rPr>
                <w:rFonts w:eastAsia="TimesNewRomanPSMT" w:cs="Arial"/>
                <w:b/>
                <w:bCs/>
                <w:sz w:val="24"/>
                <w:szCs w:val="24"/>
              </w:rPr>
            </w:pPr>
            <w:r w:rsidRPr="00555BFC">
              <w:rPr>
                <w:rFonts w:eastAsia="TimesNewRomanPSMT" w:cs="Arial"/>
                <w:b/>
                <w:bCs/>
                <w:sz w:val="24"/>
                <w:szCs w:val="24"/>
              </w:rPr>
              <w:t>Б) СА ПОДИЗВОЂАЧЕМ</w:t>
            </w:r>
          </w:p>
        </w:tc>
      </w:tr>
      <w:tr w:rsidR="00AD292B" w:rsidRPr="00555BFC" w14:paraId="73136C2B" w14:textId="77777777" w:rsidTr="00AD292B">
        <w:trPr>
          <w:trHeight w:val="363"/>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9479D9" w14:textId="77777777" w:rsidR="00AD292B" w:rsidRPr="00555BFC" w:rsidRDefault="00AD292B" w:rsidP="00AD292B">
            <w:pPr>
              <w:spacing w:before="0"/>
              <w:jc w:val="center"/>
              <w:rPr>
                <w:rFonts w:cs="Arial"/>
                <w:b/>
                <w:i/>
                <w:iCs/>
                <w:sz w:val="24"/>
                <w:szCs w:val="24"/>
                <w:lang w:val="ru-RU"/>
              </w:rPr>
            </w:pPr>
            <w:r w:rsidRPr="00555BFC">
              <w:rPr>
                <w:rFonts w:eastAsia="TimesNewRomanPSMT" w:cs="Arial"/>
                <w:b/>
                <w:bCs/>
                <w:sz w:val="24"/>
                <w:szCs w:val="24"/>
              </w:rPr>
              <w:t>В) КАО ЗАЈЕДНИЧКУ ПОНУДУ</w:t>
            </w:r>
          </w:p>
        </w:tc>
      </w:tr>
    </w:tbl>
    <w:p w14:paraId="4B29B504" w14:textId="77777777" w:rsidR="00AD292B" w:rsidRPr="00EC5BB4" w:rsidRDefault="00AD292B" w:rsidP="00AD292B">
      <w:pPr>
        <w:spacing w:before="0"/>
        <w:rPr>
          <w:rFonts w:cs="Arial"/>
          <w:b/>
          <w:i/>
          <w:iCs/>
          <w:sz w:val="24"/>
          <w:szCs w:val="24"/>
          <w:lang w:val="ru-RU"/>
        </w:rPr>
      </w:pPr>
    </w:p>
    <w:p w14:paraId="1A123CFD" w14:textId="77777777" w:rsidR="00AD292B" w:rsidRDefault="00AD292B" w:rsidP="00AD292B">
      <w:pPr>
        <w:spacing w:before="0"/>
        <w:rPr>
          <w:rFonts w:cs="Arial"/>
          <w:i/>
          <w:iCs/>
          <w:sz w:val="20"/>
          <w:szCs w:val="20"/>
          <w:lang w:val="ru-RU"/>
        </w:rPr>
      </w:pPr>
      <w:r w:rsidRPr="002546D9">
        <w:rPr>
          <w:rFonts w:cs="Arial"/>
          <w:b/>
          <w:i/>
          <w:iCs/>
          <w:sz w:val="20"/>
          <w:szCs w:val="20"/>
          <w:u w:val="single"/>
          <w:lang w:val="ru-RU"/>
        </w:rPr>
        <w:t>Напомена</w:t>
      </w:r>
      <w:r w:rsidRPr="0042687E">
        <w:rPr>
          <w:rFonts w:cs="Arial"/>
          <w:i/>
          <w:iCs/>
          <w:sz w:val="20"/>
          <w:szCs w:val="20"/>
          <w:lang w:val="ru-RU"/>
        </w:rPr>
        <w:t xml:space="preserve"> </w:t>
      </w:r>
    </w:p>
    <w:p w14:paraId="48BA63EA" w14:textId="4705DE44" w:rsidR="00AD292B" w:rsidRDefault="00AD292B" w:rsidP="00AD292B">
      <w:pPr>
        <w:spacing w:before="0"/>
        <w:rPr>
          <w:rFonts w:cs="Arial"/>
          <w:i/>
          <w:iCs/>
          <w:sz w:val="20"/>
          <w:szCs w:val="20"/>
          <w:lang w:val="ru-RU"/>
        </w:rPr>
      </w:pPr>
      <w:r>
        <w:rPr>
          <w:rFonts w:cs="Arial"/>
          <w:i/>
          <w:iCs/>
          <w:sz w:val="20"/>
          <w:szCs w:val="20"/>
          <w:lang w:val="ru-RU"/>
        </w:rPr>
        <w:t>З</w:t>
      </w:r>
      <w:r w:rsidRPr="0042687E">
        <w:rPr>
          <w:rFonts w:cs="Arial"/>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cs="Arial"/>
          <w:i/>
          <w:iCs/>
          <w:sz w:val="20"/>
          <w:szCs w:val="20"/>
          <w:lang w:val="ru-RU"/>
        </w:rPr>
        <w:t>.</w:t>
      </w:r>
    </w:p>
    <w:p w14:paraId="27501A18" w14:textId="77777777" w:rsidR="00AD292B" w:rsidRPr="0042687E" w:rsidRDefault="00AD292B" w:rsidP="00AD292B">
      <w:pPr>
        <w:spacing w:before="0"/>
        <w:rPr>
          <w:rFonts w:eastAsia="TimesNewRomanPSMT" w:cs="Arial"/>
          <w:bCs/>
          <w:sz w:val="20"/>
          <w:szCs w:val="20"/>
        </w:rPr>
      </w:pPr>
    </w:p>
    <w:p w14:paraId="3197F614" w14:textId="77777777" w:rsidR="00AD292B" w:rsidRDefault="00AD292B" w:rsidP="00AD292B">
      <w:pPr>
        <w:spacing w:before="0"/>
        <w:rPr>
          <w:rFonts w:eastAsia="TimesNewRomanPSMT" w:cs="Arial"/>
          <w:b/>
          <w:bCs/>
          <w:sz w:val="24"/>
          <w:szCs w:val="24"/>
        </w:rPr>
      </w:pPr>
      <w:r w:rsidRPr="00807959">
        <w:rPr>
          <w:rFonts w:eastAsia="TimesNewRomanPSMT" w:cs="Arial"/>
          <w:b/>
          <w:bCs/>
          <w:sz w:val="24"/>
          <w:szCs w:val="24"/>
          <w:lang w:val="sr-Cyrl-CS"/>
        </w:rPr>
        <w:lastRenderedPageBreak/>
        <w:t>3)</w:t>
      </w:r>
      <w:r w:rsidRPr="00DB1803">
        <w:rPr>
          <w:rFonts w:eastAsia="TimesNewRomanPSMT" w:cs="Arial"/>
          <w:b/>
          <w:bCs/>
          <w:sz w:val="24"/>
          <w:szCs w:val="24"/>
          <w:lang w:val="sr-Cyrl-CS"/>
        </w:rPr>
        <w:t xml:space="preserve"> </w:t>
      </w:r>
      <w:r w:rsidRPr="00DB1803">
        <w:rPr>
          <w:rFonts w:eastAsia="TimesNewRomanPSMT" w:cs="Arial"/>
          <w:b/>
          <w:bCs/>
          <w:sz w:val="24"/>
          <w:szCs w:val="24"/>
        </w:rPr>
        <w:t xml:space="preserve">ПОДАЦИ О ПОДИЗВОЂАЧУ </w:t>
      </w:r>
    </w:p>
    <w:p w14:paraId="2DC83096" w14:textId="77777777" w:rsidR="00AD292B" w:rsidRPr="00DB1803" w:rsidRDefault="00AD292B" w:rsidP="00AD292B">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AD292B" w:rsidRPr="00555BFC" w14:paraId="367525A3"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3FCC3BB" w14:textId="77777777" w:rsidR="00AD292B" w:rsidRPr="00555BFC" w:rsidRDefault="00AD292B" w:rsidP="00AD292B">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2EDC396" w14:textId="77777777" w:rsidR="00AD292B" w:rsidRPr="00555BFC" w:rsidRDefault="00AD292B" w:rsidP="00AD292B">
            <w:pPr>
              <w:snapToGrid w:val="0"/>
              <w:spacing w:before="0"/>
              <w:rPr>
                <w:rFonts w:eastAsia="TimesNewRomanPSMT" w:cs="Arial"/>
                <w:b/>
                <w:bCs/>
                <w:sz w:val="24"/>
                <w:szCs w:val="24"/>
              </w:rPr>
            </w:pPr>
          </w:p>
        </w:tc>
      </w:tr>
      <w:tr w:rsidR="00AD292B" w:rsidRPr="00555BFC" w14:paraId="4FCBF20C" w14:textId="77777777" w:rsidTr="00AD292B">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31B761"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5954E3EC"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8B8ACDA"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78C4A038" w14:textId="77777777" w:rsidTr="00AD292B">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E11A1CE"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57947CE" w14:textId="77777777" w:rsidR="00AD292B" w:rsidRPr="00555BFC" w:rsidRDefault="00AD292B" w:rsidP="00AD292B">
            <w:pPr>
              <w:snapToGrid w:val="0"/>
              <w:spacing w:before="0"/>
              <w:rPr>
                <w:rFonts w:eastAsia="TimesNewRomanPSMT" w:cs="Arial"/>
                <w:b/>
                <w:bCs/>
                <w:sz w:val="24"/>
                <w:szCs w:val="24"/>
              </w:rPr>
            </w:pPr>
          </w:p>
        </w:tc>
      </w:tr>
      <w:tr w:rsidR="00AD292B" w:rsidRPr="00555BFC" w14:paraId="4510331B"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A43843F"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35411F" w14:textId="77777777" w:rsidR="00AD292B" w:rsidRPr="00555BFC" w:rsidRDefault="00AD292B" w:rsidP="00AD292B">
            <w:pPr>
              <w:snapToGrid w:val="0"/>
              <w:spacing w:before="0"/>
              <w:rPr>
                <w:rFonts w:eastAsia="TimesNewRomanPSMT" w:cs="Arial"/>
                <w:b/>
                <w:bCs/>
                <w:sz w:val="24"/>
                <w:szCs w:val="24"/>
              </w:rPr>
            </w:pPr>
          </w:p>
        </w:tc>
      </w:tr>
      <w:tr w:rsidR="00AD292B" w:rsidRPr="00555BFC" w14:paraId="77F11A23" w14:textId="77777777" w:rsidTr="00AD292B">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9855B91"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C168B77" w14:textId="77777777" w:rsidR="00AD292B" w:rsidRPr="00555BFC" w:rsidRDefault="00AD292B" w:rsidP="00AD292B">
            <w:pPr>
              <w:snapToGrid w:val="0"/>
              <w:spacing w:before="0"/>
              <w:rPr>
                <w:rFonts w:eastAsia="TimesNewRomanPSMT" w:cs="Arial"/>
                <w:b/>
                <w:bCs/>
                <w:sz w:val="24"/>
                <w:szCs w:val="24"/>
              </w:rPr>
            </w:pPr>
          </w:p>
        </w:tc>
      </w:tr>
      <w:tr w:rsidR="00AD292B" w:rsidRPr="00555BFC" w14:paraId="7D6BDC16" w14:textId="77777777" w:rsidTr="00AD292B">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7849C9C"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578FC17" w14:textId="77777777" w:rsidR="00AD292B" w:rsidRPr="00555BFC" w:rsidRDefault="00AD292B" w:rsidP="00AD292B">
            <w:pPr>
              <w:snapToGrid w:val="0"/>
              <w:spacing w:before="0"/>
              <w:rPr>
                <w:rFonts w:eastAsia="TimesNewRomanPSMT" w:cs="Arial"/>
                <w:b/>
                <w:bCs/>
                <w:sz w:val="24"/>
                <w:szCs w:val="24"/>
              </w:rPr>
            </w:pPr>
          </w:p>
        </w:tc>
      </w:tr>
      <w:tr w:rsidR="00AD292B" w:rsidRPr="00555BFC" w14:paraId="3EEB8EDD"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DE7411D"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BB9B899"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42767BE6" w14:textId="77777777" w:rsidTr="00AD292B">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DD4807C"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C520AD6"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6EEE4D42"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567BFD52" w14:textId="77777777" w:rsidR="00AD292B" w:rsidRPr="00555BFC" w:rsidRDefault="00AD292B" w:rsidP="00AD292B">
            <w:pPr>
              <w:snapToGrid w:val="0"/>
              <w:spacing w:before="0"/>
              <w:rPr>
                <w:rFonts w:eastAsia="TimesNewRomanPSMT" w:cs="Arial"/>
                <w:bCs/>
                <w:sz w:val="24"/>
                <w:szCs w:val="24"/>
                <w:lang w:val="ru-RU"/>
              </w:rPr>
            </w:pPr>
          </w:p>
          <w:p w14:paraId="6DB219AA" w14:textId="77777777" w:rsidR="00AD292B" w:rsidRPr="00555BFC" w:rsidRDefault="00AD292B" w:rsidP="00AD292B">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48F77A8" w14:textId="77777777" w:rsidR="00AD292B" w:rsidRPr="00555BFC" w:rsidRDefault="00AD292B" w:rsidP="00AD292B">
            <w:pPr>
              <w:snapToGrid w:val="0"/>
              <w:spacing w:before="0"/>
              <w:rPr>
                <w:rFonts w:eastAsia="TimesNewRomanPSMT" w:cs="Arial"/>
                <w:b/>
                <w:bCs/>
                <w:sz w:val="24"/>
                <w:szCs w:val="24"/>
              </w:rPr>
            </w:pPr>
          </w:p>
        </w:tc>
      </w:tr>
      <w:tr w:rsidR="00AD292B" w:rsidRPr="00555BFC" w14:paraId="6CC5829F" w14:textId="77777777" w:rsidTr="00AD292B">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716C607"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4FB7C77E"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86D1B84"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0E522B20" w14:textId="77777777" w:rsidTr="00AD292B">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0310EA3" w14:textId="77777777" w:rsidR="00AD292B" w:rsidRPr="00555BFC" w:rsidRDefault="00AD292B" w:rsidP="00AD292B">
            <w:pPr>
              <w:snapToGrid w:val="0"/>
              <w:spacing w:before="0"/>
              <w:rPr>
                <w:rFonts w:eastAsia="TimesNewRomanPSMT" w:cs="Arial"/>
                <w:bCs/>
                <w:sz w:val="24"/>
                <w:szCs w:val="24"/>
                <w:lang w:val="ru-RU"/>
              </w:rPr>
            </w:pPr>
          </w:p>
          <w:p w14:paraId="250B6D3E"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26A97E6" w14:textId="77777777" w:rsidR="00AD292B" w:rsidRPr="00555BFC" w:rsidRDefault="00AD292B" w:rsidP="00AD292B">
            <w:pPr>
              <w:snapToGrid w:val="0"/>
              <w:spacing w:before="0"/>
              <w:rPr>
                <w:rFonts w:eastAsia="TimesNewRomanPSMT" w:cs="Arial"/>
                <w:b/>
                <w:bCs/>
                <w:sz w:val="24"/>
                <w:szCs w:val="24"/>
              </w:rPr>
            </w:pPr>
          </w:p>
        </w:tc>
      </w:tr>
      <w:tr w:rsidR="00AD292B" w:rsidRPr="00555BFC" w14:paraId="27B8EE61" w14:textId="77777777" w:rsidTr="00AD292B">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14D1291" w14:textId="77777777" w:rsidR="00AD292B" w:rsidRPr="00555BFC" w:rsidRDefault="00AD292B" w:rsidP="00AD292B">
            <w:pPr>
              <w:snapToGrid w:val="0"/>
              <w:spacing w:before="0"/>
              <w:rPr>
                <w:rFonts w:eastAsia="TimesNewRomanPSMT" w:cs="Arial"/>
                <w:bCs/>
                <w:sz w:val="24"/>
                <w:szCs w:val="24"/>
              </w:rPr>
            </w:pPr>
          </w:p>
          <w:p w14:paraId="04CDF10A"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BA4AE20" w14:textId="77777777" w:rsidR="00AD292B" w:rsidRPr="00555BFC" w:rsidRDefault="00AD292B" w:rsidP="00AD292B">
            <w:pPr>
              <w:snapToGrid w:val="0"/>
              <w:spacing w:before="0"/>
              <w:rPr>
                <w:rFonts w:eastAsia="TimesNewRomanPSMT" w:cs="Arial"/>
                <w:b/>
                <w:bCs/>
                <w:sz w:val="24"/>
                <w:szCs w:val="24"/>
              </w:rPr>
            </w:pPr>
          </w:p>
        </w:tc>
      </w:tr>
      <w:tr w:rsidR="00AD292B" w:rsidRPr="00555BFC" w14:paraId="3A59D45A" w14:textId="77777777" w:rsidTr="00AD292B">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C9DD747"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E58A90A" w14:textId="77777777" w:rsidR="00AD292B" w:rsidRPr="00555BFC" w:rsidRDefault="00AD292B" w:rsidP="00AD292B">
            <w:pPr>
              <w:snapToGrid w:val="0"/>
              <w:spacing w:before="0"/>
              <w:rPr>
                <w:rFonts w:eastAsia="TimesNewRomanPSMT" w:cs="Arial"/>
                <w:b/>
                <w:bCs/>
                <w:sz w:val="24"/>
                <w:szCs w:val="24"/>
              </w:rPr>
            </w:pPr>
          </w:p>
        </w:tc>
      </w:tr>
      <w:tr w:rsidR="00AD292B" w:rsidRPr="00555BFC" w14:paraId="0382F72D" w14:textId="77777777" w:rsidTr="00AD292B">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33453DE"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98236F4" w14:textId="77777777" w:rsidR="00AD292B" w:rsidRPr="00555BFC" w:rsidRDefault="00AD292B" w:rsidP="00AD292B">
            <w:pPr>
              <w:snapToGrid w:val="0"/>
              <w:spacing w:before="0"/>
              <w:rPr>
                <w:rFonts w:eastAsia="TimesNewRomanPSMT" w:cs="Arial"/>
                <w:b/>
                <w:bCs/>
                <w:sz w:val="24"/>
                <w:szCs w:val="24"/>
              </w:rPr>
            </w:pPr>
          </w:p>
        </w:tc>
      </w:tr>
      <w:tr w:rsidR="00AD292B" w:rsidRPr="00555BFC" w14:paraId="0DE11F2B"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251263B"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E3477B5"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56B06894"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07561E2"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238C37E" w14:textId="77777777" w:rsidR="00AD292B" w:rsidRPr="00555BFC" w:rsidRDefault="00AD292B" w:rsidP="00AD292B">
            <w:pPr>
              <w:snapToGrid w:val="0"/>
              <w:spacing w:before="0"/>
              <w:rPr>
                <w:rFonts w:eastAsia="TimesNewRomanPSMT" w:cs="Arial"/>
                <w:b/>
                <w:bCs/>
                <w:sz w:val="24"/>
                <w:szCs w:val="24"/>
                <w:lang w:val="ru-RU"/>
              </w:rPr>
            </w:pPr>
          </w:p>
        </w:tc>
      </w:tr>
    </w:tbl>
    <w:p w14:paraId="48A8CB43" w14:textId="77777777" w:rsidR="00AD292B" w:rsidRPr="00EC5BB4" w:rsidRDefault="00AD292B" w:rsidP="00AD292B">
      <w:pPr>
        <w:spacing w:before="0"/>
        <w:rPr>
          <w:rFonts w:cs="Arial"/>
          <w:b/>
          <w:bCs/>
          <w:i/>
          <w:iCs/>
          <w:sz w:val="24"/>
          <w:szCs w:val="24"/>
          <w:u w:val="single"/>
          <w:lang w:val="ru-RU"/>
        </w:rPr>
      </w:pPr>
    </w:p>
    <w:p w14:paraId="0E8A9D7D" w14:textId="77777777" w:rsidR="00AD292B" w:rsidRPr="0042687E" w:rsidRDefault="00AD292B" w:rsidP="00AD292B">
      <w:pPr>
        <w:spacing w:before="0"/>
        <w:rPr>
          <w:rFonts w:cs="Arial"/>
          <w:i/>
          <w:iCs/>
          <w:sz w:val="20"/>
          <w:szCs w:val="20"/>
          <w:lang w:val="ru-RU"/>
        </w:rPr>
      </w:pPr>
      <w:r w:rsidRPr="0042687E">
        <w:rPr>
          <w:rFonts w:cs="Arial"/>
          <w:b/>
          <w:bCs/>
          <w:i/>
          <w:iCs/>
          <w:sz w:val="20"/>
          <w:szCs w:val="20"/>
          <w:u w:val="single"/>
          <w:lang w:val="ru-RU"/>
        </w:rPr>
        <w:t>Напомена</w:t>
      </w:r>
    </w:p>
    <w:p w14:paraId="76C87735" w14:textId="77777777" w:rsidR="00AD292B" w:rsidRPr="0042687E" w:rsidRDefault="00AD292B" w:rsidP="00AD292B">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392324E" w14:textId="77777777" w:rsidR="00AD292B" w:rsidRDefault="00AD292B" w:rsidP="00AD292B">
      <w:pPr>
        <w:spacing w:before="0"/>
        <w:rPr>
          <w:rFonts w:eastAsia="TimesNewRomanPSMT" w:cs="Arial"/>
          <w:b/>
          <w:bCs/>
          <w:sz w:val="24"/>
          <w:szCs w:val="24"/>
          <w:lang w:val="ru-RU"/>
        </w:rPr>
      </w:pPr>
      <w:r>
        <w:rPr>
          <w:rFonts w:eastAsia="TimesNewRomanPSMT" w:cs="Arial"/>
          <w:b/>
          <w:bCs/>
          <w:sz w:val="24"/>
          <w:szCs w:val="24"/>
          <w:lang w:val="ru-RU"/>
        </w:rPr>
        <w:br w:type="page"/>
      </w:r>
    </w:p>
    <w:p w14:paraId="1AA08C2A" w14:textId="77777777" w:rsidR="00AD292B" w:rsidRDefault="00AD292B" w:rsidP="00AD292B">
      <w:pPr>
        <w:spacing w:before="0"/>
        <w:rPr>
          <w:rFonts w:eastAsia="TimesNewRomanPSMT" w:cs="Arial"/>
          <w:b/>
          <w:bCs/>
          <w:sz w:val="24"/>
          <w:szCs w:val="24"/>
          <w:lang w:val="ru-RU"/>
        </w:rPr>
      </w:pPr>
      <w:r w:rsidRPr="00DB1803">
        <w:rPr>
          <w:rFonts w:eastAsia="TimesNewRomanPSMT" w:cs="Arial"/>
          <w:b/>
          <w:bCs/>
          <w:sz w:val="24"/>
          <w:szCs w:val="24"/>
          <w:lang w:val="sr-Cyrl-CS"/>
        </w:rPr>
        <w:lastRenderedPageBreak/>
        <w:t xml:space="preserve">4) </w:t>
      </w:r>
      <w:r w:rsidRPr="00DB1803">
        <w:rPr>
          <w:rFonts w:eastAsia="TimesNewRomanPSMT" w:cs="Arial"/>
          <w:b/>
          <w:bCs/>
          <w:sz w:val="24"/>
          <w:szCs w:val="24"/>
          <w:lang w:val="ru-RU"/>
        </w:rPr>
        <w:t>ПОДАЦИ ЧЛАНУ ГРУПЕ ПОНУЂАЧА</w:t>
      </w:r>
    </w:p>
    <w:p w14:paraId="1C2DF915" w14:textId="77777777" w:rsidR="00AD292B" w:rsidRPr="00DB1803" w:rsidRDefault="00AD292B" w:rsidP="00AD292B">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AD292B" w:rsidRPr="00555BFC" w14:paraId="06A44365" w14:textId="77777777" w:rsidTr="00AD292B">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B95B98"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9C34"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59862329" w14:textId="77777777" w:rsidTr="00AD292B">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6BA3EA0"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15E2A"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34303F04" w14:textId="77777777" w:rsidTr="00AD292B">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9FFB4B0"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380C8"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34BD9B5D" w14:textId="77777777" w:rsidTr="00AD292B">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9EE456F"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8A05"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167A1E7E" w14:textId="77777777" w:rsidTr="00AD292B">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8FE0571"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3A4E7"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0F71C2FA"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5F082E4"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A4ABB"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35BFB7B6"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A519889"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57D96"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4089D70E" w14:textId="77777777" w:rsidTr="00AD292B">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6F7A141"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1EFD0"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3F7649F7" w14:textId="77777777" w:rsidTr="00AD292B">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30BFB6C"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90EB6"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7FE1BDD8" w14:textId="77777777" w:rsidTr="00AD292B">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8005E39"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B9437"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29E5F1AE" w14:textId="77777777" w:rsidTr="00AD292B">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23D0CB2"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CC608"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63EB70CB" w14:textId="77777777" w:rsidTr="00AD292B">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57572B4"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E6312"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6B6FE235" w14:textId="77777777" w:rsidTr="00AD292B">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A5311FB"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5BC26"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2A63C853" w14:textId="77777777" w:rsidTr="00AD292B">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E45F461"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1CBD0116"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6649"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0D314A02" w14:textId="77777777" w:rsidTr="00AD292B">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108EEC5"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D481"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43D1482D" w14:textId="77777777" w:rsidTr="00AD292B">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6F0ECD8"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AE433"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3C8CABDC"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ECAC368"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5D8C"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2E005E92"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BA9F541"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B2C1" w14:textId="77777777" w:rsidR="00AD292B" w:rsidRPr="00555BFC" w:rsidRDefault="00AD292B" w:rsidP="00AD292B">
            <w:pPr>
              <w:snapToGrid w:val="0"/>
              <w:spacing w:before="0"/>
              <w:jc w:val="left"/>
              <w:rPr>
                <w:rFonts w:eastAsia="TimesNewRomanPSMT" w:cs="Arial"/>
                <w:b/>
                <w:bCs/>
                <w:sz w:val="24"/>
                <w:szCs w:val="24"/>
              </w:rPr>
            </w:pPr>
          </w:p>
        </w:tc>
      </w:tr>
    </w:tbl>
    <w:p w14:paraId="5F38D351" w14:textId="77777777" w:rsidR="00AD292B" w:rsidRPr="00EC5BB4" w:rsidRDefault="00AD292B" w:rsidP="00AD292B">
      <w:pPr>
        <w:spacing w:before="0"/>
        <w:rPr>
          <w:rFonts w:cs="Arial"/>
          <w:b/>
          <w:bCs/>
          <w:i/>
          <w:iCs/>
          <w:sz w:val="24"/>
          <w:szCs w:val="24"/>
          <w:u w:val="single"/>
        </w:rPr>
      </w:pPr>
    </w:p>
    <w:p w14:paraId="220FA0D2" w14:textId="77777777" w:rsidR="00AD292B" w:rsidRPr="0042687E" w:rsidRDefault="00AD292B" w:rsidP="00AD292B">
      <w:pPr>
        <w:spacing w:before="0"/>
        <w:rPr>
          <w:rFonts w:cs="Arial"/>
          <w:i/>
          <w:iCs/>
          <w:sz w:val="20"/>
          <w:szCs w:val="20"/>
          <w:lang w:val="ru-RU"/>
        </w:rPr>
      </w:pPr>
      <w:r w:rsidRPr="0042687E">
        <w:rPr>
          <w:rFonts w:cs="Arial"/>
          <w:b/>
          <w:bCs/>
          <w:i/>
          <w:iCs/>
          <w:sz w:val="20"/>
          <w:szCs w:val="20"/>
          <w:u w:val="single"/>
        </w:rPr>
        <w:t>Напомена</w:t>
      </w:r>
    </w:p>
    <w:p w14:paraId="4C995C53" w14:textId="77777777" w:rsidR="00AD292B" w:rsidRDefault="00AD292B" w:rsidP="00AD292B">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cs="Arial"/>
          <w:i/>
          <w:iCs/>
          <w:sz w:val="20"/>
          <w:szCs w:val="20"/>
          <w:lang w:val="ru-RU"/>
        </w:rPr>
        <w:br w:type="page"/>
      </w:r>
    </w:p>
    <w:p w14:paraId="3277B34C" w14:textId="77777777" w:rsidR="00AD292B" w:rsidRPr="00DB1803" w:rsidRDefault="00AD292B" w:rsidP="00AD292B">
      <w:pPr>
        <w:spacing w:before="0"/>
        <w:rPr>
          <w:rFonts w:eastAsia="TimesNewRomanPSMT" w:cs="Arial"/>
          <w:b/>
          <w:bCs/>
          <w:sz w:val="24"/>
          <w:szCs w:val="24"/>
          <w:lang w:val="sr-Cyrl-CS"/>
        </w:rPr>
      </w:pPr>
      <w:r w:rsidRPr="00DB1803">
        <w:rPr>
          <w:rFonts w:eastAsia="TimesNewRomanPSMT" w:cs="Arial"/>
          <w:b/>
          <w:bCs/>
          <w:sz w:val="24"/>
          <w:szCs w:val="24"/>
          <w:lang w:val="sr-Cyrl-CS"/>
        </w:rPr>
        <w:lastRenderedPageBreak/>
        <w:t>5) ЦЕНА И КОМЕРЦИЈАЛНИ УСЛОВИ ПОНУДЕ</w:t>
      </w:r>
    </w:p>
    <w:p w14:paraId="3526279A" w14:textId="77777777" w:rsidR="00AD292B" w:rsidRPr="00EC5BB4" w:rsidRDefault="00AD292B" w:rsidP="00AD292B">
      <w:pPr>
        <w:spacing w:before="0"/>
        <w:jc w:val="center"/>
        <w:rPr>
          <w:rFonts w:cs="Arial"/>
          <w:bCs/>
          <w:i/>
          <w:iCs/>
          <w:sz w:val="24"/>
          <w:szCs w:val="24"/>
          <w:lang w:val="sr-Cyrl-CS"/>
        </w:rPr>
      </w:pPr>
    </w:p>
    <w:p w14:paraId="13CA133E" w14:textId="77777777" w:rsidR="00AD292B" w:rsidRPr="002546D9" w:rsidRDefault="00AD292B" w:rsidP="00AD292B">
      <w:pPr>
        <w:spacing w:before="0"/>
        <w:jc w:val="center"/>
        <w:rPr>
          <w:rFonts w:cs="Arial"/>
          <w:b/>
          <w:bCs/>
          <w:iCs/>
          <w:sz w:val="24"/>
          <w:szCs w:val="24"/>
          <w:lang w:val="sr-Cyrl-CS"/>
        </w:rPr>
      </w:pPr>
      <w:r>
        <w:rPr>
          <w:rFonts w:cs="Arial"/>
          <w:b/>
          <w:bCs/>
          <w:iCs/>
          <w:sz w:val="24"/>
          <w:szCs w:val="24"/>
          <w:lang w:val="sr-Cyrl-CS"/>
        </w:rPr>
        <w:t xml:space="preserve">                 </w:t>
      </w:r>
      <w:r w:rsidRPr="002546D9">
        <w:rPr>
          <w:rFonts w:cs="Arial"/>
          <w:b/>
          <w:bCs/>
          <w:iCs/>
          <w:sz w:val="24"/>
          <w:szCs w:val="24"/>
          <w:lang w:val="sr-Cyrl-CS"/>
        </w:rPr>
        <w:t>ЦЕНА</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139"/>
      </w:tblGrid>
      <w:tr w:rsidR="00AD292B" w:rsidRPr="000B6970" w14:paraId="02189086" w14:textId="77777777" w:rsidTr="006F027A">
        <w:trPr>
          <w:trHeight w:val="485"/>
        </w:trPr>
        <w:tc>
          <w:tcPr>
            <w:tcW w:w="5104" w:type="dxa"/>
            <w:shd w:val="clear" w:color="auto" w:fill="F2F2F2" w:themeFill="background1" w:themeFillShade="F2"/>
            <w:vAlign w:val="center"/>
          </w:tcPr>
          <w:p w14:paraId="4A50F243" w14:textId="77777777" w:rsidR="00AD292B" w:rsidRPr="000B6970" w:rsidRDefault="00AD292B" w:rsidP="00AD292B">
            <w:pPr>
              <w:spacing w:before="0"/>
              <w:jc w:val="center"/>
              <w:rPr>
                <w:rFonts w:cs="Arial"/>
                <w:b/>
                <w:bCs/>
                <w:i/>
                <w:iCs/>
                <w:sz w:val="24"/>
                <w:szCs w:val="24"/>
                <w:lang w:val="sr-Cyrl-CS"/>
              </w:rPr>
            </w:pPr>
            <w:r w:rsidRPr="000B6970">
              <w:rPr>
                <w:rFonts w:eastAsia="TimesNewRomanPSMT" w:cs="Arial"/>
                <w:b/>
                <w:bCs/>
                <w:sz w:val="24"/>
                <w:szCs w:val="24"/>
                <w:lang w:val="sr-Cyrl-CS"/>
              </w:rPr>
              <w:t xml:space="preserve">БРОЈ </w:t>
            </w:r>
            <w:r>
              <w:rPr>
                <w:rFonts w:eastAsia="TimesNewRomanPSMT" w:cs="Arial"/>
                <w:b/>
                <w:bCs/>
                <w:sz w:val="24"/>
                <w:szCs w:val="24"/>
                <w:lang w:val="sr-Cyrl-CS"/>
              </w:rPr>
              <w:t xml:space="preserve">И ПРЕДМЕТ </w:t>
            </w:r>
            <w:r w:rsidRPr="000B6970">
              <w:rPr>
                <w:rFonts w:eastAsia="TimesNewRomanPSMT" w:cs="Arial"/>
                <w:b/>
                <w:bCs/>
                <w:sz w:val="24"/>
                <w:szCs w:val="24"/>
              </w:rPr>
              <w:t>НАБАВКЕ</w:t>
            </w:r>
          </w:p>
        </w:tc>
        <w:tc>
          <w:tcPr>
            <w:tcW w:w="4139" w:type="dxa"/>
            <w:shd w:val="clear" w:color="auto" w:fill="F2F2F2" w:themeFill="background1" w:themeFillShade="F2"/>
            <w:vAlign w:val="center"/>
          </w:tcPr>
          <w:p w14:paraId="1E6ACBC9"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 xml:space="preserve">УКУПНА ЦЕНА без ПДВ-а </w:t>
            </w:r>
            <w:r w:rsidRPr="00B86F60">
              <w:rPr>
                <w:rFonts w:cs="Arial"/>
                <w:bCs/>
                <w:iCs/>
                <w:sz w:val="24"/>
                <w:szCs w:val="24"/>
                <w:lang w:val="sr-Cyrl-CS"/>
              </w:rPr>
              <w:t>(</w:t>
            </w:r>
            <w:r w:rsidRPr="00B86F60">
              <w:rPr>
                <w:rFonts w:eastAsia="Arial Unicode MS" w:cs="Arial"/>
                <w:bCs/>
                <w:iCs/>
                <w:kern w:val="1"/>
                <w:sz w:val="24"/>
                <w:szCs w:val="24"/>
                <w:lang w:val="sr-Cyrl-CS" w:eastAsia="ar-SA"/>
              </w:rPr>
              <w:t>динара)</w:t>
            </w:r>
          </w:p>
        </w:tc>
      </w:tr>
      <w:tr w:rsidR="00AD292B" w:rsidRPr="000B6970" w14:paraId="47204F70" w14:textId="77777777" w:rsidTr="006F027A">
        <w:trPr>
          <w:trHeight w:val="440"/>
        </w:trPr>
        <w:tc>
          <w:tcPr>
            <w:tcW w:w="5104" w:type="dxa"/>
            <w:vAlign w:val="center"/>
          </w:tcPr>
          <w:p w14:paraId="036D287E" w14:textId="0FB2C574" w:rsidR="00AD292B" w:rsidRPr="000B6970" w:rsidRDefault="00AD292B" w:rsidP="00AD292B">
            <w:pPr>
              <w:spacing w:before="0"/>
              <w:jc w:val="center"/>
              <w:rPr>
                <w:rFonts w:cs="Arial"/>
                <w:b/>
                <w:i/>
                <w:sz w:val="24"/>
                <w:szCs w:val="24"/>
                <w:lang w:val="ru-RU"/>
              </w:rPr>
            </w:pPr>
            <w:r>
              <w:rPr>
                <w:rFonts w:cs="Arial"/>
                <w:sz w:val="24"/>
                <w:szCs w:val="24"/>
                <w:lang w:val="sr-Cyrl-RS"/>
              </w:rPr>
              <w:t>ЈН/1000/0577/2017 – Партија 4 -</w:t>
            </w:r>
            <w:r>
              <w:t xml:space="preserve"> </w:t>
            </w:r>
            <w:r w:rsidRPr="002546D9">
              <w:rPr>
                <w:rFonts w:cs="Arial"/>
                <w:sz w:val="24"/>
                <w:szCs w:val="24"/>
                <w:lang w:val="sr-Cyrl-RS"/>
              </w:rPr>
              <w:t xml:space="preserve">Oдржавањe беспрекидног напајања у ТС 110/x kV и 35/x kV за </w:t>
            </w:r>
            <w:r>
              <w:rPr>
                <w:rFonts w:cs="Arial"/>
                <w:sz w:val="24"/>
                <w:szCs w:val="24"/>
                <w:lang w:val="sr-Cyrl-RS"/>
              </w:rPr>
              <w:t>Краљево</w:t>
            </w:r>
          </w:p>
        </w:tc>
        <w:tc>
          <w:tcPr>
            <w:tcW w:w="4139" w:type="dxa"/>
          </w:tcPr>
          <w:p w14:paraId="0DB72C04" w14:textId="77777777" w:rsidR="00AD292B" w:rsidRPr="000B6970" w:rsidRDefault="00AD292B" w:rsidP="00AD292B">
            <w:pPr>
              <w:spacing w:before="0"/>
              <w:rPr>
                <w:rFonts w:cs="Arial"/>
                <w:sz w:val="24"/>
                <w:szCs w:val="24"/>
                <w:lang w:val="sr-Cyrl-RS" w:eastAsia="sr-Latn-CS"/>
              </w:rPr>
            </w:pPr>
          </w:p>
        </w:tc>
      </w:tr>
    </w:tbl>
    <w:p w14:paraId="3D945CE8" w14:textId="77777777" w:rsidR="00AD292B" w:rsidRPr="00DB1803" w:rsidRDefault="00AD292B" w:rsidP="00AD292B">
      <w:pPr>
        <w:spacing w:before="0"/>
        <w:jc w:val="center"/>
        <w:rPr>
          <w:rFonts w:cs="Arial"/>
          <w:b/>
          <w:bCs/>
          <w:iCs/>
          <w:sz w:val="24"/>
          <w:szCs w:val="24"/>
          <w:u w:val="single"/>
          <w:lang w:val="sr-Cyrl-CS"/>
        </w:rPr>
      </w:pPr>
    </w:p>
    <w:p w14:paraId="7FBD10EF" w14:textId="77777777" w:rsidR="00AD292B" w:rsidRPr="002546D9" w:rsidRDefault="00AD292B" w:rsidP="00AD292B">
      <w:pPr>
        <w:spacing w:before="0"/>
        <w:jc w:val="center"/>
        <w:rPr>
          <w:rFonts w:cs="Arial"/>
          <w:b/>
          <w:bCs/>
          <w:iCs/>
          <w:sz w:val="24"/>
          <w:szCs w:val="24"/>
          <w:lang w:val="sr-Cyrl-CS"/>
        </w:rPr>
      </w:pPr>
      <w:r>
        <w:rPr>
          <w:rFonts w:cs="Arial"/>
          <w:b/>
          <w:bCs/>
          <w:iCs/>
          <w:sz w:val="24"/>
          <w:szCs w:val="24"/>
          <w:lang w:val="sr-Cyrl-CS"/>
        </w:rPr>
        <w:t xml:space="preserve">               </w:t>
      </w:r>
      <w:r w:rsidRPr="002546D9">
        <w:rPr>
          <w:rFonts w:cs="Arial"/>
          <w:b/>
          <w:bCs/>
          <w:iCs/>
          <w:sz w:val="24"/>
          <w:szCs w:val="24"/>
          <w:lang w:val="sr-Cyrl-CS"/>
        </w:rPr>
        <w:t>КОМЕРЦИЈАЛНИ УСЛОВИ</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139"/>
      </w:tblGrid>
      <w:tr w:rsidR="00AD292B" w:rsidRPr="000B6970" w14:paraId="7C770886" w14:textId="77777777" w:rsidTr="00B86F60">
        <w:trPr>
          <w:trHeight w:val="339"/>
        </w:trPr>
        <w:tc>
          <w:tcPr>
            <w:tcW w:w="5104" w:type="dxa"/>
            <w:shd w:val="clear" w:color="auto" w:fill="F2F2F2" w:themeFill="background1" w:themeFillShade="F2"/>
            <w:vAlign w:val="center"/>
          </w:tcPr>
          <w:p w14:paraId="133FAD2B"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УСЛОВ НАРУЧИОЦА</w:t>
            </w:r>
          </w:p>
        </w:tc>
        <w:tc>
          <w:tcPr>
            <w:tcW w:w="4139" w:type="dxa"/>
            <w:shd w:val="clear" w:color="auto" w:fill="F2F2F2" w:themeFill="background1" w:themeFillShade="F2"/>
            <w:vAlign w:val="center"/>
          </w:tcPr>
          <w:p w14:paraId="0CE30658"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ПОНУДА ПОНУЂАЧА</w:t>
            </w:r>
          </w:p>
        </w:tc>
      </w:tr>
      <w:tr w:rsidR="00D8329E" w:rsidRPr="000B6970" w14:paraId="4803041E" w14:textId="77777777" w:rsidTr="006F027A">
        <w:trPr>
          <w:trHeight w:val="1686"/>
        </w:trPr>
        <w:tc>
          <w:tcPr>
            <w:tcW w:w="5104" w:type="dxa"/>
            <w:vAlign w:val="center"/>
          </w:tcPr>
          <w:p w14:paraId="3AAF7009" w14:textId="77777777" w:rsidR="00D8329E" w:rsidRDefault="00D8329E" w:rsidP="00D8329E">
            <w:pPr>
              <w:spacing w:before="0"/>
              <w:contextualSpacing/>
              <w:jc w:val="center"/>
              <w:rPr>
                <w:rFonts w:cs="Arial"/>
                <w:b/>
                <w:bCs/>
                <w:iCs/>
                <w:sz w:val="24"/>
                <w:szCs w:val="24"/>
                <w:lang w:val="sr-Cyrl-CS"/>
              </w:rPr>
            </w:pPr>
            <w:r w:rsidRPr="00D91B3C">
              <w:rPr>
                <w:rFonts w:cs="Arial"/>
                <w:b/>
                <w:bCs/>
                <w:iCs/>
                <w:sz w:val="24"/>
                <w:szCs w:val="24"/>
                <w:lang w:val="sr-Cyrl-CS"/>
              </w:rPr>
              <w:t>РОК И НАЧИН ПЛАЋАЊА</w:t>
            </w:r>
          </w:p>
          <w:p w14:paraId="72853077" w14:textId="7769CE0D" w:rsidR="00D8329E" w:rsidRPr="00585FAB" w:rsidRDefault="00D8329E" w:rsidP="00D8329E">
            <w:pPr>
              <w:tabs>
                <w:tab w:val="left" w:pos="567"/>
              </w:tabs>
              <w:spacing w:before="0"/>
              <w:ind w:left="34" w:right="34"/>
              <w:contextualSpacing/>
              <w:rPr>
                <w:rFonts w:eastAsia="Calibri" w:cs="Arial"/>
                <w:sz w:val="24"/>
                <w:szCs w:val="24"/>
                <w:lang w:val="sr-Cyrl-RS"/>
              </w:rPr>
            </w:pPr>
            <w:r w:rsidRPr="00585FAB">
              <w:rPr>
                <w:rFonts w:eastAsia="Calibri" w:cs="Arial"/>
                <w:sz w:val="24"/>
                <w:szCs w:val="24"/>
                <w:lang w:val="sr-Cyrl-RS"/>
              </w:rPr>
              <w:t xml:space="preserve">Наручилац ће плаћање извршити на текући рачун Понуђача у динарима, у складу са важећим прописима, у законском року до 45 </w:t>
            </w:r>
            <w:r>
              <w:rPr>
                <w:rFonts w:eastAsia="Calibri" w:cs="Arial"/>
                <w:sz w:val="24"/>
                <w:szCs w:val="24"/>
                <w:lang w:val="sr-Cyrl-RS"/>
              </w:rPr>
              <w:t xml:space="preserve">(словима: четрдесетпет) </w:t>
            </w:r>
            <w:r w:rsidRPr="00585FAB">
              <w:rPr>
                <w:rFonts w:eastAsia="Calibri" w:cs="Arial"/>
                <w:sz w:val="24"/>
                <w:szCs w:val="24"/>
                <w:lang w:val="sr-Cyrl-RS"/>
              </w:rPr>
              <w:t>дана од дана пријема исправног рачуна</w:t>
            </w:r>
            <w:r>
              <w:rPr>
                <w:rFonts w:eastAsia="Calibri" w:cs="Arial"/>
                <w:sz w:val="24"/>
                <w:szCs w:val="24"/>
                <w:lang w:val="sr-Cyrl-RS"/>
              </w:rPr>
              <w:t>, копије наруџбенице</w:t>
            </w:r>
            <w:r w:rsidRPr="00585FAB">
              <w:rPr>
                <w:rFonts w:eastAsia="Calibri" w:cs="Arial"/>
                <w:sz w:val="24"/>
                <w:szCs w:val="24"/>
                <w:lang w:val="sr-Cyrl-RS"/>
              </w:rPr>
              <w:t xml:space="preserve"> и </w:t>
            </w:r>
            <w:r w:rsidRPr="00585FAB">
              <w:rPr>
                <w:rFonts w:cs="Arial"/>
                <w:bCs/>
                <w:iCs/>
                <w:sz w:val="24"/>
                <w:szCs w:val="24"/>
                <w:lang w:val="sr-Cyrl-CS"/>
              </w:rPr>
              <w:t xml:space="preserve">потписивања Записника </w:t>
            </w:r>
            <w:r>
              <w:rPr>
                <w:rFonts w:cs="Arial"/>
                <w:bCs/>
                <w:iCs/>
                <w:sz w:val="24"/>
                <w:szCs w:val="24"/>
                <w:lang w:val="sr-Cyrl-CS"/>
              </w:rPr>
              <w:t>о квантитативном и квалитативном извршењу услуга</w:t>
            </w:r>
            <w:r w:rsidRPr="00585FAB">
              <w:rPr>
                <w:rFonts w:cs="Arial"/>
                <w:bCs/>
                <w:iCs/>
                <w:sz w:val="24"/>
                <w:szCs w:val="24"/>
                <w:lang w:val="sr-Cyrl-CS"/>
              </w:rPr>
              <w:t xml:space="preserve"> од стране овлашћених лица </w:t>
            </w:r>
            <w:r>
              <w:rPr>
                <w:rFonts w:cs="Arial"/>
                <w:bCs/>
                <w:iCs/>
                <w:sz w:val="24"/>
                <w:szCs w:val="24"/>
                <w:lang w:val="sr-Cyrl-CS"/>
              </w:rPr>
              <w:t>за праћење реализације уговора н</w:t>
            </w:r>
            <w:r w:rsidRPr="00585FAB">
              <w:rPr>
                <w:rFonts w:cs="Arial"/>
                <w:bCs/>
                <w:iCs/>
                <w:sz w:val="24"/>
                <w:szCs w:val="24"/>
                <w:lang w:val="sr-Cyrl-CS"/>
              </w:rPr>
              <w:t xml:space="preserve">аручиоца и овлашћених лица </w:t>
            </w:r>
            <w:r>
              <w:rPr>
                <w:rFonts w:cs="Arial"/>
                <w:bCs/>
                <w:iCs/>
                <w:sz w:val="24"/>
                <w:szCs w:val="24"/>
                <w:lang w:val="sr-Cyrl-CS"/>
              </w:rPr>
              <w:t>понуђача.</w:t>
            </w:r>
          </w:p>
        </w:tc>
        <w:tc>
          <w:tcPr>
            <w:tcW w:w="4139" w:type="dxa"/>
            <w:vAlign w:val="center"/>
          </w:tcPr>
          <w:p w14:paraId="3112BF2F" w14:textId="77777777" w:rsidR="00D8329E" w:rsidRPr="000B6970" w:rsidRDefault="00D8329E" w:rsidP="00D8329E">
            <w:pPr>
              <w:spacing w:before="0"/>
              <w:rPr>
                <w:rFonts w:cs="Arial"/>
                <w:bCs/>
                <w:i/>
                <w:iCs/>
                <w:sz w:val="24"/>
                <w:szCs w:val="24"/>
                <w:lang w:val="sr-Cyrl-CS"/>
              </w:rPr>
            </w:pPr>
          </w:p>
          <w:p w14:paraId="373D4EA8" w14:textId="77777777" w:rsidR="00D8329E" w:rsidRPr="000B6970" w:rsidRDefault="00D8329E" w:rsidP="00D8329E">
            <w:pPr>
              <w:spacing w:before="0"/>
              <w:jc w:val="center"/>
              <w:rPr>
                <w:rFonts w:cs="Arial"/>
                <w:bCs/>
                <w:i/>
                <w:iCs/>
                <w:sz w:val="24"/>
                <w:szCs w:val="24"/>
                <w:lang w:val="sr-Cyrl-CS"/>
              </w:rPr>
            </w:pPr>
          </w:p>
          <w:p w14:paraId="45FF620A" w14:textId="77777777" w:rsidR="00D8329E" w:rsidRPr="000B6970" w:rsidRDefault="00D8329E" w:rsidP="00D8329E">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7160FFC2" w14:textId="77777777" w:rsidR="00D8329E" w:rsidRPr="000B6970" w:rsidRDefault="00D8329E" w:rsidP="00D8329E">
            <w:pPr>
              <w:spacing w:before="0"/>
              <w:jc w:val="center"/>
              <w:rPr>
                <w:rFonts w:cs="Arial"/>
                <w:bCs/>
                <w:iCs/>
                <w:sz w:val="24"/>
                <w:szCs w:val="24"/>
                <w:lang w:val="sr-Cyrl-CS"/>
              </w:rPr>
            </w:pPr>
            <w:r w:rsidRPr="000B6970">
              <w:rPr>
                <w:rFonts w:cs="Arial"/>
                <w:bCs/>
                <w:iCs/>
                <w:sz w:val="24"/>
                <w:szCs w:val="24"/>
                <w:lang w:val="sr-Cyrl-CS"/>
              </w:rPr>
              <w:t xml:space="preserve">ДА/НЕ </w:t>
            </w:r>
          </w:p>
          <w:p w14:paraId="3140A56C" w14:textId="77777777" w:rsidR="00D8329E" w:rsidRPr="000B6970" w:rsidRDefault="00D8329E" w:rsidP="00D8329E">
            <w:pPr>
              <w:spacing w:before="0"/>
              <w:jc w:val="center"/>
              <w:rPr>
                <w:rFonts w:cs="Arial"/>
                <w:bCs/>
                <w:i/>
                <w:iCs/>
                <w:sz w:val="24"/>
                <w:szCs w:val="24"/>
                <w:lang w:val="sr-Cyrl-CS"/>
              </w:rPr>
            </w:pPr>
            <w:r w:rsidRPr="000B6970">
              <w:rPr>
                <w:rFonts w:cs="Arial"/>
                <w:bCs/>
                <w:i/>
                <w:iCs/>
                <w:sz w:val="24"/>
                <w:szCs w:val="24"/>
                <w:lang w:val="sr-Cyrl-CS"/>
              </w:rPr>
              <w:t>(заокружити)</w:t>
            </w:r>
          </w:p>
          <w:p w14:paraId="048045D1" w14:textId="77777777" w:rsidR="00D8329E" w:rsidRPr="000B6970" w:rsidRDefault="00D8329E" w:rsidP="00D8329E">
            <w:pPr>
              <w:spacing w:before="0"/>
              <w:jc w:val="center"/>
              <w:rPr>
                <w:rFonts w:cs="Arial"/>
                <w:b/>
                <w:bCs/>
                <w:i/>
                <w:iCs/>
                <w:sz w:val="24"/>
                <w:szCs w:val="24"/>
                <w:lang w:val="sr-Cyrl-CS"/>
              </w:rPr>
            </w:pPr>
          </w:p>
        </w:tc>
      </w:tr>
      <w:tr w:rsidR="00B86F60" w:rsidRPr="000B6970" w14:paraId="7273108D" w14:textId="77777777" w:rsidTr="006F027A">
        <w:trPr>
          <w:trHeight w:val="1223"/>
        </w:trPr>
        <w:tc>
          <w:tcPr>
            <w:tcW w:w="5104" w:type="dxa"/>
            <w:vAlign w:val="center"/>
          </w:tcPr>
          <w:p w14:paraId="684F369C" w14:textId="77777777" w:rsidR="00B86F60" w:rsidRDefault="00B86F60" w:rsidP="00B86F60">
            <w:pPr>
              <w:spacing w:before="0"/>
              <w:jc w:val="center"/>
              <w:rPr>
                <w:rFonts w:cs="Arial"/>
                <w:b/>
                <w:bCs/>
                <w:iCs/>
                <w:sz w:val="24"/>
                <w:szCs w:val="24"/>
                <w:lang w:val="sr-Cyrl-CS"/>
              </w:rPr>
            </w:pPr>
            <w:r w:rsidRPr="00403ECD">
              <w:rPr>
                <w:rFonts w:cs="Arial"/>
                <w:b/>
                <w:bCs/>
                <w:iCs/>
                <w:sz w:val="24"/>
                <w:szCs w:val="24"/>
                <w:lang w:val="sr-Cyrl-CS"/>
              </w:rPr>
              <w:t xml:space="preserve">РОК </w:t>
            </w:r>
            <w:r>
              <w:rPr>
                <w:rFonts w:cs="Arial"/>
                <w:b/>
                <w:bCs/>
                <w:iCs/>
                <w:sz w:val="24"/>
                <w:szCs w:val="24"/>
                <w:lang w:val="sr-Cyrl-CS"/>
              </w:rPr>
              <w:t>ЗА ИЗВРШЕЊЕ УСЛУГЕ</w:t>
            </w:r>
          </w:p>
          <w:p w14:paraId="41EEED91" w14:textId="77777777" w:rsidR="00B86F60" w:rsidRDefault="00B86F60" w:rsidP="00B86F60">
            <w:pPr>
              <w:autoSpaceDE w:val="0"/>
              <w:autoSpaceDN w:val="0"/>
              <w:adjustRightInd w:val="0"/>
              <w:spacing w:before="0"/>
              <w:contextualSpacing/>
              <w:rPr>
                <w:rFonts w:eastAsia="Calibri" w:cs="Arial"/>
                <w:sz w:val="24"/>
                <w:szCs w:val="24"/>
              </w:rPr>
            </w:pPr>
            <w:r w:rsidRPr="0035276D">
              <w:rPr>
                <w:rFonts w:eastAsia="Calibri" w:cs="Arial"/>
                <w:sz w:val="24"/>
                <w:szCs w:val="24"/>
                <w:lang w:val="sr-Cyrl-RS"/>
              </w:rPr>
              <w:t>За редовно одржавање н</w:t>
            </w:r>
            <w:r w:rsidRPr="0035276D">
              <w:rPr>
                <w:rFonts w:eastAsia="Calibri" w:cs="Arial"/>
                <w:sz w:val="24"/>
                <w:szCs w:val="24"/>
              </w:rPr>
              <w:t>аручилац ће са понуђачем направити План одржавања</w:t>
            </w:r>
            <w:r w:rsidRPr="0035276D">
              <w:rPr>
                <w:rFonts w:eastAsia="Calibri" w:cs="Arial"/>
                <w:sz w:val="24"/>
                <w:szCs w:val="24"/>
                <w:lang w:val="sr-Cyrl-RS"/>
              </w:rPr>
              <w:t xml:space="preserve"> </w:t>
            </w:r>
            <w:r w:rsidRPr="0035276D">
              <w:rPr>
                <w:rFonts w:eastAsia="Calibri" w:cs="Arial"/>
                <w:sz w:val="24"/>
                <w:szCs w:val="24"/>
              </w:rPr>
              <w:t>у којем ће се дефинисати време и рок извршења сваке појединачне услуге. Понуђач је дужан да предметне услуге изврши према усвојеном Плану одржавања.</w:t>
            </w:r>
          </w:p>
          <w:p w14:paraId="061CA6ED" w14:textId="77777777" w:rsidR="00B86F60" w:rsidRPr="00191DC4" w:rsidRDefault="00B86F60" w:rsidP="00B86F60">
            <w:pPr>
              <w:autoSpaceDE w:val="0"/>
              <w:autoSpaceDN w:val="0"/>
              <w:adjustRightInd w:val="0"/>
              <w:spacing w:before="0"/>
              <w:contextualSpacing/>
              <w:rPr>
                <w:rFonts w:eastAsia="Calibri" w:cs="Arial"/>
                <w:color w:val="1F497D" w:themeColor="text2"/>
                <w:sz w:val="24"/>
                <w:szCs w:val="24"/>
              </w:rPr>
            </w:pPr>
            <w:r w:rsidRPr="00191DC4">
              <w:rPr>
                <w:rFonts w:eastAsia="Calibri" w:cs="Arial"/>
                <w:noProof/>
                <w:color w:val="1F497D" w:themeColor="text2"/>
                <w:sz w:val="24"/>
                <w:lang w:val="sr-Cyrl-RS"/>
              </w:rPr>
              <w:t>Рок за извршење услуге редовног одржавања је максимално 60 (словима: шездесет) календарских дана од пријема Наруџбенице.</w:t>
            </w:r>
          </w:p>
          <w:p w14:paraId="143C7E02" w14:textId="77777777" w:rsidR="00B86F60" w:rsidRPr="00191DC4" w:rsidRDefault="00B86F60" w:rsidP="00B86F60">
            <w:pPr>
              <w:tabs>
                <w:tab w:val="left" w:pos="680"/>
              </w:tabs>
              <w:suppressAutoHyphens/>
              <w:contextualSpacing/>
              <w:rPr>
                <w:rFonts w:cs="Arial"/>
                <w:color w:val="1F497D" w:themeColor="text2"/>
                <w:sz w:val="24"/>
                <w:szCs w:val="24"/>
                <w:lang w:val="sr-Cyrl-RS" w:eastAsia="ar-SA"/>
              </w:rPr>
            </w:pPr>
            <w:r w:rsidRPr="00191DC4">
              <w:rPr>
                <w:rFonts w:cs="Arial"/>
                <w:color w:val="1F497D" w:themeColor="text2"/>
                <w:sz w:val="24"/>
                <w:szCs w:val="24"/>
                <w:lang w:val="sr-Cyrl-RS" w:eastAsia="ar-SA"/>
              </w:rPr>
              <w:t>За интервентно одржавање понуђач је дужан да у року од максимално 24 (словима: двадесетчетити) часа од пријаве квара, достави писмену поруку о времену доласка на интервенцију, како би се обезбедио адекватан пријем код наручиоца.</w:t>
            </w:r>
          </w:p>
          <w:p w14:paraId="7FEFC3C0" w14:textId="6FBAD722" w:rsidR="00B86F60" w:rsidRPr="00570E66" w:rsidRDefault="00B86F60" w:rsidP="00B86F60">
            <w:pPr>
              <w:contextualSpacing/>
              <w:rPr>
                <w:rFonts w:eastAsia="Calibri" w:cs="Arial"/>
                <w:noProof/>
                <w:sz w:val="24"/>
                <w:lang w:val="sr-Cyrl-RS"/>
              </w:rPr>
            </w:pPr>
            <w:r w:rsidRPr="00191DC4">
              <w:rPr>
                <w:rFonts w:eastAsia="Calibri" w:cs="Arial"/>
                <w:noProof/>
                <w:color w:val="1F497D" w:themeColor="text2"/>
                <w:sz w:val="24"/>
                <w:lang w:val="sr-Cyrl-RS"/>
              </w:rPr>
              <w:t>Рок за извршење интервентног одржавања је максимално 36 (словима: тридесетшест) часова од доласка на интервенцију.</w:t>
            </w:r>
          </w:p>
        </w:tc>
        <w:tc>
          <w:tcPr>
            <w:tcW w:w="4139" w:type="dxa"/>
            <w:vAlign w:val="center"/>
          </w:tcPr>
          <w:p w14:paraId="32C40AFE" w14:textId="77777777" w:rsidR="00B86F60" w:rsidRDefault="00B86F60" w:rsidP="00B86F60">
            <w:pPr>
              <w:spacing w:before="0"/>
              <w:jc w:val="center"/>
              <w:rPr>
                <w:rFonts w:cs="Arial"/>
                <w:bCs/>
                <w:i/>
                <w:iCs/>
                <w:sz w:val="24"/>
                <w:szCs w:val="24"/>
                <w:lang w:val="sr-Cyrl-CS"/>
              </w:rPr>
            </w:pPr>
            <w:r w:rsidRPr="0035276D">
              <w:rPr>
                <w:rFonts w:eastAsia="Calibri" w:cs="Arial"/>
                <w:noProof/>
                <w:sz w:val="24"/>
                <w:lang w:val="sr-Cyrl-RS"/>
              </w:rPr>
              <w:t xml:space="preserve">Рок за </w:t>
            </w:r>
            <w:r>
              <w:rPr>
                <w:rFonts w:eastAsia="Calibri" w:cs="Arial"/>
                <w:noProof/>
                <w:sz w:val="24"/>
                <w:lang w:val="sr-Cyrl-RS"/>
              </w:rPr>
              <w:t>извршење услуге редовног одржавања је ____</w:t>
            </w:r>
            <w:r w:rsidRPr="0035276D">
              <w:rPr>
                <w:rFonts w:eastAsia="Calibri" w:cs="Arial"/>
                <w:noProof/>
                <w:sz w:val="24"/>
                <w:lang w:val="sr-Cyrl-RS"/>
              </w:rPr>
              <w:t xml:space="preserve"> </w:t>
            </w:r>
            <w:r>
              <w:rPr>
                <w:rFonts w:eastAsia="Calibri" w:cs="Arial"/>
                <w:noProof/>
                <w:sz w:val="24"/>
                <w:lang w:val="sr-Cyrl-RS"/>
              </w:rPr>
              <w:t>календарских дана</w:t>
            </w:r>
            <w:r w:rsidRPr="0035276D">
              <w:rPr>
                <w:rFonts w:eastAsia="Calibri" w:cs="Arial"/>
                <w:noProof/>
                <w:sz w:val="24"/>
                <w:lang w:val="sr-Cyrl-RS"/>
              </w:rPr>
              <w:t xml:space="preserve"> од </w:t>
            </w:r>
            <w:r>
              <w:rPr>
                <w:rFonts w:eastAsia="Calibri" w:cs="Arial"/>
                <w:noProof/>
                <w:sz w:val="24"/>
                <w:lang w:val="sr-Cyrl-RS"/>
              </w:rPr>
              <w:t>пријема Наруџбенице.</w:t>
            </w:r>
            <w:r>
              <w:rPr>
                <w:rFonts w:cs="Arial"/>
                <w:bCs/>
                <w:i/>
                <w:iCs/>
                <w:sz w:val="24"/>
                <w:szCs w:val="24"/>
                <w:lang w:val="sr-Cyrl-CS"/>
              </w:rPr>
              <w:t xml:space="preserve"> </w:t>
            </w:r>
          </w:p>
          <w:p w14:paraId="25E68885" w14:textId="77777777" w:rsidR="00B86F60" w:rsidRDefault="00B86F60" w:rsidP="00B86F60">
            <w:pPr>
              <w:spacing w:before="0"/>
              <w:jc w:val="center"/>
              <w:rPr>
                <w:rFonts w:cs="Arial"/>
                <w:bCs/>
                <w:i/>
                <w:iCs/>
                <w:sz w:val="24"/>
                <w:szCs w:val="24"/>
                <w:lang w:val="sr-Cyrl-CS"/>
              </w:rPr>
            </w:pPr>
          </w:p>
          <w:p w14:paraId="18100C6B" w14:textId="77777777" w:rsidR="00B86F60" w:rsidRDefault="00B86F60" w:rsidP="00B86F60">
            <w:pPr>
              <w:spacing w:before="0"/>
              <w:jc w:val="center"/>
              <w:rPr>
                <w:rFonts w:cs="Arial"/>
                <w:bCs/>
                <w:iCs/>
                <w:sz w:val="24"/>
                <w:szCs w:val="24"/>
                <w:lang w:val="sr-Cyrl-CS"/>
              </w:rPr>
            </w:pPr>
            <w:r w:rsidRPr="00570E66">
              <w:rPr>
                <w:rFonts w:cs="Arial"/>
                <w:bCs/>
                <w:iCs/>
                <w:sz w:val="24"/>
                <w:szCs w:val="24"/>
                <w:lang w:val="sr-Cyrl-CS"/>
              </w:rPr>
              <w:t>За интервентно одржавање:</w:t>
            </w:r>
          </w:p>
          <w:p w14:paraId="3AB91DE4" w14:textId="77777777" w:rsidR="00B86F60" w:rsidRPr="00570E66" w:rsidRDefault="00B86F60" w:rsidP="00B86F60">
            <w:pPr>
              <w:spacing w:before="0"/>
              <w:jc w:val="center"/>
              <w:rPr>
                <w:rFonts w:cs="Arial"/>
                <w:bCs/>
                <w:iCs/>
                <w:sz w:val="24"/>
                <w:szCs w:val="24"/>
                <w:lang w:val="sr-Cyrl-CS"/>
              </w:rPr>
            </w:pPr>
          </w:p>
          <w:p w14:paraId="6ABC966E" w14:textId="77777777" w:rsidR="00B86F60" w:rsidRDefault="00B86F60" w:rsidP="00B86F60">
            <w:pPr>
              <w:spacing w:before="0"/>
              <w:jc w:val="center"/>
              <w:rPr>
                <w:rFonts w:cs="Arial"/>
                <w:bCs/>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достављање поруке</w:t>
            </w:r>
            <w:r w:rsidRPr="00570E66">
              <w:rPr>
                <w:rFonts w:cs="Arial"/>
                <w:bCs/>
                <w:iCs/>
                <w:sz w:val="24"/>
                <w:szCs w:val="24"/>
                <w:lang w:val="sr-Cyrl-CS"/>
              </w:rPr>
              <w:t xml:space="preserve"> о времену дола</w:t>
            </w:r>
            <w:r>
              <w:rPr>
                <w:rFonts w:cs="Arial"/>
                <w:bCs/>
                <w:iCs/>
                <w:sz w:val="24"/>
                <w:szCs w:val="24"/>
                <w:lang w:val="sr-Cyrl-CS"/>
              </w:rPr>
              <w:t>ска на интервенцију је ____ часа</w:t>
            </w:r>
            <w:r w:rsidRPr="00570E66">
              <w:rPr>
                <w:rFonts w:cs="Arial"/>
                <w:bCs/>
                <w:iCs/>
                <w:sz w:val="24"/>
                <w:szCs w:val="24"/>
                <w:lang w:val="sr-Cyrl-CS"/>
              </w:rPr>
              <w:t xml:space="preserve"> од </w:t>
            </w:r>
            <w:r>
              <w:rPr>
                <w:rFonts w:cs="Arial"/>
                <w:bCs/>
                <w:iCs/>
                <w:sz w:val="24"/>
                <w:szCs w:val="24"/>
                <w:lang w:val="sr-Cyrl-CS"/>
              </w:rPr>
              <w:t>пријаве квара.</w:t>
            </w:r>
          </w:p>
          <w:p w14:paraId="5FE3FBA9" w14:textId="77777777" w:rsidR="00B86F60" w:rsidRPr="00570E66" w:rsidRDefault="00B86F60" w:rsidP="00B86F60">
            <w:pPr>
              <w:spacing w:before="0"/>
              <w:jc w:val="center"/>
              <w:rPr>
                <w:rFonts w:cs="Arial"/>
                <w:bCs/>
                <w:iCs/>
                <w:sz w:val="24"/>
                <w:szCs w:val="24"/>
                <w:lang w:val="sr-Cyrl-CS"/>
              </w:rPr>
            </w:pPr>
          </w:p>
          <w:p w14:paraId="3A308535" w14:textId="483A6C58" w:rsidR="00B86F60" w:rsidRPr="000332CA" w:rsidRDefault="00B86F60" w:rsidP="00B86F60">
            <w:pPr>
              <w:spacing w:before="0"/>
              <w:jc w:val="center"/>
              <w:rPr>
                <w:rFonts w:cs="Arial"/>
                <w:bCs/>
                <w:i/>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извршење интервентног одржавања</w:t>
            </w:r>
            <w:r w:rsidRPr="00570E66">
              <w:rPr>
                <w:rFonts w:cs="Arial"/>
                <w:bCs/>
                <w:iCs/>
                <w:sz w:val="24"/>
                <w:szCs w:val="24"/>
                <w:lang w:val="sr-Cyrl-CS"/>
              </w:rPr>
              <w:t xml:space="preserve"> је ____ </w:t>
            </w:r>
            <w:r>
              <w:rPr>
                <w:rFonts w:cs="Arial"/>
                <w:bCs/>
                <w:iCs/>
                <w:sz w:val="24"/>
                <w:szCs w:val="24"/>
                <w:lang w:val="sr-Cyrl-CS"/>
              </w:rPr>
              <w:t xml:space="preserve"> часова</w:t>
            </w:r>
            <w:r w:rsidRPr="00570E66">
              <w:rPr>
                <w:rFonts w:cs="Arial"/>
                <w:bCs/>
                <w:iCs/>
                <w:sz w:val="24"/>
                <w:szCs w:val="24"/>
                <w:lang w:val="sr-Cyrl-CS"/>
              </w:rPr>
              <w:t xml:space="preserve"> од </w:t>
            </w:r>
            <w:r>
              <w:rPr>
                <w:rFonts w:cs="Arial"/>
                <w:bCs/>
                <w:iCs/>
                <w:sz w:val="24"/>
                <w:szCs w:val="24"/>
                <w:lang w:val="sr-Cyrl-CS"/>
              </w:rPr>
              <w:t>доласка на интервенцију</w:t>
            </w:r>
            <w:r w:rsidRPr="00570E66">
              <w:rPr>
                <w:rFonts w:cs="Arial"/>
                <w:bCs/>
                <w:iCs/>
                <w:sz w:val="24"/>
                <w:szCs w:val="24"/>
                <w:lang w:val="sr-Cyrl-CS"/>
              </w:rPr>
              <w:t>.</w:t>
            </w:r>
          </w:p>
        </w:tc>
      </w:tr>
      <w:tr w:rsidR="00D8329E" w:rsidRPr="000B6970" w14:paraId="345771FC" w14:textId="77777777" w:rsidTr="006F027A">
        <w:trPr>
          <w:trHeight w:val="1223"/>
        </w:trPr>
        <w:tc>
          <w:tcPr>
            <w:tcW w:w="5104" w:type="dxa"/>
            <w:vAlign w:val="center"/>
          </w:tcPr>
          <w:p w14:paraId="13330670" w14:textId="73CB3FEF" w:rsidR="00D8329E" w:rsidRPr="000E20A5" w:rsidRDefault="00D8329E" w:rsidP="00B86F60">
            <w:pPr>
              <w:spacing w:before="0"/>
              <w:jc w:val="center"/>
              <w:rPr>
                <w:rFonts w:cs="Arial"/>
                <w:b/>
                <w:bCs/>
                <w:iCs/>
                <w:color w:val="1F497D" w:themeColor="text2"/>
                <w:sz w:val="24"/>
                <w:lang w:val="sr-Cyrl-CS"/>
              </w:rPr>
            </w:pPr>
            <w:r w:rsidRPr="000E20A5">
              <w:rPr>
                <w:rFonts w:cs="Arial"/>
                <w:b/>
                <w:bCs/>
                <w:iCs/>
                <w:color w:val="1F497D" w:themeColor="text2"/>
                <w:sz w:val="24"/>
                <w:lang w:val="sr-Cyrl-CS"/>
              </w:rPr>
              <w:t>ГАРАНТНИ РОК</w:t>
            </w:r>
          </w:p>
          <w:p w14:paraId="434EF5C5" w14:textId="278AA332" w:rsidR="00D8329E" w:rsidRPr="00D91B3C" w:rsidRDefault="00D8329E" w:rsidP="00D8329E">
            <w:pPr>
              <w:spacing w:before="0"/>
              <w:rPr>
                <w:rFonts w:cs="Arial"/>
                <w:b/>
                <w:bCs/>
                <w:iCs/>
                <w:sz w:val="24"/>
                <w:lang w:val="sr-Cyrl-CS"/>
              </w:rPr>
            </w:pPr>
            <w:r>
              <w:rPr>
                <w:rFonts w:cs="Arial"/>
                <w:sz w:val="24"/>
                <w:szCs w:val="24"/>
                <w:lang w:val="sr-Cyrl-RS"/>
              </w:rPr>
              <w:t xml:space="preserve">За уграђени материјал гарантни рок не може бити краћи од 24 (двадесетчетири) месецa, од дана </w:t>
            </w:r>
            <w:r w:rsidRPr="001B363B">
              <w:rPr>
                <w:rFonts w:cs="Arial"/>
                <w:sz w:val="24"/>
                <w:szCs w:val="24"/>
                <w:lang w:val="sr-Cyrl-RS"/>
              </w:rPr>
              <w:t xml:space="preserve">потписивања </w:t>
            </w:r>
            <w:r w:rsidRPr="00D8329E">
              <w:rPr>
                <w:rFonts w:cs="Arial"/>
                <w:sz w:val="24"/>
                <w:szCs w:val="24"/>
                <w:lang w:val="sr-Cyrl-RS"/>
              </w:rPr>
              <w:t>Записника о квантитативном и квалитативном извршењу услуга</w:t>
            </w:r>
            <w:r>
              <w:rPr>
                <w:rFonts w:cs="Arial"/>
                <w:sz w:val="24"/>
                <w:szCs w:val="24"/>
                <w:lang w:val="sr-Cyrl-RS"/>
              </w:rPr>
              <w:t>.</w:t>
            </w:r>
          </w:p>
        </w:tc>
        <w:tc>
          <w:tcPr>
            <w:tcW w:w="4139" w:type="dxa"/>
            <w:vAlign w:val="center"/>
          </w:tcPr>
          <w:p w14:paraId="76B83B8F" w14:textId="4B702BDB" w:rsidR="00D8329E" w:rsidRDefault="00D8329E" w:rsidP="00D8329E">
            <w:pPr>
              <w:spacing w:before="0"/>
              <w:jc w:val="left"/>
              <w:rPr>
                <w:rFonts w:cs="Arial"/>
                <w:sz w:val="24"/>
                <w:lang w:val="sr-Cyrl-RS" w:eastAsia="zh-CN"/>
              </w:rPr>
            </w:pPr>
            <w:r>
              <w:rPr>
                <w:rFonts w:cs="Arial"/>
                <w:bCs/>
                <w:iCs/>
                <w:sz w:val="24"/>
                <w:lang w:val="sr-Cyrl-CS"/>
              </w:rPr>
              <w:t xml:space="preserve">За </w:t>
            </w:r>
            <w:r>
              <w:rPr>
                <w:rFonts w:cs="Arial"/>
                <w:sz w:val="24"/>
                <w:szCs w:val="24"/>
                <w:lang w:val="sr-Cyrl-RS"/>
              </w:rPr>
              <w:t xml:space="preserve">уграђени материјал </w:t>
            </w:r>
            <w:r>
              <w:rPr>
                <w:rFonts w:cs="Arial"/>
                <w:bCs/>
                <w:iCs/>
                <w:sz w:val="24"/>
                <w:lang w:val="sr-Cyrl-CS"/>
              </w:rPr>
              <w:t>гарантни рок је ____ месеца</w:t>
            </w:r>
            <w:r w:rsidRPr="00D91B3C">
              <w:rPr>
                <w:rFonts w:cs="Arial"/>
                <w:i/>
                <w:sz w:val="24"/>
                <w:lang w:val="ru-RU" w:eastAsia="ar-SA"/>
              </w:rPr>
              <w:t xml:space="preserve"> </w:t>
            </w:r>
            <w:r w:rsidRPr="00D91B3C">
              <w:rPr>
                <w:rFonts w:cs="Arial"/>
                <w:sz w:val="24"/>
                <w:lang w:val="ru-RU" w:eastAsia="ar-SA"/>
              </w:rPr>
              <w:t xml:space="preserve">од </w:t>
            </w:r>
            <w:r w:rsidRPr="00D91B3C">
              <w:rPr>
                <w:rFonts w:cs="Arial"/>
                <w:sz w:val="24"/>
                <w:lang w:eastAsia="zh-CN"/>
              </w:rPr>
              <w:t xml:space="preserve">дана </w:t>
            </w:r>
            <w:r w:rsidRPr="00D91B3C">
              <w:rPr>
                <w:rFonts w:cs="Arial"/>
                <w:sz w:val="24"/>
                <w:lang w:val="sr-Cyrl-RS" w:eastAsia="zh-CN"/>
              </w:rPr>
              <w:t xml:space="preserve">потписивања </w:t>
            </w:r>
            <w:r>
              <w:rPr>
                <w:rFonts w:cs="Arial"/>
                <w:sz w:val="24"/>
                <w:lang w:val="sr-Cyrl-RS" w:eastAsia="zh-CN"/>
              </w:rPr>
              <w:t xml:space="preserve">појединачног </w:t>
            </w:r>
            <w:r w:rsidRPr="00D8329E">
              <w:rPr>
                <w:rFonts w:cs="Arial"/>
                <w:sz w:val="24"/>
                <w:lang w:val="sr-Cyrl-RS" w:eastAsia="zh-CN"/>
              </w:rPr>
              <w:t>Записника о квантитативном и квалитативном извршењу услуга</w:t>
            </w:r>
            <w:r>
              <w:rPr>
                <w:rFonts w:cs="Arial"/>
                <w:sz w:val="24"/>
                <w:lang w:val="sr-Cyrl-RS" w:eastAsia="zh-CN"/>
              </w:rPr>
              <w:t>.</w:t>
            </w:r>
          </w:p>
          <w:p w14:paraId="47376CD8" w14:textId="39CEBDD0" w:rsidR="00D8329E" w:rsidRPr="002C44DC" w:rsidRDefault="00D8329E" w:rsidP="00D8329E">
            <w:pPr>
              <w:spacing w:before="0"/>
              <w:jc w:val="left"/>
              <w:rPr>
                <w:rFonts w:cs="Arial"/>
                <w:bCs/>
                <w:iCs/>
                <w:lang w:val="sr-Cyrl-RS"/>
              </w:rPr>
            </w:pPr>
          </w:p>
        </w:tc>
      </w:tr>
      <w:tr w:rsidR="00AD292B" w:rsidRPr="000B6970" w14:paraId="5CE77879" w14:textId="77777777" w:rsidTr="006F027A">
        <w:trPr>
          <w:trHeight w:val="818"/>
        </w:trPr>
        <w:tc>
          <w:tcPr>
            <w:tcW w:w="5104" w:type="dxa"/>
            <w:vAlign w:val="center"/>
          </w:tcPr>
          <w:p w14:paraId="19BCB062" w14:textId="77777777" w:rsidR="00AD292B" w:rsidRPr="00403ECD" w:rsidRDefault="00AD292B" w:rsidP="00AD292B">
            <w:pPr>
              <w:spacing w:before="0"/>
              <w:jc w:val="center"/>
              <w:rPr>
                <w:rFonts w:cs="Arial"/>
                <w:b/>
                <w:spacing w:val="4"/>
                <w:sz w:val="24"/>
                <w:lang w:val="sr-Cyrl-CS"/>
              </w:rPr>
            </w:pPr>
            <w:r w:rsidRPr="00403ECD">
              <w:rPr>
                <w:rFonts w:cs="Arial"/>
                <w:b/>
                <w:bCs/>
                <w:iCs/>
                <w:sz w:val="24"/>
                <w:lang w:val="sr-Cyrl-CS"/>
              </w:rPr>
              <w:lastRenderedPageBreak/>
              <w:t>МЕСТО ИЗВОЂЕЊА РАДОВА</w:t>
            </w:r>
          </w:p>
          <w:p w14:paraId="76C75F4A" w14:textId="5CECD3C7" w:rsidR="00AD292B" w:rsidRPr="00403ECD" w:rsidRDefault="00CF5AEC" w:rsidP="00AD292B">
            <w:pPr>
              <w:spacing w:before="0"/>
              <w:jc w:val="center"/>
              <w:rPr>
                <w:rFonts w:cs="Arial"/>
                <w:b/>
                <w:spacing w:val="4"/>
                <w:sz w:val="24"/>
                <w:lang w:val="sr-Cyrl-CS"/>
              </w:rPr>
            </w:pPr>
            <w:r>
              <w:rPr>
                <w:rFonts w:cs="Arial"/>
                <w:sz w:val="24"/>
                <w:lang w:val="ru-RU" w:eastAsia="ar-SA"/>
              </w:rPr>
              <w:t>Технички центар</w:t>
            </w:r>
            <w:r w:rsidR="00AD292B" w:rsidRPr="00403ECD">
              <w:rPr>
                <w:rFonts w:cs="Arial"/>
                <w:sz w:val="24"/>
                <w:lang w:val="ru-RU" w:eastAsia="ar-SA"/>
              </w:rPr>
              <w:t xml:space="preserve"> </w:t>
            </w:r>
            <w:r w:rsidR="00AD292B">
              <w:rPr>
                <w:rFonts w:cs="Arial"/>
                <w:sz w:val="24"/>
                <w:lang w:val="ru-RU" w:eastAsia="ar-SA"/>
              </w:rPr>
              <w:t>Краљево</w:t>
            </w:r>
          </w:p>
          <w:p w14:paraId="599F82DB" w14:textId="77777777" w:rsidR="00AD292B" w:rsidRPr="000B6970" w:rsidRDefault="00AD292B" w:rsidP="00AD292B">
            <w:pPr>
              <w:spacing w:before="0"/>
              <w:jc w:val="center"/>
              <w:rPr>
                <w:rFonts w:cs="Arial"/>
                <w:b/>
                <w:sz w:val="24"/>
                <w:szCs w:val="24"/>
                <w:lang w:eastAsia="ar-SA"/>
              </w:rPr>
            </w:pPr>
            <w:r w:rsidRPr="00403ECD">
              <w:rPr>
                <w:rFonts w:cs="Arial"/>
                <w:spacing w:val="4"/>
                <w:sz w:val="24"/>
                <w:lang w:val="sr-Cyrl-CS"/>
              </w:rPr>
              <w:t xml:space="preserve">(прецизније </w:t>
            </w:r>
            <w:r>
              <w:rPr>
                <w:rFonts w:cs="Arial"/>
                <w:spacing w:val="4"/>
                <w:sz w:val="24"/>
                <w:lang w:val="sr-Cyrl-CS"/>
              </w:rPr>
              <w:t>биће дефинисано у појединачној наруџбеници)</w:t>
            </w:r>
          </w:p>
        </w:tc>
        <w:tc>
          <w:tcPr>
            <w:tcW w:w="4139" w:type="dxa"/>
            <w:vAlign w:val="center"/>
          </w:tcPr>
          <w:p w14:paraId="576BF7D4"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640F6BE9"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 xml:space="preserve">ДА/НЕ </w:t>
            </w:r>
          </w:p>
          <w:p w14:paraId="3EABB910" w14:textId="77777777" w:rsidR="00AD292B" w:rsidRPr="000B6970" w:rsidRDefault="00AD292B" w:rsidP="00AD292B">
            <w:pPr>
              <w:spacing w:before="0"/>
              <w:jc w:val="center"/>
              <w:rPr>
                <w:rFonts w:cs="Arial"/>
                <w:b/>
                <w:bCs/>
                <w:i/>
                <w:iCs/>
                <w:sz w:val="24"/>
                <w:szCs w:val="24"/>
                <w:lang w:val="sr-Cyrl-CS"/>
              </w:rPr>
            </w:pPr>
            <w:r w:rsidRPr="000B6970">
              <w:rPr>
                <w:rFonts w:cs="Arial"/>
                <w:bCs/>
                <w:i/>
                <w:iCs/>
                <w:sz w:val="24"/>
                <w:szCs w:val="24"/>
                <w:lang w:val="sr-Cyrl-CS"/>
              </w:rPr>
              <w:t>(заокружити)</w:t>
            </w:r>
          </w:p>
        </w:tc>
      </w:tr>
      <w:tr w:rsidR="00AD292B" w:rsidRPr="000B6970" w14:paraId="7BA4A3EE" w14:textId="77777777" w:rsidTr="006F027A">
        <w:trPr>
          <w:trHeight w:val="800"/>
        </w:trPr>
        <w:tc>
          <w:tcPr>
            <w:tcW w:w="5104" w:type="dxa"/>
            <w:vAlign w:val="center"/>
          </w:tcPr>
          <w:p w14:paraId="370595BF"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РОК ВАЖЕЊА ПОНУДЕ</w:t>
            </w:r>
          </w:p>
        </w:tc>
        <w:tc>
          <w:tcPr>
            <w:tcW w:w="4139" w:type="dxa"/>
            <w:vAlign w:val="center"/>
          </w:tcPr>
          <w:p w14:paraId="6C4E876B" w14:textId="77777777" w:rsidR="00AD292B" w:rsidRPr="000B6970" w:rsidRDefault="00AD292B" w:rsidP="00AD292B">
            <w:pPr>
              <w:spacing w:before="0"/>
              <w:jc w:val="center"/>
              <w:rPr>
                <w:rFonts w:cs="Arial"/>
                <w:b/>
                <w:bCs/>
                <w:iCs/>
                <w:sz w:val="24"/>
                <w:szCs w:val="24"/>
                <w:lang w:val="sr-Cyrl-CS"/>
              </w:rPr>
            </w:pPr>
          </w:p>
          <w:p w14:paraId="1BADF535" w14:textId="77777777" w:rsidR="00AD292B" w:rsidRPr="000B6970" w:rsidRDefault="00AD292B" w:rsidP="00AD292B">
            <w:pPr>
              <w:spacing w:before="0"/>
              <w:jc w:val="center"/>
              <w:rPr>
                <w:rFonts w:cs="Arial"/>
                <w:b/>
                <w:bCs/>
                <w:iCs/>
                <w:sz w:val="24"/>
                <w:szCs w:val="24"/>
                <w:lang w:val="sr-Cyrl-CS"/>
              </w:rPr>
            </w:pPr>
            <w:r w:rsidRPr="000B6970">
              <w:rPr>
                <w:rFonts w:cs="Arial"/>
                <w:bCs/>
                <w:iCs/>
                <w:sz w:val="24"/>
                <w:szCs w:val="24"/>
                <w:lang w:val="sr-Cyrl-CS"/>
              </w:rPr>
              <w:t xml:space="preserve">_____ дана </w:t>
            </w:r>
            <w:r w:rsidRPr="009B5D43">
              <w:rPr>
                <w:rFonts w:cs="Arial"/>
                <w:bCs/>
                <w:i/>
                <w:iCs/>
                <w:sz w:val="24"/>
                <w:szCs w:val="24"/>
                <w:lang w:val="sr-Cyrl-CS"/>
              </w:rPr>
              <w:t>(мин. 90)</w:t>
            </w:r>
            <w:r>
              <w:rPr>
                <w:rFonts w:cs="Arial"/>
                <w:bCs/>
                <w:iCs/>
                <w:sz w:val="24"/>
                <w:szCs w:val="24"/>
                <w:lang w:val="sr-Cyrl-CS"/>
              </w:rPr>
              <w:t xml:space="preserve"> </w:t>
            </w:r>
            <w:r w:rsidRPr="000B6970">
              <w:rPr>
                <w:rFonts w:cs="Arial"/>
                <w:bCs/>
                <w:iCs/>
                <w:sz w:val="24"/>
                <w:szCs w:val="24"/>
                <w:lang w:val="sr-Cyrl-CS"/>
              </w:rPr>
              <w:t>од дана отварања понуда</w:t>
            </w:r>
            <w:r>
              <w:rPr>
                <w:rFonts w:cs="Arial"/>
                <w:bCs/>
                <w:iCs/>
                <w:sz w:val="24"/>
                <w:szCs w:val="24"/>
                <w:lang w:val="sr-Cyrl-CS"/>
              </w:rPr>
              <w:t>.</w:t>
            </w:r>
          </w:p>
        </w:tc>
      </w:tr>
      <w:tr w:rsidR="00AD292B" w:rsidRPr="000B6970" w14:paraId="6F60CE78" w14:textId="77777777" w:rsidTr="006F027A">
        <w:tc>
          <w:tcPr>
            <w:tcW w:w="9243" w:type="dxa"/>
            <w:gridSpan w:val="2"/>
          </w:tcPr>
          <w:p w14:paraId="7631CBB5" w14:textId="77777777" w:rsidR="00AD292B" w:rsidRPr="000B6970" w:rsidRDefault="00AD292B" w:rsidP="00AD292B">
            <w:pPr>
              <w:spacing w:before="0"/>
              <w:rPr>
                <w:rFonts w:cs="Arial"/>
                <w:bCs/>
                <w:iCs/>
                <w:sz w:val="24"/>
                <w:szCs w:val="24"/>
                <w:lang w:val="sr-Cyrl-CS"/>
              </w:rPr>
            </w:pPr>
            <w:r w:rsidRPr="000B6970">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6FDDCB33" w14:textId="77777777" w:rsidR="00AD292B" w:rsidRDefault="00AD292B" w:rsidP="00AD292B">
      <w:pPr>
        <w:spacing w:before="0"/>
        <w:rPr>
          <w:rFonts w:cs="Arial"/>
          <w:b/>
          <w:bCs/>
          <w:i/>
          <w:iCs/>
          <w:sz w:val="24"/>
          <w:szCs w:val="24"/>
          <w:lang w:val="sr-Cyrl-CS"/>
        </w:rPr>
      </w:pPr>
    </w:p>
    <w:p w14:paraId="2AC95C3D" w14:textId="77777777" w:rsidR="00AD292B" w:rsidRPr="00EC5BB4" w:rsidRDefault="00AD292B" w:rsidP="00AD292B">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14:paraId="09E45B9E" w14:textId="77777777" w:rsidR="00AD292B" w:rsidRPr="00EC5BB4" w:rsidRDefault="00AD292B" w:rsidP="00AD292B">
      <w:pPr>
        <w:spacing w:before="0"/>
        <w:ind w:left="720" w:firstLine="720"/>
        <w:rPr>
          <w:rFonts w:eastAsia="TimesNewRomanPSMT" w:cs="Arial"/>
          <w:bCs/>
          <w:sz w:val="24"/>
          <w:szCs w:val="24"/>
          <w:lang w:val="sr-Cyrl-CS"/>
        </w:rPr>
      </w:pPr>
    </w:p>
    <w:p w14:paraId="189B6C81" w14:textId="77777777" w:rsidR="00AD292B" w:rsidRPr="00EC5BB4" w:rsidRDefault="00AD292B" w:rsidP="00AD292B">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1D9E5BDE" w14:textId="77777777" w:rsidR="00AD292B" w:rsidRDefault="00AD292B" w:rsidP="00AD292B">
      <w:pPr>
        <w:spacing w:before="0"/>
        <w:rPr>
          <w:rFonts w:cs="Arial"/>
          <w:b/>
          <w:bCs/>
          <w:i/>
          <w:iCs/>
          <w:sz w:val="24"/>
          <w:szCs w:val="24"/>
          <w:u w:val="single"/>
        </w:rPr>
      </w:pPr>
    </w:p>
    <w:p w14:paraId="5F3726AB" w14:textId="77777777" w:rsidR="00AD292B" w:rsidRPr="0042687E" w:rsidRDefault="00AD292B" w:rsidP="00AD292B">
      <w:pPr>
        <w:spacing w:before="0"/>
        <w:rPr>
          <w:rFonts w:cs="Arial"/>
          <w:b/>
          <w:bCs/>
          <w:i/>
          <w:iCs/>
          <w:sz w:val="20"/>
          <w:szCs w:val="20"/>
          <w:u w:val="single"/>
          <w:lang w:val="sr-Cyrl-RS"/>
        </w:rPr>
      </w:pPr>
      <w:r>
        <w:rPr>
          <w:rFonts w:cs="Arial"/>
          <w:b/>
          <w:bCs/>
          <w:i/>
          <w:iCs/>
          <w:sz w:val="20"/>
          <w:szCs w:val="20"/>
          <w:u w:val="single"/>
        </w:rPr>
        <w:t>Напомене</w:t>
      </w:r>
    </w:p>
    <w:p w14:paraId="61D351D9" w14:textId="77777777" w:rsidR="00AD292B" w:rsidRPr="0042687E" w:rsidRDefault="00AD292B" w:rsidP="00AD292B">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Понуђач је обавезан да у обрасцу понуде попуни све комерцијалне услове (сва празна поља).</w:t>
      </w:r>
    </w:p>
    <w:p w14:paraId="02F7E8F9" w14:textId="77777777" w:rsidR="00AD292B" w:rsidRDefault="00AD292B" w:rsidP="00AD292B">
      <w:pPr>
        <w:autoSpaceDE w:val="0"/>
        <w:autoSpaceDN w:val="0"/>
        <w:adjustRightInd w:val="0"/>
        <w:rPr>
          <w:rFonts w:eastAsia="TimesNewRomanPS-BoldMT" w:cs="Arial"/>
          <w:bCs/>
          <w:i/>
          <w:iCs/>
          <w:sz w:val="20"/>
          <w:szCs w:val="20"/>
          <w:lang w:val="ru-RU"/>
        </w:rPr>
        <w:sectPr w:rsidR="00AD292B" w:rsidSect="002546D9">
          <w:footnotePr>
            <w:pos w:val="beneathText"/>
          </w:footnotePr>
          <w:pgSz w:w="11909" w:h="16834" w:code="9"/>
          <w:pgMar w:top="709" w:right="1440" w:bottom="1440" w:left="1440" w:header="142" w:footer="436" w:gutter="0"/>
          <w:cols w:space="708"/>
          <w:titlePg/>
          <w:docGrid w:linePitch="360"/>
        </w:sectPr>
      </w:pP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14:paraId="271091FA" w14:textId="75A77068" w:rsidR="00AD292B" w:rsidRPr="00B86F60" w:rsidRDefault="00B86F60" w:rsidP="00AD292B">
      <w:pPr>
        <w:pStyle w:val="KDObrazac"/>
        <w:spacing w:before="0"/>
        <w:rPr>
          <w:noProof/>
          <w:color w:val="1F497D" w:themeColor="text2"/>
          <w:sz w:val="24"/>
          <w:szCs w:val="24"/>
        </w:rPr>
      </w:pPr>
      <w:r w:rsidRPr="00B86F60">
        <w:rPr>
          <w:color w:val="1F497D" w:themeColor="text2"/>
          <w:sz w:val="24"/>
          <w:szCs w:val="24"/>
        </w:rPr>
        <w:lastRenderedPageBreak/>
        <w:t>Измењен о</w:t>
      </w:r>
      <w:r w:rsidR="00AD292B" w:rsidRPr="00B86F60">
        <w:rPr>
          <w:color w:val="1F497D" w:themeColor="text2"/>
          <w:sz w:val="24"/>
          <w:szCs w:val="24"/>
          <w:lang w:val="sr-Cyrl-RS"/>
        </w:rPr>
        <w:t>бразац</w:t>
      </w:r>
      <w:r w:rsidR="00AD292B" w:rsidRPr="00B86F60">
        <w:rPr>
          <w:color w:val="1F497D" w:themeColor="text2"/>
          <w:sz w:val="24"/>
          <w:szCs w:val="24"/>
        </w:rPr>
        <w:t xml:space="preserve"> </w:t>
      </w:r>
      <w:r w:rsidR="00AD292B" w:rsidRPr="00B86F60">
        <w:rPr>
          <w:color w:val="1F497D" w:themeColor="text2"/>
          <w:sz w:val="24"/>
          <w:szCs w:val="24"/>
          <w:lang w:val="sr-Cyrl-RS"/>
        </w:rPr>
        <w:t>1</w:t>
      </w:r>
      <w:r w:rsidR="00AD292B" w:rsidRPr="00B86F60">
        <w:rPr>
          <w:noProof/>
          <w:color w:val="1F497D" w:themeColor="text2"/>
          <w:sz w:val="24"/>
          <w:szCs w:val="24"/>
        </w:rPr>
        <w:t>.5</w:t>
      </w:r>
    </w:p>
    <w:p w14:paraId="41BCDA5E" w14:textId="77777777" w:rsidR="00AD292B" w:rsidRPr="00EC5BB4" w:rsidRDefault="00AD292B" w:rsidP="00AD292B">
      <w:pPr>
        <w:spacing w:before="0"/>
        <w:jc w:val="center"/>
        <w:rPr>
          <w:rStyle w:val="BookTitle"/>
          <w:rFonts w:cs="Arial"/>
          <w:sz w:val="24"/>
          <w:szCs w:val="24"/>
        </w:rPr>
      </w:pPr>
      <w:r w:rsidRPr="00EC5BB4">
        <w:rPr>
          <w:rStyle w:val="BookTitle"/>
          <w:rFonts w:cs="Arial"/>
          <w:sz w:val="24"/>
          <w:szCs w:val="24"/>
        </w:rPr>
        <w:t>ОБРАЗАЦ ПОНУДЕ</w:t>
      </w:r>
    </w:p>
    <w:p w14:paraId="05122AFC" w14:textId="3C9B028E" w:rsidR="00AD292B" w:rsidRPr="000847B9" w:rsidRDefault="00AD292B" w:rsidP="00AD292B">
      <w:pPr>
        <w:rPr>
          <w:rFonts w:eastAsia="TimesNewRomanPS-BoldMT" w:cs="Arial"/>
          <w:bCs/>
          <w:color w:val="000000"/>
          <w:sz w:val="24"/>
          <w:szCs w:val="24"/>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Pr="002546D9">
        <w:rPr>
          <w:rFonts w:eastAsia="TimesNewRomanPS-BoldMT" w:cs="Arial"/>
          <w:b/>
          <w:bCs/>
          <w:color w:val="000000"/>
          <w:sz w:val="24"/>
          <w:szCs w:val="24"/>
          <w:lang w:val="sr-Cyrl-RS"/>
        </w:rPr>
        <w:t>ЈН/1000/0577/2017-</w:t>
      </w:r>
      <w:r w:rsidRPr="002546D9">
        <w:rPr>
          <w:rFonts w:eastAsia="TimesNewRomanPS-BoldMT" w:cs="Arial"/>
          <w:b/>
          <w:bCs/>
          <w:color w:val="000000" w:themeColor="text1"/>
          <w:sz w:val="24"/>
          <w:szCs w:val="24"/>
          <w:lang w:val="sr-Cyrl-RS"/>
        </w:rPr>
        <w:t xml:space="preserve"> </w:t>
      </w:r>
      <w:r>
        <w:rPr>
          <w:rFonts w:eastAsia="TimesNewRomanPS-BoldMT" w:cs="Arial"/>
          <w:b/>
          <w:bCs/>
          <w:color w:val="000000" w:themeColor="text1"/>
          <w:sz w:val="24"/>
          <w:szCs w:val="24"/>
          <w:lang w:val="sr-Cyrl-RS"/>
        </w:rPr>
        <w:t xml:space="preserve">Партија </w:t>
      </w:r>
      <w:r>
        <w:rPr>
          <w:rFonts w:eastAsia="TimesNewRomanPS-BoldMT" w:cs="Arial"/>
          <w:b/>
          <w:bCs/>
          <w:color w:val="000000" w:themeColor="text1"/>
          <w:sz w:val="24"/>
          <w:szCs w:val="24"/>
          <w:lang w:val="en-GB"/>
        </w:rPr>
        <w:t>5</w:t>
      </w:r>
      <w:r>
        <w:rPr>
          <w:rFonts w:eastAsia="TimesNewRomanPS-BoldMT" w:cs="Arial"/>
          <w:b/>
          <w:bCs/>
          <w:color w:val="000000" w:themeColor="text1"/>
          <w:sz w:val="24"/>
          <w:szCs w:val="24"/>
          <w:lang w:val="sr-Cyrl-RS"/>
        </w:rPr>
        <w:t xml:space="preserve"> - </w:t>
      </w:r>
      <w:r w:rsidRPr="002546D9">
        <w:rPr>
          <w:rFonts w:eastAsia="TimesNewRomanPS-BoldMT" w:cs="Arial"/>
          <w:b/>
          <w:bCs/>
          <w:color w:val="000000" w:themeColor="text1"/>
          <w:sz w:val="24"/>
          <w:szCs w:val="24"/>
          <w:lang w:val="sr-Cyrl-RS"/>
        </w:rPr>
        <w:t>Oдржавањe беспрекидног напајања у ТС 110/x kV и 35/x kV</w:t>
      </w:r>
      <w:r>
        <w:rPr>
          <w:rFonts w:eastAsia="TimesNewRomanPS-BoldMT" w:cs="Arial"/>
          <w:b/>
          <w:bCs/>
          <w:color w:val="000000" w:themeColor="text1"/>
          <w:sz w:val="24"/>
          <w:szCs w:val="24"/>
          <w:lang w:val="sr-Cyrl-RS"/>
        </w:rPr>
        <w:t xml:space="preserve"> за ТЦ</w:t>
      </w:r>
      <w:r>
        <w:rPr>
          <w:rFonts w:eastAsia="TimesNewRomanPS-BoldMT" w:cs="Arial"/>
          <w:b/>
          <w:bCs/>
          <w:color w:val="000000" w:themeColor="text1"/>
          <w:sz w:val="24"/>
          <w:szCs w:val="24"/>
          <w:lang w:val="en-GB"/>
        </w:rPr>
        <w:t xml:space="preserve"> </w:t>
      </w:r>
      <w:r>
        <w:rPr>
          <w:rFonts w:eastAsia="TimesNewRomanPS-BoldMT" w:cs="Arial"/>
          <w:b/>
          <w:bCs/>
          <w:color w:val="000000" w:themeColor="text1"/>
          <w:sz w:val="24"/>
          <w:szCs w:val="24"/>
          <w:lang w:val="sr-Cyrl-RS"/>
        </w:rPr>
        <w:t>Крагујевац</w:t>
      </w:r>
      <w:r>
        <w:rPr>
          <w:rFonts w:eastAsia="TimesNewRomanPS-BoldMT" w:cs="Arial"/>
          <w:bCs/>
          <w:color w:val="000000" w:themeColor="text1"/>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w:t>
      </w:r>
      <w:r w:rsidR="00CF5AEC">
        <w:rPr>
          <w:rFonts w:eastAsia="TimesNewRomanPS-BoldMT" w:cs="Arial"/>
          <w:bCs/>
          <w:color w:val="000000"/>
          <w:sz w:val="24"/>
          <w:szCs w:val="24"/>
          <w:lang w:val="sr-Cyrl-RS"/>
        </w:rPr>
        <w:t xml:space="preserve">период до </w:t>
      </w:r>
      <w:r>
        <w:rPr>
          <w:rFonts w:eastAsia="TimesNewRomanPS-BoldMT" w:cs="Arial"/>
          <w:bCs/>
          <w:color w:val="000000"/>
          <w:sz w:val="24"/>
          <w:szCs w:val="24"/>
          <w:lang w:val="sr-Cyrl-RS"/>
        </w:rPr>
        <w:t>две године</w:t>
      </w:r>
    </w:p>
    <w:p w14:paraId="2507A911" w14:textId="77777777" w:rsidR="00AD292B" w:rsidRPr="00EC5BB4" w:rsidRDefault="00AD292B" w:rsidP="00AD292B">
      <w:pPr>
        <w:spacing w:before="0"/>
        <w:rPr>
          <w:rFonts w:eastAsia="TimesNewRomanPS-BoldMT" w:cs="Arial"/>
          <w:bCs/>
          <w:color w:val="00B0F0"/>
          <w:sz w:val="24"/>
          <w:szCs w:val="24"/>
        </w:rPr>
      </w:pPr>
    </w:p>
    <w:p w14:paraId="31EDA866" w14:textId="77777777" w:rsidR="00AD292B" w:rsidRPr="00DB1803" w:rsidRDefault="00AD292B" w:rsidP="00AD292B">
      <w:pPr>
        <w:spacing w:before="0"/>
        <w:rPr>
          <w:rFonts w:cs="Arial"/>
          <w:b/>
          <w:bCs/>
          <w:iCs/>
          <w:sz w:val="24"/>
          <w:szCs w:val="24"/>
        </w:rPr>
      </w:pPr>
      <w:r w:rsidRPr="00DB1803">
        <w:rPr>
          <w:rFonts w:cs="Arial"/>
          <w:b/>
          <w:bCs/>
          <w:iCs/>
          <w:sz w:val="24"/>
          <w:szCs w:val="24"/>
        </w:rPr>
        <w:t>1)ОПШТИ ПОДАЦИ О ПОНУЂАЧУ</w:t>
      </w:r>
    </w:p>
    <w:tbl>
      <w:tblPr>
        <w:tblW w:w="9101" w:type="dxa"/>
        <w:tblInd w:w="-20" w:type="dxa"/>
        <w:tblLayout w:type="fixed"/>
        <w:tblLook w:val="0000" w:firstRow="0" w:lastRow="0" w:firstColumn="0" w:lastColumn="0" w:noHBand="0" w:noVBand="0"/>
      </w:tblPr>
      <w:tblGrid>
        <w:gridCol w:w="4454"/>
        <w:gridCol w:w="4647"/>
      </w:tblGrid>
      <w:tr w:rsidR="00AD292B" w:rsidRPr="00555BFC" w14:paraId="27009501" w14:textId="77777777" w:rsidTr="00AD292B">
        <w:trPr>
          <w:trHeight w:val="65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56225E1" w14:textId="77777777" w:rsidR="00AD292B" w:rsidRPr="00555BFC" w:rsidRDefault="00AD292B" w:rsidP="00AD292B">
            <w:pPr>
              <w:spacing w:before="0"/>
              <w:jc w:val="left"/>
              <w:rPr>
                <w:rFonts w:cs="Arial"/>
                <w:iCs/>
                <w:sz w:val="24"/>
                <w:szCs w:val="24"/>
              </w:rPr>
            </w:pPr>
            <w:r w:rsidRPr="00555BFC">
              <w:rPr>
                <w:rFonts w:cs="Arial"/>
                <w:iCs/>
                <w:sz w:val="24"/>
                <w:szCs w:val="24"/>
              </w:rPr>
              <w:t>Назив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2153CD88" w14:textId="77777777" w:rsidR="00AD292B" w:rsidRPr="00555BFC" w:rsidRDefault="00AD292B" w:rsidP="00AD292B">
            <w:pPr>
              <w:snapToGrid w:val="0"/>
              <w:spacing w:before="0"/>
              <w:rPr>
                <w:rFonts w:cs="Arial"/>
                <w:b/>
                <w:bCs/>
                <w:i/>
                <w:iCs/>
                <w:sz w:val="24"/>
                <w:szCs w:val="24"/>
              </w:rPr>
            </w:pPr>
          </w:p>
        </w:tc>
      </w:tr>
      <w:tr w:rsidR="00AD292B" w:rsidRPr="00555BFC" w14:paraId="6945D1FD" w14:textId="77777777" w:rsidTr="00AD292B">
        <w:trPr>
          <w:trHeight w:val="468"/>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5C60FC7C" w14:textId="77777777" w:rsidR="00AD292B" w:rsidRPr="00555BFC" w:rsidRDefault="00AD292B" w:rsidP="00AD292B">
            <w:pPr>
              <w:spacing w:before="0"/>
              <w:jc w:val="left"/>
              <w:rPr>
                <w:rFonts w:cs="Arial"/>
                <w:iCs/>
                <w:sz w:val="24"/>
                <w:szCs w:val="24"/>
                <w:lang w:val="ru-RU"/>
              </w:rPr>
            </w:pPr>
            <w:r w:rsidRPr="00555BFC">
              <w:rPr>
                <w:rFonts w:cs="Arial"/>
                <w:iCs/>
                <w:sz w:val="24"/>
                <w:szCs w:val="24"/>
                <w:lang w:val="ru-RU"/>
              </w:rPr>
              <w:t>Врста правног лица</w:t>
            </w:r>
          </w:p>
          <w:p w14:paraId="0FC318EF" w14:textId="77777777" w:rsidR="00AD292B" w:rsidRPr="00555BFC" w:rsidRDefault="00AD292B" w:rsidP="00AD292B">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4AA05447" w14:textId="77777777" w:rsidR="00AD292B" w:rsidRPr="00555BFC" w:rsidRDefault="00AD292B" w:rsidP="00AD292B">
            <w:pPr>
              <w:snapToGrid w:val="0"/>
              <w:spacing w:before="0"/>
              <w:rPr>
                <w:rFonts w:cs="Arial"/>
                <w:b/>
                <w:bCs/>
                <w:i/>
                <w:iCs/>
                <w:sz w:val="24"/>
                <w:szCs w:val="24"/>
                <w:lang w:val="ru-RU"/>
              </w:rPr>
            </w:pPr>
          </w:p>
          <w:p w14:paraId="03CDFE44" w14:textId="77777777" w:rsidR="00AD292B" w:rsidRPr="00555BFC" w:rsidRDefault="00AD292B" w:rsidP="00AD292B">
            <w:pPr>
              <w:spacing w:before="0"/>
              <w:rPr>
                <w:rFonts w:cs="Arial"/>
                <w:b/>
                <w:bCs/>
                <w:i/>
                <w:iCs/>
                <w:sz w:val="24"/>
                <w:szCs w:val="24"/>
                <w:lang w:val="ru-RU"/>
              </w:rPr>
            </w:pPr>
          </w:p>
          <w:p w14:paraId="10A01B59" w14:textId="77777777" w:rsidR="00AD292B" w:rsidRPr="00555BFC" w:rsidRDefault="00AD292B" w:rsidP="00AD292B">
            <w:pPr>
              <w:spacing w:before="0"/>
              <w:rPr>
                <w:rFonts w:cs="Arial"/>
                <w:b/>
                <w:bCs/>
                <w:i/>
                <w:iCs/>
                <w:sz w:val="24"/>
                <w:szCs w:val="24"/>
                <w:lang w:val="ru-RU"/>
              </w:rPr>
            </w:pPr>
          </w:p>
        </w:tc>
      </w:tr>
      <w:tr w:rsidR="00AD292B" w:rsidRPr="00555BFC" w14:paraId="4D95E828" w14:textId="77777777" w:rsidTr="00AD292B">
        <w:trPr>
          <w:trHeight w:val="51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695BAA4" w14:textId="77777777" w:rsidR="00AD292B" w:rsidRPr="00555BFC" w:rsidRDefault="00AD292B" w:rsidP="00AD292B">
            <w:pPr>
              <w:spacing w:before="0"/>
              <w:jc w:val="left"/>
              <w:rPr>
                <w:rFonts w:cs="Arial"/>
                <w:b/>
                <w:bCs/>
                <w:iCs/>
                <w:sz w:val="24"/>
                <w:szCs w:val="24"/>
              </w:rPr>
            </w:pPr>
            <w:r w:rsidRPr="00555BFC">
              <w:rPr>
                <w:rFonts w:cs="Arial"/>
                <w:iCs/>
                <w:sz w:val="24"/>
                <w:szCs w:val="24"/>
              </w:rPr>
              <w:t>Адреса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2925F65A" w14:textId="77777777" w:rsidR="00AD292B" w:rsidRPr="00555BFC" w:rsidRDefault="00AD292B" w:rsidP="00AD292B">
            <w:pPr>
              <w:snapToGrid w:val="0"/>
              <w:spacing w:before="0"/>
              <w:rPr>
                <w:rFonts w:cs="Arial"/>
                <w:b/>
                <w:bCs/>
                <w:i/>
                <w:iCs/>
                <w:sz w:val="24"/>
                <w:szCs w:val="24"/>
              </w:rPr>
            </w:pPr>
          </w:p>
          <w:p w14:paraId="3068AD31" w14:textId="77777777" w:rsidR="00AD292B" w:rsidRPr="00555BFC" w:rsidRDefault="00AD292B" w:rsidP="00AD292B">
            <w:pPr>
              <w:spacing w:before="0"/>
              <w:rPr>
                <w:rFonts w:cs="Arial"/>
                <w:b/>
                <w:bCs/>
                <w:i/>
                <w:iCs/>
                <w:sz w:val="24"/>
                <w:szCs w:val="24"/>
              </w:rPr>
            </w:pPr>
          </w:p>
          <w:p w14:paraId="3AC90A1E" w14:textId="77777777" w:rsidR="00AD292B" w:rsidRPr="00555BFC" w:rsidRDefault="00AD292B" w:rsidP="00AD292B">
            <w:pPr>
              <w:spacing w:before="0"/>
              <w:rPr>
                <w:rFonts w:cs="Arial"/>
                <w:b/>
                <w:bCs/>
                <w:i/>
                <w:iCs/>
                <w:sz w:val="24"/>
                <w:szCs w:val="24"/>
              </w:rPr>
            </w:pPr>
          </w:p>
        </w:tc>
      </w:tr>
      <w:tr w:rsidR="00AD292B" w:rsidRPr="00555BFC" w14:paraId="51F76A7D" w14:textId="77777777" w:rsidTr="00AD292B">
        <w:trPr>
          <w:trHeight w:val="654"/>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AF81669" w14:textId="77777777" w:rsidR="00AD292B" w:rsidRPr="00555BFC" w:rsidRDefault="00AD292B" w:rsidP="00AD292B">
            <w:pPr>
              <w:spacing w:before="0"/>
              <w:jc w:val="left"/>
              <w:rPr>
                <w:rFonts w:cs="Arial"/>
                <w:b/>
                <w:bCs/>
                <w:iCs/>
                <w:sz w:val="24"/>
                <w:szCs w:val="24"/>
              </w:rPr>
            </w:pPr>
            <w:r w:rsidRPr="00555BFC">
              <w:rPr>
                <w:rFonts w:cs="Arial"/>
                <w:iCs/>
                <w:sz w:val="24"/>
                <w:szCs w:val="24"/>
              </w:rPr>
              <w:t>Матични број понуђача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6A805F62" w14:textId="77777777" w:rsidR="00AD292B" w:rsidRPr="00555BFC" w:rsidRDefault="00AD292B" w:rsidP="00AD292B">
            <w:pPr>
              <w:snapToGrid w:val="0"/>
              <w:spacing w:before="0"/>
              <w:rPr>
                <w:rFonts w:cs="Arial"/>
                <w:b/>
                <w:bCs/>
                <w:i/>
                <w:iCs/>
                <w:sz w:val="24"/>
                <w:szCs w:val="24"/>
              </w:rPr>
            </w:pPr>
          </w:p>
          <w:p w14:paraId="59D81701" w14:textId="77777777" w:rsidR="00AD292B" w:rsidRPr="00555BFC" w:rsidRDefault="00AD292B" w:rsidP="00AD292B">
            <w:pPr>
              <w:spacing w:before="0"/>
              <w:rPr>
                <w:rFonts w:cs="Arial"/>
                <w:b/>
                <w:bCs/>
                <w:i/>
                <w:iCs/>
                <w:sz w:val="24"/>
                <w:szCs w:val="24"/>
              </w:rPr>
            </w:pPr>
          </w:p>
        </w:tc>
      </w:tr>
      <w:tr w:rsidR="00AD292B" w:rsidRPr="00555BFC" w14:paraId="6BEE8CFA" w14:textId="77777777" w:rsidTr="00AD292B">
        <w:trPr>
          <w:trHeight w:val="642"/>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1BBD112F"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F48EE66" w14:textId="77777777" w:rsidR="00AD292B" w:rsidRPr="00555BFC" w:rsidRDefault="00AD292B" w:rsidP="00AD292B">
            <w:pPr>
              <w:snapToGrid w:val="0"/>
              <w:spacing w:before="0"/>
              <w:rPr>
                <w:rFonts w:cs="Arial"/>
                <w:b/>
                <w:bCs/>
                <w:i/>
                <w:iCs/>
                <w:sz w:val="24"/>
                <w:szCs w:val="24"/>
                <w:lang w:val="ru-RU"/>
              </w:rPr>
            </w:pPr>
          </w:p>
        </w:tc>
      </w:tr>
      <w:tr w:rsidR="00AD292B" w:rsidRPr="00555BFC" w14:paraId="1DF66F17" w14:textId="77777777" w:rsidTr="00AD292B">
        <w:trPr>
          <w:trHeight w:val="386"/>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9A34F6D" w14:textId="77777777" w:rsidR="00AD292B" w:rsidRPr="00555BFC" w:rsidRDefault="00AD292B" w:rsidP="00AD292B">
            <w:pPr>
              <w:spacing w:before="0"/>
              <w:jc w:val="left"/>
              <w:rPr>
                <w:rFonts w:cs="Arial"/>
                <w:b/>
                <w:bCs/>
                <w:iCs/>
                <w:sz w:val="24"/>
                <w:szCs w:val="24"/>
              </w:rPr>
            </w:pPr>
            <w:r w:rsidRPr="00555BFC">
              <w:rPr>
                <w:rFonts w:cs="Arial"/>
                <w:iCs/>
                <w:sz w:val="24"/>
                <w:szCs w:val="24"/>
              </w:rPr>
              <w:t>Име особе за контакт</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492AE522" w14:textId="77777777" w:rsidR="00AD292B" w:rsidRPr="00555BFC" w:rsidRDefault="00AD292B" w:rsidP="00AD292B">
            <w:pPr>
              <w:snapToGrid w:val="0"/>
              <w:spacing w:before="0"/>
              <w:rPr>
                <w:rFonts w:cs="Arial"/>
                <w:b/>
                <w:bCs/>
                <w:i/>
                <w:iCs/>
                <w:sz w:val="24"/>
                <w:szCs w:val="24"/>
              </w:rPr>
            </w:pPr>
          </w:p>
          <w:p w14:paraId="0DA52FB5" w14:textId="77777777" w:rsidR="00AD292B" w:rsidRPr="00555BFC" w:rsidRDefault="00AD292B" w:rsidP="00AD292B">
            <w:pPr>
              <w:spacing w:before="0"/>
              <w:rPr>
                <w:rFonts w:cs="Arial"/>
                <w:b/>
                <w:bCs/>
                <w:i/>
                <w:iCs/>
                <w:sz w:val="24"/>
                <w:szCs w:val="24"/>
              </w:rPr>
            </w:pPr>
          </w:p>
          <w:p w14:paraId="1523EAE1" w14:textId="77777777" w:rsidR="00AD292B" w:rsidRPr="00555BFC" w:rsidRDefault="00AD292B" w:rsidP="00AD292B">
            <w:pPr>
              <w:spacing w:before="0"/>
              <w:rPr>
                <w:rFonts w:cs="Arial"/>
                <w:b/>
                <w:bCs/>
                <w:i/>
                <w:iCs/>
                <w:sz w:val="24"/>
                <w:szCs w:val="24"/>
              </w:rPr>
            </w:pPr>
          </w:p>
        </w:tc>
      </w:tr>
      <w:tr w:rsidR="00AD292B" w:rsidRPr="00555BFC" w14:paraId="5C192ABE" w14:textId="77777777" w:rsidTr="00AD292B">
        <w:trPr>
          <w:trHeight w:val="64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1210856C"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1EDB3F54" w14:textId="77777777" w:rsidR="00AD292B" w:rsidRPr="00555BFC" w:rsidRDefault="00AD292B" w:rsidP="00AD292B">
            <w:pPr>
              <w:snapToGrid w:val="0"/>
              <w:spacing w:before="0"/>
              <w:rPr>
                <w:rFonts w:cs="Arial"/>
                <w:b/>
                <w:bCs/>
                <w:i/>
                <w:iCs/>
                <w:sz w:val="24"/>
                <w:szCs w:val="24"/>
                <w:lang w:val="ru-RU"/>
              </w:rPr>
            </w:pPr>
          </w:p>
        </w:tc>
      </w:tr>
      <w:tr w:rsidR="00AD292B" w:rsidRPr="00555BFC" w14:paraId="345D4CF6" w14:textId="77777777" w:rsidTr="00AD292B">
        <w:trPr>
          <w:trHeight w:val="420"/>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4C89A1D3" w14:textId="77777777" w:rsidR="00AD292B" w:rsidRPr="00555BFC" w:rsidRDefault="00AD292B" w:rsidP="00AD292B">
            <w:pPr>
              <w:spacing w:before="0"/>
              <w:jc w:val="left"/>
              <w:rPr>
                <w:rFonts w:cs="Arial"/>
                <w:b/>
                <w:bCs/>
                <w:iCs/>
                <w:sz w:val="24"/>
                <w:szCs w:val="24"/>
              </w:rPr>
            </w:pPr>
            <w:r w:rsidRPr="00555BFC">
              <w:rPr>
                <w:rFonts w:cs="Arial"/>
                <w:iCs/>
                <w:sz w:val="24"/>
                <w:szCs w:val="24"/>
              </w:rPr>
              <w:t>Телефон</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5711FD95" w14:textId="77777777" w:rsidR="00AD292B" w:rsidRPr="00555BFC" w:rsidRDefault="00AD292B" w:rsidP="00AD292B">
            <w:pPr>
              <w:snapToGrid w:val="0"/>
              <w:spacing w:before="0"/>
              <w:rPr>
                <w:rFonts w:cs="Arial"/>
                <w:b/>
                <w:bCs/>
                <w:i/>
                <w:iCs/>
                <w:sz w:val="24"/>
                <w:szCs w:val="24"/>
              </w:rPr>
            </w:pPr>
          </w:p>
          <w:p w14:paraId="683A267A" w14:textId="77777777" w:rsidR="00AD292B" w:rsidRPr="00555BFC" w:rsidRDefault="00AD292B" w:rsidP="00AD292B">
            <w:pPr>
              <w:spacing w:before="0"/>
              <w:rPr>
                <w:rFonts w:cs="Arial"/>
                <w:b/>
                <w:bCs/>
                <w:i/>
                <w:iCs/>
                <w:sz w:val="24"/>
                <w:szCs w:val="24"/>
              </w:rPr>
            </w:pPr>
          </w:p>
          <w:p w14:paraId="19E2FEFF" w14:textId="77777777" w:rsidR="00AD292B" w:rsidRPr="00555BFC" w:rsidRDefault="00AD292B" w:rsidP="00AD292B">
            <w:pPr>
              <w:spacing w:before="0"/>
              <w:rPr>
                <w:rFonts w:cs="Arial"/>
                <w:b/>
                <w:bCs/>
                <w:i/>
                <w:iCs/>
                <w:sz w:val="24"/>
                <w:szCs w:val="24"/>
              </w:rPr>
            </w:pPr>
          </w:p>
        </w:tc>
      </w:tr>
      <w:tr w:rsidR="00AD292B" w:rsidRPr="00555BFC" w14:paraId="16043E9E" w14:textId="77777777" w:rsidTr="00AD292B">
        <w:trPr>
          <w:trHeight w:val="399"/>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7A5E486A" w14:textId="77777777" w:rsidR="00AD292B" w:rsidRPr="00555BFC" w:rsidRDefault="00AD292B" w:rsidP="00AD292B">
            <w:pPr>
              <w:spacing w:before="0"/>
              <w:jc w:val="left"/>
              <w:rPr>
                <w:rFonts w:cs="Arial"/>
                <w:b/>
                <w:bCs/>
                <w:iCs/>
                <w:sz w:val="24"/>
                <w:szCs w:val="24"/>
              </w:rPr>
            </w:pPr>
            <w:r w:rsidRPr="00555BFC">
              <w:rPr>
                <w:rFonts w:cs="Arial"/>
                <w:iCs/>
                <w:sz w:val="24"/>
                <w:szCs w:val="24"/>
              </w:rPr>
              <w:t>Телефакс</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0E0CFC8D" w14:textId="77777777" w:rsidR="00AD292B" w:rsidRPr="00555BFC" w:rsidRDefault="00AD292B" w:rsidP="00AD292B">
            <w:pPr>
              <w:snapToGrid w:val="0"/>
              <w:spacing w:before="0"/>
              <w:rPr>
                <w:rFonts w:cs="Arial"/>
                <w:b/>
                <w:bCs/>
                <w:i/>
                <w:iCs/>
                <w:sz w:val="24"/>
                <w:szCs w:val="24"/>
              </w:rPr>
            </w:pPr>
          </w:p>
          <w:p w14:paraId="23417262" w14:textId="77777777" w:rsidR="00AD292B" w:rsidRPr="00555BFC" w:rsidRDefault="00AD292B" w:rsidP="00AD292B">
            <w:pPr>
              <w:spacing w:before="0"/>
              <w:rPr>
                <w:rFonts w:cs="Arial"/>
                <w:b/>
                <w:bCs/>
                <w:i/>
                <w:iCs/>
                <w:sz w:val="24"/>
                <w:szCs w:val="24"/>
              </w:rPr>
            </w:pPr>
          </w:p>
          <w:p w14:paraId="20CDE62E" w14:textId="77777777" w:rsidR="00AD292B" w:rsidRPr="00555BFC" w:rsidRDefault="00AD292B" w:rsidP="00AD292B">
            <w:pPr>
              <w:spacing w:before="0"/>
              <w:rPr>
                <w:rFonts w:cs="Arial"/>
                <w:b/>
                <w:bCs/>
                <w:i/>
                <w:iCs/>
                <w:sz w:val="24"/>
                <w:szCs w:val="24"/>
              </w:rPr>
            </w:pPr>
          </w:p>
        </w:tc>
      </w:tr>
      <w:tr w:rsidR="00AD292B" w:rsidRPr="00555BFC" w14:paraId="2217C305"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3BE2E6F3"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0AC2D0EC" w14:textId="77777777" w:rsidR="00AD292B" w:rsidRPr="00555BFC" w:rsidRDefault="00AD292B" w:rsidP="00AD292B">
            <w:pPr>
              <w:snapToGrid w:val="0"/>
              <w:spacing w:before="0"/>
              <w:rPr>
                <w:rFonts w:cs="Arial"/>
                <w:b/>
                <w:bCs/>
                <w:i/>
                <w:iCs/>
                <w:sz w:val="24"/>
                <w:szCs w:val="24"/>
                <w:lang w:val="ru-RU"/>
              </w:rPr>
            </w:pPr>
          </w:p>
          <w:p w14:paraId="6ED59CA3" w14:textId="77777777" w:rsidR="00AD292B" w:rsidRPr="00555BFC" w:rsidRDefault="00AD292B" w:rsidP="00AD292B">
            <w:pPr>
              <w:spacing w:before="0"/>
              <w:rPr>
                <w:rFonts w:cs="Arial"/>
                <w:b/>
                <w:bCs/>
                <w:i/>
                <w:iCs/>
                <w:sz w:val="24"/>
                <w:szCs w:val="24"/>
                <w:lang w:val="ru-RU"/>
              </w:rPr>
            </w:pPr>
          </w:p>
          <w:p w14:paraId="13E70E2E" w14:textId="77777777" w:rsidR="00AD292B" w:rsidRPr="00555BFC" w:rsidRDefault="00AD292B" w:rsidP="00AD292B">
            <w:pPr>
              <w:spacing w:before="0"/>
              <w:rPr>
                <w:rFonts w:cs="Arial"/>
                <w:b/>
                <w:bCs/>
                <w:i/>
                <w:iCs/>
                <w:sz w:val="24"/>
                <w:szCs w:val="24"/>
                <w:lang w:val="ru-RU"/>
              </w:rPr>
            </w:pPr>
          </w:p>
        </w:tc>
      </w:tr>
      <w:tr w:rsidR="00AD292B" w:rsidRPr="00555BFC" w14:paraId="04E01F70" w14:textId="77777777" w:rsidTr="00AD292B">
        <w:trPr>
          <w:trHeight w:val="447"/>
        </w:trPr>
        <w:tc>
          <w:tcPr>
            <w:tcW w:w="4454" w:type="dxa"/>
            <w:tcBorders>
              <w:top w:val="single" w:sz="4" w:space="0" w:color="000000"/>
              <w:left w:val="single" w:sz="4" w:space="0" w:color="000000"/>
              <w:bottom w:val="single" w:sz="4" w:space="0" w:color="000000"/>
            </w:tcBorders>
            <w:shd w:val="clear" w:color="auto" w:fill="F2F2F2" w:themeFill="background1" w:themeFillShade="F2"/>
            <w:vAlign w:val="center"/>
          </w:tcPr>
          <w:p w14:paraId="04A15529" w14:textId="77777777" w:rsidR="00AD292B" w:rsidRPr="00555BFC" w:rsidRDefault="00AD292B" w:rsidP="00AD292B">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C4CBE2B" w14:textId="77777777" w:rsidR="00AD292B" w:rsidRPr="00555BFC" w:rsidRDefault="00AD292B" w:rsidP="00AD292B">
            <w:pPr>
              <w:snapToGrid w:val="0"/>
              <w:spacing w:before="0"/>
              <w:ind w:firstLine="708"/>
              <w:rPr>
                <w:rFonts w:cs="Arial"/>
                <w:b/>
                <w:bCs/>
                <w:i/>
                <w:iCs/>
                <w:sz w:val="24"/>
                <w:szCs w:val="24"/>
                <w:lang w:val="ru-RU"/>
              </w:rPr>
            </w:pPr>
          </w:p>
          <w:p w14:paraId="67283AE8" w14:textId="77777777" w:rsidR="00AD292B" w:rsidRPr="00555BFC" w:rsidRDefault="00AD292B" w:rsidP="00AD292B">
            <w:pPr>
              <w:spacing w:before="0"/>
              <w:ind w:firstLine="708"/>
              <w:rPr>
                <w:rFonts w:cs="Arial"/>
                <w:b/>
                <w:bCs/>
                <w:i/>
                <w:iCs/>
                <w:sz w:val="24"/>
                <w:szCs w:val="24"/>
                <w:lang w:val="ru-RU"/>
              </w:rPr>
            </w:pPr>
          </w:p>
          <w:p w14:paraId="0D68B478" w14:textId="77777777" w:rsidR="00AD292B" w:rsidRPr="00555BFC" w:rsidRDefault="00AD292B" w:rsidP="00AD292B">
            <w:pPr>
              <w:spacing w:before="0"/>
              <w:ind w:firstLine="708"/>
              <w:rPr>
                <w:rFonts w:cs="Arial"/>
                <w:b/>
                <w:bCs/>
                <w:i/>
                <w:iCs/>
                <w:sz w:val="24"/>
                <w:szCs w:val="24"/>
                <w:lang w:val="ru-RU"/>
              </w:rPr>
            </w:pPr>
          </w:p>
        </w:tc>
      </w:tr>
    </w:tbl>
    <w:p w14:paraId="2522B5E0" w14:textId="77777777" w:rsidR="00AD292B" w:rsidRPr="00EC5BB4" w:rsidRDefault="00AD292B" w:rsidP="00AD292B">
      <w:pPr>
        <w:spacing w:before="0"/>
        <w:rPr>
          <w:rFonts w:cs="Arial"/>
          <w:sz w:val="24"/>
          <w:szCs w:val="24"/>
        </w:rPr>
      </w:pPr>
    </w:p>
    <w:p w14:paraId="3FA80FF7" w14:textId="77777777" w:rsidR="00AD292B" w:rsidRPr="00DB1803" w:rsidRDefault="00AD292B" w:rsidP="00AD292B">
      <w:pPr>
        <w:spacing w:before="0"/>
        <w:rPr>
          <w:rFonts w:eastAsia="TimesNewRomanPSMT" w:cs="Arial"/>
          <w:b/>
          <w:bCs/>
          <w:iCs/>
          <w:sz w:val="24"/>
          <w:szCs w:val="24"/>
        </w:rPr>
      </w:pPr>
      <w:r>
        <w:rPr>
          <w:rFonts w:eastAsia="TimesNewRomanPSMT" w:cs="Arial"/>
          <w:b/>
          <w:bCs/>
          <w:iCs/>
          <w:sz w:val="24"/>
          <w:szCs w:val="24"/>
        </w:rPr>
        <w:t>2) ПОНУДУ ПОДНОСИ</w:t>
      </w:r>
    </w:p>
    <w:tbl>
      <w:tblPr>
        <w:tblW w:w="9087" w:type="dxa"/>
        <w:tblInd w:w="-20" w:type="dxa"/>
        <w:tblLayout w:type="fixed"/>
        <w:tblLook w:val="0000" w:firstRow="0" w:lastRow="0" w:firstColumn="0" w:lastColumn="0" w:noHBand="0" w:noVBand="0"/>
      </w:tblPr>
      <w:tblGrid>
        <w:gridCol w:w="9087"/>
      </w:tblGrid>
      <w:tr w:rsidR="00AD292B" w:rsidRPr="00555BFC" w14:paraId="23DAEE48" w14:textId="77777777" w:rsidTr="00AD292B">
        <w:trPr>
          <w:trHeight w:val="401"/>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795C69" w14:textId="77777777" w:rsidR="00AD292B" w:rsidRPr="00555BFC" w:rsidRDefault="00AD292B" w:rsidP="00AD292B">
            <w:pPr>
              <w:spacing w:before="0"/>
              <w:jc w:val="center"/>
              <w:rPr>
                <w:rFonts w:eastAsia="TimesNewRomanPSMT" w:cs="Arial"/>
                <w:b/>
                <w:bCs/>
                <w:sz w:val="24"/>
                <w:szCs w:val="24"/>
              </w:rPr>
            </w:pPr>
            <w:r w:rsidRPr="00555BFC">
              <w:rPr>
                <w:rFonts w:eastAsia="TimesNewRomanPSMT" w:cs="Arial"/>
                <w:b/>
                <w:bCs/>
                <w:sz w:val="24"/>
                <w:szCs w:val="24"/>
              </w:rPr>
              <w:t>А) САМОСТАЛНО</w:t>
            </w:r>
          </w:p>
        </w:tc>
      </w:tr>
      <w:tr w:rsidR="00AD292B" w:rsidRPr="00555BFC" w14:paraId="49ED5E7D" w14:textId="77777777" w:rsidTr="00AD292B">
        <w:trPr>
          <w:trHeight w:val="369"/>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F3F43C" w14:textId="77777777" w:rsidR="00AD292B" w:rsidRPr="00555BFC" w:rsidRDefault="00AD292B" w:rsidP="00AD292B">
            <w:pPr>
              <w:spacing w:before="0"/>
              <w:jc w:val="center"/>
              <w:rPr>
                <w:rFonts w:eastAsia="TimesNewRomanPSMT" w:cs="Arial"/>
                <w:b/>
                <w:bCs/>
                <w:sz w:val="24"/>
                <w:szCs w:val="24"/>
              </w:rPr>
            </w:pPr>
            <w:r w:rsidRPr="00555BFC">
              <w:rPr>
                <w:rFonts w:eastAsia="TimesNewRomanPSMT" w:cs="Arial"/>
                <w:b/>
                <w:bCs/>
                <w:sz w:val="24"/>
                <w:szCs w:val="24"/>
              </w:rPr>
              <w:t>Б) СА ПОДИЗВОЂАЧЕМ</w:t>
            </w:r>
          </w:p>
        </w:tc>
      </w:tr>
      <w:tr w:rsidR="00AD292B" w:rsidRPr="00555BFC" w14:paraId="12300F64" w14:textId="77777777" w:rsidTr="00AD292B">
        <w:trPr>
          <w:trHeight w:val="363"/>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4EC032" w14:textId="77777777" w:rsidR="00AD292B" w:rsidRPr="00555BFC" w:rsidRDefault="00AD292B" w:rsidP="00AD292B">
            <w:pPr>
              <w:spacing w:before="0"/>
              <w:jc w:val="center"/>
              <w:rPr>
                <w:rFonts w:cs="Arial"/>
                <w:b/>
                <w:i/>
                <w:iCs/>
                <w:sz w:val="24"/>
                <w:szCs w:val="24"/>
                <w:lang w:val="ru-RU"/>
              </w:rPr>
            </w:pPr>
            <w:r w:rsidRPr="00555BFC">
              <w:rPr>
                <w:rFonts w:eastAsia="TimesNewRomanPSMT" w:cs="Arial"/>
                <w:b/>
                <w:bCs/>
                <w:sz w:val="24"/>
                <w:szCs w:val="24"/>
              </w:rPr>
              <w:t>В) КАО ЗАЈЕДНИЧКУ ПОНУДУ</w:t>
            </w:r>
          </w:p>
        </w:tc>
      </w:tr>
    </w:tbl>
    <w:p w14:paraId="58CB1EE8" w14:textId="77777777" w:rsidR="00AD292B" w:rsidRPr="00EC5BB4" w:rsidRDefault="00AD292B" w:rsidP="00AD292B">
      <w:pPr>
        <w:spacing w:before="0"/>
        <w:rPr>
          <w:rFonts w:cs="Arial"/>
          <w:b/>
          <w:i/>
          <w:iCs/>
          <w:sz w:val="24"/>
          <w:szCs w:val="24"/>
          <w:lang w:val="ru-RU"/>
        </w:rPr>
      </w:pPr>
    </w:p>
    <w:p w14:paraId="036D913D" w14:textId="77777777" w:rsidR="00AD292B" w:rsidRDefault="00AD292B" w:rsidP="00AD292B">
      <w:pPr>
        <w:spacing w:before="0"/>
        <w:rPr>
          <w:rFonts w:cs="Arial"/>
          <w:i/>
          <w:iCs/>
          <w:sz w:val="20"/>
          <w:szCs w:val="20"/>
          <w:lang w:val="ru-RU"/>
        </w:rPr>
      </w:pPr>
      <w:r w:rsidRPr="002546D9">
        <w:rPr>
          <w:rFonts w:cs="Arial"/>
          <w:b/>
          <w:i/>
          <w:iCs/>
          <w:sz w:val="20"/>
          <w:szCs w:val="20"/>
          <w:u w:val="single"/>
          <w:lang w:val="ru-RU"/>
        </w:rPr>
        <w:t>Напомена</w:t>
      </w:r>
      <w:r w:rsidRPr="0042687E">
        <w:rPr>
          <w:rFonts w:cs="Arial"/>
          <w:i/>
          <w:iCs/>
          <w:sz w:val="20"/>
          <w:szCs w:val="20"/>
          <w:lang w:val="ru-RU"/>
        </w:rPr>
        <w:t xml:space="preserve"> </w:t>
      </w:r>
    </w:p>
    <w:p w14:paraId="1D69744E" w14:textId="6C74E6BE" w:rsidR="00AD292B" w:rsidRDefault="00AD292B" w:rsidP="00AD292B">
      <w:pPr>
        <w:spacing w:before="0"/>
        <w:rPr>
          <w:rFonts w:cs="Arial"/>
          <w:i/>
          <w:iCs/>
          <w:sz w:val="20"/>
          <w:szCs w:val="20"/>
          <w:lang w:val="ru-RU"/>
        </w:rPr>
      </w:pPr>
      <w:r>
        <w:rPr>
          <w:rFonts w:cs="Arial"/>
          <w:i/>
          <w:iCs/>
          <w:sz w:val="20"/>
          <w:szCs w:val="20"/>
          <w:lang w:val="ru-RU"/>
        </w:rPr>
        <w:t>З</w:t>
      </w:r>
      <w:r w:rsidRPr="0042687E">
        <w:rPr>
          <w:rFonts w:cs="Arial"/>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cs="Arial"/>
          <w:i/>
          <w:iCs/>
          <w:sz w:val="20"/>
          <w:szCs w:val="20"/>
          <w:lang w:val="ru-RU"/>
        </w:rPr>
        <w:t>.</w:t>
      </w:r>
    </w:p>
    <w:p w14:paraId="4CE44697" w14:textId="77777777" w:rsidR="00AD292B" w:rsidRPr="0042687E" w:rsidRDefault="00AD292B" w:rsidP="00AD292B">
      <w:pPr>
        <w:spacing w:before="0"/>
        <w:rPr>
          <w:rFonts w:eastAsia="TimesNewRomanPSMT" w:cs="Arial"/>
          <w:bCs/>
          <w:sz w:val="20"/>
          <w:szCs w:val="20"/>
        </w:rPr>
      </w:pPr>
    </w:p>
    <w:p w14:paraId="719F8F14" w14:textId="77777777" w:rsidR="00AD292B" w:rsidRDefault="00AD292B" w:rsidP="00AD292B">
      <w:pPr>
        <w:spacing w:before="0"/>
        <w:rPr>
          <w:rFonts w:eastAsia="TimesNewRomanPSMT" w:cs="Arial"/>
          <w:b/>
          <w:bCs/>
          <w:sz w:val="24"/>
          <w:szCs w:val="24"/>
        </w:rPr>
      </w:pPr>
      <w:r w:rsidRPr="00807959">
        <w:rPr>
          <w:rFonts w:eastAsia="TimesNewRomanPSMT" w:cs="Arial"/>
          <w:b/>
          <w:bCs/>
          <w:sz w:val="24"/>
          <w:szCs w:val="24"/>
          <w:lang w:val="sr-Cyrl-CS"/>
        </w:rPr>
        <w:lastRenderedPageBreak/>
        <w:t>3)</w:t>
      </w:r>
      <w:r w:rsidRPr="00DB1803">
        <w:rPr>
          <w:rFonts w:eastAsia="TimesNewRomanPSMT" w:cs="Arial"/>
          <w:b/>
          <w:bCs/>
          <w:sz w:val="24"/>
          <w:szCs w:val="24"/>
          <w:lang w:val="sr-Cyrl-CS"/>
        </w:rPr>
        <w:t xml:space="preserve"> </w:t>
      </w:r>
      <w:r w:rsidRPr="00DB1803">
        <w:rPr>
          <w:rFonts w:eastAsia="TimesNewRomanPSMT" w:cs="Arial"/>
          <w:b/>
          <w:bCs/>
          <w:sz w:val="24"/>
          <w:szCs w:val="24"/>
        </w:rPr>
        <w:t xml:space="preserve">ПОДАЦИ О ПОДИЗВОЂАЧУ </w:t>
      </w:r>
    </w:p>
    <w:p w14:paraId="1140DBB1" w14:textId="77777777" w:rsidR="00AD292B" w:rsidRPr="00DB1803" w:rsidRDefault="00AD292B" w:rsidP="00AD292B">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AD292B" w:rsidRPr="00555BFC" w14:paraId="666EE431"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038DEA9" w14:textId="77777777" w:rsidR="00AD292B" w:rsidRPr="00555BFC" w:rsidRDefault="00AD292B" w:rsidP="00AD292B">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0C2A634" w14:textId="77777777" w:rsidR="00AD292B" w:rsidRPr="00555BFC" w:rsidRDefault="00AD292B" w:rsidP="00AD292B">
            <w:pPr>
              <w:snapToGrid w:val="0"/>
              <w:spacing w:before="0"/>
              <w:rPr>
                <w:rFonts w:eastAsia="TimesNewRomanPSMT" w:cs="Arial"/>
                <w:b/>
                <w:bCs/>
                <w:sz w:val="24"/>
                <w:szCs w:val="24"/>
              </w:rPr>
            </w:pPr>
          </w:p>
        </w:tc>
      </w:tr>
      <w:tr w:rsidR="00AD292B" w:rsidRPr="00555BFC" w14:paraId="14CAA7B7" w14:textId="77777777" w:rsidTr="00AD292B">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352915"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5D75D914"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D15B4ED"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3C20DE52" w14:textId="77777777" w:rsidTr="00AD292B">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D90D320"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8003C93" w14:textId="77777777" w:rsidR="00AD292B" w:rsidRPr="00555BFC" w:rsidRDefault="00AD292B" w:rsidP="00AD292B">
            <w:pPr>
              <w:snapToGrid w:val="0"/>
              <w:spacing w:before="0"/>
              <w:rPr>
                <w:rFonts w:eastAsia="TimesNewRomanPSMT" w:cs="Arial"/>
                <w:b/>
                <w:bCs/>
                <w:sz w:val="24"/>
                <w:szCs w:val="24"/>
              </w:rPr>
            </w:pPr>
          </w:p>
        </w:tc>
      </w:tr>
      <w:tr w:rsidR="00AD292B" w:rsidRPr="00555BFC" w14:paraId="09111668"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3FDC0A3"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8D406AE" w14:textId="77777777" w:rsidR="00AD292B" w:rsidRPr="00555BFC" w:rsidRDefault="00AD292B" w:rsidP="00AD292B">
            <w:pPr>
              <w:snapToGrid w:val="0"/>
              <w:spacing w:before="0"/>
              <w:rPr>
                <w:rFonts w:eastAsia="TimesNewRomanPSMT" w:cs="Arial"/>
                <w:b/>
                <w:bCs/>
                <w:sz w:val="24"/>
                <w:szCs w:val="24"/>
              </w:rPr>
            </w:pPr>
          </w:p>
        </w:tc>
      </w:tr>
      <w:tr w:rsidR="00AD292B" w:rsidRPr="00555BFC" w14:paraId="7BE07E5B" w14:textId="77777777" w:rsidTr="00AD292B">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F955B69"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FE0BDDC" w14:textId="77777777" w:rsidR="00AD292B" w:rsidRPr="00555BFC" w:rsidRDefault="00AD292B" w:rsidP="00AD292B">
            <w:pPr>
              <w:snapToGrid w:val="0"/>
              <w:spacing w:before="0"/>
              <w:rPr>
                <w:rFonts w:eastAsia="TimesNewRomanPSMT" w:cs="Arial"/>
                <w:b/>
                <w:bCs/>
                <w:sz w:val="24"/>
                <w:szCs w:val="24"/>
              </w:rPr>
            </w:pPr>
          </w:p>
        </w:tc>
      </w:tr>
      <w:tr w:rsidR="00AD292B" w:rsidRPr="00555BFC" w14:paraId="1285C2F6" w14:textId="77777777" w:rsidTr="00AD292B">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E5C564D"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767C1E1" w14:textId="77777777" w:rsidR="00AD292B" w:rsidRPr="00555BFC" w:rsidRDefault="00AD292B" w:rsidP="00AD292B">
            <w:pPr>
              <w:snapToGrid w:val="0"/>
              <w:spacing w:before="0"/>
              <w:rPr>
                <w:rFonts w:eastAsia="TimesNewRomanPSMT" w:cs="Arial"/>
                <w:b/>
                <w:bCs/>
                <w:sz w:val="24"/>
                <w:szCs w:val="24"/>
              </w:rPr>
            </w:pPr>
          </w:p>
        </w:tc>
      </w:tr>
      <w:tr w:rsidR="00AD292B" w:rsidRPr="00555BFC" w14:paraId="783E7BA4"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0951243"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1EA6556"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01AC5E96" w14:textId="77777777" w:rsidTr="00AD292B">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01A35E5"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8925AA5"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4075AE6A" w14:textId="77777777" w:rsidTr="00AD292B">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CB55085" w14:textId="77777777" w:rsidR="00AD292B" w:rsidRPr="00555BFC" w:rsidRDefault="00AD292B" w:rsidP="00AD292B">
            <w:pPr>
              <w:snapToGrid w:val="0"/>
              <w:spacing w:before="0"/>
              <w:rPr>
                <w:rFonts w:eastAsia="TimesNewRomanPSMT" w:cs="Arial"/>
                <w:bCs/>
                <w:sz w:val="24"/>
                <w:szCs w:val="24"/>
                <w:lang w:val="ru-RU"/>
              </w:rPr>
            </w:pPr>
          </w:p>
          <w:p w14:paraId="62DEE8B7" w14:textId="77777777" w:rsidR="00AD292B" w:rsidRPr="00555BFC" w:rsidRDefault="00AD292B" w:rsidP="00AD292B">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C92A2A1" w14:textId="77777777" w:rsidR="00AD292B" w:rsidRPr="00555BFC" w:rsidRDefault="00AD292B" w:rsidP="00AD292B">
            <w:pPr>
              <w:snapToGrid w:val="0"/>
              <w:spacing w:before="0"/>
              <w:rPr>
                <w:rFonts w:eastAsia="TimesNewRomanPSMT" w:cs="Arial"/>
                <w:b/>
                <w:bCs/>
                <w:sz w:val="24"/>
                <w:szCs w:val="24"/>
              </w:rPr>
            </w:pPr>
          </w:p>
        </w:tc>
      </w:tr>
      <w:tr w:rsidR="00AD292B" w:rsidRPr="00555BFC" w14:paraId="238DA270" w14:textId="77777777" w:rsidTr="00AD292B">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DB0ED9F"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0798FA28"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2C17AB8"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01483A76" w14:textId="77777777" w:rsidTr="00AD292B">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B9D6201" w14:textId="77777777" w:rsidR="00AD292B" w:rsidRPr="00555BFC" w:rsidRDefault="00AD292B" w:rsidP="00AD292B">
            <w:pPr>
              <w:snapToGrid w:val="0"/>
              <w:spacing w:before="0"/>
              <w:rPr>
                <w:rFonts w:eastAsia="TimesNewRomanPSMT" w:cs="Arial"/>
                <w:bCs/>
                <w:sz w:val="24"/>
                <w:szCs w:val="24"/>
                <w:lang w:val="ru-RU"/>
              </w:rPr>
            </w:pPr>
          </w:p>
          <w:p w14:paraId="2FC5867F"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7C59093" w14:textId="77777777" w:rsidR="00AD292B" w:rsidRPr="00555BFC" w:rsidRDefault="00AD292B" w:rsidP="00AD292B">
            <w:pPr>
              <w:snapToGrid w:val="0"/>
              <w:spacing w:before="0"/>
              <w:rPr>
                <w:rFonts w:eastAsia="TimesNewRomanPSMT" w:cs="Arial"/>
                <w:b/>
                <w:bCs/>
                <w:sz w:val="24"/>
                <w:szCs w:val="24"/>
              </w:rPr>
            </w:pPr>
          </w:p>
        </w:tc>
      </w:tr>
      <w:tr w:rsidR="00AD292B" w:rsidRPr="00555BFC" w14:paraId="7FD3BAE9" w14:textId="77777777" w:rsidTr="00AD292B">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AF7794A" w14:textId="77777777" w:rsidR="00AD292B" w:rsidRPr="00555BFC" w:rsidRDefault="00AD292B" w:rsidP="00AD292B">
            <w:pPr>
              <w:snapToGrid w:val="0"/>
              <w:spacing w:before="0"/>
              <w:rPr>
                <w:rFonts w:eastAsia="TimesNewRomanPSMT" w:cs="Arial"/>
                <w:bCs/>
                <w:sz w:val="24"/>
                <w:szCs w:val="24"/>
              </w:rPr>
            </w:pPr>
          </w:p>
          <w:p w14:paraId="12F4DD1C"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6D33637" w14:textId="77777777" w:rsidR="00AD292B" w:rsidRPr="00555BFC" w:rsidRDefault="00AD292B" w:rsidP="00AD292B">
            <w:pPr>
              <w:snapToGrid w:val="0"/>
              <w:spacing w:before="0"/>
              <w:rPr>
                <w:rFonts w:eastAsia="TimesNewRomanPSMT" w:cs="Arial"/>
                <w:b/>
                <w:bCs/>
                <w:sz w:val="24"/>
                <w:szCs w:val="24"/>
              </w:rPr>
            </w:pPr>
          </w:p>
        </w:tc>
      </w:tr>
      <w:tr w:rsidR="00AD292B" w:rsidRPr="00555BFC" w14:paraId="4FBCE64E" w14:textId="77777777" w:rsidTr="00AD292B">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8B6822A"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CAC797A" w14:textId="77777777" w:rsidR="00AD292B" w:rsidRPr="00555BFC" w:rsidRDefault="00AD292B" w:rsidP="00AD292B">
            <w:pPr>
              <w:snapToGrid w:val="0"/>
              <w:spacing w:before="0"/>
              <w:rPr>
                <w:rFonts w:eastAsia="TimesNewRomanPSMT" w:cs="Arial"/>
                <w:b/>
                <w:bCs/>
                <w:sz w:val="24"/>
                <w:szCs w:val="24"/>
              </w:rPr>
            </w:pPr>
          </w:p>
        </w:tc>
      </w:tr>
      <w:tr w:rsidR="00AD292B" w:rsidRPr="00555BFC" w14:paraId="3B657333" w14:textId="77777777" w:rsidTr="00AD292B">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CDC25E4"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4A6505A" w14:textId="77777777" w:rsidR="00AD292B" w:rsidRPr="00555BFC" w:rsidRDefault="00AD292B" w:rsidP="00AD292B">
            <w:pPr>
              <w:snapToGrid w:val="0"/>
              <w:spacing w:before="0"/>
              <w:rPr>
                <w:rFonts w:eastAsia="TimesNewRomanPSMT" w:cs="Arial"/>
                <w:b/>
                <w:bCs/>
                <w:sz w:val="24"/>
                <w:szCs w:val="24"/>
              </w:rPr>
            </w:pPr>
          </w:p>
        </w:tc>
      </w:tr>
      <w:tr w:rsidR="00AD292B" w:rsidRPr="00555BFC" w14:paraId="538F368B" w14:textId="77777777" w:rsidTr="00AD292B">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E013196"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ED81AF6" w14:textId="77777777" w:rsidR="00AD292B" w:rsidRPr="00555BFC" w:rsidRDefault="00AD292B" w:rsidP="00AD292B">
            <w:pPr>
              <w:snapToGrid w:val="0"/>
              <w:spacing w:before="0"/>
              <w:rPr>
                <w:rFonts w:eastAsia="TimesNewRomanPSMT" w:cs="Arial"/>
                <w:b/>
                <w:bCs/>
                <w:sz w:val="24"/>
                <w:szCs w:val="24"/>
                <w:lang w:val="ru-RU"/>
              </w:rPr>
            </w:pPr>
          </w:p>
        </w:tc>
      </w:tr>
      <w:tr w:rsidR="00AD292B" w:rsidRPr="00555BFC" w14:paraId="0DE935BB" w14:textId="77777777" w:rsidTr="00AD292B">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82C50E8" w14:textId="77777777" w:rsidR="00AD292B" w:rsidRPr="00555BFC" w:rsidRDefault="00AD292B" w:rsidP="00AD292B">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728A907" w14:textId="77777777" w:rsidR="00AD292B" w:rsidRPr="00555BFC" w:rsidRDefault="00AD292B" w:rsidP="00AD292B">
            <w:pPr>
              <w:snapToGrid w:val="0"/>
              <w:spacing w:before="0"/>
              <w:rPr>
                <w:rFonts w:eastAsia="TimesNewRomanPSMT" w:cs="Arial"/>
                <w:b/>
                <w:bCs/>
                <w:sz w:val="24"/>
                <w:szCs w:val="24"/>
                <w:lang w:val="ru-RU"/>
              </w:rPr>
            </w:pPr>
          </w:p>
        </w:tc>
      </w:tr>
    </w:tbl>
    <w:p w14:paraId="46BF05A6" w14:textId="77777777" w:rsidR="00AD292B" w:rsidRPr="00EC5BB4" w:rsidRDefault="00AD292B" w:rsidP="00AD292B">
      <w:pPr>
        <w:spacing w:before="0"/>
        <w:rPr>
          <w:rFonts w:cs="Arial"/>
          <w:b/>
          <w:bCs/>
          <w:i/>
          <w:iCs/>
          <w:sz w:val="24"/>
          <w:szCs w:val="24"/>
          <w:u w:val="single"/>
          <w:lang w:val="ru-RU"/>
        </w:rPr>
      </w:pPr>
    </w:p>
    <w:p w14:paraId="29488C6B" w14:textId="77777777" w:rsidR="00AD292B" w:rsidRPr="0042687E" w:rsidRDefault="00AD292B" w:rsidP="00AD292B">
      <w:pPr>
        <w:spacing w:before="0"/>
        <w:rPr>
          <w:rFonts w:cs="Arial"/>
          <w:i/>
          <w:iCs/>
          <w:sz w:val="20"/>
          <w:szCs w:val="20"/>
          <w:lang w:val="ru-RU"/>
        </w:rPr>
      </w:pPr>
      <w:r w:rsidRPr="0042687E">
        <w:rPr>
          <w:rFonts w:cs="Arial"/>
          <w:b/>
          <w:bCs/>
          <w:i/>
          <w:iCs/>
          <w:sz w:val="20"/>
          <w:szCs w:val="20"/>
          <w:u w:val="single"/>
          <w:lang w:val="ru-RU"/>
        </w:rPr>
        <w:t>Напомена</w:t>
      </w:r>
    </w:p>
    <w:p w14:paraId="5F3FB9EA" w14:textId="77777777" w:rsidR="00AD292B" w:rsidRPr="0042687E" w:rsidRDefault="00AD292B" w:rsidP="00AD292B">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ACC2611" w14:textId="77777777" w:rsidR="00AD292B" w:rsidRDefault="00AD292B" w:rsidP="00AD292B">
      <w:pPr>
        <w:spacing w:before="0"/>
        <w:rPr>
          <w:rFonts w:eastAsia="TimesNewRomanPSMT" w:cs="Arial"/>
          <w:b/>
          <w:bCs/>
          <w:sz w:val="24"/>
          <w:szCs w:val="24"/>
          <w:lang w:val="ru-RU"/>
        </w:rPr>
      </w:pPr>
      <w:r>
        <w:rPr>
          <w:rFonts w:eastAsia="TimesNewRomanPSMT" w:cs="Arial"/>
          <w:b/>
          <w:bCs/>
          <w:sz w:val="24"/>
          <w:szCs w:val="24"/>
          <w:lang w:val="ru-RU"/>
        </w:rPr>
        <w:br w:type="page"/>
      </w:r>
    </w:p>
    <w:p w14:paraId="74DD2EC4" w14:textId="77777777" w:rsidR="00AD292B" w:rsidRDefault="00AD292B" w:rsidP="00AD292B">
      <w:pPr>
        <w:spacing w:before="0"/>
        <w:rPr>
          <w:rFonts w:eastAsia="TimesNewRomanPSMT" w:cs="Arial"/>
          <w:b/>
          <w:bCs/>
          <w:sz w:val="24"/>
          <w:szCs w:val="24"/>
          <w:lang w:val="ru-RU"/>
        </w:rPr>
      </w:pPr>
      <w:r w:rsidRPr="00DB1803">
        <w:rPr>
          <w:rFonts w:eastAsia="TimesNewRomanPSMT" w:cs="Arial"/>
          <w:b/>
          <w:bCs/>
          <w:sz w:val="24"/>
          <w:szCs w:val="24"/>
          <w:lang w:val="sr-Cyrl-CS"/>
        </w:rPr>
        <w:lastRenderedPageBreak/>
        <w:t xml:space="preserve">4) </w:t>
      </w:r>
      <w:r w:rsidRPr="00DB1803">
        <w:rPr>
          <w:rFonts w:eastAsia="TimesNewRomanPSMT" w:cs="Arial"/>
          <w:b/>
          <w:bCs/>
          <w:sz w:val="24"/>
          <w:szCs w:val="24"/>
          <w:lang w:val="ru-RU"/>
        </w:rPr>
        <w:t>ПОДАЦИ ЧЛАНУ ГРУПЕ ПОНУЂАЧА</w:t>
      </w:r>
    </w:p>
    <w:p w14:paraId="6458182D" w14:textId="77777777" w:rsidR="00AD292B" w:rsidRPr="00DB1803" w:rsidRDefault="00AD292B" w:rsidP="00AD292B">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AD292B" w:rsidRPr="00555BFC" w14:paraId="1B5E7E23" w14:textId="77777777" w:rsidTr="00AD292B">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2A463AC"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0717D"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52D9651E" w14:textId="77777777" w:rsidTr="00AD292B">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319C143"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D1D3"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4A13160C" w14:textId="77777777" w:rsidTr="00AD292B">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9090517"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53159"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209290C8" w14:textId="77777777" w:rsidTr="00AD292B">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941A7B8"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C241F"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0C26B4D3" w14:textId="77777777" w:rsidTr="00AD292B">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1C90221"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6BAE"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2EA740FF"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3F3C87C"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F21F9"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1194A96B"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1755412"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723C8"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6C700359" w14:textId="77777777" w:rsidTr="00AD292B">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3427CB"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759E1"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4EFA6A18" w14:textId="77777777" w:rsidTr="00AD292B">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03D5BC7"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6B13D"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71EB8AAD" w14:textId="77777777" w:rsidTr="00AD292B">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7C4FB26"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3D83D"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5442C161" w14:textId="77777777" w:rsidTr="00AD292B">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4340BFA"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C5CDA"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2C9EB7D1" w14:textId="77777777" w:rsidTr="00AD292B">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0018A32"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5F7A"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68537FE3" w14:textId="77777777" w:rsidTr="00AD292B">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FFEA75D" w14:textId="77777777" w:rsidR="00AD292B" w:rsidRPr="00555BFC" w:rsidRDefault="00AD292B" w:rsidP="00AD292B">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77DD7"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1FAA92A0" w14:textId="77777777" w:rsidTr="00AD292B">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65E1F0C" w14:textId="77777777" w:rsidR="00AD292B" w:rsidRPr="00555BFC" w:rsidRDefault="00AD292B" w:rsidP="00AD292B">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43DA0BAA" w14:textId="77777777" w:rsidR="00AD292B" w:rsidRPr="00555BFC" w:rsidRDefault="00AD292B" w:rsidP="00AD292B">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E5FB6" w14:textId="77777777" w:rsidR="00AD292B" w:rsidRPr="00555BFC" w:rsidRDefault="00AD292B" w:rsidP="00AD292B">
            <w:pPr>
              <w:snapToGrid w:val="0"/>
              <w:spacing w:before="0"/>
              <w:jc w:val="left"/>
              <w:rPr>
                <w:rFonts w:eastAsia="TimesNewRomanPSMT" w:cs="Arial"/>
                <w:b/>
                <w:bCs/>
                <w:sz w:val="24"/>
                <w:szCs w:val="24"/>
                <w:lang w:val="ru-RU"/>
              </w:rPr>
            </w:pPr>
          </w:p>
        </w:tc>
      </w:tr>
      <w:tr w:rsidR="00AD292B" w:rsidRPr="00555BFC" w14:paraId="40C48642" w14:textId="77777777" w:rsidTr="00AD292B">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DC7BEDE"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23413"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00CDB0B5" w14:textId="77777777" w:rsidTr="00AD292B">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E5F6525"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2E1C"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2C610A5C" w14:textId="77777777" w:rsidTr="00AD292B">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E00BCA2"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18B7D" w14:textId="77777777" w:rsidR="00AD292B" w:rsidRPr="00555BFC" w:rsidRDefault="00AD292B" w:rsidP="00AD292B">
            <w:pPr>
              <w:snapToGrid w:val="0"/>
              <w:spacing w:before="0"/>
              <w:jc w:val="left"/>
              <w:rPr>
                <w:rFonts w:eastAsia="TimesNewRomanPSMT" w:cs="Arial"/>
                <w:b/>
                <w:bCs/>
                <w:sz w:val="24"/>
                <w:szCs w:val="24"/>
              </w:rPr>
            </w:pPr>
          </w:p>
        </w:tc>
      </w:tr>
      <w:tr w:rsidR="00AD292B" w:rsidRPr="00555BFC" w14:paraId="094B4617" w14:textId="77777777" w:rsidTr="00AD292B">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1D73DFF" w14:textId="77777777" w:rsidR="00AD292B" w:rsidRPr="00555BFC" w:rsidRDefault="00AD292B" w:rsidP="00AD292B">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198E" w14:textId="77777777" w:rsidR="00AD292B" w:rsidRPr="00555BFC" w:rsidRDefault="00AD292B" w:rsidP="00AD292B">
            <w:pPr>
              <w:snapToGrid w:val="0"/>
              <w:spacing w:before="0"/>
              <w:jc w:val="left"/>
              <w:rPr>
                <w:rFonts w:eastAsia="TimesNewRomanPSMT" w:cs="Arial"/>
                <w:b/>
                <w:bCs/>
                <w:sz w:val="24"/>
                <w:szCs w:val="24"/>
              </w:rPr>
            </w:pPr>
          </w:p>
        </w:tc>
      </w:tr>
    </w:tbl>
    <w:p w14:paraId="27CC8A3E" w14:textId="77777777" w:rsidR="00AD292B" w:rsidRPr="00EC5BB4" w:rsidRDefault="00AD292B" w:rsidP="00AD292B">
      <w:pPr>
        <w:spacing w:before="0"/>
        <w:rPr>
          <w:rFonts w:cs="Arial"/>
          <w:b/>
          <w:bCs/>
          <w:i/>
          <w:iCs/>
          <w:sz w:val="24"/>
          <w:szCs w:val="24"/>
          <w:u w:val="single"/>
        </w:rPr>
      </w:pPr>
    </w:p>
    <w:p w14:paraId="6CE0349A" w14:textId="77777777" w:rsidR="00AD292B" w:rsidRPr="0042687E" w:rsidRDefault="00AD292B" w:rsidP="00AD292B">
      <w:pPr>
        <w:spacing w:before="0"/>
        <w:rPr>
          <w:rFonts w:cs="Arial"/>
          <w:i/>
          <w:iCs/>
          <w:sz w:val="20"/>
          <w:szCs w:val="20"/>
          <w:lang w:val="ru-RU"/>
        </w:rPr>
      </w:pPr>
      <w:r w:rsidRPr="0042687E">
        <w:rPr>
          <w:rFonts w:cs="Arial"/>
          <w:b/>
          <w:bCs/>
          <w:i/>
          <w:iCs/>
          <w:sz w:val="20"/>
          <w:szCs w:val="20"/>
          <w:u w:val="single"/>
        </w:rPr>
        <w:t>Напомена</w:t>
      </w:r>
    </w:p>
    <w:p w14:paraId="704EEE1B" w14:textId="77777777" w:rsidR="00AD292B" w:rsidRDefault="00AD292B" w:rsidP="00AD292B">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cs="Arial"/>
          <w:i/>
          <w:iCs/>
          <w:sz w:val="20"/>
          <w:szCs w:val="20"/>
          <w:lang w:val="ru-RU"/>
        </w:rPr>
        <w:br w:type="page"/>
      </w:r>
    </w:p>
    <w:p w14:paraId="1F116CE2" w14:textId="77777777" w:rsidR="00AD292B" w:rsidRPr="00DB1803" w:rsidRDefault="00AD292B" w:rsidP="00AD292B">
      <w:pPr>
        <w:spacing w:before="0"/>
        <w:rPr>
          <w:rFonts w:eastAsia="TimesNewRomanPSMT" w:cs="Arial"/>
          <w:b/>
          <w:bCs/>
          <w:sz w:val="24"/>
          <w:szCs w:val="24"/>
          <w:lang w:val="sr-Cyrl-CS"/>
        </w:rPr>
      </w:pPr>
      <w:r w:rsidRPr="00DB1803">
        <w:rPr>
          <w:rFonts w:eastAsia="TimesNewRomanPSMT" w:cs="Arial"/>
          <w:b/>
          <w:bCs/>
          <w:sz w:val="24"/>
          <w:szCs w:val="24"/>
          <w:lang w:val="sr-Cyrl-CS"/>
        </w:rPr>
        <w:lastRenderedPageBreak/>
        <w:t>5) ЦЕНА И КОМЕРЦИЈАЛНИ УСЛОВИ ПОНУДЕ</w:t>
      </w:r>
    </w:p>
    <w:p w14:paraId="1736B1CF" w14:textId="77777777" w:rsidR="00AD292B" w:rsidRDefault="00AD292B" w:rsidP="00AD292B">
      <w:pPr>
        <w:spacing w:before="0"/>
        <w:rPr>
          <w:rFonts w:cs="Arial"/>
          <w:bCs/>
          <w:i/>
          <w:iCs/>
          <w:sz w:val="24"/>
          <w:szCs w:val="24"/>
          <w:lang w:val="sr-Cyrl-CS"/>
        </w:rPr>
      </w:pPr>
    </w:p>
    <w:p w14:paraId="3D3F12EF" w14:textId="2850066D" w:rsidR="00AD292B" w:rsidRPr="002546D9" w:rsidRDefault="00AD292B" w:rsidP="00AD292B">
      <w:pPr>
        <w:spacing w:before="0"/>
        <w:jc w:val="center"/>
        <w:rPr>
          <w:rFonts w:cs="Arial"/>
          <w:b/>
          <w:bCs/>
          <w:iCs/>
          <w:sz w:val="24"/>
          <w:szCs w:val="24"/>
          <w:lang w:val="sr-Cyrl-CS"/>
        </w:rPr>
      </w:pPr>
      <w:r w:rsidRPr="002546D9">
        <w:rPr>
          <w:rFonts w:cs="Arial"/>
          <w:b/>
          <w:bCs/>
          <w:iCs/>
          <w:sz w:val="24"/>
          <w:szCs w:val="24"/>
          <w:lang w:val="sr-Cyrl-CS"/>
        </w:rPr>
        <w:t>ЦЕНА</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281"/>
      </w:tblGrid>
      <w:tr w:rsidR="00AD292B" w:rsidRPr="000B6970" w14:paraId="6310A988" w14:textId="77777777" w:rsidTr="00B86F60">
        <w:trPr>
          <w:trHeight w:val="485"/>
        </w:trPr>
        <w:tc>
          <w:tcPr>
            <w:tcW w:w="5104" w:type="dxa"/>
            <w:shd w:val="clear" w:color="auto" w:fill="F2F2F2" w:themeFill="background1" w:themeFillShade="F2"/>
            <w:vAlign w:val="center"/>
          </w:tcPr>
          <w:p w14:paraId="37C62E5F" w14:textId="77777777" w:rsidR="00AD292B" w:rsidRPr="000B6970" w:rsidRDefault="00AD292B" w:rsidP="00AD292B">
            <w:pPr>
              <w:spacing w:before="0"/>
              <w:jc w:val="center"/>
              <w:rPr>
                <w:rFonts w:cs="Arial"/>
                <w:b/>
                <w:bCs/>
                <w:i/>
                <w:iCs/>
                <w:sz w:val="24"/>
                <w:szCs w:val="24"/>
                <w:lang w:val="sr-Cyrl-CS"/>
              </w:rPr>
            </w:pPr>
            <w:r w:rsidRPr="000B6970">
              <w:rPr>
                <w:rFonts w:eastAsia="TimesNewRomanPSMT" w:cs="Arial"/>
                <w:b/>
                <w:bCs/>
                <w:sz w:val="24"/>
                <w:szCs w:val="24"/>
                <w:lang w:val="sr-Cyrl-CS"/>
              </w:rPr>
              <w:t xml:space="preserve">БРОЈ </w:t>
            </w:r>
            <w:r>
              <w:rPr>
                <w:rFonts w:eastAsia="TimesNewRomanPSMT" w:cs="Arial"/>
                <w:b/>
                <w:bCs/>
                <w:sz w:val="24"/>
                <w:szCs w:val="24"/>
                <w:lang w:val="sr-Cyrl-CS"/>
              </w:rPr>
              <w:t xml:space="preserve">И ПРЕДМЕТ </w:t>
            </w:r>
            <w:r w:rsidRPr="000B6970">
              <w:rPr>
                <w:rFonts w:eastAsia="TimesNewRomanPSMT" w:cs="Arial"/>
                <w:b/>
                <w:bCs/>
                <w:sz w:val="24"/>
                <w:szCs w:val="24"/>
              </w:rPr>
              <w:t>НАБАВКЕ</w:t>
            </w:r>
          </w:p>
        </w:tc>
        <w:tc>
          <w:tcPr>
            <w:tcW w:w="4281" w:type="dxa"/>
            <w:shd w:val="clear" w:color="auto" w:fill="F2F2F2" w:themeFill="background1" w:themeFillShade="F2"/>
            <w:vAlign w:val="center"/>
          </w:tcPr>
          <w:p w14:paraId="48EDBA4B"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 xml:space="preserve">УКУПНА ЦЕНА без ПДВ-а </w:t>
            </w:r>
            <w:r w:rsidRPr="00B86F60">
              <w:rPr>
                <w:rFonts w:cs="Arial"/>
                <w:bCs/>
                <w:iCs/>
                <w:sz w:val="24"/>
                <w:szCs w:val="24"/>
                <w:lang w:val="sr-Cyrl-CS"/>
              </w:rPr>
              <w:t>(</w:t>
            </w:r>
            <w:r w:rsidRPr="00B86F60">
              <w:rPr>
                <w:rFonts w:eastAsia="Arial Unicode MS" w:cs="Arial"/>
                <w:bCs/>
                <w:iCs/>
                <w:kern w:val="1"/>
                <w:sz w:val="24"/>
                <w:szCs w:val="24"/>
                <w:lang w:val="sr-Cyrl-CS" w:eastAsia="ar-SA"/>
              </w:rPr>
              <w:t>динара)</w:t>
            </w:r>
          </w:p>
        </w:tc>
      </w:tr>
      <w:tr w:rsidR="00AD292B" w:rsidRPr="000B6970" w14:paraId="42859A3F" w14:textId="77777777" w:rsidTr="00B86F60">
        <w:trPr>
          <w:trHeight w:val="440"/>
        </w:trPr>
        <w:tc>
          <w:tcPr>
            <w:tcW w:w="5104" w:type="dxa"/>
            <w:vAlign w:val="center"/>
          </w:tcPr>
          <w:p w14:paraId="1144C1E4" w14:textId="264734BB" w:rsidR="00AD292B" w:rsidRPr="000B6970" w:rsidRDefault="00AD292B" w:rsidP="00AD292B">
            <w:pPr>
              <w:spacing w:before="0"/>
              <w:jc w:val="center"/>
              <w:rPr>
                <w:rFonts w:cs="Arial"/>
                <w:b/>
                <w:i/>
                <w:sz w:val="24"/>
                <w:szCs w:val="24"/>
                <w:lang w:val="ru-RU"/>
              </w:rPr>
            </w:pPr>
            <w:r>
              <w:rPr>
                <w:rFonts w:cs="Arial"/>
                <w:sz w:val="24"/>
                <w:szCs w:val="24"/>
                <w:lang w:val="sr-Cyrl-RS"/>
              </w:rPr>
              <w:t>ЈН/1000/0577/2017 – Партија 5 -</w:t>
            </w:r>
            <w:r>
              <w:t xml:space="preserve"> </w:t>
            </w:r>
            <w:r w:rsidRPr="002546D9">
              <w:rPr>
                <w:rFonts w:cs="Arial"/>
                <w:sz w:val="24"/>
                <w:szCs w:val="24"/>
                <w:lang w:val="sr-Cyrl-RS"/>
              </w:rPr>
              <w:t xml:space="preserve">Oдржавањe беспрекидног напајања у ТС 110/x kV и 35/x kV за </w:t>
            </w:r>
            <w:r>
              <w:rPr>
                <w:rFonts w:cs="Arial"/>
                <w:sz w:val="24"/>
                <w:szCs w:val="24"/>
                <w:lang w:val="sr-Cyrl-RS"/>
              </w:rPr>
              <w:t>Крагујевац</w:t>
            </w:r>
          </w:p>
        </w:tc>
        <w:tc>
          <w:tcPr>
            <w:tcW w:w="4281" w:type="dxa"/>
          </w:tcPr>
          <w:p w14:paraId="15CF087F" w14:textId="77777777" w:rsidR="00AD292B" w:rsidRPr="000B6970" w:rsidRDefault="00AD292B" w:rsidP="00AD292B">
            <w:pPr>
              <w:spacing w:before="0"/>
              <w:rPr>
                <w:rFonts w:cs="Arial"/>
                <w:sz w:val="24"/>
                <w:szCs w:val="24"/>
                <w:lang w:val="sr-Cyrl-RS" w:eastAsia="sr-Latn-CS"/>
              </w:rPr>
            </w:pPr>
          </w:p>
        </w:tc>
      </w:tr>
    </w:tbl>
    <w:p w14:paraId="1A7B3FE0" w14:textId="77777777" w:rsidR="00AD292B" w:rsidRPr="00DB1803" w:rsidRDefault="00AD292B" w:rsidP="00AD292B">
      <w:pPr>
        <w:spacing w:before="0"/>
        <w:jc w:val="center"/>
        <w:rPr>
          <w:rFonts w:cs="Arial"/>
          <w:b/>
          <w:bCs/>
          <w:iCs/>
          <w:sz w:val="24"/>
          <w:szCs w:val="24"/>
          <w:u w:val="single"/>
          <w:lang w:val="sr-Cyrl-CS"/>
        </w:rPr>
      </w:pPr>
    </w:p>
    <w:p w14:paraId="054E37D0" w14:textId="4259F5C7" w:rsidR="00AD292B" w:rsidRPr="002546D9" w:rsidRDefault="00AD292B" w:rsidP="00AD292B">
      <w:pPr>
        <w:spacing w:before="0"/>
        <w:jc w:val="center"/>
        <w:rPr>
          <w:rFonts w:cs="Arial"/>
          <w:b/>
          <w:bCs/>
          <w:iCs/>
          <w:sz w:val="24"/>
          <w:szCs w:val="24"/>
          <w:lang w:val="sr-Cyrl-CS"/>
        </w:rPr>
      </w:pPr>
      <w:r>
        <w:rPr>
          <w:rFonts w:cs="Arial"/>
          <w:b/>
          <w:bCs/>
          <w:iCs/>
          <w:sz w:val="24"/>
          <w:szCs w:val="24"/>
          <w:lang w:val="sr-Cyrl-CS"/>
        </w:rPr>
        <w:t xml:space="preserve">           </w:t>
      </w:r>
      <w:r w:rsidRPr="002546D9">
        <w:rPr>
          <w:rFonts w:cs="Arial"/>
          <w:b/>
          <w:bCs/>
          <w:iCs/>
          <w:sz w:val="24"/>
          <w:szCs w:val="24"/>
          <w:lang w:val="sr-Cyrl-CS"/>
        </w:rPr>
        <w:t>КОМЕРЦИЈАЛНИ УСЛОВИ</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281"/>
      </w:tblGrid>
      <w:tr w:rsidR="00AD292B" w:rsidRPr="000B6970" w14:paraId="4F030E0C" w14:textId="77777777" w:rsidTr="00B86F60">
        <w:trPr>
          <w:trHeight w:val="339"/>
        </w:trPr>
        <w:tc>
          <w:tcPr>
            <w:tcW w:w="5104" w:type="dxa"/>
            <w:shd w:val="clear" w:color="auto" w:fill="F2F2F2" w:themeFill="background1" w:themeFillShade="F2"/>
            <w:vAlign w:val="center"/>
          </w:tcPr>
          <w:p w14:paraId="24BFEC53"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УСЛОВ НАРУЧИОЦА</w:t>
            </w:r>
          </w:p>
        </w:tc>
        <w:tc>
          <w:tcPr>
            <w:tcW w:w="4281" w:type="dxa"/>
            <w:shd w:val="clear" w:color="auto" w:fill="F2F2F2" w:themeFill="background1" w:themeFillShade="F2"/>
            <w:vAlign w:val="center"/>
          </w:tcPr>
          <w:p w14:paraId="71D9E3BF"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ПОНУДА ПОНУЂАЧА</w:t>
            </w:r>
          </w:p>
        </w:tc>
      </w:tr>
      <w:tr w:rsidR="00D8329E" w:rsidRPr="000B6970" w14:paraId="4E876A9E" w14:textId="77777777" w:rsidTr="00B86F60">
        <w:trPr>
          <w:trHeight w:val="1686"/>
        </w:trPr>
        <w:tc>
          <w:tcPr>
            <w:tcW w:w="5104" w:type="dxa"/>
            <w:vAlign w:val="center"/>
          </w:tcPr>
          <w:p w14:paraId="2B279333" w14:textId="77777777" w:rsidR="00D8329E" w:rsidRDefault="00D8329E" w:rsidP="00D8329E">
            <w:pPr>
              <w:spacing w:before="0"/>
              <w:contextualSpacing/>
              <w:jc w:val="center"/>
              <w:rPr>
                <w:rFonts w:cs="Arial"/>
                <w:b/>
                <w:bCs/>
                <w:iCs/>
                <w:sz w:val="24"/>
                <w:szCs w:val="24"/>
                <w:lang w:val="sr-Cyrl-CS"/>
              </w:rPr>
            </w:pPr>
            <w:r w:rsidRPr="00D91B3C">
              <w:rPr>
                <w:rFonts w:cs="Arial"/>
                <w:b/>
                <w:bCs/>
                <w:iCs/>
                <w:sz w:val="24"/>
                <w:szCs w:val="24"/>
                <w:lang w:val="sr-Cyrl-CS"/>
              </w:rPr>
              <w:t>РОК И НАЧИН ПЛАЋАЊА</w:t>
            </w:r>
          </w:p>
          <w:p w14:paraId="593F7CC4" w14:textId="2846E12C" w:rsidR="00D8329E" w:rsidRPr="00585FAB" w:rsidRDefault="00D8329E" w:rsidP="00D8329E">
            <w:pPr>
              <w:tabs>
                <w:tab w:val="left" w:pos="567"/>
              </w:tabs>
              <w:spacing w:before="0"/>
              <w:ind w:left="34" w:right="34"/>
              <w:contextualSpacing/>
              <w:rPr>
                <w:rFonts w:eastAsia="Calibri" w:cs="Arial"/>
                <w:sz w:val="24"/>
                <w:szCs w:val="24"/>
                <w:lang w:val="sr-Cyrl-RS"/>
              </w:rPr>
            </w:pPr>
            <w:r w:rsidRPr="00585FAB">
              <w:rPr>
                <w:rFonts w:eastAsia="Calibri" w:cs="Arial"/>
                <w:sz w:val="24"/>
                <w:szCs w:val="24"/>
                <w:lang w:val="sr-Cyrl-RS"/>
              </w:rPr>
              <w:t xml:space="preserve">Наручилац ће плаћање извршити на текући рачун Понуђача у динарима, у складу са важећим прописима, у законском року до 45 </w:t>
            </w:r>
            <w:r>
              <w:rPr>
                <w:rFonts w:eastAsia="Calibri" w:cs="Arial"/>
                <w:sz w:val="24"/>
                <w:szCs w:val="24"/>
                <w:lang w:val="sr-Cyrl-RS"/>
              </w:rPr>
              <w:t xml:space="preserve">(словима: четрдесетпет) </w:t>
            </w:r>
            <w:r w:rsidRPr="00585FAB">
              <w:rPr>
                <w:rFonts w:eastAsia="Calibri" w:cs="Arial"/>
                <w:sz w:val="24"/>
                <w:szCs w:val="24"/>
                <w:lang w:val="sr-Cyrl-RS"/>
              </w:rPr>
              <w:t>дана од дана пријема исправног рачуна</w:t>
            </w:r>
            <w:r>
              <w:rPr>
                <w:rFonts w:eastAsia="Calibri" w:cs="Arial"/>
                <w:sz w:val="24"/>
                <w:szCs w:val="24"/>
                <w:lang w:val="sr-Cyrl-RS"/>
              </w:rPr>
              <w:t>, копије наруџбенице</w:t>
            </w:r>
            <w:r w:rsidRPr="00585FAB">
              <w:rPr>
                <w:rFonts w:eastAsia="Calibri" w:cs="Arial"/>
                <w:sz w:val="24"/>
                <w:szCs w:val="24"/>
                <w:lang w:val="sr-Cyrl-RS"/>
              </w:rPr>
              <w:t xml:space="preserve"> и </w:t>
            </w:r>
            <w:r w:rsidRPr="00585FAB">
              <w:rPr>
                <w:rFonts w:cs="Arial"/>
                <w:bCs/>
                <w:iCs/>
                <w:sz w:val="24"/>
                <w:szCs w:val="24"/>
                <w:lang w:val="sr-Cyrl-CS"/>
              </w:rPr>
              <w:t xml:space="preserve">потписивања Записника </w:t>
            </w:r>
            <w:r>
              <w:rPr>
                <w:rFonts w:cs="Arial"/>
                <w:bCs/>
                <w:iCs/>
                <w:sz w:val="24"/>
                <w:szCs w:val="24"/>
                <w:lang w:val="sr-Cyrl-CS"/>
              </w:rPr>
              <w:t>о квантитативном и квалитативном извршењу услуга</w:t>
            </w:r>
            <w:r w:rsidRPr="00585FAB">
              <w:rPr>
                <w:rFonts w:cs="Arial"/>
                <w:bCs/>
                <w:iCs/>
                <w:sz w:val="24"/>
                <w:szCs w:val="24"/>
                <w:lang w:val="sr-Cyrl-CS"/>
              </w:rPr>
              <w:t xml:space="preserve"> од стране овлашћених лица </w:t>
            </w:r>
            <w:r>
              <w:rPr>
                <w:rFonts w:cs="Arial"/>
                <w:bCs/>
                <w:iCs/>
                <w:sz w:val="24"/>
                <w:szCs w:val="24"/>
                <w:lang w:val="sr-Cyrl-CS"/>
              </w:rPr>
              <w:t>за праћење реализације уговора н</w:t>
            </w:r>
            <w:r w:rsidRPr="00585FAB">
              <w:rPr>
                <w:rFonts w:cs="Arial"/>
                <w:bCs/>
                <w:iCs/>
                <w:sz w:val="24"/>
                <w:szCs w:val="24"/>
                <w:lang w:val="sr-Cyrl-CS"/>
              </w:rPr>
              <w:t xml:space="preserve">аручиоца и овлашћених лица </w:t>
            </w:r>
            <w:r>
              <w:rPr>
                <w:rFonts w:cs="Arial"/>
                <w:bCs/>
                <w:iCs/>
                <w:sz w:val="24"/>
                <w:szCs w:val="24"/>
                <w:lang w:val="sr-Cyrl-CS"/>
              </w:rPr>
              <w:t>понуђача.</w:t>
            </w:r>
          </w:p>
        </w:tc>
        <w:tc>
          <w:tcPr>
            <w:tcW w:w="4281" w:type="dxa"/>
            <w:vAlign w:val="center"/>
          </w:tcPr>
          <w:p w14:paraId="42392010" w14:textId="77777777" w:rsidR="00D8329E" w:rsidRPr="000B6970" w:rsidRDefault="00D8329E" w:rsidP="00D8329E">
            <w:pPr>
              <w:spacing w:before="0"/>
              <w:rPr>
                <w:rFonts w:cs="Arial"/>
                <w:bCs/>
                <w:i/>
                <w:iCs/>
                <w:sz w:val="24"/>
                <w:szCs w:val="24"/>
                <w:lang w:val="sr-Cyrl-CS"/>
              </w:rPr>
            </w:pPr>
          </w:p>
          <w:p w14:paraId="248FDFCE" w14:textId="77777777" w:rsidR="00D8329E" w:rsidRPr="000B6970" w:rsidRDefault="00D8329E" w:rsidP="00D8329E">
            <w:pPr>
              <w:spacing w:before="0"/>
              <w:jc w:val="center"/>
              <w:rPr>
                <w:rFonts w:cs="Arial"/>
                <w:bCs/>
                <w:i/>
                <w:iCs/>
                <w:sz w:val="24"/>
                <w:szCs w:val="24"/>
                <w:lang w:val="sr-Cyrl-CS"/>
              </w:rPr>
            </w:pPr>
          </w:p>
          <w:p w14:paraId="3E899B15" w14:textId="77777777" w:rsidR="00D8329E" w:rsidRPr="000B6970" w:rsidRDefault="00D8329E" w:rsidP="00D8329E">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400F45C7" w14:textId="77777777" w:rsidR="00D8329E" w:rsidRPr="000B6970" w:rsidRDefault="00D8329E" w:rsidP="00D8329E">
            <w:pPr>
              <w:spacing w:before="0"/>
              <w:jc w:val="center"/>
              <w:rPr>
                <w:rFonts w:cs="Arial"/>
                <w:bCs/>
                <w:iCs/>
                <w:sz w:val="24"/>
                <w:szCs w:val="24"/>
                <w:lang w:val="sr-Cyrl-CS"/>
              </w:rPr>
            </w:pPr>
            <w:r w:rsidRPr="000B6970">
              <w:rPr>
                <w:rFonts w:cs="Arial"/>
                <w:bCs/>
                <w:iCs/>
                <w:sz w:val="24"/>
                <w:szCs w:val="24"/>
                <w:lang w:val="sr-Cyrl-CS"/>
              </w:rPr>
              <w:t xml:space="preserve">ДА/НЕ </w:t>
            </w:r>
          </w:p>
          <w:p w14:paraId="24F4B245" w14:textId="77777777" w:rsidR="00D8329E" w:rsidRPr="000B6970" w:rsidRDefault="00D8329E" w:rsidP="00D8329E">
            <w:pPr>
              <w:spacing w:before="0"/>
              <w:jc w:val="center"/>
              <w:rPr>
                <w:rFonts w:cs="Arial"/>
                <w:bCs/>
                <w:i/>
                <w:iCs/>
                <w:sz w:val="24"/>
                <w:szCs w:val="24"/>
                <w:lang w:val="sr-Cyrl-CS"/>
              </w:rPr>
            </w:pPr>
            <w:r w:rsidRPr="000B6970">
              <w:rPr>
                <w:rFonts w:cs="Arial"/>
                <w:bCs/>
                <w:i/>
                <w:iCs/>
                <w:sz w:val="24"/>
                <w:szCs w:val="24"/>
                <w:lang w:val="sr-Cyrl-CS"/>
              </w:rPr>
              <w:t>(заокружити)</w:t>
            </w:r>
          </w:p>
          <w:p w14:paraId="55D459D7" w14:textId="77777777" w:rsidR="00D8329E" w:rsidRPr="000B6970" w:rsidRDefault="00D8329E" w:rsidP="00D8329E">
            <w:pPr>
              <w:spacing w:before="0"/>
              <w:jc w:val="center"/>
              <w:rPr>
                <w:rFonts w:cs="Arial"/>
                <w:b/>
                <w:bCs/>
                <w:i/>
                <w:iCs/>
                <w:sz w:val="24"/>
                <w:szCs w:val="24"/>
                <w:lang w:val="sr-Cyrl-CS"/>
              </w:rPr>
            </w:pPr>
          </w:p>
        </w:tc>
      </w:tr>
      <w:tr w:rsidR="00B86F60" w:rsidRPr="000B6970" w14:paraId="15323086" w14:textId="77777777" w:rsidTr="00B86F60">
        <w:trPr>
          <w:trHeight w:val="1223"/>
        </w:trPr>
        <w:tc>
          <w:tcPr>
            <w:tcW w:w="5104" w:type="dxa"/>
            <w:vAlign w:val="center"/>
          </w:tcPr>
          <w:p w14:paraId="02166A3F" w14:textId="77777777" w:rsidR="00B86F60" w:rsidRDefault="00B86F60" w:rsidP="00B86F60">
            <w:pPr>
              <w:spacing w:before="0"/>
              <w:jc w:val="center"/>
              <w:rPr>
                <w:rFonts w:cs="Arial"/>
                <w:b/>
                <w:bCs/>
                <w:iCs/>
                <w:sz w:val="24"/>
                <w:szCs w:val="24"/>
                <w:lang w:val="sr-Cyrl-CS"/>
              </w:rPr>
            </w:pPr>
            <w:r w:rsidRPr="00403ECD">
              <w:rPr>
                <w:rFonts w:cs="Arial"/>
                <w:b/>
                <w:bCs/>
                <w:iCs/>
                <w:sz w:val="24"/>
                <w:szCs w:val="24"/>
                <w:lang w:val="sr-Cyrl-CS"/>
              </w:rPr>
              <w:t xml:space="preserve">РОК </w:t>
            </w:r>
            <w:r>
              <w:rPr>
                <w:rFonts w:cs="Arial"/>
                <w:b/>
                <w:bCs/>
                <w:iCs/>
                <w:sz w:val="24"/>
                <w:szCs w:val="24"/>
                <w:lang w:val="sr-Cyrl-CS"/>
              </w:rPr>
              <w:t>ЗА ИЗВРШЕЊЕ УСЛУГЕ</w:t>
            </w:r>
          </w:p>
          <w:p w14:paraId="30F694FB" w14:textId="77777777" w:rsidR="00B86F60" w:rsidRDefault="00B86F60" w:rsidP="00B86F60">
            <w:pPr>
              <w:autoSpaceDE w:val="0"/>
              <w:autoSpaceDN w:val="0"/>
              <w:adjustRightInd w:val="0"/>
              <w:spacing w:before="0"/>
              <w:contextualSpacing/>
              <w:rPr>
                <w:rFonts w:eastAsia="Calibri" w:cs="Arial"/>
                <w:sz w:val="24"/>
                <w:szCs w:val="24"/>
              </w:rPr>
            </w:pPr>
            <w:r w:rsidRPr="0035276D">
              <w:rPr>
                <w:rFonts w:eastAsia="Calibri" w:cs="Arial"/>
                <w:sz w:val="24"/>
                <w:szCs w:val="24"/>
                <w:lang w:val="sr-Cyrl-RS"/>
              </w:rPr>
              <w:t>За редовно одржавање н</w:t>
            </w:r>
            <w:r w:rsidRPr="0035276D">
              <w:rPr>
                <w:rFonts w:eastAsia="Calibri" w:cs="Arial"/>
                <w:sz w:val="24"/>
                <w:szCs w:val="24"/>
              </w:rPr>
              <w:t>аручилац ће са понуђачем направити План одржавања</w:t>
            </w:r>
            <w:r w:rsidRPr="0035276D">
              <w:rPr>
                <w:rFonts w:eastAsia="Calibri" w:cs="Arial"/>
                <w:sz w:val="24"/>
                <w:szCs w:val="24"/>
                <w:lang w:val="sr-Cyrl-RS"/>
              </w:rPr>
              <w:t xml:space="preserve"> </w:t>
            </w:r>
            <w:r w:rsidRPr="0035276D">
              <w:rPr>
                <w:rFonts w:eastAsia="Calibri" w:cs="Arial"/>
                <w:sz w:val="24"/>
                <w:szCs w:val="24"/>
              </w:rPr>
              <w:t>у којем ће се дефинисати време и рок извршења сваке појединачне услуге. Понуђач је дужан да предметне услуге изврши према усвојеном Плану одржавања.</w:t>
            </w:r>
          </w:p>
          <w:p w14:paraId="7EBE2D76" w14:textId="77777777" w:rsidR="00B86F60" w:rsidRPr="00191DC4" w:rsidRDefault="00B86F60" w:rsidP="00B86F60">
            <w:pPr>
              <w:autoSpaceDE w:val="0"/>
              <w:autoSpaceDN w:val="0"/>
              <w:adjustRightInd w:val="0"/>
              <w:spacing w:before="0"/>
              <w:contextualSpacing/>
              <w:rPr>
                <w:rFonts w:eastAsia="Calibri" w:cs="Arial"/>
                <w:color w:val="1F497D" w:themeColor="text2"/>
                <w:sz w:val="24"/>
                <w:szCs w:val="24"/>
              </w:rPr>
            </w:pPr>
            <w:r w:rsidRPr="00191DC4">
              <w:rPr>
                <w:rFonts w:eastAsia="Calibri" w:cs="Arial"/>
                <w:noProof/>
                <w:color w:val="1F497D" w:themeColor="text2"/>
                <w:sz w:val="24"/>
                <w:lang w:val="sr-Cyrl-RS"/>
              </w:rPr>
              <w:t>Рок за извршење услуге редовног одржавања је максимално 60 (словима: шездесет) календарских дана од пријема Наруџбенице.</w:t>
            </w:r>
          </w:p>
          <w:p w14:paraId="60E2F543" w14:textId="77777777" w:rsidR="00B86F60" w:rsidRPr="00191DC4" w:rsidRDefault="00B86F60" w:rsidP="00B86F60">
            <w:pPr>
              <w:tabs>
                <w:tab w:val="left" w:pos="680"/>
              </w:tabs>
              <w:suppressAutoHyphens/>
              <w:contextualSpacing/>
              <w:rPr>
                <w:rFonts w:cs="Arial"/>
                <w:color w:val="1F497D" w:themeColor="text2"/>
                <w:sz w:val="24"/>
                <w:szCs w:val="24"/>
                <w:lang w:val="sr-Cyrl-RS" w:eastAsia="ar-SA"/>
              </w:rPr>
            </w:pPr>
            <w:r w:rsidRPr="00191DC4">
              <w:rPr>
                <w:rFonts w:cs="Arial"/>
                <w:color w:val="1F497D" w:themeColor="text2"/>
                <w:sz w:val="24"/>
                <w:szCs w:val="24"/>
                <w:lang w:val="sr-Cyrl-RS" w:eastAsia="ar-SA"/>
              </w:rPr>
              <w:t>За интервентно одржавање понуђач је дужан да у року од максимално 24 (словима: двадесетчетити) часа од пријаве квара, достави писмену поруку о времену доласка на интервенцију, како би се обезбедио адекватан пријем код наручиоца.</w:t>
            </w:r>
          </w:p>
          <w:p w14:paraId="0353F15A" w14:textId="7DE7ECAB" w:rsidR="00B86F60" w:rsidRPr="00570E66" w:rsidRDefault="00B86F60" w:rsidP="00B86F60">
            <w:pPr>
              <w:contextualSpacing/>
              <w:rPr>
                <w:rFonts w:eastAsia="Calibri" w:cs="Arial"/>
                <w:noProof/>
                <w:sz w:val="24"/>
                <w:lang w:val="sr-Cyrl-RS"/>
              </w:rPr>
            </w:pPr>
            <w:r w:rsidRPr="00191DC4">
              <w:rPr>
                <w:rFonts w:eastAsia="Calibri" w:cs="Arial"/>
                <w:noProof/>
                <w:color w:val="1F497D" w:themeColor="text2"/>
                <w:sz w:val="24"/>
                <w:lang w:val="sr-Cyrl-RS"/>
              </w:rPr>
              <w:t>Рок за извршење интервентног одржавања је максимално 36 (словима: тридесетшест) часова од доласка на интервенцију.</w:t>
            </w:r>
          </w:p>
        </w:tc>
        <w:tc>
          <w:tcPr>
            <w:tcW w:w="4281" w:type="dxa"/>
            <w:vAlign w:val="center"/>
          </w:tcPr>
          <w:p w14:paraId="5BEDD135" w14:textId="77777777" w:rsidR="00B86F60" w:rsidRDefault="00B86F60" w:rsidP="00B86F60">
            <w:pPr>
              <w:spacing w:before="0"/>
              <w:jc w:val="center"/>
              <w:rPr>
                <w:rFonts w:cs="Arial"/>
                <w:bCs/>
                <w:i/>
                <w:iCs/>
                <w:sz w:val="24"/>
                <w:szCs w:val="24"/>
                <w:lang w:val="sr-Cyrl-CS"/>
              </w:rPr>
            </w:pPr>
            <w:r w:rsidRPr="0035276D">
              <w:rPr>
                <w:rFonts w:eastAsia="Calibri" w:cs="Arial"/>
                <w:noProof/>
                <w:sz w:val="24"/>
                <w:lang w:val="sr-Cyrl-RS"/>
              </w:rPr>
              <w:t xml:space="preserve">Рок за </w:t>
            </w:r>
            <w:r>
              <w:rPr>
                <w:rFonts w:eastAsia="Calibri" w:cs="Arial"/>
                <w:noProof/>
                <w:sz w:val="24"/>
                <w:lang w:val="sr-Cyrl-RS"/>
              </w:rPr>
              <w:t>извршење услуге редовног одржавања је ____</w:t>
            </w:r>
            <w:r w:rsidRPr="0035276D">
              <w:rPr>
                <w:rFonts w:eastAsia="Calibri" w:cs="Arial"/>
                <w:noProof/>
                <w:sz w:val="24"/>
                <w:lang w:val="sr-Cyrl-RS"/>
              </w:rPr>
              <w:t xml:space="preserve"> </w:t>
            </w:r>
            <w:r>
              <w:rPr>
                <w:rFonts w:eastAsia="Calibri" w:cs="Arial"/>
                <w:noProof/>
                <w:sz w:val="24"/>
                <w:lang w:val="sr-Cyrl-RS"/>
              </w:rPr>
              <w:t>календарских дана</w:t>
            </w:r>
            <w:r w:rsidRPr="0035276D">
              <w:rPr>
                <w:rFonts w:eastAsia="Calibri" w:cs="Arial"/>
                <w:noProof/>
                <w:sz w:val="24"/>
                <w:lang w:val="sr-Cyrl-RS"/>
              </w:rPr>
              <w:t xml:space="preserve"> од </w:t>
            </w:r>
            <w:r>
              <w:rPr>
                <w:rFonts w:eastAsia="Calibri" w:cs="Arial"/>
                <w:noProof/>
                <w:sz w:val="24"/>
                <w:lang w:val="sr-Cyrl-RS"/>
              </w:rPr>
              <w:t>пријема Наруџбенице.</w:t>
            </w:r>
            <w:r>
              <w:rPr>
                <w:rFonts w:cs="Arial"/>
                <w:bCs/>
                <w:i/>
                <w:iCs/>
                <w:sz w:val="24"/>
                <w:szCs w:val="24"/>
                <w:lang w:val="sr-Cyrl-CS"/>
              </w:rPr>
              <w:t xml:space="preserve"> </w:t>
            </w:r>
          </w:p>
          <w:p w14:paraId="4D7FB984" w14:textId="77777777" w:rsidR="00B86F60" w:rsidRDefault="00B86F60" w:rsidP="00B86F60">
            <w:pPr>
              <w:spacing w:before="0"/>
              <w:jc w:val="center"/>
              <w:rPr>
                <w:rFonts w:cs="Arial"/>
                <w:bCs/>
                <w:i/>
                <w:iCs/>
                <w:sz w:val="24"/>
                <w:szCs w:val="24"/>
                <w:lang w:val="sr-Cyrl-CS"/>
              </w:rPr>
            </w:pPr>
          </w:p>
          <w:p w14:paraId="37FCDFEF" w14:textId="77777777" w:rsidR="00B86F60" w:rsidRDefault="00B86F60" w:rsidP="00B86F60">
            <w:pPr>
              <w:spacing w:before="0"/>
              <w:jc w:val="center"/>
              <w:rPr>
                <w:rFonts w:cs="Arial"/>
                <w:bCs/>
                <w:iCs/>
                <w:sz w:val="24"/>
                <w:szCs w:val="24"/>
                <w:lang w:val="sr-Cyrl-CS"/>
              </w:rPr>
            </w:pPr>
            <w:r w:rsidRPr="00570E66">
              <w:rPr>
                <w:rFonts w:cs="Arial"/>
                <w:bCs/>
                <w:iCs/>
                <w:sz w:val="24"/>
                <w:szCs w:val="24"/>
                <w:lang w:val="sr-Cyrl-CS"/>
              </w:rPr>
              <w:t>За интервентно одржавање:</w:t>
            </w:r>
          </w:p>
          <w:p w14:paraId="7B27ABA3" w14:textId="77777777" w:rsidR="00B86F60" w:rsidRPr="00570E66" w:rsidRDefault="00B86F60" w:rsidP="00B86F60">
            <w:pPr>
              <w:spacing w:before="0"/>
              <w:jc w:val="center"/>
              <w:rPr>
                <w:rFonts w:cs="Arial"/>
                <w:bCs/>
                <w:iCs/>
                <w:sz w:val="24"/>
                <w:szCs w:val="24"/>
                <w:lang w:val="sr-Cyrl-CS"/>
              </w:rPr>
            </w:pPr>
          </w:p>
          <w:p w14:paraId="3BF087EC" w14:textId="77777777" w:rsidR="00B86F60" w:rsidRDefault="00B86F60" w:rsidP="00B86F60">
            <w:pPr>
              <w:spacing w:before="0"/>
              <w:jc w:val="center"/>
              <w:rPr>
                <w:rFonts w:cs="Arial"/>
                <w:bCs/>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достављање поруке</w:t>
            </w:r>
            <w:r w:rsidRPr="00570E66">
              <w:rPr>
                <w:rFonts w:cs="Arial"/>
                <w:bCs/>
                <w:iCs/>
                <w:sz w:val="24"/>
                <w:szCs w:val="24"/>
                <w:lang w:val="sr-Cyrl-CS"/>
              </w:rPr>
              <w:t xml:space="preserve"> о времену дола</w:t>
            </w:r>
            <w:r>
              <w:rPr>
                <w:rFonts w:cs="Arial"/>
                <w:bCs/>
                <w:iCs/>
                <w:sz w:val="24"/>
                <w:szCs w:val="24"/>
                <w:lang w:val="sr-Cyrl-CS"/>
              </w:rPr>
              <w:t>ска на интервенцију је ____ часа</w:t>
            </w:r>
            <w:r w:rsidRPr="00570E66">
              <w:rPr>
                <w:rFonts w:cs="Arial"/>
                <w:bCs/>
                <w:iCs/>
                <w:sz w:val="24"/>
                <w:szCs w:val="24"/>
                <w:lang w:val="sr-Cyrl-CS"/>
              </w:rPr>
              <w:t xml:space="preserve"> од </w:t>
            </w:r>
            <w:r>
              <w:rPr>
                <w:rFonts w:cs="Arial"/>
                <w:bCs/>
                <w:iCs/>
                <w:sz w:val="24"/>
                <w:szCs w:val="24"/>
                <w:lang w:val="sr-Cyrl-CS"/>
              </w:rPr>
              <w:t>пријаве квара.</w:t>
            </w:r>
          </w:p>
          <w:p w14:paraId="159B3E61" w14:textId="77777777" w:rsidR="00B86F60" w:rsidRPr="00570E66" w:rsidRDefault="00B86F60" w:rsidP="00B86F60">
            <w:pPr>
              <w:spacing w:before="0"/>
              <w:jc w:val="center"/>
              <w:rPr>
                <w:rFonts w:cs="Arial"/>
                <w:bCs/>
                <w:iCs/>
                <w:sz w:val="24"/>
                <w:szCs w:val="24"/>
                <w:lang w:val="sr-Cyrl-CS"/>
              </w:rPr>
            </w:pPr>
          </w:p>
          <w:p w14:paraId="6CEE835B" w14:textId="7FB4DA50" w:rsidR="00B86F60" w:rsidRPr="000332CA" w:rsidRDefault="00B86F60" w:rsidP="00B86F60">
            <w:pPr>
              <w:spacing w:before="0"/>
              <w:jc w:val="center"/>
              <w:rPr>
                <w:rFonts w:cs="Arial"/>
                <w:bCs/>
                <w:i/>
                <w:iCs/>
                <w:sz w:val="24"/>
                <w:szCs w:val="24"/>
                <w:lang w:val="sr-Cyrl-CS"/>
              </w:rPr>
            </w:pPr>
            <w:r w:rsidRPr="00570E66">
              <w:rPr>
                <w:rFonts w:cs="Arial"/>
                <w:bCs/>
                <w:iCs/>
                <w:sz w:val="24"/>
                <w:szCs w:val="24"/>
                <w:lang w:val="sr-Cyrl-CS"/>
              </w:rPr>
              <w:t xml:space="preserve">Рок за </w:t>
            </w:r>
            <w:r>
              <w:rPr>
                <w:rFonts w:cs="Arial"/>
                <w:bCs/>
                <w:iCs/>
                <w:sz w:val="24"/>
                <w:szCs w:val="24"/>
                <w:lang w:val="sr-Cyrl-CS"/>
              </w:rPr>
              <w:t>извршење интервентног одржавања</w:t>
            </w:r>
            <w:r w:rsidRPr="00570E66">
              <w:rPr>
                <w:rFonts w:cs="Arial"/>
                <w:bCs/>
                <w:iCs/>
                <w:sz w:val="24"/>
                <w:szCs w:val="24"/>
                <w:lang w:val="sr-Cyrl-CS"/>
              </w:rPr>
              <w:t xml:space="preserve"> је ____ </w:t>
            </w:r>
            <w:r>
              <w:rPr>
                <w:rFonts w:cs="Arial"/>
                <w:bCs/>
                <w:iCs/>
                <w:sz w:val="24"/>
                <w:szCs w:val="24"/>
                <w:lang w:val="sr-Cyrl-CS"/>
              </w:rPr>
              <w:t xml:space="preserve"> часова</w:t>
            </w:r>
            <w:r w:rsidRPr="00570E66">
              <w:rPr>
                <w:rFonts w:cs="Arial"/>
                <w:bCs/>
                <w:iCs/>
                <w:sz w:val="24"/>
                <w:szCs w:val="24"/>
                <w:lang w:val="sr-Cyrl-CS"/>
              </w:rPr>
              <w:t xml:space="preserve"> од </w:t>
            </w:r>
            <w:r>
              <w:rPr>
                <w:rFonts w:cs="Arial"/>
                <w:bCs/>
                <w:iCs/>
                <w:sz w:val="24"/>
                <w:szCs w:val="24"/>
                <w:lang w:val="sr-Cyrl-CS"/>
              </w:rPr>
              <w:t>доласка на интервенцију</w:t>
            </w:r>
            <w:r w:rsidRPr="00570E66">
              <w:rPr>
                <w:rFonts w:cs="Arial"/>
                <w:bCs/>
                <w:iCs/>
                <w:sz w:val="24"/>
                <w:szCs w:val="24"/>
                <w:lang w:val="sr-Cyrl-CS"/>
              </w:rPr>
              <w:t>.</w:t>
            </w:r>
          </w:p>
        </w:tc>
      </w:tr>
      <w:tr w:rsidR="00D8329E" w:rsidRPr="000B6970" w14:paraId="686B6670" w14:textId="77777777" w:rsidTr="00B86F60">
        <w:trPr>
          <w:trHeight w:val="1223"/>
        </w:trPr>
        <w:tc>
          <w:tcPr>
            <w:tcW w:w="5104" w:type="dxa"/>
            <w:vAlign w:val="center"/>
          </w:tcPr>
          <w:p w14:paraId="70F738C6" w14:textId="77777777" w:rsidR="00D8329E" w:rsidRPr="000E20A5" w:rsidRDefault="00D8329E" w:rsidP="00D8329E">
            <w:pPr>
              <w:spacing w:before="0"/>
              <w:jc w:val="center"/>
              <w:rPr>
                <w:rFonts w:cs="Arial"/>
                <w:b/>
                <w:bCs/>
                <w:iCs/>
                <w:color w:val="1F497D" w:themeColor="text2"/>
                <w:sz w:val="24"/>
                <w:lang w:val="sr-Cyrl-CS"/>
              </w:rPr>
            </w:pPr>
            <w:r w:rsidRPr="000E20A5">
              <w:rPr>
                <w:rFonts w:cs="Arial"/>
                <w:b/>
                <w:bCs/>
                <w:iCs/>
                <w:color w:val="1F497D" w:themeColor="text2"/>
                <w:sz w:val="24"/>
                <w:lang w:val="sr-Cyrl-CS"/>
              </w:rPr>
              <w:t>ГАРАНТНИ РОК</w:t>
            </w:r>
          </w:p>
          <w:p w14:paraId="417C3EE6" w14:textId="7D17DE67" w:rsidR="00D8329E" w:rsidRPr="00D91B3C" w:rsidRDefault="00D8329E" w:rsidP="00D8329E">
            <w:pPr>
              <w:spacing w:before="0"/>
              <w:rPr>
                <w:rFonts w:cs="Arial"/>
                <w:b/>
                <w:bCs/>
                <w:iCs/>
                <w:sz w:val="24"/>
                <w:lang w:val="sr-Cyrl-CS"/>
              </w:rPr>
            </w:pPr>
            <w:r>
              <w:rPr>
                <w:rFonts w:cs="Arial"/>
                <w:sz w:val="24"/>
                <w:szCs w:val="24"/>
                <w:lang w:val="sr-Cyrl-RS"/>
              </w:rPr>
              <w:t xml:space="preserve">За уграђени материјал гарантни рок не може бити краћи од 24 (двадесетчетири) месецa, од дана </w:t>
            </w:r>
            <w:r w:rsidRPr="001B363B">
              <w:rPr>
                <w:rFonts w:cs="Arial"/>
                <w:sz w:val="24"/>
                <w:szCs w:val="24"/>
                <w:lang w:val="sr-Cyrl-RS"/>
              </w:rPr>
              <w:t xml:space="preserve">потписивања </w:t>
            </w:r>
            <w:r w:rsidRPr="00D8329E">
              <w:rPr>
                <w:rFonts w:cs="Arial"/>
                <w:sz w:val="24"/>
                <w:szCs w:val="24"/>
                <w:lang w:val="sr-Cyrl-RS"/>
              </w:rPr>
              <w:t>Записника о квантитативном и квалитативном извршењу услуга</w:t>
            </w:r>
            <w:r>
              <w:rPr>
                <w:rFonts w:cs="Arial"/>
                <w:sz w:val="24"/>
                <w:szCs w:val="24"/>
                <w:lang w:val="sr-Cyrl-RS"/>
              </w:rPr>
              <w:t>.</w:t>
            </w:r>
          </w:p>
        </w:tc>
        <w:tc>
          <w:tcPr>
            <w:tcW w:w="4281" w:type="dxa"/>
            <w:vAlign w:val="center"/>
          </w:tcPr>
          <w:p w14:paraId="2795EF7E" w14:textId="77777777" w:rsidR="00D8329E" w:rsidRDefault="00D8329E" w:rsidP="00D8329E">
            <w:pPr>
              <w:spacing w:before="0"/>
              <w:jc w:val="left"/>
              <w:rPr>
                <w:rFonts w:cs="Arial"/>
                <w:sz w:val="24"/>
                <w:lang w:val="sr-Cyrl-RS" w:eastAsia="zh-CN"/>
              </w:rPr>
            </w:pPr>
          </w:p>
          <w:p w14:paraId="3E116A1F" w14:textId="77777777" w:rsidR="00D8329E" w:rsidRDefault="00D8329E" w:rsidP="00D8329E">
            <w:pPr>
              <w:spacing w:before="0"/>
              <w:jc w:val="left"/>
              <w:rPr>
                <w:rFonts w:cs="Arial"/>
                <w:sz w:val="24"/>
                <w:lang w:val="sr-Cyrl-RS" w:eastAsia="zh-CN"/>
              </w:rPr>
            </w:pPr>
            <w:r>
              <w:rPr>
                <w:rFonts w:cs="Arial"/>
                <w:bCs/>
                <w:iCs/>
                <w:sz w:val="24"/>
                <w:lang w:val="sr-Cyrl-CS"/>
              </w:rPr>
              <w:t xml:space="preserve">За </w:t>
            </w:r>
            <w:r>
              <w:rPr>
                <w:rFonts w:cs="Arial"/>
                <w:sz w:val="24"/>
                <w:szCs w:val="24"/>
                <w:lang w:val="sr-Cyrl-RS"/>
              </w:rPr>
              <w:t xml:space="preserve">уграђени материјал </w:t>
            </w:r>
            <w:r>
              <w:rPr>
                <w:rFonts w:cs="Arial"/>
                <w:bCs/>
                <w:iCs/>
                <w:sz w:val="24"/>
                <w:lang w:val="sr-Cyrl-CS"/>
              </w:rPr>
              <w:t>гарантни рок је ____ месеца</w:t>
            </w:r>
            <w:r w:rsidRPr="00D91B3C">
              <w:rPr>
                <w:rFonts w:cs="Arial"/>
                <w:i/>
                <w:sz w:val="24"/>
                <w:lang w:val="ru-RU" w:eastAsia="ar-SA"/>
              </w:rPr>
              <w:t xml:space="preserve"> </w:t>
            </w:r>
            <w:r w:rsidRPr="00D91B3C">
              <w:rPr>
                <w:rFonts w:cs="Arial"/>
                <w:sz w:val="24"/>
                <w:lang w:val="ru-RU" w:eastAsia="ar-SA"/>
              </w:rPr>
              <w:t xml:space="preserve">од </w:t>
            </w:r>
            <w:r w:rsidRPr="00D91B3C">
              <w:rPr>
                <w:rFonts w:cs="Arial"/>
                <w:sz w:val="24"/>
                <w:lang w:eastAsia="zh-CN"/>
              </w:rPr>
              <w:t xml:space="preserve">дана </w:t>
            </w:r>
            <w:r w:rsidRPr="00D91B3C">
              <w:rPr>
                <w:rFonts w:cs="Arial"/>
                <w:sz w:val="24"/>
                <w:lang w:val="sr-Cyrl-RS" w:eastAsia="zh-CN"/>
              </w:rPr>
              <w:t xml:space="preserve">потписивања </w:t>
            </w:r>
            <w:r>
              <w:rPr>
                <w:rFonts w:cs="Arial"/>
                <w:sz w:val="24"/>
                <w:lang w:val="sr-Cyrl-RS" w:eastAsia="zh-CN"/>
              </w:rPr>
              <w:t xml:space="preserve">појединачног </w:t>
            </w:r>
            <w:r w:rsidRPr="00D8329E">
              <w:rPr>
                <w:rFonts w:cs="Arial"/>
                <w:sz w:val="24"/>
                <w:lang w:val="sr-Cyrl-RS" w:eastAsia="zh-CN"/>
              </w:rPr>
              <w:t>Записника о квантитативном и квалитативном извршењу услуга</w:t>
            </w:r>
            <w:r>
              <w:rPr>
                <w:rFonts w:cs="Arial"/>
                <w:sz w:val="24"/>
                <w:lang w:val="sr-Cyrl-RS" w:eastAsia="zh-CN"/>
              </w:rPr>
              <w:t>.</w:t>
            </w:r>
          </w:p>
          <w:p w14:paraId="5685DC90" w14:textId="1D89C79C" w:rsidR="00D8329E" w:rsidRPr="002C44DC" w:rsidRDefault="00D8329E" w:rsidP="00D8329E">
            <w:pPr>
              <w:spacing w:before="0"/>
              <w:jc w:val="left"/>
              <w:rPr>
                <w:rFonts w:cs="Arial"/>
                <w:bCs/>
                <w:iCs/>
                <w:lang w:val="sr-Cyrl-RS"/>
              </w:rPr>
            </w:pPr>
          </w:p>
        </w:tc>
      </w:tr>
      <w:tr w:rsidR="00AD292B" w:rsidRPr="000B6970" w14:paraId="7ABC3A5C" w14:textId="77777777" w:rsidTr="00B86F60">
        <w:trPr>
          <w:trHeight w:val="818"/>
        </w:trPr>
        <w:tc>
          <w:tcPr>
            <w:tcW w:w="5104" w:type="dxa"/>
            <w:vAlign w:val="center"/>
          </w:tcPr>
          <w:p w14:paraId="7B45C6A1" w14:textId="7A418225" w:rsidR="00AD292B" w:rsidRPr="00403ECD" w:rsidRDefault="00AD292B" w:rsidP="00AD292B">
            <w:pPr>
              <w:spacing w:before="0"/>
              <w:jc w:val="center"/>
              <w:rPr>
                <w:rFonts w:cs="Arial"/>
                <w:b/>
                <w:spacing w:val="4"/>
                <w:sz w:val="24"/>
                <w:lang w:val="sr-Cyrl-CS"/>
              </w:rPr>
            </w:pPr>
            <w:r w:rsidRPr="00403ECD">
              <w:rPr>
                <w:rFonts w:cs="Arial"/>
                <w:b/>
                <w:bCs/>
                <w:iCs/>
                <w:sz w:val="24"/>
                <w:lang w:val="sr-Cyrl-CS"/>
              </w:rPr>
              <w:lastRenderedPageBreak/>
              <w:t xml:space="preserve">МЕСТО </w:t>
            </w:r>
            <w:r w:rsidR="00CF5AEC">
              <w:rPr>
                <w:rFonts w:cs="Arial"/>
                <w:b/>
                <w:bCs/>
                <w:iCs/>
                <w:sz w:val="24"/>
                <w:lang w:val="sr-Cyrl-CS"/>
              </w:rPr>
              <w:t>ИЗВРШЕЊА УСЛУГЕ</w:t>
            </w:r>
          </w:p>
          <w:p w14:paraId="3EE1F690" w14:textId="6891F43B" w:rsidR="00AD292B" w:rsidRPr="00403ECD" w:rsidRDefault="00CF5AEC" w:rsidP="00AD292B">
            <w:pPr>
              <w:spacing w:before="0"/>
              <w:jc w:val="center"/>
              <w:rPr>
                <w:rFonts w:cs="Arial"/>
                <w:b/>
                <w:spacing w:val="4"/>
                <w:sz w:val="24"/>
                <w:lang w:val="sr-Cyrl-CS"/>
              </w:rPr>
            </w:pPr>
            <w:r>
              <w:rPr>
                <w:rFonts w:cs="Arial"/>
                <w:sz w:val="24"/>
                <w:lang w:val="ru-RU" w:eastAsia="ar-SA"/>
              </w:rPr>
              <w:t>Технички центар</w:t>
            </w:r>
            <w:r w:rsidR="00AD292B" w:rsidRPr="00403ECD">
              <w:rPr>
                <w:rFonts w:cs="Arial"/>
                <w:sz w:val="24"/>
                <w:lang w:val="ru-RU" w:eastAsia="ar-SA"/>
              </w:rPr>
              <w:t xml:space="preserve"> </w:t>
            </w:r>
            <w:r w:rsidR="00AD292B">
              <w:rPr>
                <w:rFonts w:cs="Arial"/>
                <w:sz w:val="24"/>
                <w:lang w:val="ru-RU" w:eastAsia="ar-SA"/>
              </w:rPr>
              <w:t>Крагујевац</w:t>
            </w:r>
          </w:p>
          <w:p w14:paraId="7DBCD7B0" w14:textId="77777777" w:rsidR="00AD292B" w:rsidRPr="000B6970" w:rsidRDefault="00AD292B" w:rsidP="00AD292B">
            <w:pPr>
              <w:spacing w:before="0"/>
              <w:jc w:val="center"/>
              <w:rPr>
                <w:rFonts w:cs="Arial"/>
                <w:b/>
                <w:sz w:val="24"/>
                <w:szCs w:val="24"/>
                <w:lang w:eastAsia="ar-SA"/>
              </w:rPr>
            </w:pPr>
            <w:r w:rsidRPr="00403ECD">
              <w:rPr>
                <w:rFonts w:cs="Arial"/>
                <w:spacing w:val="4"/>
                <w:sz w:val="24"/>
                <w:lang w:val="sr-Cyrl-CS"/>
              </w:rPr>
              <w:t xml:space="preserve">(прецизније </w:t>
            </w:r>
            <w:r>
              <w:rPr>
                <w:rFonts w:cs="Arial"/>
                <w:spacing w:val="4"/>
                <w:sz w:val="24"/>
                <w:lang w:val="sr-Cyrl-CS"/>
              </w:rPr>
              <w:t>биће дефинисано у појединачној наруџбеници)</w:t>
            </w:r>
          </w:p>
        </w:tc>
        <w:tc>
          <w:tcPr>
            <w:tcW w:w="4281" w:type="dxa"/>
            <w:vAlign w:val="center"/>
          </w:tcPr>
          <w:p w14:paraId="50AB71EC"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Сагласан за захтевом Наручиоца</w:t>
            </w:r>
          </w:p>
          <w:p w14:paraId="5C3E55A8" w14:textId="77777777" w:rsidR="00AD292B" w:rsidRPr="000B6970" w:rsidRDefault="00AD292B" w:rsidP="00AD292B">
            <w:pPr>
              <w:spacing w:before="0"/>
              <w:jc w:val="center"/>
              <w:rPr>
                <w:rFonts w:cs="Arial"/>
                <w:bCs/>
                <w:iCs/>
                <w:sz w:val="24"/>
                <w:szCs w:val="24"/>
                <w:lang w:val="sr-Cyrl-CS"/>
              </w:rPr>
            </w:pPr>
            <w:r w:rsidRPr="000B6970">
              <w:rPr>
                <w:rFonts w:cs="Arial"/>
                <w:bCs/>
                <w:iCs/>
                <w:sz w:val="24"/>
                <w:szCs w:val="24"/>
                <w:lang w:val="sr-Cyrl-CS"/>
              </w:rPr>
              <w:t xml:space="preserve">ДА/НЕ </w:t>
            </w:r>
          </w:p>
          <w:p w14:paraId="5E68EF96" w14:textId="77777777" w:rsidR="00AD292B" w:rsidRPr="000B6970" w:rsidRDefault="00AD292B" w:rsidP="00AD292B">
            <w:pPr>
              <w:spacing w:before="0"/>
              <w:jc w:val="center"/>
              <w:rPr>
                <w:rFonts w:cs="Arial"/>
                <w:b/>
                <w:bCs/>
                <w:i/>
                <w:iCs/>
                <w:sz w:val="24"/>
                <w:szCs w:val="24"/>
                <w:lang w:val="sr-Cyrl-CS"/>
              </w:rPr>
            </w:pPr>
            <w:r w:rsidRPr="000B6970">
              <w:rPr>
                <w:rFonts w:cs="Arial"/>
                <w:bCs/>
                <w:i/>
                <w:iCs/>
                <w:sz w:val="24"/>
                <w:szCs w:val="24"/>
                <w:lang w:val="sr-Cyrl-CS"/>
              </w:rPr>
              <w:t>(заокружити)</w:t>
            </w:r>
          </w:p>
        </w:tc>
      </w:tr>
      <w:tr w:rsidR="00AD292B" w:rsidRPr="000B6970" w14:paraId="28794DD2" w14:textId="77777777" w:rsidTr="00B86F60">
        <w:trPr>
          <w:trHeight w:val="800"/>
        </w:trPr>
        <w:tc>
          <w:tcPr>
            <w:tcW w:w="5104" w:type="dxa"/>
            <w:vAlign w:val="center"/>
          </w:tcPr>
          <w:p w14:paraId="2217D8B4" w14:textId="77777777" w:rsidR="00AD292B" w:rsidRPr="000B6970" w:rsidRDefault="00AD292B" w:rsidP="00AD292B">
            <w:pPr>
              <w:spacing w:before="0"/>
              <w:jc w:val="center"/>
              <w:rPr>
                <w:rFonts w:cs="Arial"/>
                <w:b/>
                <w:bCs/>
                <w:iCs/>
                <w:sz w:val="24"/>
                <w:szCs w:val="24"/>
                <w:lang w:val="sr-Cyrl-CS"/>
              </w:rPr>
            </w:pPr>
            <w:r w:rsidRPr="000B6970">
              <w:rPr>
                <w:rFonts w:cs="Arial"/>
                <w:b/>
                <w:bCs/>
                <w:iCs/>
                <w:sz w:val="24"/>
                <w:szCs w:val="24"/>
                <w:lang w:val="sr-Cyrl-CS"/>
              </w:rPr>
              <w:t>РОК ВАЖЕЊА ПОНУДЕ</w:t>
            </w:r>
          </w:p>
        </w:tc>
        <w:tc>
          <w:tcPr>
            <w:tcW w:w="4281" w:type="dxa"/>
            <w:vAlign w:val="center"/>
          </w:tcPr>
          <w:p w14:paraId="07E13FD8" w14:textId="77777777" w:rsidR="00AD292B" w:rsidRPr="000B6970" w:rsidRDefault="00AD292B" w:rsidP="00AD292B">
            <w:pPr>
              <w:spacing w:before="0"/>
              <w:jc w:val="center"/>
              <w:rPr>
                <w:rFonts w:cs="Arial"/>
                <w:b/>
                <w:bCs/>
                <w:iCs/>
                <w:sz w:val="24"/>
                <w:szCs w:val="24"/>
                <w:lang w:val="sr-Cyrl-CS"/>
              </w:rPr>
            </w:pPr>
          </w:p>
          <w:p w14:paraId="675AFBC3" w14:textId="77777777" w:rsidR="00AD292B" w:rsidRPr="000B6970" w:rsidRDefault="00AD292B" w:rsidP="00AD292B">
            <w:pPr>
              <w:spacing w:before="0"/>
              <w:jc w:val="center"/>
              <w:rPr>
                <w:rFonts w:cs="Arial"/>
                <w:b/>
                <w:bCs/>
                <w:iCs/>
                <w:sz w:val="24"/>
                <w:szCs w:val="24"/>
                <w:lang w:val="sr-Cyrl-CS"/>
              </w:rPr>
            </w:pPr>
            <w:r w:rsidRPr="000B6970">
              <w:rPr>
                <w:rFonts w:cs="Arial"/>
                <w:bCs/>
                <w:iCs/>
                <w:sz w:val="24"/>
                <w:szCs w:val="24"/>
                <w:lang w:val="sr-Cyrl-CS"/>
              </w:rPr>
              <w:t xml:space="preserve">_____ дана </w:t>
            </w:r>
            <w:r w:rsidRPr="009B5D43">
              <w:rPr>
                <w:rFonts w:cs="Arial"/>
                <w:bCs/>
                <w:i/>
                <w:iCs/>
                <w:sz w:val="24"/>
                <w:szCs w:val="24"/>
                <w:lang w:val="sr-Cyrl-CS"/>
              </w:rPr>
              <w:t>(мин. 90)</w:t>
            </w:r>
            <w:r>
              <w:rPr>
                <w:rFonts w:cs="Arial"/>
                <w:bCs/>
                <w:iCs/>
                <w:sz w:val="24"/>
                <w:szCs w:val="24"/>
                <w:lang w:val="sr-Cyrl-CS"/>
              </w:rPr>
              <w:t xml:space="preserve"> </w:t>
            </w:r>
            <w:r w:rsidRPr="000B6970">
              <w:rPr>
                <w:rFonts w:cs="Arial"/>
                <w:bCs/>
                <w:iCs/>
                <w:sz w:val="24"/>
                <w:szCs w:val="24"/>
                <w:lang w:val="sr-Cyrl-CS"/>
              </w:rPr>
              <w:t>од дана отварања понуда</w:t>
            </w:r>
            <w:r>
              <w:rPr>
                <w:rFonts w:cs="Arial"/>
                <w:bCs/>
                <w:iCs/>
                <w:sz w:val="24"/>
                <w:szCs w:val="24"/>
                <w:lang w:val="sr-Cyrl-CS"/>
              </w:rPr>
              <w:t>.</w:t>
            </w:r>
          </w:p>
        </w:tc>
      </w:tr>
      <w:tr w:rsidR="00AD292B" w:rsidRPr="000B6970" w14:paraId="51E796C7" w14:textId="77777777" w:rsidTr="00B86F60">
        <w:tc>
          <w:tcPr>
            <w:tcW w:w="9385" w:type="dxa"/>
            <w:gridSpan w:val="2"/>
          </w:tcPr>
          <w:p w14:paraId="50AB2CEE" w14:textId="77777777" w:rsidR="00AD292B" w:rsidRPr="000B6970" w:rsidRDefault="00AD292B" w:rsidP="00AD292B">
            <w:pPr>
              <w:spacing w:before="0"/>
              <w:rPr>
                <w:rFonts w:cs="Arial"/>
                <w:bCs/>
                <w:iCs/>
                <w:sz w:val="24"/>
                <w:szCs w:val="24"/>
                <w:lang w:val="sr-Cyrl-CS"/>
              </w:rPr>
            </w:pPr>
            <w:r w:rsidRPr="000B6970">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3C9034D9" w14:textId="77777777" w:rsidR="00AD292B" w:rsidRDefault="00AD292B" w:rsidP="00AD292B">
      <w:pPr>
        <w:spacing w:before="0"/>
        <w:rPr>
          <w:rFonts w:cs="Arial"/>
          <w:b/>
          <w:bCs/>
          <w:i/>
          <w:iCs/>
          <w:sz w:val="24"/>
          <w:szCs w:val="24"/>
          <w:lang w:val="sr-Cyrl-CS"/>
        </w:rPr>
      </w:pPr>
    </w:p>
    <w:p w14:paraId="03483989" w14:textId="77777777" w:rsidR="00AD292B" w:rsidRPr="00EC5BB4" w:rsidRDefault="00AD292B" w:rsidP="00AD292B">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14:paraId="04D3E1F0" w14:textId="77777777" w:rsidR="00AD292B" w:rsidRPr="00EC5BB4" w:rsidRDefault="00AD292B" w:rsidP="00AD292B">
      <w:pPr>
        <w:spacing w:before="0"/>
        <w:ind w:left="720" w:firstLine="720"/>
        <w:rPr>
          <w:rFonts w:eastAsia="TimesNewRomanPSMT" w:cs="Arial"/>
          <w:bCs/>
          <w:sz w:val="24"/>
          <w:szCs w:val="24"/>
          <w:lang w:val="sr-Cyrl-CS"/>
        </w:rPr>
      </w:pPr>
    </w:p>
    <w:p w14:paraId="4F8F6B43" w14:textId="77777777" w:rsidR="00AD292B" w:rsidRPr="00EC5BB4" w:rsidRDefault="00AD292B" w:rsidP="00AD292B">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4C12C737" w14:textId="77777777" w:rsidR="00AD292B" w:rsidRDefault="00AD292B" w:rsidP="00AD292B">
      <w:pPr>
        <w:spacing w:before="0"/>
        <w:rPr>
          <w:rFonts w:cs="Arial"/>
          <w:b/>
          <w:bCs/>
          <w:i/>
          <w:iCs/>
          <w:sz w:val="24"/>
          <w:szCs w:val="24"/>
          <w:u w:val="single"/>
        </w:rPr>
      </w:pPr>
    </w:p>
    <w:p w14:paraId="07716A64" w14:textId="77777777" w:rsidR="00AD292B" w:rsidRPr="0042687E" w:rsidRDefault="00AD292B" w:rsidP="00AD292B">
      <w:pPr>
        <w:spacing w:before="0"/>
        <w:rPr>
          <w:rFonts w:cs="Arial"/>
          <w:b/>
          <w:bCs/>
          <w:i/>
          <w:iCs/>
          <w:sz w:val="20"/>
          <w:szCs w:val="20"/>
          <w:u w:val="single"/>
          <w:lang w:val="sr-Cyrl-RS"/>
        </w:rPr>
      </w:pPr>
      <w:r>
        <w:rPr>
          <w:rFonts w:cs="Arial"/>
          <w:b/>
          <w:bCs/>
          <w:i/>
          <w:iCs/>
          <w:sz w:val="20"/>
          <w:szCs w:val="20"/>
          <w:u w:val="single"/>
        </w:rPr>
        <w:t>Напомене</w:t>
      </w:r>
    </w:p>
    <w:p w14:paraId="250B36E7" w14:textId="77777777" w:rsidR="00AD292B" w:rsidRPr="0042687E" w:rsidRDefault="00AD292B" w:rsidP="00AD292B">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Понуђач је обавезан да у обрасцу понуде попуни све комерцијалне услове (сва празна поља).</w:t>
      </w:r>
    </w:p>
    <w:p w14:paraId="29AFF486" w14:textId="108DC423" w:rsidR="00807959" w:rsidRDefault="00AD292B" w:rsidP="000D4F6F">
      <w:pPr>
        <w:autoSpaceDE w:val="0"/>
        <w:autoSpaceDN w:val="0"/>
        <w:adjustRightInd w:val="0"/>
        <w:rPr>
          <w:rFonts w:eastAsia="TimesNewRomanPS-BoldMT" w:cs="Arial"/>
          <w:bCs/>
          <w:i/>
          <w:iCs/>
          <w:sz w:val="20"/>
          <w:szCs w:val="20"/>
          <w:lang w:val="ru-RU"/>
        </w:rPr>
        <w:sectPr w:rsidR="00807959" w:rsidSect="002546D9">
          <w:footnotePr>
            <w:pos w:val="beneathText"/>
          </w:footnotePr>
          <w:pgSz w:w="11909" w:h="16834" w:code="9"/>
          <w:pgMar w:top="709" w:right="1440" w:bottom="1440" w:left="1440" w:header="142" w:footer="436" w:gutter="0"/>
          <w:cols w:space="708"/>
          <w:titlePg/>
          <w:docGrid w:linePitch="360"/>
        </w:sectPr>
      </w:pP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14:paraId="7183D64A" w14:textId="29AA363A" w:rsidR="00343A18" w:rsidRDefault="00343A18" w:rsidP="00343A18">
      <w:pPr>
        <w:pStyle w:val="KDObrazac"/>
        <w:spacing w:before="0"/>
        <w:rPr>
          <w:sz w:val="24"/>
          <w:szCs w:val="24"/>
        </w:rPr>
      </w:pPr>
      <w:r w:rsidRPr="00EC5BB4">
        <w:rPr>
          <w:sz w:val="24"/>
          <w:szCs w:val="24"/>
        </w:rPr>
        <w:lastRenderedPageBreak/>
        <w:t>О</w:t>
      </w:r>
      <w:bookmarkEnd w:id="247"/>
      <w:r w:rsidR="00570E66">
        <w:rPr>
          <w:sz w:val="24"/>
          <w:szCs w:val="24"/>
        </w:rPr>
        <w:t>бразац 2.1</w:t>
      </w:r>
    </w:p>
    <w:p w14:paraId="5C1E9A23" w14:textId="77777777" w:rsidR="00D13711" w:rsidRPr="00A247F5" w:rsidRDefault="00D13711" w:rsidP="00A247F5"/>
    <w:p w14:paraId="1D0C1E43" w14:textId="5564D0B1" w:rsidR="00D13711" w:rsidRPr="00B61C85" w:rsidRDefault="00D13711" w:rsidP="00B61C85">
      <w:pPr>
        <w:spacing w:before="0"/>
        <w:jc w:val="center"/>
        <w:rPr>
          <w:rFonts w:cs="Arial"/>
          <w:b/>
          <w:sz w:val="24"/>
          <w:szCs w:val="24"/>
          <w:lang w:val="sr-Cyrl-RS"/>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r w:rsidR="00B61C85">
        <w:rPr>
          <w:rFonts w:cs="Arial"/>
          <w:b/>
          <w:sz w:val="24"/>
          <w:szCs w:val="24"/>
          <w:lang w:val="sr-Cyrl-RS"/>
        </w:rPr>
        <w:t xml:space="preserve"> ЗА ПАРТИЈУ 1</w:t>
      </w:r>
    </w:p>
    <w:p w14:paraId="7D9503B9" w14:textId="77777777" w:rsidR="00D13711" w:rsidRPr="00EC5BB4" w:rsidRDefault="00D13711" w:rsidP="00343A18">
      <w:pPr>
        <w:spacing w:before="0"/>
        <w:jc w:val="center"/>
        <w:rPr>
          <w:rFonts w:cs="Arial"/>
          <w:b/>
          <w:sz w:val="24"/>
          <w:szCs w:val="24"/>
        </w:rPr>
      </w:pPr>
    </w:p>
    <w:tbl>
      <w:tblPr>
        <w:tblStyle w:val="TableGrid"/>
        <w:tblW w:w="14884" w:type="dxa"/>
        <w:tblInd w:w="-147" w:type="dxa"/>
        <w:tblLook w:val="04A0" w:firstRow="1" w:lastRow="0" w:firstColumn="1" w:lastColumn="0" w:noHBand="0" w:noVBand="1"/>
      </w:tblPr>
      <w:tblGrid>
        <w:gridCol w:w="597"/>
        <w:gridCol w:w="5215"/>
        <w:gridCol w:w="1532"/>
        <w:gridCol w:w="1276"/>
        <w:gridCol w:w="1510"/>
        <w:gridCol w:w="1512"/>
        <w:gridCol w:w="1563"/>
        <w:gridCol w:w="1679"/>
      </w:tblGrid>
      <w:tr w:rsidR="003F60A4" w:rsidRPr="00EF76DE" w14:paraId="7C7C133D" w14:textId="27319F21" w:rsidTr="00B86F60">
        <w:trPr>
          <w:trHeight w:val="708"/>
        </w:trPr>
        <w:tc>
          <w:tcPr>
            <w:tcW w:w="5812" w:type="dxa"/>
            <w:gridSpan w:val="2"/>
            <w:shd w:val="clear" w:color="auto" w:fill="F2F2F2" w:themeFill="background1" w:themeFillShade="F2"/>
            <w:noWrap/>
            <w:vAlign w:val="center"/>
            <w:hideMark/>
          </w:tcPr>
          <w:p w14:paraId="2404643E" w14:textId="5C247B8E" w:rsidR="003F60A4" w:rsidRPr="003F60A4" w:rsidRDefault="003F60A4" w:rsidP="003F60A4">
            <w:pPr>
              <w:spacing w:before="0"/>
              <w:jc w:val="center"/>
              <w:rPr>
                <w:b/>
                <w:bCs/>
                <w:sz w:val="20"/>
                <w:szCs w:val="24"/>
                <w:lang w:eastAsia="ar-SA"/>
              </w:rPr>
            </w:pPr>
            <w:r w:rsidRPr="003F60A4">
              <w:rPr>
                <w:b/>
                <w:bCs/>
                <w:sz w:val="20"/>
                <w:szCs w:val="24"/>
                <w:lang w:eastAsia="ar-SA"/>
              </w:rPr>
              <w:t>Опис</w:t>
            </w:r>
          </w:p>
        </w:tc>
        <w:tc>
          <w:tcPr>
            <w:tcW w:w="1532" w:type="dxa"/>
            <w:shd w:val="clear" w:color="auto" w:fill="F2F2F2" w:themeFill="background1" w:themeFillShade="F2"/>
            <w:vAlign w:val="center"/>
            <w:hideMark/>
          </w:tcPr>
          <w:p w14:paraId="5A6E745B" w14:textId="77777777" w:rsidR="003F60A4" w:rsidRPr="003F60A4" w:rsidRDefault="003F60A4" w:rsidP="003F60A4">
            <w:pPr>
              <w:spacing w:before="0"/>
              <w:jc w:val="center"/>
              <w:rPr>
                <w:b/>
                <w:bCs/>
                <w:sz w:val="20"/>
                <w:szCs w:val="24"/>
                <w:lang w:eastAsia="ar-SA"/>
              </w:rPr>
            </w:pPr>
            <w:r w:rsidRPr="003F60A4">
              <w:rPr>
                <w:b/>
                <w:bCs/>
                <w:sz w:val="20"/>
                <w:szCs w:val="24"/>
                <w:lang w:eastAsia="ar-SA"/>
              </w:rPr>
              <w:t>Јед.</w:t>
            </w:r>
            <w:r w:rsidRPr="003F60A4">
              <w:rPr>
                <w:b/>
                <w:bCs/>
                <w:sz w:val="20"/>
                <w:szCs w:val="24"/>
                <w:lang w:eastAsia="ar-SA"/>
              </w:rPr>
              <w:br/>
              <w:t>мере</w:t>
            </w:r>
          </w:p>
        </w:tc>
        <w:tc>
          <w:tcPr>
            <w:tcW w:w="1276" w:type="dxa"/>
            <w:shd w:val="clear" w:color="auto" w:fill="F2F2F2" w:themeFill="background1" w:themeFillShade="F2"/>
            <w:vAlign w:val="center"/>
            <w:hideMark/>
          </w:tcPr>
          <w:p w14:paraId="5A72ADA2" w14:textId="505D2217" w:rsidR="003F60A4" w:rsidRPr="003F60A4" w:rsidRDefault="003F60A4" w:rsidP="003F60A4">
            <w:pPr>
              <w:spacing w:before="0"/>
              <w:jc w:val="center"/>
              <w:rPr>
                <w:b/>
                <w:bCs/>
                <w:sz w:val="20"/>
                <w:szCs w:val="24"/>
                <w:lang w:eastAsia="ar-SA"/>
              </w:rPr>
            </w:pPr>
            <w:r w:rsidRPr="003F60A4">
              <w:rPr>
                <w:b/>
                <w:bCs/>
                <w:sz w:val="20"/>
                <w:szCs w:val="24"/>
                <w:lang w:val="sr-Cyrl-RS" w:eastAsia="ar-SA"/>
              </w:rPr>
              <w:t>Оквирна к</w:t>
            </w:r>
            <w:r w:rsidRPr="003F60A4">
              <w:rPr>
                <w:b/>
                <w:bCs/>
                <w:sz w:val="20"/>
                <w:szCs w:val="24"/>
                <w:lang w:eastAsia="ar-SA"/>
              </w:rPr>
              <w:t>оличина</w:t>
            </w:r>
          </w:p>
        </w:tc>
        <w:tc>
          <w:tcPr>
            <w:tcW w:w="1510" w:type="dxa"/>
            <w:shd w:val="clear" w:color="auto" w:fill="F2F2F2" w:themeFill="background1" w:themeFillShade="F2"/>
            <w:vAlign w:val="center"/>
          </w:tcPr>
          <w:p w14:paraId="5DA1DD4A" w14:textId="6826CE4D" w:rsidR="003F60A4" w:rsidRPr="003F60A4" w:rsidRDefault="003F60A4" w:rsidP="003F60A4">
            <w:pPr>
              <w:spacing w:before="0"/>
              <w:jc w:val="center"/>
              <w:rPr>
                <w:b/>
                <w:bCs/>
                <w:sz w:val="20"/>
                <w:szCs w:val="24"/>
                <w:lang w:val="sr-Cyrl-RS" w:eastAsia="ar-SA"/>
              </w:rPr>
            </w:pPr>
            <w:r w:rsidRPr="003F60A4">
              <w:rPr>
                <w:b/>
                <w:sz w:val="20"/>
              </w:rPr>
              <w:t>Јединична цена без ПДВ-а</w:t>
            </w:r>
          </w:p>
        </w:tc>
        <w:tc>
          <w:tcPr>
            <w:tcW w:w="1512" w:type="dxa"/>
            <w:shd w:val="clear" w:color="auto" w:fill="F2F2F2" w:themeFill="background1" w:themeFillShade="F2"/>
            <w:vAlign w:val="center"/>
          </w:tcPr>
          <w:p w14:paraId="1DCA21C1" w14:textId="33C55CE1" w:rsidR="003F60A4" w:rsidRPr="003F60A4" w:rsidRDefault="003F60A4" w:rsidP="003F60A4">
            <w:pPr>
              <w:spacing w:before="0"/>
              <w:jc w:val="center"/>
              <w:rPr>
                <w:b/>
                <w:bCs/>
                <w:sz w:val="20"/>
                <w:szCs w:val="24"/>
                <w:lang w:val="sr-Cyrl-RS" w:eastAsia="ar-SA"/>
              </w:rPr>
            </w:pPr>
            <w:r w:rsidRPr="003F60A4">
              <w:rPr>
                <w:b/>
                <w:sz w:val="20"/>
              </w:rPr>
              <w:t>Јединична цена са ПДВ-ом</w:t>
            </w:r>
          </w:p>
        </w:tc>
        <w:tc>
          <w:tcPr>
            <w:tcW w:w="1563" w:type="dxa"/>
            <w:shd w:val="clear" w:color="auto" w:fill="F2F2F2" w:themeFill="background1" w:themeFillShade="F2"/>
            <w:vAlign w:val="center"/>
          </w:tcPr>
          <w:p w14:paraId="50F9778B" w14:textId="3588F5B6" w:rsidR="003F60A4" w:rsidRPr="003F60A4" w:rsidRDefault="003F60A4" w:rsidP="003F60A4">
            <w:pPr>
              <w:spacing w:before="0"/>
              <w:jc w:val="center"/>
              <w:rPr>
                <w:b/>
                <w:bCs/>
                <w:sz w:val="20"/>
                <w:szCs w:val="24"/>
                <w:lang w:val="sr-Cyrl-RS" w:eastAsia="ar-SA"/>
              </w:rPr>
            </w:pPr>
            <w:r w:rsidRPr="003F60A4">
              <w:rPr>
                <w:b/>
                <w:sz w:val="20"/>
              </w:rPr>
              <w:t>Укупна цена без ПДВ-а</w:t>
            </w:r>
          </w:p>
        </w:tc>
        <w:tc>
          <w:tcPr>
            <w:tcW w:w="1679" w:type="dxa"/>
            <w:shd w:val="clear" w:color="auto" w:fill="F2F2F2" w:themeFill="background1" w:themeFillShade="F2"/>
            <w:vAlign w:val="center"/>
          </w:tcPr>
          <w:p w14:paraId="35B26CBC" w14:textId="62471604" w:rsidR="003F60A4" w:rsidRPr="003F60A4" w:rsidRDefault="003F60A4" w:rsidP="003F60A4">
            <w:pPr>
              <w:spacing w:before="0"/>
              <w:jc w:val="center"/>
              <w:rPr>
                <w:b/>
                <w:bCs/>
                <w:sz w:val="20"/>
                <w:szCs w:val="24"/>
                <w:lang w:val="sr-Cyrl-RS" w:eastAsia="ar-SA"/>
              </w:rPr>
            </w:pPr>
            <w:r w:rsidRPr="003F60A4">
              <w:rPr>
                <w:b/>
                <w:sz w:val="20"/>
              </w:rPr>
              <w:t>Укупна цена са ПДВ-ом</w:t>
            </w:r>
          </w:p>
        </w:tc>
      </w:tr>
      <w:tr w:rsidR="003F60A4" w:rsidRPr="00567BFD" w14:paraId="315A2C54" w14:textId="19024789" w:rsidTr="00B86F60">
        <w:trPr>
          <w:trHeight w:val="734"/>
        </w:trPr>
        <w:tc>
          <w:tcPr>
            <w:tcW w:w="5812" w:type="dxa"/>
            <w:gridSpan w:val="2"/>
            <w:tcBorders>
              <w:left w:val="single" w:sz="4" w:space="0" w:color="auto"/>
            </w:tcBorders>
            <w:vAlign w:val="center"/>
            <w:hideMark/>
          </w:tcPr>
          <w:p w14:paraId="54E32861" w14:textId="7606D9B1" w:rsidR="003F60A4" w:rsidRPr="00B61C85" w:rsidRDefault="003F60A4" w:rsidP="00C11BF4">
            <w:pPr>
              <w:spacing w:before="0"/>
              <w:jc w:val="left"/>
              <w:rPr>
                <w:b/>
                <w:lang w:val="sr-Latn-RS" w:eastAsia="ar-SA"/>
              </w:rPr>
            </w:pPr>
            <w:r w:rsidRPr="00B61C85">
              <w:rPr>
                <w:b/>
                <w:lang w:val="sr-Cyrl-RS" w:eastAsia="ar-SA"/>
              </w:rPr>
              <w:t>1. Редовно одржавање</w:t>
            </w:r>
            <w:r w:rsidR="00C11BF4">
              <w:rPr>
                <w:b/>
                <w:lang w:val="sr-Cyrl-RS" w:eastAsia="ar-SA"/>
              </w:rPr>
              <w:t xml:space="preserve"> на аку батеријама 110</w:t>
            </w:r>
            <w:r w:rsidRPr="00B61C85">
              <w:rPr>
                <w:b/>
                <w:lang w:val="sr-Cyrl-RS" w:eastAsia="ar-SA"/>
              </w:rPr>
              <w:t xml:space="preserve"> </w:t>
            </w:r>
            <w:r w:rsidR="00C11BF4" w:rsidRPr="003F60A4">
              <w:rPr>
                <w:b/>
                <w:lang w:eastAsia="ar-SA"/>
              </w:rPr>
              <w:t>V</w:t>
            </w:r>
            <w:r w:rsidRPr="00B61C85">
              <w:rPr>
                <w:b/>
                <w:lang w:val="sr-Cyrl-RS" w:eastAsia="ar-SA"/>
              </w:rPr>
              <w:t xml:space="preserve"> (ТЦ 35/х </w:t>
            </w:r>
            <w:r w:rsidRPr="00B61C85">
              <w:rPr>
                <w:b/>
                <w:lang w:val="sr-Latn-RS" w:eastAsia="ar-SA"/>
              </w:rPr>
              <w:t xml:space="preserve">kV) </w:t>
            </w:r>
          </w:p>
          <w:p w14:paraId="4D080692" w14:textId="116614ED" w:rsidR="003F60A4" w:rsidRPr="00B61C85" w:rsidRDefault="003F60A4" w:rsidP="00C11BF4">
            <w:pPr>
              <w:spacing w:before="0"/>
              <w:contextualSpacing/>
              <w:jc w:val="left"/>
              <w:rPr>
                <w:lang w:eastAsia="ar-SA"/>
              </w:rPr>
            </w:pPr>
          </w:p>
        </w:tc>
        <w:tc>
          <w:tcPr>
            <w:tcW w:w="1532" w:type="dxa"/>
            <w:noWrap/>
            <w:vAlign w:val="center"/>
            <w:hideMark/>
          </w:tcPr>
          <w:p w14:paraId="7F0BFDF4" w14:textId="67F5985B" w:rsidR="003F60A4" w:rsidRPr="00B61C85" w:rsidRDefault="003F60A4" w:rsidP="00C11BF4">
            <w:pPr>
              <w:spacing w:before="0"/>
              <w:jc w:val="center"/>
              <w:rPr>
                <w:lang w:eastAsia="ar-SA"/>
              </w:rPr>
            </w:pPr>
            <w:r w:rsidRPr="00B61C85">
              <w:rPr>
                <w:lang w:eastAsia="ar-SA"/>
              </w:rPr>
              <w:t>Комплет батерија са  55 ћелија</w:t>
            </w:r>
          </w:p>
        </w:tc>
        <w:tc>
          <w:tcPr>
            <w:tcW w:w="1276" w:type="dxa"/>
            <w:noWrap/>
            <w:vAlign w:val="center"/>
            <w:hideMark/>
          </w:tcPr>
          <w:p w14:paraId="47839058" w14:textId="5B0EF477" w:rsidR="003F60A4" w:rsidRPr="00B61C85" w:rsidRDefault="0036052E" w:rsidP="00C11BF4">
            <w:pPr>
              <w:spacing w:before="0"/>
              <w:jc w:val="center"/>
              <w:rPr>
                <w:lang w:eastAsia="ar-SA"/>
              </w:rPr>
            </w:pPr>
            <w:r>
              <w:rPr>
                <w:lang w:eastAsia="ar-SA"/>
              </w:rPr>
              <w:t>2</w:t>
            </w:r>
          </w:p>
          <w:p w14:paraId="0A1A6325" w14:textId="67C56905" w:rsidR="003F60A4" w:rsidRPr="00B61C85" w:rsidRDefault="003F60A4" w:rsidP="00C11BF4">
            <w:pPr>
              <w:spacing w:before="0"/>
              <w:jc w:val="center"/>
              <w:rPr>
                <w:lang w:eastAsia="ar-SA"/>
              </w:rPr>
            </w:pPr>
          </w:p>
        </w:tc>
        <w:tc>
          <w:tcPr>
            <w:tcW w:w="1510" w:type="dxa"/>
          </w:tcPr>
          <w:p w14:paraId="678F21D1" w14:textId="77777777" w:rsidR="003F60A4" w:rsidRPr="00B61C85" w:rsidRDefault="003F60A4" w:rsidP="00923989">
            <w:pPr>
              <w:spacing w:before="0"/>
              <w:jc w:val="center"/>
              <w:rPr>
                <w:lang w:eastAsia="ar-SA"/>
              </w:rPr>
            </w:pPr>
          </w:p>
        </w:tc>
        <w:tc>
          <w:tcPr>
            <w:tcW w:w="1512" w:type="dxa"/>
          </w:tcPr>
          <w:p w14:paraId="648297CD" w14:textId="77777777" w:rsidR="003F60A4" w:rsidRPr="00B61C85" w:rsidRDefault="003F60A4" w:rsidP="00923989">
            <w:pPr>
              <w:spacing w:before="0"/>
              <w:jc w:val="center"/>
              <w:rPr>
                <w:lang w:eastAsia="ar-SA"/>
              </w:rPr>
            </w:pPr>
          </w:p>
        </w:tc>
        <w:tc>
          <w:tcPr>
            <w:tcW w:w="1563" w:type="dxa"/>
          </w:tcPr>
          <w:p w14:paraId="7E708A98" w14:textId="77777777" w:rsidR="003F60A4" w:rsidRPr="00B61C85" w:rsidRDefault="003F60A4" w:rsidP="00923989">
            <w:pPr>
              <w:spacing w:before="0"/>
              <w:jc w:val="center"/>
              <w:rPr>
                <w:lang w:eastAsia="ar-SA"/>
              </w:rPr>
            </w:pPr>
          </w:p>
        </w:tc>
        <w:tc>
          <w:tcPr>
            <w:tcW w:w="1679" w:type="dxa"/>
          </w:tcPr>
          <w:p w14:paraId="077F0114" w14:textId="0D6BDFAC" w:rsidR="003F60A4" w:rsidRPr="00B61C85" w:rsidRDefault="003F60A4" w:rsidP="00923989">
            <w:pPr>
              <w:spacing w:before="0"/>
              <w:jc w:val="center"/>
              <w:rPr>
                <w:lang w:eastAsia="ar-SA"/>
              </w:rPr>
            </w:pPr>
          </w:p>
        </w:tc>
      </w:tr>
      <w:tr w:rsidR="003F60A4" w:rsidRPr="00567BFD" w14:paraId="757A37B3" w14:textId="021C59AA" w:rsidTr="00B86F60">
        <w:trPr>
          <w:trHeight w:val="675"/>
        </w:trPr>
        <w:tc>
          <w:tcPr>
            <w:tcW w:w="5812" w:type="dxa"/>
            <w:gridSpan w:val="2"/>
            <w:tcBorders>
              <w:left w:val="single" w:sz="4" w:space="0" w:color="auto"/>
            </w:tcBorders>
            <w:vAlign w:val="center"/>
            <w:hideMark/>
          </w:tcPr>
          <w:p w14:paraId="04129738" w14:textId="02FEF607" w:rsidR="00786B6E" w:rsidRPr="00913E3B" w:rsidRDefault="003F60A4" w:rsidP="00C11BF4">
            <w:pPr>
              <w:spacing w:before="0"/>
              <w:jc w:val="left"/>
              <w:rPr>
                <w:b/>
                <w:lang w:val="sr-Latn-RS" w:eastAsia="ar-SA"/>
              </w:rPr>
            </w:pPr>
            <w:r w:rsidRPr="003F60A4">
              <w:rPr>
                <w:b/>
                <w:lang w:val="sr-Cyrl-RS" w:eastAsia="ar-SA"/>
              </w:rPr>
              <w:t xml:space="preserve">2. </w:t>
            </w:r>
            <w:r w:rsidRPr="003F60A4">
              <w:rPr>
                <w:b/>
                <w:lang w:eastAsia="ar-SA"/>
              </w:rPr>
              <w:t>Р</w:t>
            </w:r>
            <w:r w:rsidR="00C11BF4">
              <w:rPr>
                <w:b/>
                <w:lang w:val="sr-Cyrl-RS" w:eastAsia="ar-SA"/>
              </w:rPr>
              <w:t xml:space="preserve">едовно одржавање </w:t>
            </w:r>
            <w:r w:rsidRPr="003F60A4">
              <w:rPr>
                <w:b/>
                <w:lang w:eastAsia="ar-SA"/>
              </w:rPr>
              <w:t xml:space="preserve">на аку батеријама 220 V </w:t>
            </w:r>
            <w:r w:rsidR="00913E3B">
              <w:rPr>
                <w:b/>
                <w:lang w:val="sr-Cyrl-RS" w:eastAsia="ar-SA"/>
              </w:rPr>
              <w:t>(ТЦ 110</w:t>
            </w:r>
            <w:r w:rsidR="00913E3B" w:rsidRPr="00B61C85">
              <w:rPr>
                <w:b/>
                <w:lang w:val="sr-Cyrl-RS" w:eastAsia="ar-SA"/>
              </w:rPr>
              <w:t xml:space="preserve">/х </w:t>
            </w:r>
            <w:r w:rsidR="00913E3B" w:rsidRPr="00B61C85">
              <w:rPr>
                <w:b/>
                <w:lang w:val="sr-Latn-RS" w:eastAsia="ar-SA"/>
              </w:rPr>
              <w:t>kV)</w:t>
            </w:r>
          </w:p>
        </w:tc>
        <w:tc>
          <w:tcPr>
            <w:tcW w:w="1532" w:type="dxa"/>
            <w:noWrap/>
            <w:vAlign w:val="center"/>
            <w:hideMark/>
          </w:tcPr>
          <w:p w14:paraId="220AA2FD" w14:textId="6DC4305C" w:rsidR="003F60A4" w:rsidRPr="00B61C85" w:rsidRDefault="003F60A4" w:rsidP="00C11BF4">
            <w:pPr>
              <w:spacing w:before="0"/>
              <w:jc w:val="center"/>
              <w:rPr>
                <w:lang w:eastAsia="ar-SA"/>
              </w:rPr>
            </w:pPr>
            <w:r w:rsidRPr="00B61C85">
              <w:rPr>
                <w:lang w:eastAsia="ar-SA"/>
              </w:rPr>
              <w:t>Комплет батерија са 110 ћелија</w:t>
            </w:r>
          </w:p>
        </w:tc>
        <w:tc>
          <w:tcPr>
            <w:tcW w:w="1276" w:type="dxa"/>
            <w:noWrap/>
            <w:vAlign w:val="center"/>
            <w:hideMark/>
          </w:tcPr>
          <w:p w14:paraId="5DA023E1" w14:textId="17D063EA" w:rsidR="003F60A4" w:rsidRPr="00B61C85" w:rsidRDefault="003F60A4" w:rsidP="00C11BF4">
            <w:pPr>
              <w:spacing w:before="0"/>
              <w:jc w:val="center"/>
              <w:rPr>
                <w:lang w:eastAsia="ar-SA"/>
              </w:rPr>
            </w:pPr>
          </w:p>
          <w:p w14:paraId="638D4EDF" w14:textId="60D6B455" w:rsidR="003F60A4" w:rsidRPr="00B61C85" w:rsidRDefault="0036052E" w:rsidP="00C11BF4">
            <w:pPr>
              <w:spacing w:before="0"/>
              <w:jc w:val="center"/>
              <w:rPr>
                <w:lang w:eastAsia="ar-SA"/>
              </w:rPr>
            </w:pPr>
            <w:r>
              <w:rPr>
                <w:lang w:eastAsia="ar-SA"/>
              </w:rPr>
              <w:t>2</w:t>
            </w:r>
          </w:p>
          <w:p w14:paraId="0D1B9044" w14:textId="3095B8CA" w:rsidR="003F60A4" w:rsidRPr="00B61C85" w:rsidRDefault="003F60A4" w:rsidP="00C11BF4">
            <w:pPr>
              <w:spacing w:before="0"/>
              <w:jc w:val="center"/>
              <w:rPr>
                <w:lang w:eastAsia="ar-SA"/>
              </w:rPr>
            </w:pPr>
          </w:p>
        </w:tc>
        <w:tc>
          <w:tcPr>
            <w:tcW w:w="1510" w:type="dxa"/>
          </w:tcPr>
          <w:p w14:paraId="261FA3C9" w14:textId="77777777" w:rsidR="003F60A4" w:rsidRPr="00B61C85" w:rsidRDefault="003F60A4" w:rsidP="00923989">
            <w:pPr>
              <w:rPr>
                <w:lang w:eastAsia="ar-SA"/>
              </w:rPr>
            </w:pPr>
          </w:p>
        </w:tc>
        <w:tc>
          <w:tcPr>
            <w:tcW w:w="1512" w:type="dxa"/>
          </w:tcPr>
          <w:p w14:paraId="6351BB2B" w14:textId="77777777" w:rsidR="003F60A4" w:rsidRPr="00B61C85" w:rsidRDefault="003F60A4" w:rsidP="00923989">
            <w:pPr>
              <w:rPr>
                <w:lang w:eastAsia="ar-SA"/>
              </w:rPr>
            </w:pPr>
          </w:p>
        </w:tc>
        <w:tc>
          <w:tcPr>
            <w:tcW w:w="1563" w:type="dxa"/>
          </w:tcPr>
          <w:p w14:paraId="69CA4A56" w14:textId="77777777" w:rsidR="003F60A4" w:rsidRPr="00B61C85" w:rsidRDefault="003F60A4" w:rsidP="00923989">
            <w:pPr>
              <w:rPr>
                <w:lang w:eastAsia="ar-SA"/>
              </w:rPr>
            </w:pPr>
          </w:p>
        </w:tc>
        <w:tc>
          <w:tcPr>
            <w:tcW w:w="1679" w:type="dxa"/>
          </w:tcPr>
          <w:p w14:paraId="14A88A67" w14:textId="2DDF4797" w:rsidR="003F60A4" w:rsidRPr="00B61C85" w:rsidRDefault="003F60A4" w:rsidP="00923989">
            <w:pPr>
              <w:rPr>
                <w:lang w:eastAsia="ar-SA"/>
              </w:rPr>
            </w:pPr>
          </w:p>
        </w:tc>
      </w:tr>
      <w:tr w:rsidR="003F60A4" w:rsidRPr="00567BFD" w14:paraId="398B6DE5" w14:textId="62A8E9CD" w:rsidTr="00B86F60">
        <w:trPr>
          <w:trHeight w:val="691"/>
        </w:trPr>
        <w:tc>
          <w:tcPr>
            <w:tcW w:w="5812" w:type="dxa"/>
            <w:gridSpan w:val="2"/>
            <w:vAlign w:val="center"/>
            <w:hideMark/>
          </w:tcPr>
          <w:p w14:paraId="4644A580" w14:textId="5AFA8DA9" w:rsidR="003F60A4" w:rsidRPr="00B61C85" w:rsidRDefault="003F60A4" w:rsidP="00C11BF4">
            <w:pPr>
              <w:spacing w:before="0"/>
              <w:contextualSpacing/>
              <w:jc w:val="left"/>
              <w:rPr>
                <w:lang w:eastAsia="ar-SA"/>
              </w:rPr>
            </w:pPr>
            <w:r>
              <w:rPr>
                <w:b/>
                <w:bCs/>
                <w:lang w:val="sr-Cyrl-RS" w:eastAsia="ar-SA"/>
              </w:rPr>
              <w:t xml:space="preserve">3. </w:t>
            </w:r>
            <w:r w:rsidRPr="00923989">
              <w:rPr>
                <w:b/>
                <w:bCs/>
                <w:lang w:eastAsia="ar-SA"/>
              </w:rPr>
              <w:t>Капацитивна проба аку батерија 110 V и 220 V и прање и чишћење батерије</w:t>
            </w:r>
          </w:p>
        </w:tc>
        <w:tc>
          <w:tcPr>
            <w:tcW w:w="1532" w:type="dxa"/>
            <w:noWrap/>
            <w:vAlign w:val="center"/>
            <w:hideMark/>
          </w:tcPr>
          <w:p w14:paraId="2E0D5479" w14:textId="7C59CDBE" w:rsidR="003F60A4" w:rsidRPr="00B61C85" w:rsidRDefault="003F60A4" w:rsidP="00C11BF4">
            <w:pPr>
              <w:spacing w:before="0"/>
              <w:jc w:val="center"/>
              <w:rPr>
                <w:lang w:eastAsia="ar-SA"/>
              </w:rPr>
            </w:pPr>
            <w:r w:rsidRPr="00923989">
              <w:rPr>
                <w:lang w:eastAsia="ar-SA"/>
              </w:rPr>
              <w:t>Комплет батерија са  90 ћелија</w:t>
            </w:r>
          </w:p>
        </w:tc>
        <w:tc>
          <w:tcPr>
            <w:tcW w:w="1276" w:type="dxa"/>
            <w:noWrap/>
            <w:vAlign w:val="center"/>
            <w:hideMark/>
          </w:tcPr>
          <w:p w14:paraId="506E7BAD" w14:textId="77777777" w:rsidR="003F60A4" w:rsidRPr="00B61C85" w:rsidRDefault="003F60A4" w:rsidP="00C11BF4">
            <w:pPr>
              <w:spacing w:before="0"/>
              <w:jc w:val="center"/>
              <w:rPr>
                <w:lang w:eastAsia="ar-SA"/>
              </w:rPr>
            </w:pPr>
            <w:r w:rsidRPr="00B61C85">
              <w:rPr>
                <w:lang w:eastAsia="ar-SA"/>
              </w:rPr>
              <w:t>8</w:t>
            </w:r>
          </w:p>
        </w:tc>
        <w:tc>
          <w:tcPr>
            <w:tcW w:w="1510" w:type="dxa"/>
          </w:tcPr>
          <w:p w14:paraId="65BC311E" w14:textId="77777777" w:rsidR="003F60A4" w:rsidRPr="00B61C85" w:rsidRDefault="003F60A4" w:rsidP="00923989">
            <w:pPr>
              <w:jc w:val="center"/>
              <w:rPr>
                <w:lang w:eastAsia="ar-SA"/>
              </w:rPr>
            </w:pPr>
          </w:p>
        </w:tc>
        <w:tc>
          <w:tcPr>
            <w:tcW w:w="1512" w:type="dxa"/>
          </w:tcPr>
          <w:p w14:paraId="5C84B6B3" w14:textId="77777777" w:rsidR="003F60A4" w:rsidRPr="00B61C85" w:rsidRDefault="003F60A4" w:rsidP="00923989">
            <w:pPr>
              <w:jc w:val="center"/>
              <w:rPr>
                <w:lang w:eastAsia="ar-SA"/>
              </w:rPr>
            </w:pPr>
          </w:p>
        </w:tc>
        <w:tc>
          <w:tcPr>
            <w:tcW w:w="1563" w:type="dxa"/>
          </w:tcPr>
          <w:p w14:paraId="32ED86D0" w14:textId="77777777" w:rsidR="003F60A4" w:rsidRPr="00B61C85" w:rsidRDefault="003F60A4" w:rsidP="00923989">
            <w:pPr>
              <w:jc w:val="center"/>
              <w:rPr>
                <w:lang w:eastAsia="ar-SA"/>
              </w:rPr>
            </w:pPr>
          </w:p>
        </w:tc>
        <w:tc>
          <w:tcPr>
            <w:tcW w:w="1679" w:type="dxa"/>
          </w:tcPr>
          <w:p w14:paraId="051E5403" w14:textId="6B22D90C" w:rsidR="003F60A4" w:rsidRPr="00B61C85" w:rsidRDefault="003F60A4" w:rsidP="00923989">
            <w:pPr>
              <w:jc w:val="center"/>
              <w:rPr>
                <w:lang w:eastAsia="ar-SA"/>
              </w:rPr>
            </w:pPr>
          </w:p>
        </w:tc>
      </w:tr>
      <w:tr w:rsidR="003F60A4" w:rsidRPr="00567BFD" w14:paraId="7E12765E" w14:textId="7789B833" w:rsidTr="00B86F60">
        <w:trPr>
          <w:trHeight w:val="722"/>
        </w:trPr>
        <w:tc>
          <w:tcPr>
            <w:tcW w:w="5812" w:type="dxa"/>
            <w:gridSpan w:val="2"/>
            <w:vAlign w:val="center"/>
            <w:hideMark/>
          </w:tcPr>
          <w:p w14:paraId="6BEBDF6E" w14:textId="4016BE1E" w:rsidR="003F60A4" w:rsidRPr="00B61C85" w:rsidRDefault="003F60A4" w:rsidP="00C11BF4">
            <w:pPr>
              <w:spacing w:before="0"/>
              <w:contextualSpacing/>
              <w:jc w:val="left"/>
              <w:rPr>
                <w:lang w:eastAsia="ar-SA"/>
              </w:rPr>
            </w:pPr>
            <w:r>
              <w:rPr>
                <w:b/>
                <w:bCs/>
                <w:lang w:val="sr-Cyrl-RS" w:eastAsia="ar-SA"/>
              </w:rPr>
              <w:t>4.</w:t>
            </w:r>
            <w:r w:rsidR="00B86F60">
              <w:rPr>
                <w:b/>
                <w:bCs/>
                <w:lang w:val="sr-Cyrl-RS" w:eastAsia="ar-SA"/>
              </w:rPr>
              <w:t xml:space="preserve"> </w:t>
            </w:r>
            <w:r w:rsidRPr="00923989">
              <w:rPr>
                <w:b/>
                <w:bCs/>
                <w:lang w:eastAsia="ar-SA"/>
              </w:rPr>
              <w:t>Ревитализација-десулфатизација</w:t>
            </w:r>
            <w:r w:rsidR="007D2217">
              <w:t xml:space="preserve"> </w:t>
            </w:r>
            <w:r w:rsidR="007D2217" w:rsidRPr="007D2217">
              <w:rPr>
                <w:b/>
                <w:bCs/>
                <w:lang w:eastAsia="ar-SA"/>
              </w:rPr>
              <w:t>целе батерије 110 V са софистицираним, високо фреквентним РЕГЕНЕРАТОРОМ</w:t>
            </w:r>
          </w:p>
        </w:tc>
        <w:tc>
          <w:tcPr>
            <w:tcW w:w="1532" w:type="dxa"/>
            <w:noWrap/>
            <w:vAlign w:val="center"/>
            <w:hideMark/>
          </w:tcPr>
          <w:p w14:paraId="1431B503" w14:textId="4DD640E9" w:rsidR="003F60A4" w:rsidRPr="00B61C85" w:rsidRDefault="003F60A4" w:rsidP="00C11BF4">
            <w:pPr>
              <w:spacing w:before="0"/>
              <w:jc w:val="center"/>
              <w:rPr>
                <w:lang w:eastAsia="ar-SA"/>
              </w:rPr>
            </w:pPr>
            <w:r w:rsidRPr="00923989">
              <w:rPr>
                <w:lang w:eastAsia="ar-SA"/>
              </w:rPr>
              <w:t>Комплет батерија са  90 ћелија</w:t>
            </w:r>
          </w:p>
        </w:tc>
        <w:tc>
          <w:tcPr>
            <w:tcW w:w="1276" w:type="dxa"/>
            <w:noWrap/>
            <w:vAlign w:val="center"/>
            <w:hideMark/>
          </w:tcPr>
          <w:p w14:paraId="51F9FAAC" w14:textId="77777777" w:rsidR="003F60A4" w:rsidRPr="00B61C85" w:rsidRDefault="003F60A4" w:rsidP="00C11BF4">
            <w:pPr>
              <w:spacing w:before="0"/>
              <w:jc w:val="center"/>
              <w:rPr>
                <w:lang w:eastAsia="ar-SA"/>
              </w:rPr>
            </w:pPr>
            <w:r w:rsidRPr="00B61C85">
              <w:rPr>
                <w:lang w:eastAsia="ar-SA"/>
              </w:rPr>
              <w:t>1</w:t>
            </w:r>
          </w:p>
        </w:tc>
        <w:tc>
          <w:tcPr>
            <w:tcW w:w="1510" w:type="dxa"/>
          </w:tcPr>
          <w:p w14:paraId="670D6BF2" w14:textId="77777777" w:rsidR="003F60A4" w:rsidRPr="00B61C85" w:rsidRDefault="003F60A4" w:rsidP="00923989">
            <w:pPr>
              <w:jc w:val="center"/>
              <w:rPr>
                <w:lang w:eastAsia="ar-SA"/>
              </w:rPr>
            </w:pPr>
          </w:p>
        </w:tc>
        <w:tc>
          <w:tcPr>
            <w:tcW w:w="1512" w:type="dxa"/>
          </w:tcPr>
          <w:p w14:paraId="4992E010" w14:textId="77777777" w:rsidR="003F60A4" w:rsidRPr="00B61C85" w:rsidRDefault="003F60A4" w:rsidP="00923989">
            <w:pPr>
              <w:jc w:val="center"/>
              <w:rPr>
                <w:lang w:eastAsia="ar-SA"/>
              </w:rPr>
            </w:pPr>
          </w:p>
        </w:tc>
        <w:tc>
          <w:tcPr>
            <w:tcW w:w="1563" w:type="dxa"/>
          </w:tcPr>
          <w:p w14:paraId="54F3CBB6" w14:textId="77777777" w:rsidR="003F60A4" w:rsidRPr="00B61C85" w:rsidRDefault="003F60A4" w:rsidP="00923989">
            <w:pPr>
              <w:jc w:val="center"/>
              <w:rPr>
                <w:lang w:eastAsia="ar-SA"/>
              </w:rPr>
            </w:pPr>
          </w:p>
        </w:tc>
        <w:tc>
          <w:tcPr>
            <w:tcW w:w="1679" w:type="dxa"/>
          </w:tcPr>
          <w:p w14:paraId="796C76CF" w14:textId="5D59B14D" w:rsidR="003F60A4" w:rsidRPr="00B61C85" w:rsidRDefault="003F60A4" w:rsidP="00923989">
            <w:pPr>
              <w:jc w:val="center"/>
              <w:rPr>
                <w:lang w:eastAsia="ar-SA"/>
              </w:rPr>
            </w:pPr>
          </w:p>
        </w:tc>
      </w:tr>
      <w:tr w:rsidR="003F60A4" w:rsidRPr="00567BFD" w14:paraId="78032AB0" w14:textId="5116CDD2" w:rsidTr="00B86F60">
        <w:trPr>
          <w:trHeight w:val="840"/>
        </w:trPr>
        <w:tc>
          <w:tcPr>
            <w:tcW w:w="5812" w:type="dxa"/>
            <w:gridSpan w:val="2"/>
            <w:vAlign w:val="center"/>
            <w:hideMark/>
          </w:tcPr>
          <w:p w14:paraId="1E7EED24" w14:textId="037C11E1" w:rsidR="003F60A4" w:rsidRPr="00B61C85" w:rsidRDefault="003F60A4" w:rsidP="00C11BF4">
            <w:pPr>
              <w:spacing w:before="0"/>
              <w:ind w:right="67" w:firstLine="29"/>
              <w:contextualSpacing/>
              <w:jc w:val="left"/>
              <w:rPr>
                <w:lang w:eastAsia="ar-SA"/>
              </w:rPr>
            </w:pPr>
            <w:r w:rsidRPr="003F60A4">
              <w:rPr>
                <w:b/>
                <w:bCs/>
                <w:lang w:val="sr-Cyrl-RS" w:eastAsia="ar-SA"/>
              </w:rPr>
              <w:t>5.</w:t>
            </w:r>
            <w:r w:rsidR="00B86F60">
              <w:rPr>
                <w:b/>
                <w:bCs/>
                <w:lang w:val="sr-Cyrl-RS" w:eastAsia="ar-SA"/>
              </w:rPr>
              <w:t xml:space="preserve"> </w:t>
            </w:r>
            <w:r w:rsidRPr="00923989">
              <w:rPr>
                <w:b/>
                <w:bCs/>
                <w:lang w:eastAsia="ar-SA"/>
              </w:rPr>
              <w:t>Ревитализација-десулфатизација</w:t>
            </w:r>
            <w:r w:rsidR="007D2217">
              <w:rPr>
                <w:bCs/>
                <w:lang w:eastAsia="ar-SA"/>
              </w:rPr>
              <w:t xml:space="preserve"> </w:t>
            </w:r>
            <w:r w:rsidR="007D2217" w:rsidRPr="007D2217">
              <w:rPr>
                <w:b/>
                <w:bCs/>
                <w:lang w:eastAsia="ar-SA"/>
              </w:rPr>
              <w:t>целе батерије 220 V са софистицираним, високо фреквентним РЕГЕНЕРАТОРОМ</w:t>
            </w:r>
          </w:p>
        </w:tc>
        <w:tc>
          <w:tcPr>
            <w:tcW w:w="1532" w:type="dxa"/>
            <w:noWrap/>
            <w:vAlign w:val="center"/>
            <w:hideMark/>
          </w:tcPr>
          <w:p w14:paraId="1B307763" w14:textId="4316C702" w:rsidR="003F60A4" w:rsidRPr="00B61C85" w:rsidRDefault="007D2217" w:rsidP="00C11BF4">
            <w:pPr>
              <w:spacing w:before="0"/>
              <w:jc w:val="center"/>
              <w:rPr>
                <w:lang w:eastAsia="ar-SA"/>
              </w:rPr>
            </w:pPr>
            <w:r w:rsidRPr="007D2217">
              <w:rPr>
                <w:lang w:eastAsia="ar-SA"/>
              </w:rPr>
              <w:t>Комплет батерија са  90 ћелија</w:t>
            </w:r>
          </w:p>
        </w:tc>
        <w:tc>
          <w:tcPr>
            <w:tcW w:w="1276" w:type="dxa"/>
            <w:noWrap/>
            <w:vAlign w:val="center"/>
            <w:hideMark/>
          </w:tcPr>
          <w:p w14:paraId="2D60DCCB" w14:textId="77777777" w:rsidR="003F60A4" w:rsidRPr="00B61C85" w:rsidRDefault="003F60A4" w:rsidP="00C11BF4">
            <w:pPr>
              <w:spacing w:before="0"/>
              <w:jc w:val="center"/>
              <w:rPr>
                <w:lang w:eastAsia="ar-SA"/>
              </w:rPr>
            </w:pPr>
            <w:r w:rsidRPr="00B61C85">
              <w:rPr>
                <w:lang w:eastAsia="ar-SA"/>
              </w:rPr>
              <w:t>1</w:t>
            </w:r>
          </w:p>
        </w:tc>
        <w:tc>
          <w:tcPr>
            <w:tcW w:w="1510" w:type="dxa"/>
          </w:tcPr>
          <w:p w14:paraId="7063A0EA" w14:textId="77777777" w:rsidR="003F60A4" w:rsidRPr="00B61C85" w:rsidRDefault="003F60A4" w:rsidP="00923989">
            <w:pPr>
              <w:jc w:val="center"/>
              <w:rPr>
                <w:lang w:eastAsia="ar-SA"/>
              </w:rPr>
            </w:pPr>
          </w:p>
        </w:tc>
        <w:tc>
          <w:tcPr>
            <w:tcW w:w="1512" w:type="dxa"/>
          </w:tcPr>
          <w:p w14:paraId="0839EA25" w14:textId="77777777" w:rsidR="003F60A4" w:rsidRPr="00B61C85" w:rsidRDefault="003F60A4" w:rsidP="00923989">
            <w:pPr>
              <w:jc w:val="center"/>
              <w:rPr>
                <w:lang w:eastAsia="ar-SA"/>
              </w:rPr>
            </w:pPr>
          </w:p>
        </w:tc>
        <w:tc>
          <w:tcPr>
            <w:tcW w:w="1563" w:type="dxa"/>
          </w:tcPr>
          <w:p w14:paraId="12A26EF0" w14:textId="77777777" w:rsidR="003F60A4" w:rsidRPr="00B61C85" w:rsidRDefault="003F60A4" w:rsidP="00923989">
            <w:pPr>
              <w:jc w:val="center"/>
              <w:rPr>
                <w:lang w:eastAsia="ar-SA"/>
              </w:rPr>
            </w:pPr>
          </w:p>
        </w:tc>
        <w:tc>
          <w:tcPr>
            <w:tcW w:w="1679" w:type="dxa"/>
          </w:tcPr>
          <w:p w14:paraId="72E2DD68" w14:textId="27DADECF" w:rsidR="003F60A4" w:rsidRPr="00B61C85" w:rsidRDefault="003F60A4" w:rsidP="00923989">
            <w:pPr>
              <w:jc w:val="center"/>
              <w:rPr>
                <w:lang w:eastAsia="ar-SA"/>
              </w:rPr>
            </w:pPr>
          </w:p>
        </w:tc>
      </w:tr>
      <w:tr w:rsidR="003F60A4" w:rsidRPr="00567BFD" w14:paraId="1927606D" w14:textId="0454E31C" w:rsidTr="00B86F60">
        <w:trPr>
          <w:trHeight w:val="780"/>
        </w:trPr>
        <w:tc>
          <w:tcPr>
            <w:tcW w:w="5812" w:type="dxa"/>
            <w:gridSpan w:val="2"/>
            <w:vAlign w:val="center"/>
            <w:hideMark/>
          </w:tcPr>
          <w:p w14:paraId="378E2BDB" w14:textId="7E9B7EA8" w:rsidR="003F60A4" w:rsidRPr="00B61C85" w:rsidRDefault="003F60A4" w:rsidP="006F0EE7">
            <w:pPr>
              <w:spacing w:before="0"/>
              <w:contextualSpacing/>
              <w:jc w:val="left"/>
              <w:rPr>
                <w:lang w:eastAsia="ar-SA"/>
              </w:rPr>
            </w:pPr>
            <w:r>
              <w:rPr>
                <w:b/>
                <w:bCs/>
                <w:lang w:val="sr-Cyrl-RS" w:eastAsia="ar-SA"/>
              </w:rPr>
              <w:t xml:space="preserve">6. </w:t>
            </w:r>
            <w:r w:rsidRPr="00923989">
              <w:rPr>
                <w:b/>
                <w:bCs/>
                <w:lang w:eastAsia="ar-SA"/>
              </w:rPr>
              <w:t>Сервис ис</w:t>
            </w:r>
            <w:r w:rsidR="006F0EE7">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35/х kV </w:t>
            </w:r>
          </w:p>
        </w:tc>
        <w:tc>
          <w:tcPr>
            <w:tcW w:w="1532" w:type="dxa"/>
            <w:noWrap/>
            <w:vAlign w:val="center"/>
            <w:hideMark/>
          </w:tcPr>
          <w:p w14:paraId="6C6291FD" w14:textId="77777777" w:rsidR="003F60A4" w:rsidRPr="00B61C85" w:rsidRDefault="003F60A4" w:rsidP="00C11BF4">
            <w:pPr>
              <w:spacing w:before="0"/>
              <w:jc w:val="center"/>
              <w:rPr>
                <w:lang w:eastAsia="ar-SA"/>
              </w:rPr>
            </w:pPr>
            <w:r w:rsidRPr="00B61C85">
              <w:rPr>
                <w:lang w:eastAsia="ar-SA"/>
              </w:rPr>
              <w:t>комплет</w:t>
            </w:r>
          </w:p>
        </w:tc>
        <w:tc>
          <w:tcPr>
            <w:tcW w:w="1276" w:type="dxa"/>
            <w:noWrap/>
            <w:vAlign w:val="center"/>
            <w:hideMark/>
          </w:tcPr>
          <w:p w14:paraId="1C8799E3" w14:textId="77777777" w:rsidR="003F60A4" w:rsidRPr="00B61C85" w:rsidRDefault="003F60A4" w:rsidP="00C11BF4">
            <w:pPr>
              <w:spacing w:before="0"/>
              <w:jc w:val="center"/>
              <w:rPr>
                <w:lang w:eastAsia="ar-SA"/>
              </w:rPr>
            </w:pPr>
            <w:r w:rsidRPr="00B61C85">
              <w:rPr>
                <w:lang w:eastAsia="ar-SA"/>
              </w:rPr>
              <w:t>14</w:t>
            </w:r>
          </w:p>
        </w:tc>
        <w:tc>
          <w:tcPr>
            <w:tcW w:w="1510" w:type="dxa"/>
          </w:tcPr>
          <w:p w14:paraId="49A8F385" w14:textId="77777777" w:rsidR="003F60A4" w:rsidRPr="00B61C85" w:rsidRDefault="003F60A4" w:rsidP="00923989">
            <w:pPr>
              <w:jc w:val="center"/>
              <w:rPr>
                <w:lang w:eastAsia="ar-SA"/>
              </w:rPr>
            </w:pPr>
          </w:p>
        </w:tc>
        <w:tc>
          <w:tcPr>
            <w:tcW w:w="1512" w:type="dxa"/>
          </w:tcPr>
          <w:p w14:paraId="71877CD4" w14:textId="77777777" w:rsidR="003F60A4" w:rsidRPr="00B61C85" w:rsidRDefault="003F60A4" w:rsidP="00923989">
            <w:pPr>
              <w:jc w:val="center"/>
              <w:rPr>
                <w:lang w:eastAsia="ar-SA"/>
              </w:rPr>
            </w:pPr>
          </w:p>
        </w:tc>
        <w:tc>
          <w:tcPr>
            <w:tcW w:w="1563" w:type="dxa"/>
          </w:tcPr>
          <w:p w14:paraId="54F95DFB" w14:textId="77777777" w:rsidR="003F60A4" w:rsidRPr="00B61C85" w:rsidRDefault="003F60A4" w:rsidP="00923989">
            <w:pPr>
              <w:jc w:val="center"/>
              <w:rPr>
                <w:lang w:eastAsia="ar-SA"/>
              </w:rPr>
            </w:pPr>
          </w:p>
        </w:tc>
        <w:tc>
          <w:tcPr>
            <w:tcW w:w="1679" w:type="dxa"/>
          </w:tcPr>
          <w:p w14:paraId="47995441" w14:textId="7C86A874" w:rsidR="003F60A4" w:rsidRPr="00B61C85" w:rsidRDefault="003F60A4" w:rsidP="00923989">
            <w:pPr>
              <w:jc w:val="center"/>
              <w:rPr>
                <w:lang w:eastAsia="ar-SA"/>
              </w:rPr>
            </w:pPr>
          </w:p>
        </w:tc>
      </w:tr>
      <w:tr w:rsidR="003F60A4" w:rsidRPr="00567BFD" w14:paraId="157583F1" w14:textId="60422C76" w:rsidTr="00B86F60">
        <w:trPr>
          <w:trHeight w:val="438"/>
        </w:trPr>
        <w:tc>
          <w:tcPr>
            <w:tcW w:w="5812" w:type="dxa"/>
            <w:gridSpan w:val="2"/>
            <w:vAlign w:val="center"/>
            <w:hideMark/>
          </w:tcPr>
          <w:p w14:paraId="35D06EAB" w14:textId="7486913D" w:rsidR="003F60A4" w:rsidRPr="00B61C85" w:rsidRDefault="003F60A4" w:rsidP="00954AEA">
            <w:pPr>
              <w:spacing w:before="0"/>
              <w:contextualSpacing/>
              <w:jc w:val="left"/>
              <w:rPr>
                <w:lang w:eastAsia="ar-SA"/>
              </w:rPr>
            </w:pPr>
            <w:r w:rsidRPr="003F60A4">
              <w:rPr>
                <w:b/>
                <w:bCs/>
                <w:lang w:val="sr-Cyrl-RS" w:eastAsia="ar-SA"/>
              </w:rPr>
              <w:t>7.</w:t>
            </w:r>
            <w:r>
              <w:rPr>
                <w:bCs/>
                <w:lang w:val="sr-Cyrl-RS" w:eastAsia="ar-SA"/>
              </w:rPr>
              <w:t xml:space="preserve"> </w:t>
            </w:r>
            <w:r w:rsidR="007D2217">
              <w:rPr>
                <w:b/>
                <w:bCs/>
                <w:lang w:eastAsia="ar-SA"/>
              </w:rPr>
              <w:t>Сервис и</w:t>
            </w:r>
            <w:r w:rsidRPr="00923989">
              <w:rPr>
                <w:b/>
                <w:bCs/>
                <w:lang w:eastAsia="ar-SA"/>
              </w:rPr>
              <w:t>с</w:t>
            </w:r>
            <w:r w:rsidR="007D2217">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110/х kV</w:t>
            </w:r>
            <w:r w:rsidRPr="00B61C85">
              <w:rPr>
                <w:lang w:eastAsia="ar-SA"/>
              </w:rPr>
              <w:t xml:space="preserve">  </w:t>
            </w:r>
          </w:p>
        </w:tc>
        <w:tc>
          <w:tcPr>
            <w:tcW w:w="1532" w:type="dxa"/>
            <w:noWrap/>
            <w:vAlign w:val="center"/>
            <w:hideMark/>
          </w:tcPr>
          <w:p w14:paraId="6359D264" w14:textId="77777777" w:rsidR="003F60A4" w:rsidRPr="00B61C85" w:rsidRDefault="003F60A4" w:rsidP="00C11BF4">
            <w:pPr>
              <w:spacing w:before="0"/>
              <w:jc w:val="center"/>
              <w:rPr>
                <w:lang w:eastAsia="ar-SA"/>
              </w:rPr>
            </w:pPr>
            <w:r w:rsidRPr="00B61C85">
              <w:rPr>
                <w:lang w:eastAsia="ar-SA"/>
              </w:rPr>
              <w:t>комплет</w:t>
            </w:r>
          </w:p>
        </w:tc>
        <w:tc>
          <w:tcPr>
            <w:tcW w:w="1276" w:type="dxa"/>
            <w:noWrap/>
            <w:vAlign w:val="center"/>
            <w:hideMark/>
          </w:tcPr>
          <w:p w14:paraId="07E91FCC" w14:textId="77777777" w:rsidR="003F60A4" w:rsidRPr="00B61C85" w:rsidRDefault="003F60A4" w:rsidP="00C11BF4">
            <w:pPr>
              <w:spacing w:before="0"/>
              <w:jc w:val="center"/>
              <w:rPr>
                <w:lang w:eastAsia="ar-SA"/>
              </w:rPr>
            </w:pPr>
            <w:r w:rsidRPr="00B61C85">
              <w:rPr>
                <w:lang w:eastAsia="ar-SA"/>
              </w:rPr>
              <w:t>2</w:t>
            </w:r>
          </w:p>
        </w:tc>
        <w:tc>
          <w:tcPr>
            <w:tcW w:w="1510" w:type="dxa"/>
          </w:tcPr>
          <w:p w14:paraId="309CB002" w14:textId="77777777" w:rsidR="003F60A4" w:rsidRPr="00B61C85" w:rsidRDefault="003F60A4" w:rsidP="00923989">
            <w:pPr>
              <w:jc w:val="center"/>
              <w:rPr>
                <w:lang w:eastAsia="ar-SA"/>
              </w:rPr>
            </w:pPr>
          </w:p>
        </w:tc>
        <w:tc>
          <w:tcPr>
            <w:tcW w:w="1512" w:type="dxa"/>
          </w:tcPr>
          <w:p w14:paraId="4A33292B" w14:textId="77777777" w:rsidR="003F60A4" w:rsidRPr="00B61C85" w:rsidRDefault="003F60A4" w:rsidP="00923989">
            <w:pPr>
              <w:jc w:val="center"/>
              <w:rPr>
                <w:lang w:eastAsia="ar-SA"/>
              </w:rPr>
            </w:pPr>
          </w:p>
        </w:tc>
        <w:tc>
          <w:tcPr>
            <w:tcW w:w="1563" w:type="dxa"/>
          </w:tcPr>
          <w:p w14:paraId="2D7783C0" w14:textId="77777777" w:rsidR="003F60A4" w:rsidRPr="00B61C85" w:rsidRDefault="003F60A4" w:rsidP="00923989">
            <w:pPr>
              <w:jc w:val="center"/>
              <w:rPr>
                <w:lang w:eastAsia="ar-SA"/>
              </w:rPr>
            </w:pPr>
          </w:p>
        </w:tc>
        <w:tc>
          <w:tcPr>
            <w:tcW w:w="1679" w:type="dxa"/>
          </w:tcPr>
          <w:p w14:paraId="65B08574" w14:textId="7D973920" w:rsidR="003F60A4" w:rsidRPr="00B61C85" w:rsidRDefault="003F60A4" w:rsidP="00923989">
            <w:pPr>
              <w:jc w:val="center"/>
              <w:rPr>
                <w:lang w:eastAsia="ar-SA"/>
              </w:rPr>
            </w:pPr>
          </w:p>
        </w:tc>
      </w:tr>
      <w:tr w:rsidR="003F60A4" w:rsidRPr="00567BFD" w14:paraId="722EB551" w14:textId="3FFCA422" w:rsidTr="00B86F60">
        <w:trPr>
          <w:trHeight w:val="765"/>
        </w:trPr>
        <w:tc>
          <w:tcPr>
            <w:tcW w:w="5812" w:type="dxa"/>
            <w:gridSpan w:val="2"/>
            <w:vAlign w:val="center"/>
            <w:hideMark/>
          </w:tcPr>
          <w:p w14:paraId="15CFE36E" w14:textId="1C24EC4A" w:rsidR="003F60A4" w:rsidRPr="00B61C85" w:rsidRDefault="003F60A4" w:rsidP="00954AEA">
            <w:pPr>
              <w:spacing w:before="0"/>
              <w:contextualSpacing/>
              <w:jc w:val="left"/>
              <w:rPr>
                <w:lang w:eastAsia="ar-SA"/>
              </w:rPr>
            </w:pPr>
            <w:r w:rsidRPr="003F60A4">
              <w:rPr>
                <w:b/>
                <w:bCs/>
                <w:lang w:val="sr-Cyrl-RS" w:eastAsia="ar-SA"/>
              </w:rPr>
              <w:t>8.</w:t>
            </w:r>
            <w:r>
              <w:rPr>
                <w:bCs/>
                <w:lang w:val="sr-Cyrl-RS" w:eastAsia="ar-SA"/>
              </w:rPr>
              <w:t xml:space="preserve"> </w:t>
            </w:r>
            <w:r w:rsidRPr="00923989">
              <w:rPr>
                <w:b/>
                <w:bCs/>
                <w:lang w:eastAsia="ar-SA"/>
              </w:rPr>
              <w:t>Поправка и испитивање исправљача</w:t>
            </w:r>
          </w:p>
        </w:tc>
        <w:tc>
          <w:tcPr>
            <w:tcW w:w="1532" w:type="dxa"/>
            <w:noWrap/>
            <w:vAlign w:val="center"/>
            <w:hideMark/>
          </w:tcPr>
          <w:p w14:paraId="42090248" w14:textId="77777777" w:rsidR="003F60A4" w:rsidRPr="00B61C85" w:rsidRDefault="003F60A4" w:rsidP="00C11BF4">
            <w:pPr>
              <w:spacing w:before="0"/>
              <w:jc w:val="center"/>
              <w:rPr>
                <w:lang w:eastAsia="ar-SA"/>
              </w:rPr>
            </w:pPr>
            <w:r w:rsidRPr="00B61C85">
              <w:rPr>
                <w:lang w:eastAsia="ar-SA"/>
              </w:rPr>
              <w:t>н.ч.</w:t>
            </w:r>
          </w:p>
        </w:tc>
        <w:tc>
          <w:tcPr>
            <w:tcW w:w="1276" w:type="dxa"/>
            <w:noWrap/>
            <w:vAlign w:val="center"/>
            <w:hideMark/>
          </w:tcPr>
          <w:p w14:paraId="6EA95BAC" w14:textId="77777777" w:rsidR="003F60A4" w:rsidRPr="00B61C85" w:rsidRDefault="003F60A4" w:rsidP="00C11BF4">
            <w:pPr>
              <w:spacing w:before="0"/>
              <w:jc w:val="center"/>
              <w:rPr>
                <w:lang w:eastAsia="ar-SA"/>
              </w:rPr>
            </w:pPr>
            <w:r w:rsidRPr="00B61C85">
              <w:rPr>
                <w:lang w:eastAsia="ar-SA"/>
              </w:rPr>
              <w:t>200</w:t>
            </w:r>
          </w:p>
        </w:tc>
        <w:tc>
          <w:tcPr>
            <w:tcW w:w="1510" w:type="dxa"/>
          </w:tcPr>
          <w:p w14:paraId="095BA32F" w14:textId="77777777" w:rsidR="003F60A4" w:rsidRPr="00B61C85" w:rsidRDefault="003F60A4" w:rsidP="00923989">
            <w:pPr>
              <w:jc w:val="center"/>
              <w:rPr>
                <w:lang w:eastAsia="ar-SA"/>
              </w:rPr>
            </w:pPr>
          </w:p>
        </w:tc>
        <w:tc>
          <w:tcPr>
            <w:tcW w:w="1512" w:type="dxa"/>
          </w:tcPr>
          <w:p w14:paraId="6ADB85BF" w14:textId="77777777" w:rsidR="003F60A4" w:rsidRPr="00B61C85" w:rsidRDefault="003F60A4" w:rsidP="00923989">
            <w:pPr>
              <w:jc w:val="center"/>
              <w:rPr>
                <w:lang w:eastAsia="ar-SA"/>
              </w:rPr>
            </w:pPr>
          </w:p>
        </w:tc>
        <w:tc>
          <w:tcPr>
            <w:tcW w:w="1563" w:type="dxa"/>
          </w:tcPr>
          <w:p w14:paraId="51B118CE" w14:textId="77777777" w:rsidR="003F60A4" w:rsidRPr="00B61C85" w:rsidRDefault="003F60A4" w:rsidP="00923989">
            <w:pPr>
              <w:jc w:val="center"/>
              <w:rPr>
                <w:lang w:eastAsia="ar-SA"/>
              </w:rPr>
            </w:pPr>
          </w:p>
        </w:tc>
        <w:tc>
          <w:tcPr>
            <w:tcW w:w="1679" w:type="dxa"/>
          </w:tcPr>
          <w:p w14:paraId="5A3182E4" w14:textId="5D0631CB" w:rsidR="003F60A4" w:rsidRPr="00B61C85" w:rsidRDefault="003F60A4" w:rsidP="00923989">
            <w:pPr>
              <w:jc w:val="center"/>
              <w:rPr>
                <w:lang w:eastAsia="ar-SA"/>
              </w:rPr>
            </w:pPr>
          </w:p>
        </w:tc>
      </w:tr>
      <w:tr w:rsidR="003F60A4" w:rsidRPr="00567BFD" w14:paraId="4077BDFC" w14:textId="38775D2A" w:rsidTr="00B86F60">
        <w:trPr>
          <w:trHeight w:val="495"/>
        </w:trPr>
        <w:tc>
          <w:tcPr>
            <w:tcW w:w="5812" w:type="dxa"/>
            <w:gridSpan w:val="2"/>
            <w:vAlign w:val="center"/>
            <w:hideMark/>
          </w:tcPr>
          <w:p w14:paraId="57DD733D" w14:textId="21AE0A27" w:rsidR="003F60A4" w:rsidRPr="00B61C85" w:rsidRDefault="003F60A4" w:rsidP="00954AEA">
            <w:pPr>
              <w:spacing w:before="0"/>
              <w:contextualSpacing/>
              <w:jc w:val="left"/>
              <w:rPr>
                <w:lang w:eastAsia="ar-SA"/>
              </w:rPr>
            </w:pPr>
            <w:r w:rsidRPr="003F60A4">
              <w:rPr>
                <w:b/>
                <w:bCs/>
                <w:lang w:val="sr-Cyrl-RS" w:eastAsia="ar-SA"/>
              </w:rPr>
              <w:t>9.</w:t>
            </w:r>
            <w:r>
              <w:rPr>
                <w:bCs/>
                <w:lang w:val="sr-Cyrl-RS" w:eastAsia="ar-SA"/>
              </w:rPr>
              <w:t xml:space="preserve"> </w:t>
            </w:r>
            <w:r w:rsidRPr="00923989">
              <w:rPr>
                <w:b/>
                <w:bCs/>
                <w:lang w:eastAsia="ar-SA"/>
              </w:rPr>
              <w:t>Замена батеријских чланака са вареним спојницама, оловних батерија (NiCd)  -150 Аh</w:t>
            </w:r>
            <w:r w:rsidRPr="00B61C85">
              <w:rPr>
                <w:lang w:eastAsia="ar-SA"/>
              </w:rPr>
              <w:t xml:space="preserve"> </w:t>
            </w:r>
          </w:p>
        </w:tc>
        <w:tc>
          <w:tcPr>
            <w:tcW w:w="1532" w:type="dxa"/>
            <w:noWrap/>
            <w:vAlign w:val="center"/>
            <w:hideMark/>
          </w:tcPr>
          <w:p w14:paraId="2C40E626" w14:textId="77777777" w:rsidR="003F60A4" w:rsidRDefault="003F60A4" w:rsidP="00C11BF4">
            <w:pPr>
              <w:spacing w:before="0"/>
              <w:jc w:val="center"/>
              <w:rPr>
                <w:lang w:eastAsia="ar-SA"/>
              </w:rPr>
            </w:pPr>
            <w:r w:rsidRPr="00B61C85">
              <w:rPr>
                <w:lang w:eastAsia="ar-SA"/>
              </w:rPr>
              <w:t>ком.</w:t>
            </w:r>
          </w:p>
          <w:p w14:paraId="00B1DE14" w14:textId="61163CC3"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42A148EF" w14:textId="77777777" w:rsidR="003F60A4" w:rsidRPr="00B61C85" w:rsidRDefault="003F60A4" w:rsidP="00C11BF4">
            <w:pPr>
              <w:spacing w:before="0"/>
              <w:jc w:val="center"/>
              <w:rPr>
                <w:lang w:eastAsia="ar-SA"/>
              </w:rPr>
            </w:pPr>
            <w:r w:rsidRPr="00B61C85">
              <w:rPr>
                <w:lang w:eastAsia="ar-SA"/>
              </w:rPr>
              <w:t>1</w:t>
            </w:r>
          </w:p>
        </w:tc>
        <w:tc>
          <w:tcPr>
            <w:tcW w:w="1510" w:type="dxa"/>
          </w:tcPr>
          <w:p w14:paraId="7A92CD7F" w14:textId="77777777" w:rsidR="003F60A4" w:rsidRPr="00B61C85" w:rsidRDefault="003F60A4" w:rsidP="00923989">
            <w:pPr>
              <w:jc w:val="center"/>
              <w:rPr>
                <w:lang w:eastAsia="ar-SA"/>
              </w:rPr>
            </w:pPr>
          </w:p>
        </w:tc>
        <w:tc>
          <w:tcPr>
            <w:tcW w:w="1512" w:type="dxa"/>
          </w:tcPr>
          <w:p w14:paraId="5723FCBA" w14:textId="77777777" w:rsidR="003F60A4" w:rsidRPr="00B61C85" w:rsidRDefault="003F60A4" w:rsidP="00923989">
            <w:pPr>
              <w:jc w:val="center"/>
              <w:rPr>
                <w:lang w:eastAsia="ar-SA"/>
              </w:rPr>
            </w:pPr>
          </w:p>
        </w:tc>
        <w:tc>
          <w:tcPr>
            <w:tcW w:w="1563" w:type="dxa"/>
          </w:tcPr>
          <w:p w14:paraId="41533793" w14:textId="77777777" w:rsidR="003F60A4" w:rsidRPr="00B61C85" w:rsidRDefault="003F60A4" w:rsidP="00923989">
            <w:pPr>
              <w:jc w:val="center"/>
              <w:rPr>
                <w:lang w:eastAsia="ar-SA"/>
              </w:rPr>
            </w:pPr>
          </w:p>
        </w:tc>
        <w:tc>
          <w:tcPr>
            <w:tcW w:w="1679" w:type="dxa"/>
          </w:tcPr>
          <w:p w14:paraId="563DE328" w14:textId="12116B6F" w:rsidR="003F60A4" w:rsidRPr="00B61C85" w:rsidRDefault="003F60A4" w:rsidP="00923989">
            <w:pPr>
              <w:jc w:val="center"/>
              <w:rPr>
                <w:lang w:eastAsia="ar-SA"/>
              </w:rPr>
            </w:pPr>
          </w:p>
        </w:tc>
      </w:tr>
      <w:tr w:rsidR="003F60A4" w:rsidRPr="00567BFD" w14:paraId="4FC18CE7" w14:textId="1F4059A3" w:rsidTr="00B86F60">
        <w:trPr>
          <w:trHeight w:val="495"/>
        </w:trPr>
        <w:tc>
          <w:tcPr>
            <w:tcW w:w="5812" w:type="dxa"/>
            <w:gridSpan w:val="2"/>
            <w:vAlign w:val="center"/>
            <w:hideMark/>
          </w:tcPr>
          <w:p w14:paraId="071418BF" w14:textId="116DAFA0" w:rsidR="003F60A4" w:rsidRPr="00B61C85" w:rsidRDefault="003F60A4" w:rsidP="00954AEA">
            <w:pPr>
              <w:spacing w:before="0"/>
              <w:contextualSpacing/>
              <w:jc w:val="left"/>
              <w:rPr>
                <w:lang w:eastAsia="ar-SA"/>
              </w:rPr>
            </w:pPr>
            <w:r w:rsidRPr="003F60A4">
              <w:rPr>
                <w:b/>
                <w:bCs/>
                <w:lang w:val="sr-Cyrl-RS" w:eastAsia="ar-SA"/>
              </w:rPr>
              <w:t>10.</w:t>
            </w:r>
            <w:r>
              <w:rPr>
                <w:bCs/>
                <w:lang w:val="sr-Cyrl-RS" w:eastAsia="ar-SA"/>
              </w:rPr>
              <w:t xml:space="preserve"> </w:t>
            </w:r>
            <w:r w:rsidRPr="00923989">
              <w:rPr>
                <w:b/>
                <w:bCs/>
                <w:lang w:eastAsia="ar-SA"/>
              </w:rPr>
              <w:t>Замена батеријских чланака са вареним спојницама, оловних батерија (NiCd)  -200Аh</w:t>
            </w:r>
          </w:p>
        </w:tc>
        <w:tc>
          <w:tcPr>
            <w:tcW w:w="1532" w:type="dxa"/>
            <w:noWrap/>
            <w:vAlign w:val="center"/>
            <w:hideMark/>
          </w:tcPr>
          <w:p w14:paraId="2D25EC64" w14:textId="77777777" w:rsidR="003F60A4" w:rsidRDefault="003F60A4" w:rsidP="00C11BF4">
            <w:pPr>
              <w:spacing w:before="0"/>
              <w:jc w:val="center"/>
              <w:rPr>
                <w:lang w:eastAsia="ar-SA"/>
              </w:rPr>
            </w:pPr>
            <w:r w:rsidRPr="00B61C85">
              <w:rPr>
                <w:lang w:eastAsia="ar-SA"/>
              </w:rPr>
              <w:t>ком.</w:t>
            </w:r>
          </w:p>
          <w:p w14:paraId="655D6EAA" w14:textId="1BEB4EC0" w:rsidR="003F60A4" w:rsidRPr="00B61C85" w:rsidRDefault="003F60A4" w:rsidP="00C11BF4">
            <w:pPr>
              <w:spacing w:before="0"/>
              <w:jc w:val="center"/>
              <w:rPr>
                <w:lang w:eastAsia="ar-SA"/>
              </w:rPr>
            </w:pPr>
            <w:r w:rsidRPr="00923989">
              <w:rPr>
                <w:lang w:eastAsia="ar-SA"/>
              </w:rPr>
              <w:lastRenderedPageBreak/>
              <w:t>са материјалом</w:t>
            </w:r>
          </w:p>
        </w:tc>
        <w:tc>
          <w:tcPr>
            <w:tcW w:w="1276" w:type="dxa"/>
            <w:noWrap/>
            <w:vAlign w:val="center"/>
            <w:hideMark/>
          </w:tcPr>
          <w:p w14:paraId="4C6B69AA" w14:textId="77777777" w:rsidR="003F60A4" w:rsidRPr="00B61C85" w:rsidRDefault="003F60A4" w:rsidP="00C11BF4">
            <w:pPr>
              <w:spacing w:before="0"/>
              <w:jc w:val="center"/>
              <w:rPr>
                <w:lang w:eastAsia="ar-SA"/>
              </w:rPr>
            </w:pPr>
            <w:r w:rsidRPr="00B61C85">
              <w:rPr>
                <w:lang w:eastAsia="ar-SA"/>
              </w:rPr>
              <w:lastRenderedPageBreak/>
              <w:t>1</w:t>
            </w:r>
          </w:p>
        </w:tc>
        <w:tc>
          <w:tcPr>
            <w:tcW w:w="1510" w:type="dxa"/>
          </w:tcPr>
          <w:p w14:paraId="4A042748" w14:textId="77777777" w:rsidR="003F60A4" w:rsidRPr="00B61C85" w:rsidRDefault="003F60A4" w:rsidP="00923989">
            <w:pPr>
              <w:jc w:val="center"/>
              <w:rPr>
                <w:lang w:eastAsia="ar-SA"/>
              </w:rPr>
            </w:pPr>
          </w:p>
        </w:tc>
        <w:tc>
          <w:tcPr>
            <w:tcW w:w="1512" w:type="dxa"/>
          </w:tcPr>
          <w:p w14:paraId="03EA1E7D" w14:textId="77777777" w:rsidR="003F60A4" w:rsidRPr="00B61C85" w:rsidRDefault="003F60A4" w:rsidP="00923989">
            <w:pPr>
              <w:jc w:val="center"/>
              <w:rPr>
                <w:lang w:eastAsia="ar-SA"/>
              </w:rPr>
            </w:pPr>
          </w:p>
        </w:tc>
        <w:tc>
          <w:tcPr>
            <w:tcW w:w="1563" w:type="dxa"/>
          </w:tcPr>
          <w:p w14:paraId="6444A8C9" w14:textId="77777777" w:rsidR="003F60A4" w:rsidRPr="00B61C85" w:rsidRDefault="003F60A4" w:rsidP="00923989">
            <w:pPr>
              <w:jc w:val="center"/>
              <w:rPr>
                <w:lang w:eastAsia="ar-SA"/>
              </w:rPr>
            </w:pPr>
          </w:p>
        </w:tc>
        <w:tc>
          <w:tcPr>
            <w:tcW w:w="1679" w:type="dxa"/>
          </w:tcPr>
          <w:p w14:paraId="02BB8F78" w14:textId="3087C95C" w:rsidR="003F60A4" w:rsidRPr="00B61C85" w:rsidRDefault="003F60A4" w:rsidP="00923989">
            <w:pPr>
              <w:jc w:val="center"/>
              <w:rPr>
                <w:lang w:eastAsia="ar-SA"/>
              </w:rPr>
            </w:pPr>
          </w:p>
        </w:tc>
      </w:tr>
      <w:tr w:rsidR="003F60A4" w:rsidRPr="00567BFD" w14:paraId="746EF2EF" w14:textId="707BAC7B" w:rsidTr="00B86F60">
        <w:trPr>
          <w:trHeight w:val="495"/>
        </w:trPr>
        <w:tc>
          <w:tcPr>
            <w:tcW w:w="5812" w:type="dxa"/>
            <w:gridSpan w:val="2"/>
            <w:vAlign w:val="center"/>
            <w:hideMark/>
          </w:tcPr>
          <w:p w14:paraId="7E764A5E" w14:textId="125FCA1B" w:rsidR="003F60A4" w:rsidRPr="00B61C85" w:rsidRDefault="003F60A4" w:rsidP="00954AEA">
            <w:pPr>
              <w:spacing w:before="0"/>
              <w:contextualSpacing/>
              <w:jc w:val="left"/>
              <w:rPr>
                <w:lang w:eastAsia="ar-SA"/>
              </w:rPr>
            </w:pPr>
            <w:r w:rsidRPr="003F60A4">
              <w:rPr>
                <w:b/>
                <w:bCs/>
                <w:lang w:val="sr-Cyrl-RS" w:eastAsia="ar-SA"/>
              </w:rPr>
              <w:lastRenderedPageBreak/>
              <w:t>11.</w:t>
            </w:r>
            <w:r>
              <w:rPr>
                <w:bCs/>
                <w:lang w:val="sr-Cyrl-RS" w:eastAsia="ar-SA"/>
              </w:rPr>
              <w:t xml:space="preserve"> </w:t>
            </w:r>
            <w:r w:rsidRPr="00923989">
              <w:rPr>
                <w:b/>
                <w:bCs/>
                <w:lang w:eastAsia="ar-SA"/>
              </w:rPr>
              <w:t>Замена батеријских чланака са вареним спојницама, оловних батерија (NiCd)  -250Аh</w:t>
            </w:r>
            <w:r w:rsidRPr="00B61C85">
              <w:rPr>
                <w:lang w:eastAsia="ar-SA"/>
              </w:rPr>
              <w:t xml:space="preserve">  </w:t>
            </w:r>
          </w:p>
        </w:tc>
        <w:tc>
          <w:tcPr>
            <w:tcW w:w="1532" w:type="dxa"/>
            <w:noWrap/>
            <w:vAlign w:val="center"/>
            <w:hideMark/>
          </w:tcPr>
          <w:p w14:paraId="2D38DAD7" w14:textId="77777777" w:rsidR="003F60A4" w:rsidRDefault="003F60A4" w:rsidP="00C11BF4">
            <w:pPr>
              <w:spacing w:before="0"/>
              <w:jc w:val="center"/>
              <w:rPr>
                <w:lang w:eastAsia="ar-SA"/>
              </w:rPr>
            </w:pPr>
            <w:r w:rsidRPr="00B61C85">
              <w:rPr>
                <w:lang w:eastAsia="ar-SA"/>
              </w:rPr>
              <w:t>ком.</w:t>
            </w:r>
          </w:p>
          <w:p w14:paraId="50B14FAE" w14:textId="1F072A91"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3D4AAA2A" w14:textId="77777777" w:rsidR="003F60A4" w:rsidRPr="00B61C85" w:rsidRDefault="003F60A4" w:rsidP="00C11BF4">
            <w:pPr>
              <w:spacing w:before="0"/>
              <w:jc w:val="center"/>
              <w:rPr>
                <w:lang w:eastAsia="ar-SA"/>
              </w:rPr>
            </w:pPr>
            <w:r w:rsidRPr="00B61C85">
              <w:rPr>
                <w:lang w:eastAsia="ar-SA"/>
              </w:rPr>
              <w:t>1</w:t>
            </w:r>
          </w:p>
        </w:tc>
        <w:tc>
          <w:tcPr>
            <w:tcW w:w="1510" w:type="dxa"/>
          </w:tcPr>
          <w:p w14:paraId="3BFD5ED4" w14:textId="77777777" w:rsidR="003F60A4" w:rsidRPr="00B61C85" w:rsidRDefault="003F60A4" w:rsidP="00923989">
            <w:pPr>
              <w:jc w:val="center"/>
              <w:rPr>
                <w:lang w:eastAsia="ar-SA"/>
              </w:rPr>
            </w:pPr>
          </w:p>
        </w:tc>
        <w:tc>
          <w:tcPr>
            <w:tcW w:w="1512" w:type="dxa"/>
          </w:tcPr>
          <w:p w14:paraId="6C9A9D7F" w14:textId="77777777" w:rsidR="003F60A4" w:rsidRPr="00B61C85" w:rsidRDefault="003F60A4" w:rsidP="00923989">
            <w:pPr>
              <w:jc w:val="center"/>
              <w:rPr>
                <w:lang w:eastAsia="ar-SA"/>
              </w:rPr>
            </w:pPr>
          </w:p>
        </w:tc>
        <w:tc>
          <w:tcPr>
            <w:tcW w:w="1563" w:type="dxa"/>
          </w:tcPr>
          <w:p w14:paraId="1CE005B7" w14:textId="77777777" w:rsidR="003F60A4" w:rsidRPr="00B61C85" w:rsidRDefault="003F60A4" w:rsidP="00923989">
            <w:pPr>
              <w:jc w:val="center"/>
              <w:rPr>
                <w:lang w:eastAsia="ar-SA"/>
              </w:rPr>
            </w:pPr>
          </w:p>
        </w:tc>
        <w:tc>
          <w:tcPr>
            <w:tcW w:w="1679" w:type="dxa"/>
          </w:tcPr>
          <w:p w14:paraId="5394EC3C" w14:textId="390C031B" w:rsidR="003F60A4" w:rsidRPr="00B61C85" w:rsidRDefault="003F60A4" w:rsidP="00923989">
            <w:pPr>
              <w:jc w:val="center"/>
              <w:rPr>
                <w:lang w:eastAsia="ar-SA"/>
              </w:rPr>
            </w:pPr>
          </w:p>
        </w:tc>
      </w:tr>
      <w:tr w:rsidR="003F60A4" w:rsidRPr="00567BFD" w14:paraId="193A61F7" w14:textId="1337ACD1" w:rsidTr="00B86F60">
        <w:trPr>
          <w:trHeight w:val="495"/>
        </w:trPr>
        <w:tc>
          <w:tcPr>
            <w:tcW w:w="5812" w:type="dxa"/>
            <w:gridSpan w:val="2"/>
            <w:vAlign w:val="center"/>
            <w:hideMark/>
          </w:tcPr>
          <w:p w14:paraId="19A1CF3B" w14:textId="5E92045E" w:rsidR="003F60A4" w:rsidRPr="00B61C85" w:rsidRDefault="003F60A4" w:rsidP="00954AEA">
            <w:pPr>
              <w:spacing w:before="0"/>
              <w:contextualSpacing/>
              <w:jc w:val="left"/>
              <w:rPr>
                <w:lang w:eastAsia="ar-SA"/>
              </w:rPr>
            </w:pPr>
            <w:r w:rsidRPr="003F60A4">
              <w:rPr>
                <w:b/>
                <w:bCs/>
                <w:lang w:val="sr-Cyrl-RS" w:eastAsia="ar-SA"/>
              </w:rPr>
              <w:t>12.</w:t>
            </w:r>
            <w:r>
              <w:rPr>
                <w:bCs/>
                <w:lang w:val="sr-Cyrl-RS" w:eastAsia="ar-SA"/>
              </w:rPr>
              <w:t xml:space="preserve"> </w:t>
            </w:r>
            <w:r w:rsidRPr="00923989">
              <w:rPr>
                <w:b/>
                <w:bCs/>
                <w:lang w:eastAsia="ar-SA"/>
              </w:rPr>
              <w:t>Замена батеријских чланака са вареним спојницама, оловних батерија (NiCd)  -300Аh</w:t>
            </w:r>
            <w:r w:rsidRPr="00B61C85">
              <w:rPr>
                <w:bCs/>
                <w:lang w:eastAsia="ar-SA"/>
              </w:rPr>
              <w:t xml:space="preserve"> </w:t>
            </w:r>
            <w:r w:rsidRPr="00B61C85">
              <w:rPr>
                <w:lang w:eastAsia="ar-SA"/>
              </w:rPr>
              <w:t xml:space="preserve"> </w:t>
            </w:r>
          </w:p>
        </w:tc>
        <w:tc>
          <w:tcPr>
            <w:tcW w:w="1532" w:type="dxa"/>
            <w:noWrap/>
            <w:vAlign w:val="center"/>
            <w:hideMark/>
          </w:tcPr>
          <w:p w14:paraId="70F8C1D5" w14:textId="77777777" w:rsidR="003F60A4" w:rsidRDefault="003F60A4" w:rsidP="00C11BF4">
            <w:pPr>
              <w:spacing w:before="0"/>
              <w:jc w:val="center"/>
              <w:rPr>
                <w:lang w:eastAsia="ar-SA"/>
              </w:rPr>
            </w:pPr>
            <w:r w:rsidRPr="00B61C85">
              <w:rPr>
                <w:lang w:eastAsia="ar-SA"/>
              </w:rPr>
              <w:t>ком.</w:t>
            </w:r>
          </w:p>
          <w:p w14:paraId="2CBEF569" w14:textId="3EB35C28"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34D98E71" w14:textId="77777777" w:rsidR="003F60A4" w:rsidRPr="00B61C85" w:rsidRDefault="003F60A4" w:rsidP="00C11BF4">
            <w:pPr>
              <w:spacing w:before="0"/>
              <w:jc w:val="center"/>
              <w:rPr>
                <w:lang w:eastAsia="ar-SA"/>
              </w:rPr>
            </w:pPr>
            <w:r w:rsidRPr="00B61C85">
              <w:rPr>
                <w:lang w:eastAsia="ar-SA"/>
              </w:rPr>
              <w:t>1</w:t>
            </w:r>
          </w:p>
        </w:tc>
        <w:tc>
          <w:tcPr>
            <w:tcW w:w="1510" w:type="dxa"/>
          </w:tcPr>
          <w:p w14:paraId="60D33DC5" w14:textId="77777777" w:rsidR="003F60A4" w:rsidRPr="00B61C85" w:rsidRDefault="003F60A4" w:rsidP="00923989">
            <w:pPr>
              <w:jc w:val="center"/>
              <w:rPr>
                <w:lang w:eastAsia="ar-SA"/>
              </w:rPr>
            </w:pPr>
          </w:p>
        </w:tc>
        <w:tc>
          <w:tcPr>
            <w:tcW w:w="1512" w:type="dxa"/>
          </w:tcPr>
          <w:p w14:paraId="43F916D6" w14:textId="77777777" w:rsidR="003F60A4" w:rsidRPr="00B61C85" w:rsidRDefault="003F60A4" w:rsidP="00923989">
            <w:pPr>
              <w:jc w:val="center"/>
              <w:rPr>
                <w:lang w:eastAsia="ar-SA"/>
              </w:rPr>
            </w:pPr>
          </w:p>
        </w:tc>
        <w:tc>
          <w:tcPr>
            <w:tcW w:w="1563" w:type="dxa"/>
          </w:tcPr>
          <w:p w14:paraId="3C5A85FB" w14:textId="77777777" w:rsidR="003F60A4" w:rsidRPr="00B61C85" w:rsidRDefault="003F60A4" w:rsidP="00923989">
            <w:pPr>
              <w:jc w:val="center"/>
              <w:rPr>
                <w:lang w:eastAsia="ar-SA"/>
              </w:rPr>
            </w:pPr>
          </w:p>
        </w:tc>
        <w:tc>
          <w:tcPr>
            <w:tcW w:w="1679" w:type="dxa"/>
          </w:tcPr>
          <w:p w14:paraId="59ED7A6F" w14:textId="59480E54" w:rsidR="003F60A4" w:rsidRPr="00B61C85" w:rsidRDefault="003F60A4" w:rsidP="00923989">
            <w:pPr>
              <w:jc w:val="center"/>
              <w:rPr>
                <w:lang w:eastAsia="ar-SA"/>
              </w:rPr>
            </w:pPr>
          </w:p>
        </w:tc>
      </w:tr>
      <w:tr w:rsidR="003F60A4" w:rsidRPr="00567BFD" w14:paraId="48FEF353" w14:textId="067ECA1F" w:rsidTr="00B86F60">
        <w:trPr>
          <w:trHeight w:val="495"/>
        </w:trPr>
        <w:tc>
          <w:tcPr>
            <w:tcW w:w="5812" w:type="dxa"/>
            <w:gridSpan w:val="2"/>
            <w:vAlign w:val="center"/>
            <w:hideMark/>
          </w:tcPr>
          <w:p w14:paraId="261A5769" w14:textId="263F531C" w:rsidR="003F60A4" w:rsidRPr="00B61C85" w:rsidRDefault="004B2CF7" w:rsidP="00954AEA">
            <w:pPr>
              <w:spacing w:before="0"/>
              <w:contextualSpacing/>
              <w:jc w:val="left"/>
              <w:rPr>
                <w:lang w:eastAsia="ar-SA"/>
              </w:rPr>
            </w:pPr>
            <w:r>
              <w:rPr>
                <w:b/>
                <w:bCs/>
                <w:lang w:val="sr-Cyrl-RS" w:eastAsia="ar-SA"/>
              </w:rPr>
              <w:t>13</w:t>
            </w:r>
            <w:r w:rsidR="003F60A4" w:rsidRPr="00923989">
              <w:rPr>
                <w:b/>
                <w:bCs/>
                <w:lang w:val="sr-Cyrl-RS" w:eastAsia="ar-SA"/>
              </w:rPr>
              <w:t xml:space="preserve">. </w:t>
            </w:r>
            <w:r w:rsidR="003F60A4" w:rsidRPr="00923989">
              <w:rPr>
                <w:b/>
                <w:bCs/>
                <w:lang w:eastAsia="ar-SA"/>
              </w:rPr>
              <w:t>Замена батеријских чланака са вареним спојницама, оловних батерија (NiCd)  -350Аh</w:t>
            </w:r>
            <w:r w:rsidR="003F60A4" w:rsidRPr="00B61C85">
              <w:rPr>
                <w:bCs/>
                <w:lang w:eastAsia="ar-SA"/>
              </w:rPr>
              <w:t xml:space="preserve"> </w:t>
            </w:r>
            <w:r w:rsidR="003F60A4" w:rsidRPr="00B61C85">
              <w:rPr>
                <w:lang w:eastAsia="ar-SA"/>
              </w:rPr>
              <w:t xml:space="preserve"> </w:t>
            </w:r>
          </w:p>
        </w:tc>
        <w:tc>
          <w:tcPr>
            <w:tcW w:w="1532" w:type="dxa"/>
            <w:noWrap/>
            <w:vAlign w:val="center"/>
            <w:hideMark/>
          </w:tcPr>
          <w:p w14:paraId="01E34978" w14:textId="77777777" w:rsidR="003F60A4" w:rsidRDefault="003F60A4" w:rsidP="00C11BF4">
            <w:pPr>
              <w:spacing w:before="0"/>
              <w:jc w:val="center"/>
              <w:rPr>
                <w:lang w:eastAsia="ar-SA"/>
              </w:rPr>
            </w:pPr>
            <w:r w:rsidRPr="00B61C85">
              <w:rPr>
                <w:lang w:eastAsia="ar-SA"/>
              </w:rPr>
              <w:t>ком.</w:t>
            </w:r>
          </w:p>
          <w:p w14:paraId="7371C0B5" w14:textId="25761993"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6DFAC907" w14:textId="77777777" w:rsidR="003F60A4" w:rsidRPr="00B61C85" w:rsidRDefault="003F60A4" w:rsidP="00C11BF4">
            <w:pPr>
              <w:spacing w:before="0"/>
              <w:jc w:val="center"/>
              <w:rPr>
                <w:lang w:eastAsia="ar-SA"/>
              </w:rPr>
            </w:pPr>
            <w:r w:rsidRPr="00B61C85">
              <w:rPr>
                <w:lang w:eastAsia="ar-SA"/>
              </w:rPr>
              <w:t>1</w:t>
            </w:r>
          </w:p>
        </w:tc>
        <w:tc>
          <w:tcPr>
            <w:tcW w:w="1510" w:type="dxa"/>
          </w:tcPr>
          <w:p w14:paraId="407EE675" w14:textId="77777777" w:rsidR="003F60A4" w:rsidRPr="00B61C85" w:rsidRDefault="003F60A4" w:rsidP="00923989">
            <w:pPr>
              <w:jc w:val="center"/>
              <w:rPr>
                <w:lang w:eastAsia="ar-SA"/>
              </w:rPr>
            </w:pPr>
          </w:p>
        </w:tc>
        <w:tc>
          <w:tcPr>
            <w:tcW w:w="1512" w:type="dxa"/>
          </w:tcPr>
          <w:p w14:paraId="544EF47B" w14:textId="77777777" w:rsidR="003F60A4" w:rsidRPr="00B61C85" w:rsidRDefault="003F60A4" w:rsidP="00923989">
            <w:pPr>
              <w:jc w:val="center"/>
              <w:rPr>
                <w:lang w:eastAsia="ar-SA"/>
              </w:rPr>
            </w:pPr>
          </w:p>
        </w:tc>
        <w:tc>
          <w:tcPr>
            <w:tcW w:w="1563" w:type="dxa"/>
          </w:tcPr>
          <w:p w14:paraId="6B9E27DE" w14:textId="77777777" w:rsidR="003F60A4" w:rsidRPr="00B61C85" w:rsidRDefault="003F60A4" w:rsidP="00923989">
            <w:pPr>
              <w:jc w:val="center"/>
              <w:rPr>
                <w:lang w:eastAsia="ar-SA"/>
              </w:rPr>
            </w:pPr>
          </w:p>
        </w:tc>
        <w:tc>
          <w:tcPr>
            <w:tcW w:w="1679" w:type="dxa"/>
          </w:tcPr>
          <w:p w14:paraId="491CB9EA" w14:textId="77D2C360" w:rsidR="003F60A4" w:rsidRPr="00B61C85" w:rsidRDefault="003F60A4" w:rsidP="00923989">
            <w:pPr>
              <w:jc w:val="center"/>
              <w:rPr>
                <w:lang w:eastAsia="ar-SA"/>
              </w:rPr>
            </w:pPr>
          </w:p>
        </w:tc>
      </w:tr>
      <w:tr w:rsidR="003F60A4" w:rsidRPr="00567BFD" w14:paraId="0CDF7819" w14:textId="6E1517C1" w:rsidTr="00B86F60">
        <w:trPr>
          <w:trHeight w:val="495"/>
        </w:trPr>
        <w:tc>
          <w:tcPr>
            <w:tcW w:w="5812" w:type="dxa"/>
            <w:gridSpan w:val="2"/>
            <w:vAlign w:val="center"/>
            <w:hideMark/>
          </w:tcPr>
          <w:p w14:paraId="0B0B6F1B" w14:textId="4BF751ED" w:rsidR="003F60A4" w:rsidRPr="00B61C85" w:rsidRDefault="004B2CF7" w:rsidP="00954AEA">
            <w:pPr>
              <w:spacing w:before="0"/>
              <w:contextualSpacing/>
              <w:jc w:val="left"/>
              <w:rPr>
                <w:lang w:eastAsia="ar-SA"/>
              </w:rPr>
            </w:pPr>
            <w:r>
              <w:rPr>
                <w:b/>
                <w:bCs/>
                <w:lang w:val="sr-Cyrl-RS" w:eastAsia="ar-SA"/>
              </w:rPr>
              <w:t>14</w:t>
            </w:r>
            <w:r w:rsidR="003F60A4" w:rsidRPr="00923989">
              <w:rPr>
                <w:b/>
                <w:bCs/>
                <w:lang w:val="sr-Cyrl-RS" w:eastAsia="ar-SA"/>
              </w:rPr>
              <w:t xml:space="preserve">. </w:t>
            </w:r>
            <w:r w:rsidR="003F60A4" w:rsidRPr="00923989">
              <w:rPr>
                <w:b/>
                <w:bCs/>
                <w:lang w:eastAsia="ar-SA"/>
              </w:rPr>
              <w:t>Замена батеријских чланака са вареним спојницама, оловних батерија (Pb)  -150 Аh</w:t>
            </w:r>
            <w:r w:rsidR="003F60A4" w:rsidRPr="00B61C85">
              <w:rPr>
                <w:lang w:eastAsia="ar-SA"/>
              </w:rPr>
              <w:t xml:space="preserve">  </w:t>
            </w:r>
          </w:p>
        </w:tc>
        <w:tc>
          <w:tcPr>
            <w:tcW w:w="1532" w:type="dxa"/>
            <w:noWrap/>
            <w:vAlign w:val="center"/>
            <w:hideMark/>
          </w:tcPr>
          <w:p w14:paraId="3EBFEDB3" w14:textId="77777777" w:rsidR="003F60A4" w:rsidRDefault="003F60A4" w:rsidP="00C11BF4">
            <w:pPr>
              <w:spacing w:before="0"/>
              <w:jc w:val="center"/>
              <w:rPr>
                <w:lang w:eastAsia="ar-SA"/>
              </w:rPr>
            </w:pPr>
            <w:r w:rsidRPr="00B61C85">
              <w:rPr>
                <w:lang w:eastAsia="ar-SA"/>
              </w:rPr>
              <w:t>ком.</w:t>
            </w:r>
          </w:p>
          <w:p w14:paraId="584C6505" w14:textId="2404ECAB"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05CC6230" w14:textId="77777777" w:rsidR="003F60A4" w:rsidRPr="00B61C85" w:rsidRDefault="003F60A4" w:rsidP="00C11BF4">
            <w:pPr>
              <w:spacing w:before="0"/>
              <w:jc w:val="center"/>
              <w:rPr>
                <w:lang w:eastAsia="ar-SA"/>
              </w:rPr>
            </w:pPr>
            <w:r w:rsidRPr="00B61C85">
              <w:rPr>
                <w:lang w:eastAsia="ar-SA"/>
              </w:rPr>
              <w:t>6</w:t>
            </w:r>
          </w:p>
        </w:tc>
        <w:tc>
          <w:tcPr>
            <w:tcW w:w="1510" w:type="dxa"/>
          </w:tcPr>
          <w:p w14:paraId="63B32210" w14:textId="77777777" w:rsidR="003F60A4" w:rsidRPr="00B61C85" w:rsidRDefault="003F60A4" w:rsidP="00923989">
            <w:pPr>
              <w:jc w:val="center"/>
              <w:rPr>
                <w:lang w:eastAsia="ar-SA"/>
              </w:rPr>
            </w:pPr>
          </w:p>
        </w:tc>
        <w:tc>
          <w:tcPr>
            <w:tcW w:w="1512" w:type="dxa"/>
          </w:tcPr>
          <w:p w14:paraId="264374D5" w14:textId="77777777" w:rsidR="003F60A4" w:rsidRPr="00B61C85" w:rsidRDefault="003F60A4" w:rsidP="00923989">
            <w:pPr>
              <w:jc w:val="center"/>
              <w:rPr>
                <w:lang w:eastAsia="ar-SA"/>
              </w:rPr>
            </w:pPr>
          </w:p>
        </w:tc>
        <w:tc>
          <w:tcPr>
            <w:tcW w:w="1563" w:type="dxa"/>
          </w:tcPr>
          <w:p w14:paraId="32066739" w14:textId="77777777" w:rsidR="003F60A4" w:rsidRPr="00B61C85" w:rsidRDefault="003F60A4" w:rsidP="00923989">
            <w:pPr>
              <w:jc w:val="center"/>
              <w:rPr>
                <w:lang w:eastAsia="ar-SA"/>
              </w:rPr>
            </w:pPr>
          </w:p>
        </w:tc>
        <w:tc>
          <w:tcPr>
            <w:tcW w:w="1679" w:type="dxa"/>
          </w:tcPr>
          <w:p w14:paraId="3A3D2779" w14:textId="2D6C625D" w:rsidR="003F60A4" w:rsidRPr="00B61C85" w:rsidRDefault="003F60A4" w:rsidP="00923989">
            <w:pPr>
              <w:jc w:val="center"/>
              <w:rPr>
                <w:lang w:eastAsia="ar-SA"/>
              </w:rPr>
            </w:pPr>
          </w:p>
        </w:tc>
      </w:tr>
      <w:tr w:rsidR="003F60A4" w:rsidRPr="00567BFD" w14:paraId="34481BB5" w14:textId="57201736" w:rsidTr="00B86F60">
        <w:trPr>
          <w:trHeight w:val="495"/>
        </w:trPr>
        <w:tc>
          <w:tcPr>
            <w:tcW w:w="5812" w:type="dxa"/>
            <w:gridSpan w:val="2"/>
            <w:vAlign w:val="center"/>
            <w:hideMark/>
          </w:tcPr>
          <w:p w14:paraId="0190508E" w14:textId="6D80B2D1" w:rsidR="003F60A4" w:rsidRPr="00B61C85" w:rsidRDefault="004B2CF7" w:rsidP="00954AEA">
            <w:pPr>
              <w:spacing w:before="0"/>
              <w:contextualSpacing/>
              <w:jc w:val="left"/>
              <w:rPr>
                <w:lang w:eastAsia="ar-SA"/>
              </w:rPr>
            </w:pPr>
            <w:r>
              <w:rPr>
                <w:b/>
                <w:bCs/>
                <w:lang w:val="sr-Cyrl-RS" w:eastAsia="ar-SA"/>
              </w:rPr>
              <w:t>15</w:t>
            </w:r>
            <w:r w:rsidR="003F60A4" w:rsidRPr="00923989">
              <w:rPr>
                <w:b/>
                <w:bCs/>
                <w:lang w:val="sr-Cyrl-RS" w:eastAsia="ar-SA"/>
              </w:rPr>
              <w:t xml:space="preserve">. </w:t>
            </w:r>
            <w:r w:rsidR="003F60A4" w:rsidRPr="00923989">
              <w:rPr>
                <w:b/>
                <w:bCs/>
                <w:lang w:eastAsia="ar-SA"/>
              </w:rPr>
              <w:t>Замена батеријских чланака са вареним спојницама, оловних батерија (Pb)  -200Аh</w:t>
            </w:r>
            <w:r w:rsidR="003F60A4" w:rsidRPr="00B61C85">
              <w:rPr>
                <w:lang w:eastAsia="ar-SA"/>
              </w:rPr>
              <w:t xml:space="preserve">  </w:t>
            </w:r>
          </w:p>
        </w:tc>
        <w:tc>
          <w:tcPr>
            <w:tcW w:w="1532" w:type="dxa"/>
            <w:noWrap/>
            <w:vAlign w:val="center"/>
            <w:hideMark/>
          </w:tcPr>
          <w:p w14:paraId="6BF82A1E" w14:textId="77777777" w:rsidR="003F60A4" w:rsidRDefault="003F60A4" w:rsidP="00C11BF4">
            <w:pPr>
              <w:spacing w:before="0"/>
              <w:jc w:val="center"/>
              <w:rPr>
                <w:lang w:eastAsia="ar-SA"/>
              </w:rPr>
            </w:pPr>
            <w:r w:rsidRPr="00B61C85">
              <w:rPr>
                <w:lang w:eastAsia="ar-SA"/>
              </w:rPr>
              <w:t>ком.</w:t>
            </w:r>
          </w:p>
          <w:p w14:paraId="75F442E6" w14:textId="5EBB4CCE"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36B7626F" w14:textId="77777777" w:rsidR="003F60A4" w:rsidRPr="00B61C85" w:rsidRDefault="003F60A4" w:rsidP="00C11BF4">
            <w:pPr>
              <w:spacing w:before="0"/>
              <w:jc w:val="center"/>
              <w:rPr>
                <w:lang w:eastAsia="ar-SA"/>
              </w:rPr>
            </w:pPr>
            <w:r w:rsidRPr="00B61C85">
              <w:rPr>
                <w:lang w:eastAsia="ar-SA"/>
              </w:rPr>
              <w:t>8</w:t>
            </w:r>
          </w:p>
        </w:tc>
        <w:tc>
          <w:tcPr>
            <w:tcW w:w="1510" w:type="dxa"/>
          </w:tcPr>
          <w:p w14:paraId="1C69E392" w14:textId="77777777" w:rsidR="003F60A4" w:rsidRPr="00B61C85" w:rsidRDefault="003F60A4" w:rsidP="00923989">
            <w:pPr>
              <w:jc w:val="center"/>
              <w:rPr>
                <w:lang w:eastAsia="ar-SA"/>
              </w:rPr>
            </w:pPr>
          </w:p>
        </w:tc>
        <w:tc>
          <w:tcPr>
            <w:tcW w:w="1512" w:type="dxa"/>
          </w:tcPr>
          <w:p w14:paraId="7E799154" w14:textId="77777777" w:rsidR="003F60A4" w:rsidRPr="00B61C85" w:rsidRDefault="003F60A4" w:rsidP="00923989">
            <w:pPr>
              <w:jc w:val="center"/>
              <w:rPr>
                <w:lang w:eastAsia="ar-SA"/>
              </w:rPr>
            </w:pPr>
          </w:p>
        </w:tc>
        <w:tc>
          <w:tcPr>
            <w:tcW w:w="1563" w:type="dxa"/>
          </w:tcPr>
          <w:p w14:paraId="75F9C03F" w14:textId="77777777" w:rsidR="003F60A4" w:rsidRPr="00B61C85" w:rsidRDefault="003F60A4" w:rsidP="00923989">
            <w:pPr>
              <w:jc w:val="center"/>
              <w:rPr>
                <w:lang w:eastAsia="ar-SA"/>
              </w:rPr>
            </w:pPr>
          </w:p>
        </w:tc>
        <w:tc>
          <w:tcPr>
            <w:tcW w:w="1679" w:type="dxa"/>
          </w:tcPr>
          <w:p w14:paraId="05274CAF" w14:textId="3AB2BC97" w:rsidR="003F60A4" w:rsidRPr="00B61C85" w:rsidRDefault="003F60A4" w:rsidP="00923989">
            <w:pPr>
              <w:jc w:val="center"/>
              <w:rPr>
                <w:lang w:eastAsia="ar-SA"/>
              </w:rPr>
            </w:pPr>
          </w:p>
        </w:tc>
      </w:tr>
      <w:tr w:rsidR="003F60A4" w:rsidRPr="00567BFD" w14:paraId="68B0DDC6" w14:textId="4FB595CA" w:rsidTr="00B86F60">
        <w:trPr>
          <w:trHeight w:val="495"/>
        </w:trPr>
        <w:tc>
          <w:tcPr>
            <w:tcW w:w="5812" w:type="dxa"/>
            <w:gridSpan w:val="2"/>
            <w:vAlign w:val="center"/>
            <w:hideMark/>
          </w:tcPr>
          <w:p w14:paraId="567B91C2" w14:textId="064B1A7B" w:rsidR="003F60A4" w:rsidRPr="00B61C85" w:rsidRDefault="004B2CF7" w:rsidP="00954AEA">
            <w:pPr>
              <w:spacing w:before="0"/>
              <w:contextualSpacing/>
              <w:jc w:val="left"/>
              <w:rPr>
                <w:lang w:eastAsia="ar-SA"/>
              </w:rPr>
            </w:pPr>
            <w:r>
              <w:rPr>
                <w:b/>
                <w:bCs/>
                <w:lang w:val="sr-Cyrl-RS" w:eastAsia="ar-SA"/>
              </w:rPr>
              <w:t>16</w:t>
            </w:r>
            <w:r w:rsidR="003F60A4" w:rsidRPr="00923989">
              <w:rPr>
                <w:b/>
                <w:bCs/>
                <w:lang w:val="sr-Cyrl-RS" w:eastAsia="ar-SA"/>
              </w:rPr>
              <w:t xml:space="preserve">. </w:t>
            </w:r>
            <w:r w:rsidR="003F60A4" w:rsidRPr="00923989">
              <w:rPr>
                <w:b/>
                <w:bCs/>
                <w:lang w:eastAsia="ar-SA"/>
              </w:rPr>
              <w:t>Замена батеријских чланака са вареним спојницама, оловних батерија (Pb)  -250Аh</w:t>
            </w:r>
            <w:r w:rsidR="003F60A4" w:rsidRPr="00B61C85">
              <w:rPr>
                <w:lang w:eastAsia="ar-SA"/>
              </w:rPr>
              <w:t xml:space="preserve">  </w:t>
            </w:r>
          </w:p>
        </w:tc>
        <w:tc>
          <w:tcPr>
            <w:tcW w:w="1532" w:type="dxa"/>
            <w:noWrap/>
            <w:vAlign w:val="center"/>
            <w:hideMark/>
          </w:tcPr>
          <w:p w14:paraId="527E6CBA" w14:textId="77777777" w:rsidR="003F60A4" w:rsidRDefault="003F60A4" w:rsidP="00C11BF4">
            <w:pPr>
              <w:spacing w:before="0"/>
              <w:jc w:val="center"/>
              <w:rPr>
                <w:lang w:eastAsia="ar-SA"/>
              </w:rPr>
            </w:pPr>
            <w:r w:rsidRPr="00B61C85">
              <w:rPr>
                <w:lang w:eastAsia="ar-SA"/>
              </w:rPr>
              <w:t>ком.</w:t>
            </w:r>
          </w:p>
          <w:p w14:paraId="04D78E4C" w14:textId="56912254"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5C7AA8F6" w14:textId="77777777" w:rsidR="003F60A4" w:rsidRPr="00B61C85" w:rsidRDefault="003F60A4" w:rsidP="00C11BF4">
            <w:pPr>
              <w:spacing w:before="0"/>
              <w:jc w:val="center"/>
              <w:rPr>
                <w:lang w:eastAsia="ar-SA"/>
              </w:rPr>
            </w:pPr>
            <w:r w:rsidRPr="00B61C85">
              <w:rPr>
                <w:lang w:eastAsia="ar-SA"/>
              </w:rPr>
              <w:t>6</w:t>
            </w:r>
          </w:p>
        </w:tc>
        <w:tc>
          <w:tcPr>
            <w:tcW w:w="1510" w:type="dxa"/>
          </w:tcPr>
          <w:p w14:paraId="730EE55A" w14:textId="77777777" w:rsidR="003F60A4" w:rsidRPr="00B61C85" w:rsidRDefault="003F60A4" w:rsidP="00923989">
            <w:pPr>
              <w:jc w:val="center"/>
              <w:rPr>
                <w:lang w:eastAsia="ar-SA"/>
              </w:rPr>
            </w:pPr>
          </w:p>
        </w:tc>
        <w:tc>
          <w:tcPr>
            <w:tcW w:w="1512" w:type="dxa"/>
          </w:tcPr>
          <w:p w14:paraId="7CD2F49B" w14:textId="77777777" w:rsidR="003F60A4" w:rsidRPr="00B61C85" w:rsidRDefault="003F60A4" w:rsidP="00923989">
            <w:pPr>
              <w:jc w:val="center"/>
              <w:rPr>
                <w:lang w:eastAsia="ar-SA"/>
              </w:rPr>
            </w:pPr>
          </w:p>
        </w:tc>
        <w:tc>
          <w:tcPr>
            <w:tcW w:w="1563" w:type="dxa"/>
          </w:tcPr>
          <w:p w14:paraId="0BC9660A" w14:textId="77777777" w:rsidR="003F60A4" w:rsidRPr="00B61C85" w:rsidRDefault="003F60A4" w:rsidP="00923989">
            <w:pPr>
              <w:jc w:val="center"/>
              <w:rPr>
                <w:lang w:eastAsia="ar-SA"/>
              </w:rPr>
            </w:pPr>
          </w:p>
        </w:tc>
        <w:tc>
          <w:tcPr>
            <w:tcW w:w="1679" w:type="dxa"/>
          </w:tcPr>
          <w:p w14:paraId="0440336A" w14:textId="09513776" w:rsidR="003F60A4" w:rsidRPr="00B61C85" w:rsidRDefault="003F60A4" w:rsidP="00923989">
            <w:pPr>
              <w:jc w:val="center"/>
              <w:rPr>
                <w:lang w:eastAsia="ar-SA"/>
              </w:rPr>
            </w:pPr>
          </w:p>
        </w:tc>
      </w:tr>
      <w:tr w:rsidR="003F60A4" w:rsidRPr="00567BFD" w14:paraId="3C0C0371" w14:textId="2E01127F" w:rsidTr="00B86F60">
        <w:trPr>
          <w:trHeight w:val="495"/>
        </w:trPr>
        <w:tc>
          <w:tcPr>
            <w:tcW w:w="5812" w:type="dxa"/>
            <w:gridSpan w:val="2"/>
            <w:vAlign w:val="center"/>
            <w:hideMark/>
          </w:tcPr>
          <w:p w14:paraId="778891E0" w14:textId="48D0EB70" w:rsidR="003F60A4" w:rsidRPr="00B61C85" w:rsidRDefault="004B2CF7" w:rsidP="00954AEA">
            <w:pPr>
              <w:spacing w:before="0"/>
              <w:contextualSpacing/>
              <w:jc w:val="left"/>
              <w:rPr>
                <w:lang w:eastAsia="ar-SA"/>
              </w:rPr>
            </w:pPr>
            <w:r>
              <w:rPr>
                <w:b/>
                <w:bCs/>
                <w:lang w:val="sr-Cyrl-RS" w:eastAsia="ar-SA"/>
              </w:rPr>
              <w:t>17</w:t>
            </w:r>
            <w:r w:rsidR="003F60A4" w:rsidRPr="00923989">
              <w:rPr>
                <w:b/>
                <w:bCs/>
                <w:lang w:val="sr-Cyrl-RS" w:eastAsia="ar-SA"/>
              </w:rPr>
              <w:t xml:space="preserve">. </w:t>
            </w:r>
            <w:r w:rsidR="003F60A4" w:rsidRPr="00923989">
              <w:rPr>
                <w:b/>
                <w:bCs/>
                <w:lang w:eastAsia="ar-SA"/>
              </w:rPr>
              <w:t>Замена батеријских чланака са вареним спојницама, оловних батерија (Pb)  -300Аh</w:t>
            </w:r>
            <w:r w:rsidR="003F60A4" w:rsidRPr="00B61C85">
              <w:rPr>
                <w:lang w:eastAsia="ar-SA"/>
              </w:rPr>
              <w:t xml:space="preserve">  </w:t>
            </w:r>
          </w:p>
        </w:tc>
        <w:tc>
          <w:tcPr>
            <w:tcW w:w="1532" w:type="dxa"/>
            <w:noWrap/>
            <w:vAlign w:val="center"/>
            <w:hideMark/>
          </w:tcPr>
          <w:p w14:paraId="18DEC9C2" w14:textId="77777777" w:rsidR="003F60A4" w:rsidRDefault="003F60A4" w:rsidP="00C11BF4">
            <w:pPr>
              <w:spacing w:before="0"/>
              <w:jc w:val="center"/>
              <w:rPr>
                <w:lang w:eastAsia="ar-SA"/>
              </w:rPr>
            </w:pPr>
            <w:r w:rsidRPr="00B61C85">
              <w:rPr>
                <w:lang w:eastAsia="ar-SA"/>
              </w:rPr>
              <w:t>ком.</w:t>
            </w:r>
          </w:p>
          <w:p w14:paraId="3F05FA85" w14:textId="28A0A146"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636886E6" w14:textId="77777777" w:rsidR="003F60A4" w:rsidRPr="00B61C85" w:rsidRDefault="003F60A4" w:rsidP="00C11BF4">
            <w:pPr>
              <w:spacing w:before="0"/>
              <w:jc w:val="center"/>
              <w:rPr>
                <w:lang w:eastAsia="ar-SA"/>
              </w:rPr>
            </w:pPr>
            <w:r w:rsidRPr="00B61C85">
              <w:rPr>
                <w:lang w:eastAsia="ar-SA"/>
              </w:rPr>
              <w:t>8</w:t>
            </w:r>
          </w:p>
        </w:tc>
        <w:tc>
          <w:tcPr>
            <w:tcW w:w="1510" w:type="dxa"/>
          </w:tcPr>
          <w:p w14:paraId="12DF438B" w14:textId="77777777" w:rsidR="003F60A4" w:rsidRPr="00B61C85" w:rsidRDefault="003F60A4" w:rsidP="00923989">
            <w:pPr>
              <w:jc w:val="center"/>
              <w:rPr>
                <w:lang w:eastAsia="ar-SA"/>
              </w:rPr>
            </w:pPr>
          </w:p>
        </w:tc>
        <w:tc>
          <w:tcPr>
            <w:tcW w:w="1512" w:type="dxa"/>
          </w:tcPr>
          <w:p w14:paraId="200AA309" w14:textId="77777777" w:rsidR="003F60A4" w:rsidRPr="00B61C85" w:rsidRDefault="003F60A4" w:rsidP="00923989">
            <w:pPr>
              <w:jc w:val="center"/>
              <w:rPr>
                <w:lang w:eastAsia="ar-SA"/>
              </w:rPr>
            </w:pPr>
          </w:p>
        </w:tc>
        <w:tc>
          <w:tcPr>
            <w:tcW w:w="1563" w:type="dxa"/>
          </w:tcPr>
          <w:p w14:paraId="1568CA4A" w14:textId="77777777" w:rsidR="003F60A4" w:rsidRPr="00B61C85" w:rsidRDefault="003F60A4" w:rsidP="00923989">
            <w:pPr>
              <w:jc w:val="center"/>
              <w:rPr>
                <w:lang w:eastAsia="ar-SA"/>
              </w:rPr>
            </w:pPr>
          </w:p>
        </w:tc>
        <w:tc>
          <w:tcPr>
            <w:tcW w:w="1679" w:type="dxa"/>
          </w:tcPr>
          <w:p w14:paraId="7A2F5352" w14:textId="485C3BA3" w:rsidR="003F60A4" w:rsidRPr="00B61C85" w:rsidRDefault="003F60A4" w:rsidP="00923989">
            <w:pPr>
              <w:jc w:val="center"/>
              <w:rPr>
                <w:lang w:eastAsia="ar-SA"/>
              </w:rPr>
            </w:pPr>
          </w:p>
        </w:tc>
      </w:tr>
      <w:tr w:rsidR="003F60A4" w:rsidRPr="00567BFD" w14:paraId="6A5A9173" w14:textId="049C720B" w:rsidTr="00B86F60">
        <w:trPr>
          <w:trHeight w:val="495"/>
        </w:trPr>
        <w:tc>
          <w:tcPr>
            <w:tcW w:w="5812" w:type="dxa"/>
            <w:gridSpan w:val="2"/>
            <w:vAlign w:val="center"/>
            <w:hideMark/>
          </w:tcPr>
          <w:p w14:paraId="1F02FA46" w14:textId="77998B14" w:rsidR="003F60A4" w:rsidRPr="00B61C85" w:rsidRDefault="004B2CF7" w:rsidP="00954AEA">
            <w:pPr>
              <w:spacing w:before="0"/>
              <w:contextualSpacing/>
              <w:jc w:val="left"/>
              <w:rPr>
                <w:lang w:eastAsia="ar-SA"/>
              </w:rPr>
            </w:pPr>
            <w:r>
              <w:rPr>
                <w:b/>
                <w:bCs/>
                <w:lang w:val="sr-Cyrl-RS" w:eastAsia="ar-SA"/>
              </w:rPr>
              <w:t>18</w:t>
            </w:r>
            <w:r w:rsidR="003F60A4">
              <w:rPr>
                <w:b/>
                <w:bCs/>
                <w:lang w:val="sr-Cyrl-RS" w:eastAsia="ar-SA"/>
              </w:rPr>
              <w:t xml:space="preserve">. </w:t>
            </w:r>
            <w:r w:rsidR="003F60A4" w:rsidRPr="00923989">
              <w:rPr>
                <w:b/>
                <w:bCs/>
                <w:lang w:eastAsia="ar-SA"/>
              </w:rPr>
              <w:t>Замена батеријских чланака са вареним спојницама, оловних батерија (Pb)  -350Аh</w:t>
            </w:r>
            <w:r w:rsidR="003F60A4" w:rsidRPr="00B61C85">
              <w:rPr>
                <w:bCs/>
                <w:lang w:eastAsia="ar-SA"/>
              </w:rPr>
              <w:t xml:space="preserve"> </w:t>
            </w:r>
            <w:r w:rsidR="003F60A4" w:rsidRPr="00B61C85">
              <w:rPr>
                <w:lang w:eastAsia="ar-SA"/>
              </w:rPr>
              <w:t xml:space="preserve"> </w:t>
            </w:r>
          </w:p>
        </w:tc>
        <w:tc>
          <w:tcPr>
            <w:tcW w:w="1532" w:type="dxa"/>
            <w:noWrap/>
            <w:vAlign w:val="center"/>
            <w:hideMark/>
          </w:tcPr>
          <w:p w14:paraId="3557C74F" w14:textId="77777777" w:rsidR="003F60A4" w:rsidRDefault="003F60A4" w:rsidP="00C11BF4">
            <w:pPr>
              <w:spacing w:before="0"/>
              <w:jc w:val="center"/>
              <w:rPr>
                <w:lang w:eastAsia="ar-SA"/>
              </w:rPr>
            </w:pPr>
            <w:r w:rsidRPr="00B61C85">
              <w:rPr>
                <w:lang w:eastAsia="ar-SA"/>
              </w:rPr>
              <w:t>ком.</w:t>
            </w:r>
          </w:p>
          <w:p w14:paraId="76EEE114" w14:textId="4C2FD133"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453DAE75" w14:textId="77777777" w:rsidR="003F60A4" w:rsidRPr="00B61C85" w:rsidRDefault="003F60A4" w:rsidP="00C11BF4">
            <w:pPr>
              <w:spacing w:before="0"/>
              <w:jc w:val="center"/>
              <w:rPr>
                <w:lang w:eastAsia="ar-SA"/>
              </w:rPr>
            </w:pPr>
            <w:r w:rsidRPr="00B61C85">
              <w:rPr>
                <w:lang w:eastAsia="ar-SA"/>
              </w:rPr>
              <w:t>8</w:t>
            </w:r>
          </w:p>
        </w:tc>
        <w:tc>
          <w:tcPr>
            <w:tcW w:w="1510" w:type="dxa"/>
          </w:tcPr>
          <w:p w14:paraId="1501530D" w14:textId="77777777" w:rsidR="003F60A4" w:rsidRPr="00B61C85" w:rsidRDefault="003F60A4" w:rsidP="00923989">
            <w:pPr>
              <w:jc w:val="center"/>
              <w:rPr>
                <w:lang w:eastAsia="ar-SA"/>
              </w:rPr>
            </w:pPr>
          </w:p>
        </w:tc>
        <w:tc>
          <w:tcPr>
            <w:tcW w:w="1512" w:type="dxa"/>
          </w:tcPr>
          <w:p w14:paraId="28ADBAAB" w14:textId="77777777" w:rsidR="003F60A4" w:rsidRPr="00B61C85" w:rsidRDefault="003F60A4" w:rsidP="00923989">
            <w:pPr>
              <w:jc w:val="center"/>
              <w:rPr>
                <w:lang w:eastAsia="ar-SA"/>
              </w:rPr>
            </w:pPr>
          </w:p>
        </w:tc>
        <w:tc>
          <w:tcPr>
            <w:tcW w:w="1563" w:type="dxa"/>
          </w:tcPr>
          <w:p w14:paraId="5C298258" w14:textId="77777777" w:rsidR="003F60A4" w:rsidRPr="00B61C85" w:rsidRDefault="003F60A4" w:rsidP="00923989">
            <w:pPr>
              <w:jc w:val="center"/>
              <w:rPr>
                <w:lang w:eastAsia="ar-SA"/>
              </w:rPr>
            </w:pPr>
          </w:p>
        </w:tc>
        <w:tc>
          <w:tcPr>
            <w:tcW w:w="1679" w:type="dxa"/>
          </w:tcPr>
          <w:p w14:paraId="00CFD037" w14:textId="702525D6" w:rsidR="003F60A4" w:rsidRPr="00B61C85" w:rsidRDefault="003F60A4" w:rsidP="00923989">
            <w:pPr>
              <w:jc w:val="center"/>
              <w:rPr>
                <w:lang w:eastAsia="ar-SA"/>
              </w:rPr>
            </w:pPr>
          </w:p>
        </w:tc>
      </w:tr>
      <w:tr w:rsidR="003F60A4" w:rsidRPr="00567BFD" w14:paraId="34B65AC8" w14:textId="3F7374A5" w:rsidTr="00B86F60">
        <w:trPr>
          <w:trHeight w:val="495"/>
        </w:trPr>
        <w:tc>
          <w:tcPr>
            <w:tcW w:w="5812" w:type="dxa"/>
            <w:gridSpan w:val="2"/>
            <w:vAlign w:val="center"/>
            <w:hideMark/>
          </w:tcPr>
          <w:p w14:paraId="79C91406" w14:textId="13C14A8A" w:rsidR="003F60A4" w:rsidRPr="00B61C85" w:rsidRDefault="004B2CF7" w:rsidP="00C11BF4">
            <w:pPr>
              <w:spacing w:before="0"/>
              <w:contextualSpacing/>
              <w:jc w:val="left"/>
              <w:rPr>
                <w:lang w:eastAsia="ar-SA"/>
              </w:rPr>
            </w:pPr>
            <w:r>
              <w:rPr>
                <w:b/>
                <w:lang w:val="sr-Cyrl-RS" w:eastAsia="ar-SA"/>
              </w:rPr>
              <w:t>19</w:t>
            </w:r>
            <w:r w:rsidR="003F60A4">
              <w:rPr>
                <w:b/>
                <w:lang w:val="sr-Cyrl-RS" w:eastAsia="ar-SA"/>
              </w:rPr>
              <w:t xml:space="preserve">. </w:t>
            </w:r>
            <w:r w:rsidR="003F60A4" w:rsidRPr="00923989">
              <w:rPr>
                <w:b/>
                <w:lang w:eastAsia="ar-SA"/>
              </w:rPr>
              <w:t>Поправка исправљача разних произвођача</w:t>
            </w:r>
            <w:r w:rsidR="003F60A4" w:rsidRPr="00B61C85">
              <w:rPr>
                <w:lang w:eastAsia="ar-SA"/>
              </w:rPr>
              <w:t xml:space="preserve"> (замена кондензатора, замена осигурача,  исправљачког и управљачког кола са одговарајућим материјалом) </w:t>
            </w:r>
          </w:p>
        </w:tc>
        <w:tc>
          <w:tcPr>
            <w:tcW w:w="1532" w:type="dxa"/>
            <w:noWrap/>
            <w:vAlign w:val="center"/>
            <w:hideMark/>
          </w:tcPr>
          <w:p w14:paraId="07119CC0" w14:textId="07312F94" w:rsidR="003F60A4" w:rsidRDefault="003F60A4" w:rsidP="00C11BF4">
            <w:pPr>
              <w:spacing w:before="0"/>
              <w:jc w:val="center"/>
              <w:rPr>
                <w:lang w:eastAsia="ar-SA"/>
              </w:rPr>
            </w:pPr>
            <w:r>
              <w:rPr>
                <w:lang w:eastAsia="ar-SA"/>
              </w:rPr>
              <w:t>комплет</w:t>
            </w:r>
          </w:p>
          <w:p w14:paraId="7CC8B097" w14:textId="5D4EF77D"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3A2B9315" w14:textId="77777777" w:rsidR="003F60A4" w:rsidRPr="00B61C85" w:rsidRDefault="003F60A4" w:rsidP="00C11BF4">
            <w:pPr>
              <w:spacing w:before="0"/>
              <w:jc w:val="center"/>
              <w:rPr>
                <w:lang w:eastAsia="ar-SA"/>
              </w:rPr>
            </w:pPr>
            <w:r w:rsidRPr="00B61C85">
              <w:rPr>
                <w:lang w:eastAsia="ar-SA"/>
              </w:rPr>
              <w:t>4</w:t>
            </w:r>
          </w:p>
        </w:tc>
        <w:tc>
          <w:tcPr>
            <w:tcW w:w="1510" w:type="dxa"/>
          </w:tcPr>
          <w:p w14:paraId="041C2F85" w14:textId="77777777" w:rsidR="003F60A4" w:rsidRPr="00B61C85" w:rsidRDefault="003F60A4" w:rsidP="00923989">
            <w:pPr>
              <w:jc w:val="center"/>
              <w:rPr>
                <w:lang w:eastAsia="ar-SA"/>
              </w:rPr>
            </w:pPr>
          </w:p>
        </w:tc>
        <w:tc>
          <w:tcPr>
            <w:tcW w:w="1512" w:type="dxa"/>
          </w:tcPr>
          <w:p w14:paraId="22BBBD81" w14:textId="77777777" w:rsidR="003F60A4" w:rsidRPr="00B61C85" w:rsidRDefault="003F60A4" w:rsidP="00923989">
            <w:pPr>
              <w:jc w:val="center"/>
              <w:rPr>
                <w:lang w:eastAsia="ar-SA"/>
              </w:rPr>
            </w:pPr>
          </w:p>
        </w:tc>
        <w:tc>
          <w:tcPr>
            <w:tcW w:w="1563" w:type="dxa"/>
          </w:tcPr>
          <w:p w14:paraId="527697A0" w14:textId="77777777" w:rsidR="003F60A4" w:rsidRPr="00B61C85" w:rsidRDefault="003F60A4" w:rsidP="00923989">
            <w:pPr>
              <w:jc w:val="center"/>
              <w:rPr>
                <w:lang w:eastAsia="ar-SA"/>
              </w:rPr>
            </w:pPr>
          </w:p>
        </w:tc>
        <w:tc>
          <w:tcPr>
            <w:tcW w:w="1679" w:type="dxa"/>
          </w:tcPr>
          <w:p w14:paraId="4B4EAD4B" w14:textId="3F7A50B2" w:rsidR="003F60A4" w:rsidRPr="00B61C85" w:rsidRDefault="003F60A4" w:rsidP="00923989">
            <w:pPr>
              <w:jc w:val="center"/>
              <w:rPr>
                <w:lang w:eastAsia="ar-SA"/>
              </w:rPr>
            </w:pPr>
          </w:p>
        </w:tc>
      </w:tr>
      <w:tr w:rsidR="003F60A4" w:rsidRPr="00567BFD" w14:paraId="609A51BD" w14:textId="245AE2E6" w:rsidTr="00B86F60">
        <w:trPr>
          <w:trHeight w:val="532"/>
        </w:trPr>
        <w:tc>
          <w:tcPr>
            <w:tcW w:w="5812" w:type="dxa"/>
            <w:gridSpan w:val="2"/>
            <w:vAlign w:val="center"/>
            <w:hideMark/>
          </w:tcPr>
          <w:p w14:paraId="7B511225" w14:textId="5635132C" w:rsidR="003F60A4" w:rsidRPr="00B61C85" w:rsidRDefault="004B2CF7" w:rsidP="00C11BF4">
            <w:pPr>
              <w:spacing w:before="0"/>
              <w:contextualSpacing/>
              <w:jc w:val="left"/>
              <w:rPr>
                <w:lang w:eastAsia="ar-SA"/>
              </w:rPr>
            </w:pPr>
            <w:r>
              <w:rPr>
                <w:b/>
                <w:lang w:val="sr-Cyrl-RS" w:eastAsia="ar-SA"/>
              </w:rPr>
              <w:t>20</w:t>
            </w:r>
            <w:r w:rsidR="003F60A4" w:rsidRPr="00923989">
              <w:rPr>
                <w:b/>
                <w:lang w:val="sr-Cyrl-RS" w:eastAsia="ar-SA"/>
              </w:rPr>
              <w:t xml:space="preserve">. </w:t>
            </w:r>
            <w:r w:rsidR="003F60A4" w:rsidRPr="00923989">
              <w:rPr>
                <w:b/>
                <w:lang w:eastAsia="ar-SA"/>
              </w:rPr>
              <w:t>Замена исправљача са израдом  веза</w:t>
            </w:r>
            <w:r w:rsidR="003F60A4" w:rsidRPr="00B61C85">
              <w:rPr>
                <w:lang w:eastAsia="ar-SA"/>
              </w:rPr>
              <w:t xml:space="preserve"> (проводник Cu до 35mm2  дужине до 5m)</w:t>
            </w:r>
          </w:p>
        </w:tc>
        <w:tc>
          <w:tcPr>
            <w:tcW w:w="1532" w:type="dxa"/>
            <w:noWrap/>
            <w:vAlign w:val="center"/>
            <w:hideMark/>
          </w:tcPr>
          <w:p w14:paraId="45BBD1E8" w14:textId="2B1F78B2" w:rsidR="003F60A4" w:rsidRDefault="003F60A4" w:rsidP="00C11BF4">
            <w:pPr>
              <w:spacing w:before="0"/>
              <w:jc w:val="center"/>
              <w:rPr>
                <w:lang w:eastAsia="ar-SA"/>
              </w:rPr>
            </w:pPr>
            <w:r>
              <w:rPr>
                <w:lang w:eastAsia="ar-SA"/>
              </w:rPr>
              <w:t>комплет</w:t>
            </w:r>
          </w:p>
          <w:p w14:paraId="4D75011A" w14:textId="5493925B" w:rsidR="003F60A4" w:rsidRPr="00B61C85" w:rsidRDefault="003F60A4" w:rsidP="00C11BF4">
            <w:pPr>
              <w:spacing w:before="0"/>
              <w:jc w:val="center"/>
              <w:rPr>
                <w:lang w:eastAsia="ar-SA"/>
              </w:rPr>
            </w:pPr>
            <w:r w:rsidRPr="00923989">
              <w:rPr>
                <w:lang w:eastAsia="ar-SA"/>
              </w:rPr>
              <w:t>са материјалом</w:t>
            </w:r>
          </w:p>
        </w:tc>
        <w:tc>
          <w:tcPr>
            <w:tcW w:w="1276" w:type="dxa"/>
            <w:noWrap/>
            <w:vAlign w:val="center"/>
            <w:hideMark/>
          </w:tcPr>
          <w:p w14:paraId="1CB82CC5" w14:textId="77777777" w:rsidR="003F60A4" w:rsidRPr="00B61C85" w:rsidRDefault="003F60A4" w:rsidP="00C11BF4">
            <w:pPr>
              <w:spacing w:before="0"/>
              <w:jc w:val="center"/>
              <w:rPr>
                <w:lang w:eastAsia="ar-SA"/>
              </w:rPr>
            </w:pPr>
            <w:r w:rsidRPr="00B61C85">
              <w:rPr>
                <w:lang w:eastAsia="ar-SA"/>
              </w:rPr>
              <w:t>5</w:t>
            </w:r>
          </w:p>
        </w:tc>
        <w:tc>
          <w:tcPr>
            <w:tcW w:w="1510" w:type="dxa"/>
          </w:tcPr>
          <w:p w14:paraId="65DCB725" w14:textId="77777777" w:rsidR="003F60A4" w:rsidRPr="00B61C85" w:rsidRDefault="003F60A4" w:rsidP="00923989">
            <w:pPr>
              <w:jc w:val="center"/>
              <w:rPr>
                <w:lang w:eastAsia="ar-SA"/>
              </w:rPr>
            </w:pPr>
          </w:p>
        </w:tc>
        <w:tc>
          <w:tcPr>
            <w:tcW w:w="1512" w:type="dxa"/>
          </w:tcPr>
          <w:p w14:paraId="1C3BACFE" w14:textId="77777777" w:rsidR="003F60A4" w:rsidRPr="00B61C85" w:rsidRDefault="003F60A4" w:rsidP="00923989">
            <w:pPr>
              <w:jc w:val="center"/>
              <w:rPr>
                <w:lang w:eastAsia="ar-SA"/>
              </w:rPr>
            </w:pPr>
          </w:p>
        </w:tc>
        <w:tc>
          <w:tcPr>
            <w:tcW w:w="1563" w:type="dxa"/>
          </w:tcPr>
          <w:p w14:paraId="676D2984" w14:textId="77777777" w:rsidR="003F60A4" w:rsidRPr="00B61C85" w:rsidRDefault="003F60A4" w:rsidP="00923989">
            <w:pPr>
              <w:jc w:val="center"/>
              <w:rPr>
                <w:lang w:eastAsia="ar-SA"/>
              </w:rPr>
            </w:pPr>
          </w:p>
        </w:tc>
        <w:tc>
          <w:tcPr>
            <w:tcW w:w="1679" w:type="dxa"/>
          </w:tcPr>
          <w:p w14:paraId="4DBF646D" w14:textId="2AA3C299" w:rsidR="003F60A4" w:rsidRPr="00B61C85" w:rsidRDefault="003F60A4" w:rsidP="00923989">
            <w:pPr>
              <w:jc w:val="center"/>
              <w:rPr>
                <w:lang w:eastAsia="ar-SA"/>
              </w:rPr>
            </w:pPr>
          </w:p>
        </w:tc>
      </w:tr>
      <w:tr w:rsidR="003F60A4" w:rsidRPr="00567BFD" w14:paraId="049634EA" w14:textId="427C7F64" w:rsidTr="00B86F60">
        <w:trPr>
          <w:trHeight w:val="510"/>
        </w:trPr>
        <w:tc>
          <w:tcPr>
            <w:tcW w:w="5812" w:type="dxa"/>
            <w:gridSpan w:val="2"/>
            <w:vAlign w:val="center"/>
            <w:hideMark/>
          </w:tcPr>
          <w:p w14:paraId="23134001" w14:textId="3ECEED4F" w:rsidR="003F60A4" w:rsidRPr="00B61C85" w:rsidRDefault="003F60A4" w:rsidP="00954AEA">
            <w:pPr>
              <w:spacing w:before="0"/>
              <w:contextualSpacing/>
              <w:jc w:val="left"/>
              <w:rPr>
                <w:lang w:eastAsia="ar-SA"/>
              </w:rPr>
            </w:pPr>
            <w:r w:rsidRPr="00923989">
              <w:rPr>
                <w:b/>
                <w:lang w:val="sr-Cyrl-RS" w:eastAsia="ar-SA"/>
              </w:rPr>
              <w:t>2</w:t>
            </w:r>
            <w:r w:rsidR="004B2CF7">
              <w:rPr>
                <w:b/>
                <w:lang w:val="sr-Cyrl-RS" w:eastAsia="ar-SA"/>
              </w:rPr>
              <w:t>1</w:t>
            </w:r>
            <w:r w:rsidRPr="00923989">
              <w:rPr>
                <w:b/>
                <w:lang w:val="sr-Cyrl-RS" w:eastAsia="ar-SA"/>
              </w:rPr>
              <w:t xml:space="preserve">. </w:t>
            </w:r>
            <w:r w:rsidRPr="00923989">
              <w:rPr>
                <w:b/>
                <w:lang w:eastAsia="ar-SA"/>
              </w:rPr>
              <w:t xml:space="preserve">Замена стационарне батерија </w:t>
            </w:r>
          </w:p>
        </w:tc>
        <w:tc>
          <w:tcPr>
            <w:tcW w:w="1532" w:type="dxa"/>
            <w:noWrap/>
            <w:vAlign w:val="center"/>
            <w:hideMark/>
          </w:tcPr>
          <w:p w14:paraId="5CBDA17A" w14:textId="5A255E19" w:rsidR="003F60A4" w:rsidRPr="00923989" w:rsidRDefault="003F60A4" w:rsidP="00C11BF4">
            <w:pPr>
              <w:spacing w:before="0"/>
              <w:jc w:val="center"/>
              <w:rPr>
                <w:lang w:val="sr-Cyrl-RS" w:eastAsia="ar-SA"/>
              </w:rPr>
            </w:pPr>
            <w:r w:rsidRPr="00B61C85">
              <w:rPr>
                <w:lang w:eastAsia="ar-SA"/>
              </w:rPr>
              <w:t>комп</w:t>
            </w:r>
            <w:r>
              <w:rPr>
                <w:lang w:val="sr-Cyrl-RS" w:eastAsia="ar-SA"/>
              </w:rPr>
              <w:t>лет</w:t>
            </w:r>
          </w:p>
        </w:tc>
        <w:tc>
          <w:tcPr>
            <w:tcW w:w="1276" w:type="dxa"/>
            <w:noWrap/>
            <w:vAlign w:val="center"/>
            <w:hideMark/>
          </w:tcPr>
          <w:p w14:paraId="71E8A1DB" w14:textId="77777777" w:rsidR="003F60A4" w:rsidRPr="00B61C85" w:rsidRDefault="003F60A4" w:rsidP="00C11BF4">
            <w:pPr>
              <w:spacing w:before="0"/>
              <w:jc w:val="center"/>
              <w:rPr>
                <w:lang w:eastAsia="ar-SA"/>
              </w:rPr>
            </w:pPr>
            <w:r w:rsidRPr="00B61C85">
              <w:rPr>
                <w:lang w:eastAsia="ar-SA"/>
              </w:rPr>
              <w:t>2</w:t>
            </w:r>
          </w:p>
        </w:tc>
        <w:tc>
          <w:tcPr>
            <w:tcW w:w="1510" w:type="dxa"/>
          </w:tcPr>
          <w:p w14:paraId="225EB981" w14:textId="77777777" w:rsidR="003F60A4" w:rsidRPr="00B61C85" w:rsidRDefault="003F60A4" w:rsidP="00923989">
            <w:pPr>
              <w:jc w:val="center"/>
              <w:rPr>
                <w:lang w:eastAsia="ar-SA"/>
              </w:rPr>
            </w:pPr>
          </w:p>
        </w:tc>
        <w:tc>
          <w:tcPr>
            <w:tcW w:w="1512" w:type="dxa"/>
          </w:tcPr>
          <w:p w14:paraId="143CC516" w14:textId="77777777" w:rsidR="003F60A4" w:rsidRPr="00B61C85" w:rsidRDefault="003F60A4" w:rsidP="00923989">
            <w:pPr>
              <w:jc w:val="center"/>
              <w:rPr>
                <w:lang w:eastAsia="ar-SA"/>
              </w:rPr>
            </w:pPr>
          </w:p>
        </w:tc>
        <w:tc>
          <w:tcPr>
            <w:tcW w:w="1563" w:type="dxa"/>
          </w:tcPr>
          <w:p w14:paraId="35BFB38D" w14:textId="77777777" w:rsidR="003F60A4" w:rsidRPr="00B61C85" w:rsidRDefault="003F60A4" w:rsidP="00923989">
            <w:pPr>
              <w:jc w:val="center"/>
              <w:rPr>
                <w:lang w:eastAsia="ar-SA"/>
              </w:rPr>
            </w:pPr>
          </w:p>
        </w:tc>
        <w:tc>
          <w:tcPr>
            <w:tcW w:w="1679" w:type="dxa"/>
          </w:tcPr>
          <w:p w14:paraId="3D2FF858" w14:textId="61DEA729" w:rsidR="003F60A4" w:rsidRPr="00B61C85" w:rsidRDefault="003F60A4" w:rsidP="00923989">
            <w:pPr>
              <w:jc w:val="center"/>
              <w:rPr>
                <w:lang w:eastAsia="ar-SA"/>
              </w:rPr>
            </w:pPr>
          </w:p>
        </w:tc>
      </w:tr>
      <w:tr w:rsidR="003F60A4" w:rsidRPr="00567BFD" w14:paraId="3FA3B9E4" w14:textId="745719B6" w:rsidTr="00B86F60">
        <w:trPr>
          <w:trHeight w:val="1020"/>
        </w:trPr>
        <w:tc>
          <w:tcPr>
            <w:tcW w:w="5812" w:type="dxa"/>
            <w:gridSpan w:val="2"/>
            <w:vAlign w:val="center"/>
            <w:hideMark/>
          </w:tcPr>
          <w:p w14:paraId="5D9C6671" w14:textId="5D84C50F" w:rsidR="003F60A4" w:rsidRPr="00B61C85" w:rsidRDefault="004B2CF7" w:rsidP="00954AEA">
            <w:pPr>
              <w:spacing w:before="0"/>
              <w:contextualSpacing/>
              <w:jc w:val="left"/>
              <w:rPr>
                <w:lang w:eastAsia="ar-SA"/>
              </w:rPr>
            </w:pPr>
            <w:r>
              <w:rPr>
                <w:b/>
                <w:lang w:val="sr-Cyrl-RS" w:eastAsia="ar-SA"/>
              </w:rPr>
              <w:lastRenderedPageBreak/>
              <w:t>22</w:t>
            </w:r>
            <w:r w:rsidR="003F60A4" w:rsidRPr="00923989">
              <w:rPr>
                <w:b/>
                <w:lang w:val="sr-Cyrl-RS" w:eastAsia="ar-SA"/>
              </w:rPr>
              <w:t xml:space="preserve">. </w:t>
            </w:r>
            <w:r w:rsidR="003F60A4" w:rsidRPr="00923989">
              <w:rPr>
                <w:b/>
                <w:lang w:eastAsia="ar-SA"/>
              </w:rPr>
              <w:t>Замена ћелије стационарне батерије</w:t>
            </w:r>
            <w:r w:rsidR="003F60A4" w:rsidRPr="00B61C85">
              <w:rPr>
                <w:lang w:eastAsia="ar-SA"/>
              </w:rPr>
              <w:t xml:space="preserve"> </w:t>
            </w:r>
          </w:p>
        </w:tc>
        <w:tc>
          <w:tcPr>
            <w:tcW w:w="1532" w:type="dxa"/>
            <w:noWrap/>
            <w:vAlign w:val="center"/>
            <w:hideMark/>
          </w:tcPr>
          <w:p w14:paraId="727172FF" w14:textId="30C89DFB" w:rsidR="003F60A4" w:rsidRPr="00923989" w:rsidRDefault="003F60A4" w:rsidP="00C11BF4">
            <w:pPr>
              <w:spacing w:before="0"/>
              <w:jc w:val="center"/>
              <w:rPr>
                <w:lang w:val="sr-Cyrl-RS" w:eastAsia="ar-SA"/>
              </w:rPr>
            </w:pPr>
            <w:r>
              <w:rPr>
                <w:lang w:eastAsia="ar-SA"/>
              </w:rPr>
              <w:t>к</w:t>
            </w:r>
            <w:r w:rsidRPr="00B61C85">
              <w:rPr>
                <w:lang w:eastAsia="ar-SA"/>
              </w:rPr>
              <w:t>ом</w:t>
            </w:r>
            <w:r>
              <w:rPr>
                <w:lang w:val="sr-Cyrl-RS" w:eastAsia="ar-SA"/>
              </w:rPr>
              <w:t>.</w:t>
            </w:r>
          </w:p>
        </w:tc>
        <w:tc>
          <w:tcPr>
            <w:tcW w:w="1276" w:type="dxa"/>
            <w:noWrap/>
            <w:vAlign w:val="center"/>
            <w:hideMark/>
          </w:tcPr>
          <w:p w14:paraId="0555978D" w14:textId="77777777" w:rsidR="003F60A4" w:rsidRPr="00B61C85" w:rsidRDefault="003F60A4" w:rsidP="00C11BF4">
            <w:pPr>
              <w:spacing w:before="0"/>
              <w:jc w:val="center"/>
              <w:rPr>
                <w:lang w:eastAsia="ar-SA"/>
              </w:rPr>
            </w:pPr>
            <w:r w:rsidRPr="00B61C85">
              <w:rPr>
                <w:lang w:eastAsia="ar-SA"/>
              </w:rPr>
              <w:t>15</w:t>
            </w:r>
          </w:p>
        </w:tc>
        <w:tc>
          <w:tcPr>
            <w:tcW w:w="1510" w:type="dxa"/>
          </w:tcPr>
          <w:p w14:paraId="293180A8" w14:textId="77777777" w:rsidR="003F60A4" w:rsidRPr="00B61C85" w:rsidRDefault="003F60A4" w:rsidP="00923989">
            <w:pPr>
              <w:jc w:val="center"/>
              <w:rPr>
                <w:lang w:eastAsia="ar-SA"/>
              </w:rPr>
            </w:pPr>
          </w:p>
        </w:tc>
        <w:tc>
          <w:tcPr>
            <w:tcW w:w="1512" w:type="dxa"/>
          </w:tcPr>
          <w:p w14:paraId="0D742BCF" w14:textId="77777777" w:rsidR="003F60A4" w:rsidRPr="00B61C85" w:rsidRDefault="003F60A4" w:rsidP="00923989">
            <w:pPr>
              <w:jc w:val="center"/>
              <w:rPr>
                <w:lang w:eastAsia="ar-SA"/>
              </w:rPr>
            </w:pPr>
          </w:p>
        </w:tc>
        <w:tc>
          <w:tcPr>
            <w:tcW w:w="1563" w:type="dxa"/>
          </w:tcPr>
          <w:p w14:paraId="46ECCD29" w14:textId="77777777" w:rsidR="003F60A4" w:rsidRPr="00B61C85" w:rsidRDefault="003F60A4" w:rsidP="00923989">
            <w:pPr>
              <w:jc w:val="center"/>
              <w:rPr>
                <w:lang w:eastAsia="ar-SA"/>
              </w:rPr>
            </w:pPr>
          </w:p>
        </w:tc>
        <w:tc>
          <w:tcPr>
            <w:tcW w:w="1679" w:type="dxa"/>
          </w:tcPr>
          <w:p w14:paraId="4C8261D6" w14:textId="1657F208" w:rsidR="003F60A4" w:rsidRPr="00B61C85" w:rsidRDefault="003F60A4" w:rsidP="00923989">
            <w:pPr>
              <w:jc w:val="center"/>
              <w:rPr>
                <w:lang w:eastAsia="ar-SA"/>
              </w:rPr>
            </w:pPr>
          </w:p>
        </w:tc>
      </w:tr>
      <w:tr w:rsidR="003F60A4" w:rsidRPr="00567BFD" w14:paraId="3095B5BC" w14:textId="40F03F5C" w:rsidTr="00B86F60">
        <w:trPr>
          <w:trHeight w:val="510"/>
        </w:trPr>
        <w:tc>
          <w:tcPr>
            <w:tcW w:w="5812" w:type="dxa"/>
            <w:gridSpan w:val="2"/>
            <w:vAlign w:val="center"/>
            <w:hideMark/>
          </w:tcPr>
          <w:p w14:paraId="5105E88C" w14:textId="75ABAB36" w:rsidR="003F60A4" w:rsidRPr="00B61C85" w:rsidRDefault="004B2CF7" w:rsidP="00954AEA">
            <w:pPr>
              <w:spacing w:before="0"/>
              <w:contextualSpacing/>
              <w:jc w:val="left"/>
              <w:rPr>
                <w:lang w:eastAsia="ar-SA"/>
              </w:rPr>
            </w:pPr>
            <w:r>
              <w:rPr>
                <w:b/>
                <w:lang w:val="sr-Cyrl-RS" w:eastAsia="ar-SA"/>
              </w:rPr>
              <w:t>23</w:t>
            </w:r>
            <w:r w:rsidR="003F60A4" w:rsidRPr="00923989">
              <w:rPr>
                <w:b/>
                <w:lang w:val="sr-Cyrl-RS" w:eastAsia="ar-SA"/>
              </w:rPr>
              <w:t xml:space="preserve">. </w:t>
            </w:r>
            <w:r w:rsidR="003F60A4" w:rsidRPr="00923989">
              <w:rPr>
                <w:b/>
                <w:lang w:eastAsia="ar-SA"/>
              </w:rPr>
              <w:t>Сервисирање инвертора</w:t>
            </w:r>
            <w:r w:rsidR="003F60A4" w:rsidRPr="00B61C85">
              <w:rPr>
                <w:lang w:eastAsia="ar-SA"/>
              </w:rPr>
              <w:t xml:space="preserve"> </w:t>
            </w:r>
          </w:p>
        </w:tc>
        <w:tc>
          <w:tcPr>
            <w:tcW w:w="1532" w:type="dxa"/>
            <w:noWrap/>
            <w:vAlign w:val="center"/>
            <w:hideMark/>
          </w:tcPr>
          <w:p w14:paraId="3751907B" w14:textId="77777777" w:rsidR="003F60A4" w:rsidRDefault="003F60A4" w:rsidP="00C11BF4">
            <w:pPr>
              <w:spacing w:before="0"/>
              <w:jc w:val="center"/>
              <w:rPr>
                <w:lang w:val="sr-Cyrl-RS" w:eastAsia="ar-SA"/>
              </w:rPr>
            </w:pPr>
            <w:r w:rsidRPr="00B61C85">
              <w:rPr>
                <w:lang w:eastAsia="ar-SA"/>
              </w:rPr>
              <w:t>ком</w:t>
            </w:r>
            <w:r>
              <w:rPr>
                <w:lang w:val="sr-Cyrl-RS" w:eastAsia="ar-SA"/>
              </w:rPr>
              <w:t>.</w:t>
            </w:r>
          </w:p>
          <w:p w14:paraId="0DFA2F05" w14:textId="4B4F4C3C" w:rsidR="003F60A4" w:rsidRPr="00923989" w:rsidRDefault="003F60A4" w:rsidP="00C11BF4">
            <w:pPr>
              <w:spacing w:before="0"/>
              <w:jc w:val="center"/>
              <w:rPr>
                <w:lang w:val="sr-Cyrl-RS" w:eastAsia="ar-SA"/>
              </w:rPr>
            </w:pPr>
            <w:r w:rsidRPr="00923989">
              <w:rPr>
                <w:lang w:val="sr-Cyrl-RS" w:eastAsia="ar-SA"/>
              </w:rPr>
              <w:t>са материјалом</w:t>
            </w:r>
          </w:p>
        </w:tc>
        <w:tc>
          <w:tcPr>
            <w:tcW w:w="1276" w:type="dxa"/>
            <w:noWrap/>
            <w:vAlign w:val="center"/>
            <w:hideMark/>
          </w:tcPr>
          <w:p w14:paraId="51EA9CFF" w14:textId="77777777" w:rsidR="003F60A4" w:rsidRPr="00B61C85" w:rsidRDefault="003F60A4" w:rsidP="00C11BF4">
            <w:pPr>
              <w:spacing w:before="0"/>
              <w:jc w:val="center"/>
              <w:rPr>
                <w:lang w:eastAsia="ar-SA"/>
              </w:rPr>
            </w:pPr>
            <w:r w:rsidRPr="00B61C85">
              <w:rPr>
                <w:lang w:eastAsia="ar-SA"/>
              </w:rPr>
              <w:t>4</w:t>
            </w:r>
          </w:p>
        </w:tc>
        <w:tc>
          <w:tcPr>
            <w:tcW w:w="1510" w:type="dxa"/>
          </w:tcPr>
          <w:p w14:paraId="00232BFB" w14:textId="77777777" w:rsidR="003F60A4" w:rsidRPr="00B61C85" w:rsidRDefault="003F60A4" w:rsidP="00923989">
            <w:pPr>
              <w:jc w:val="center"/>
              <w:rPr>
                <w:lang w:eastAsia="ar-SA"/>
              </w:rPr>
            </w:pPr>
          </w:p>
        </w:tc>
        <w:tc>
          <w:tcPr>
            <w:tcW w:w="1512" w:type="dxa"/>
          </w:tcPr>
          <w:p w14:paraId="631BF930" w14:textId="77777777" w:rsidR="003F60A4" w:rsidRPr="00B61C85" w:rsidRDefault="003F60A4" w:rsidP="00923989">
            <w:pPr>
              <w:jc w:val="center"/>
              <w:rPr>
                <w:lang w:eastAsia="ar-SA"/>
              </w:rPr>
            </w:pPr>
          </w:p>
        </w:tc>
        <w:tc>
          <w:tcPr>
            <w:tcW w:w="1563" w:type="dxa"/>
          </w:tcPr>
          <w:p w14:paraId="38E6BA85" w14:textId="77777777" w:rsidR="003F60A4" w:rsidRPr="00B61C85" w:rsidRDefault="003F60A4" w:rsidP="00923989">
            <w:pPr>
              <w:jc w:val="center"/>
              <w:rPr>
                <w:lang w:eastAsia="ar-SA"/>
              </w:rPr>
            </w:pPr>
          </w:p>
        </w:tc>
        <w:tc>
          <w:tcPr>
            <w:tcW w:w="1679" w:type="dxa"/>
          </w:tcPr>
          <w:p w14:paraId="5BBB867C" w14:textId="058776D7" w:rsidR="003F60A4" w:rsidRPr="00B61C85" w:rsidRDefault="003F60A4" w:rsidP="00923989">
            <w:pPr>
              <w:jc w:val="center"/>
              <w:rPr>
                <w:lang w:eastAsia="ar-SA"/>
              </w:rPr>
            </w:pPr>
          </w:p>
        </w:tc>
      </w:tr>
      <w:tr w:rsidR="003F60A4" w:rsidRPr="00567BFD" w14:paraId="74F85289" w14:textId="442329A0" w:rsidTr="00B86F60">
        <w:trPr>
          <w:trHeight w:val="510"/>
        </w:trPr>
        <w:tc>
          <w:tcPr>
            <w:tcW w:w="5812" w:type="dxa"/>
            <w:gridSpan w:val="2"/>
            <w:vAlign w:val="center"/>
            <w:hideMark/>
          </w:tcPr>
          <w:p w14:paraId="43D06081" w14:textId="5AA2AB84" w:rsidR="003F60A4" w:rsidRPr="00B61C85" w:rsidRDefault="003F60A4" w:rsidP="00954AEA">
            <w:pPr>
              <w:spacing w:before="0"/>
              <w:contextualSpacing/>
              <w:jc w:val="left"/>
              <w:rPr>
                <w:lang w:eastAsia="ar-SA"/>
              </w:rPr>
            </w:pPr>
            <w:r w:rsidRPr="004B2CF7">
              <w:rPr>
                <w:b/>
                <w:lang w:val="sr-Cyrl-RS" w:eastAsia="ar-SA"/>
              </w:rPr>
              <w:t>2</w:t>
            </w:r>
            <w:r w:rsidR="004B2CF7" w:rsidRPr="004B2CF7">
              <w:rPr>
                <w:b/>
                <w:lang w:val="sr-Cyrl-RS" w:eastAsia="ar-SA"/>
              </w:rPr>
              <w:t>4.</w:t>
            </w:r>
            <w:r>
              <w:rPr>
                <w:lang w:val="sr-Cyrl-RS" w:eastAsia="ar-SA"/>
              </w:rPr>
              <w:t xml:space="preserve"> </w:t>
            </w:r>
            <w:r w:rsidRPr="00923989">
              <w:rPr>
                <w:b/>
                <w:lang w:eastAsia="ar-SA"/>
              </w:rPr>
              <w:t>Сервисирање исправљача</w:t>
            </w:r>
            <w:r w:rsidRPr="00B61C85">
              <w:rPr>
                <w:lang w:eastAsia="ar-SA"/>
              </w:rPr>
              <w:t xml:space="preserve"> </w:t>
            </w:r>
          </w:p>
        </w:tc>
        <w:tc>
          <w:tcPr>
            <w:tcW w:w="1532" w:type="dxa"/>
            <w:noWrap/>
            <w:vAlign w:val="center"/>
            <w:hideMark/>
          </w:tcPr>
          <w:p w14:paraId="6B5CA002" w14:textId="35CF44E8" w:rsidR="003F60A4" w:rsidRDefault="003F60A4" w:rsidP="00C11BF4">
            <w:pPr>
              <w:spacing w:before="0"/>
              <w:jc w:val="center"/>
              <w:rPr>
                <w:lang w:val="sr-Cyrl-RS" w:eastAsia="ar-SA"/>
              </w:rPr>
            </w:pPr>
            <w:r>
              <w:rPr>
                <w:lang w:eastAsia="ar-SA"/>
              </w:rPr>
              <w:t>к</w:t>
            </w:r>
            <w:r w:rsidRPr="00B61C85">
              <w:rPr>
                <w:lang w:eastAsia="ar-SA"/>
              </w:rPr>
              <w:t>ом</w:t>
            </w:r>
            <w:r>
              <w:rPr>
                <w:lang w:val="sr-Cyrl-RS" w:eastAsia="ar-SA"/>
              </w:rPr>
              <w:t>.</w:t>
            </w:r>
          </w:p>
          <w:p w14:paraId="711F6CF5" w14:textId="31F809AA" w:rsidR="003F60A4" w:rsidRPr="00923989" w:rsidRDefault="003F60A4" w:rsidP="00C11BF4">
            <w:pPr>
              <w:spacing w:before="0"/>
              <w:jc w:val="center"/>
              <w:rPr>
                <w:lang w:val="sr-Cyrl-RS" w:eastAsia="ar-SA"/>
              </w:rPr>
            </w:pPr>
            <w:r w:rsidRPr="00923989">
              <w:rPr>
                <w:lang w:val="sr-Cyrl-RS" w:eastAsia="ar-SA"/>
              </w:rPr>
              <w:t>са материјалом</w:t>
            </w:r>
          </w:p>
        </w:tc>
        <w:tc>
          <w:tcPr>
            <w:tcW w:w="1276" w:type="dxa"/>
            <w:noWrap/>
            <w:vAlign w:val="center"/>
            <w:hideMark/>
          </w:tcPr>
          <w:p w14:paraId="5DA3EE42" w14:textId="77777777" w:rsidR="003F60A4" w:rsidRPr="00B61C85" w:rsidRDefault="003F60A4" w:rsidP="00C11BF4">
            <w:pPr>
              <w:spacing w:before="0"/>
              <w:jc w:val="center"/>
              <w:rPr>
                <w:lang w:eastAsia="ar-SA"/>
              </w:rPr>
            </w:pPr>
            <w:r w:rsidRPr="00B61C85">
              <w:rPr>
                <w:lang w:eastAsia="ar-SA"/>
              </w:rPr>
              <w:t>6</w:t>
            </w:r>
          </w:p>
        </w:tc>
        <w:tc>
          <w:tcPr>
            <w:tcW w:w="1510" w:type="dxa"/>
          </w:tcPr>
          <w:p w14:paraId="1C04F3EF" w14:textId="77777777" w:rsidR="003F60A4" w:rsidRPr="00B61C85" w:rsidRDefault="003F60A4" w:rsidP="00923989">
            <w:pPr>
              <w:jc w:val="center"/>
              <w:rPr>
                <w:lang w:eastAsia="ar-SA"/>
              </w:rPr>
            </w:pPr>
          </w:p>
        </w:tc>
        <w:tc>
          <w:tcPr>
            <w:tcW w:w="1512" w:type="dxa"/>
          </w:tcPr>
          <w:p w14:paraId="2A906CAC" w14:textId="77777777" w:rsidR="003F60A4" w:rsidRPr="00B61C85" w:rsidRDefault="003F60A4" w:rsidP="00923989">
            <w:pPr>
              <w:jc w:val="center"/>
              <w:rPr>
                <w:lang w:eastAsia="ar-SA"/>
              </w:rPr>
            </w:pPr>
          </w:p>
        </w:tc>
        <w:tc>
          <w:tcPr>
            <w:tcW w:w="1563" w:type="dxa"/>
          </w:tcPr>
          <w:p w14:paraId="1FBDAFD7" w14:textId="77777777" w:rsidR="003F60A4" w:rsidRPr="00B61C85" w:rsidRDefault="003F60A4" w:rsidP="00923989">
            <w:pPr>
              <w:jc w:val="center"/>
              <w:rPr>
                <w:lang w:eastAsia="ar-SA"/>
              </w:rPr>
            </w:pPr>
          </w:p>
        </w:tc>
        <w:tc>
          <w:tcPr>
            <w:tcW w:w="1679" w:type="dxa"/>
          </w:tcPr>
          <w:p w14:paraId="1400AC27" w14:textId="068E64CD" w:rsidR="003F60A4" w:rsidRPr="00B61C85" w:rsidRDefault="003F60A4" w:rsidP="00923989">
            <w:pPr>
              <w:jc w:val="center"/>
              <w:rPr>
                <w:lang w:eastAsia="ar-SA"/>
              </w:rPr>
            </w:pPr>
          </w:p>
        </w:tc>
      </w:tr>
      <w:tr w:rsidR="003F60A4" w:rsidRPr="00567BFD" w14:paraId="5C46F72F" w14:textId="78D92384" w:rsidTr="00B86F60">
        <w:trPr>
          <w:trHeight w:val="525"/>
        </w:trPr>
        <w:tc>
          <w:tcPr>
            <w:tcW w:w="5812" w:type="dxa"/>
            <w:gridSpan w:val="2"/>
            <w:vAlign w:val="center"/>
            <w:hideMark/>
          </w:tcPr>
          <w:p w14:paraId="45AB2025" w14:textId="62278D52" w:rsidR="003F60A4" w:rsidRPr="00B61C85" w:rsidRDefault="004B2CF7" w:rsidP="00954AEA">
            <w:pPr>
              <w:spacing w:before="0"/>
              <w:contextualSpacing/>
              <w:jc w:val="left"/>
              <w:rPr>
                <w:lang w:eastAsia="ar-SA"/>
              </w:rPr>
            </w:pPr>
            <w:r w:rsidRPr="004B2CF7">
              <w:rPr>
                <w:b/>
                <w:lang w:val="sr-Cyrl-RS" w:eastAsia="ar-SA"/>
              </w:rPr>
              <w:t>25</w:t>
            </w:r>
            <w:r w:rsidR="003F60A4" w:rsidRPr="004B2CF7">
              <w:rPr>
                <w:b/>
                <w:lang w:val="sr-Cyrl-RS" w:eastAsia="ar-SA"/>
              </w:rPr>
              <w:t>.</w:t>
            </w:r>
            <w:r w:rsidR="003F60A4">
              <w:rPr>
                <w:lang w:val="sr-Cyrl-RS" w:eastAsia="ar-SA"/>
              </w:rPr>
              <w:t xml:space="preserve"> </w:t>
            </w:r>
            <w:r w:rsidR="003F60A4" w:rsidRPr="00923989">
              <w:rPr>
                <w:b/>
                <w:lang w:eastAsia="ar-SA"/>
              </w:rPr>
              <w:t>Сервисирање јединице за даљински надзора</w:t>
            </w:r>
            <w:r w:rsidR="003F60A4" w:rsidRPr="00B61C85">
              <w:rPr>
                <w:lang w:eastAsia="ar-SA"/>
              </w:rPr>
              <w:t xml:space="preserve"> </w:t>
            </w:r>
          </w:p>
        </w:tc>
        <w:tc>
          <w:tcPr>
            <w:tcW w:w="1532" w:type="dxa"/>
            <w:noWrap/>
            <w:vAlign w:val="center"/>
            <w:hideMark/>
          </w:tcPr>
          <w:p w14:paraId="2BC3B28E" w14:textId="274E6F37" w:rsidR="003F60A4" w:rsidRDefault="003F60A4" w:rsidP="00C11BF4">
            <w:pPr>
              <w:spacing w:before="0"/>
              <w:jc w:val="center"/>
              <w:rPr>
                <w:lang w:val="sr-Cyrl-RS" w:eastAsia="ar-SA"/>
              </w:rPr>
            </w:pPr>
            <w:r>
              <w:rPr>
                <w:lang w:val="sr-Cyrl-RS" w:eastAsia="ar-SA"/>
              </w:rPr>
              <w:t>к</w:t>
            </w:r>
            <w:r w:rsidRPr="00B61C85">
              <w:rPr>
                <w:lang w:eastAsia="ar-SA"/>
              </w:rPr>
              <w:t>ом</w:t>
            </w:r>
            <w:r>
              <w:rPr>
                <w:lang w:val="sr-Cyrl-RS" w:eastAsia="ar-SA"/>
              </w:rPr>
              <w:t>.</w:t>
            </w:r>
          </w:p>
          <w:p w14:paraId="140B807D" w14:textId="140792DE" w:rsidR="003F60A4" w:rsidRPr="00923989" w:rsidRDefault="003F60A4" w:rsidP="00C11BF4">
            <w:pPr>
              <w:spacing w:before="0"/>
              <w:jc w:val="center"/>
              <w:rPr>
                <w:lang w:val="sr-Cyrl-RS" w:eastAsia="ar-SA"/>
              </w:rPr>
            </w:pPr>
            <w:r w:rsidRPr="00923989">
              <w:rPr>
                <w:lang w:val="sr-Cyrl-RS" w:eastAsia="ar-SA"/>
              </w:rPr>
              <w:t>Са материјалом</w:t>
            </w:r>
          </w:p>
        </w:tc>
        <w:tc>
          <w:tcPr>
            <w:tcW w:w="1276" w:type="dxa"/>
            <w:noWrap/>
            <w:vAlign w:val="center"/>
            <w:hideMark/>
          </w:tcPr>
          <w:p w14:paraId="184CFB07" w14:textId="77777777" w:rsidR="003F60A4" w:rsidRPr="00B61C85" w:rsidRDefault="003F60A4" w:rsidP="00C11BF4">
            <w:pPr>
              <w:spacing w:before="0"/>
              <w:jc w:val="center"/>
              <w:rPr>
                <w:lang w:eastAsia="ar-SA"/>
              </w:rPr>
            </w:pPr>
            <w:r w:rsidRPr="00B61C85">
              <w:rPr>
                <w:lang w:eastAsia="ar-SA"/>
              </w:rPr>
              <w:t>12</w:t>
            </w:r>
          </w:p>
        </w:tc>
        <w:tc>
          <w:tcPr>
            <w:tcW w:w="1510" w:type="dxa"/>
          </w:tcPr>
          <w:p w14:paraId="232CDF90" w14:textId="77777777" w:rsidR="003F60A4" w:rsidRPr="00B61C85" w:rsidRDefault="003F60A4" w:rsidP="00923989">
            <w:pPr>
              <w:jc w:val="center"/>
              <w:rPr>
                <w:lang w:eastAsia="ar-SA"/>
              </w:rPr>
            </w:pPr>
          </w:p>
        </w:tc>
        <w:tc>
          <w:tcPr>
            <w:tcW w:w="1512" w:type="dxa"/>
          </w:tcPr>
          <w:p w14:paraId="513082C6" w14:textId="77777777" w:rsidR="003F60A4" w:rsidRPr="00B61C85" w:rsidRDefault="003F60A4" w:rsidP="00923989">
            <w:pPr>
              <w:jc w:val="center"/>
              <w:rPr>
                <w:lang w:eastAsia="ar-SA"/>
              </w:rPr>
            </w:pPr>
          </w:p>
        </w:tc>
        <w:tc>
          <w:tcPr>
            <w:tcW w:w="1563" w:type="dxa"/>
          </w:tcPr>
          <w:p w14:paraId="30B0BB2D" w14:textId="77777777" w:rsidR="003F60A4" w:rsidRPr="00B61C85" w:rsidRDefault="003F60A4" w:rsidP="00923989">
            <w:pPr>
              <w:jc w:val="center"/>
              <w:rPr>
                <w:lang w:eastAsia="ar-SA"/>
              </w:rPr>
            </w:pPr>
          </w:p>
        </w:tc>
        <w:tc>
          <w:tcPr>
            <w:tcW w:w="1679" w:type="dxa"/>
          </w:tcPr>
          <w:p w14:paraId="3D346681" w14:textId="4B0F9AC1" w:rsidR="003F60A4" w:rsidRPr="00B61C85" w:rsidRDefault="003F60A4" w:rsidP="00923989">
            <w:pPr>
              <w:jc w:val="center"/>
              <w:rPr>
                <w:lang w:eastAsia="ar-SA"/>
              </w:rPr>
            </w:pPr>
          </w:p>
        </w:tc>
      </w:tr>
      <w:tr w:rsidR="003F60A4" w:rsidRPr="00567BFD" w14:paraId="62634091" w14:textId="1E4D3DE7" w:rsidTr="00B86F60">
        <w:trPr>
          <w:trHeight w:val="726"/>
        </w:trPr>
        <w:tc>
          <w:tcPr>
            <w:tcW w:w="5812" w:type="dxa"/>
            <w:gridSpan w:val="2"/>
            <w:vAlign w:val="center"/>
            <w:hideMark/>
          </w:tcPr>
          <w:p w14:paraId="09B2FEE3" w14:textId="65109218" w:rsidR="003F60A4" w:rsidRPr="00B61C85" w:rsidRDefault="004B2CF7" w:rsidP="00954AEA">
            <w:pPr>
              <w:spacing w:before="0"/>
              <w:contextualSpacing/>
              <w:jc w:val="left"/>
              <w:rPr>
                <w:lang w:eastAsia="ar-SA"/>
              </w:rPr>
            </w:pPr>
            <w:r w:rsidRPr="004B2CF7">
              <w:rPr>
                <w:b/>
                <w:lang w:val="sr-Cyrl-RS" w:eastAsia="ar-SA"/>
              </w:rPr>
              <w:t>26</w:t>
            </w:r>
            <w:r w:rsidR="003F60A4" w:rsidRPr="004B2CF7">
              <w:rPr>
                <w:b/>
                <w:lang w:val="sr-Cyrl-RS" w:eastAsia="ar-SA"/>
              </w:rPr>
              <w:t>.</w:t>
            </w:r>
            <w:r w:rsidR="003F60A4">
              <w:rPr>
                <w:lang w:val="sr-Cyrl-RS" w:eastAsia="ar-SA"/>
              </w:rPr>
              <w:t xml:space="preserve"> </w:t>
            </w:r>
            <w:r w:rsidR="003F60A4" w:rsidRPr="00923989">
              <w:rPr>
                <w:b/>
                <w:lang w:eastAsia="ar-SA"/>
              </w:rPr>
              <w:t>Пуштање у погон АКУ батерија, форматирање и формирање батерије</w:t>
            </w:r>
            <w:r w:rsidR="00954AEA">
              <w:rPr>
                <w:lang w:eastAsia="ar-SA"/>
              </w:rPr>
              <w:t xml:space="preserve">  (NiCd у TS 110/x и 35/x kV)</w:t>
            </w:r>
          </w:p>
        </w:tc>
        <w:tc>
          <w:tcPr>
            <w:tcW w:w="1532" w:type="dxa"/>
            <w:noWrap/>
            <w:vAlign w:val="center"/>
            <w:hideMark/>
          </w:tcPr>
          <w:p w14:paraId="2E042800" w14:textId="0CAC5329" w:rsidR="003F60A4" w:rsidRPr="00923989" w:rsidRDefault="003F60A4" w:rsidP="00C11BF4">
            <w:pPr>
              <w:spacing w:before="0"/>
              <w:jc w:val="center"/>
              <w:rPr>
                <w:lang w:val="sr-Cyrl-RS" w:eastAsia="ar-SA"/>
              </w:rPr>
            </w:pPr>
            <w:r w:rsidRPr="00B61C85">
              <w:rPr>
                <w:lang w:eastAsia="ar-SA"/>
              </w:rPr>
              <w:t>ком</w:t>
            </w:r>
            <w:r>
              <w:rPr>
                <w:lang w:val="sr-Cyrl-RS" w:eastAsia="ar-SA"/>
              </w:rPr>
              <w:t>.</w:t>
            </w:r>
          </w:p>
        </w:tc>
        <w:tc>
          <w:tcPr>
            <w:tcW w:w="1276" w:type="dxa"/>
            <w:noWrap/>
            <w:vAlign w:val="center"/>
            <w:hideMark/>
          </w:tcPr>
          <w:p w14:paraId="707F656F" w14:textId="77777777" w:rsidR="003F60A4" w:rsidRPr="00B61C85" w:rsidRDefault="003F60A4" w:rsidP="00C11BF4">
            <w:pPr>
              <w:spacing w:before="0"/>
              <w:jc w:val="center"/>
              <w:rPr>
                <w:lang w:eastAsia="ar-SA"/>
              </w:rPr>
            </w:pPr>
            <w:r w:rsidRPr="00B61C85">
              <w:rPr>
                <w:lang w:eastAsia="ar-SA"/>
              </w:rPr>
              <w:t>1</w:t>
            </w:r>
          </w:p>
        </w:tc>
        <w:tc>
          <w:tcPr>
            <w:tcW w:w="1510" w:type="dxa"/>
          </w:tcPr>
          <w:p w14:paraId="2D6E7466" w14:textId="77777777" w:rsidR="003F60A4" w:rsidRPr="00B61C85" w:rsidRDefault="003F60A4" w:rsidP="00923989">
            <w:pPr>
              <w:jc w:val="center"/>
              <w:rPr>
                <w:lang w:eastAsia="ar-SA"/>
              </w:rPr>
            </w:pPr>
          </w:p>
        </w:tc>
        <w:tc>
          <w:tcPr>
            <w:tcW w:w="1512" w:type="dxa"/>
          </w:tcPr>
          <w:p w14:paraId="58A9ABD6" w14:textId="77777777" w:rsidR="003F60A4" w:rsidRPr="00B61C85" w:rsidRDefault="003F60A4" w:rsidP="00923989">
            <w:pPr>
              <w:jc w:val="center"/>
              <w:rPr>
                <w:lang w:eastAsia="ar-SA"/>
              </w:rPr>
            </w:pPr>
          </w:p>
        </w:tc>
        <w:tc>
          <w:tcPr>
            <w:tcW w:w="1563" w:type="dxa"/>
          </w:tcPr>
          <w:p w14:paraId="1143E8C1" w14:textId="77777777" w:rsidR="003F60A4" w:rsidRPr="00B61C85" w:rsidRDefault="003F60A4" w:rsidP="00923989">
            <w:pPr>
              <w:jc w:val="center"/>
              <w:rPr>
                <w:lang w:eastAsia="ar-SA"/>
              </w:rPr>
            </w:pPr>
          </w:p>
        </w:tc>
        <w:tc>
          <w:tcPr>
            <w:tcW w:w="1679" w:type="dxa"/>
          </w:tcPr>
          <w:p w14:paraId="144C94FF" w14:textId="070977C1" w:rsidR="003F60A4" w:rsidRPr="00B61C85" w:rsidRDefault="003F60A4" w:rsidP="00923989">
            <w:pPr>
              <w:jc w:val="center"/>
              <w:rPr>
                <w:lang w:eastAsia="ar-SA"/>
              </w:rPr>
            </w:pPr>
          </w:p>
        </w:tc>
      </w:tr>
      <w:tr w:rsidR="003F60A4" w:rsidRPr="00567BFD" w14:paraId="61D17F2A" w14:textId="58FCB874" w:rsidTr="00B86F60">
        <w:trPr>
          <w:trHeight w:val="850"/>
        </w:trPr>
        <w:tc>
          <w:tcPr>
            <w:tcW w:w="5812" w:type="dxa"/>
            <w:gridSpan w:val="2"/>
            <w:vAlign w:val="center"/>
            <w:hideMark/>
          </w:tcPr>
          <w:p w14:paraId="63A3E646" w14:textId="2C82A2B0" w:rsidR="003F60A4" w:rsidRPr="00B61C85" w:rsidRDefault="004B2CF7" w:rsidP="00954AEA">
            <w:pPr>
              <w:spacing w:before="0"/>
              <w:contextualSpacing/>
              <w:jc w:val="left"/>
              <w:rPr>
                <w:lang w:eastAsia="ar-SA"/>
              </w:rPr>
            </w:pPr>
            <w:r>
              <w:rPr>
                <w:b/>
                <w:lang w:val="sr-Cyrl-RS" w:eastAsia="ar-SA"/>
              </w:rPr>
              <w:t>27</w:t>
            </w:r>
            <w:r w:rsidR="003F60A4" w:rsidRPr="00923989">
              <w:rPr>
                <w:b/>
                <w:lang w:val="sr-Cyrl-RS" w:eastAsia="ar-SA"/>
              </w:rPr>
              <w:t xml:space="preserve">. </w:t>
            </w:r>
            <w:r w:rsidR="003F60A4" w:rsidRPr="00923989">
              <w:rPr>
                <w:b/>
                <w:lang w:eastAsia="ar-SA"/>
              </w:rPr>
              <w:t>Подешавање параметара исправљача према АКУ батерији</w:t>
            </w:r>
            <w:r w:rsidR="003F60A4" w:rsidRPr="00B61C85">
              <w:rPr>
                <w:lang w:eastAsia="ar-SA"/>
              </w:rPr>
              <w:t xml:space="preserve"> (NiCd у TS 110/x и 35/x kV)</w:t>
            </w:r>
          </w:p>
        </w:tc>
        <w:tc>
          <w:tcPr>
            <w:tcW w:w="1532" w:type="dxa"/>
            <w:noWrap/>
            <w:vAlign w:val="center"/>
            <w:hideMark/>
          </w:tcPr>
          <w:p w14:paraId="400A98F6" w14:textId="30DFE3D2" w:rsidR="003F60A4" w:rsidRPr="00923989" w:rsidRDefault="003F60A4" w:rsidP="00C11BF4">
            <w:pPr>
              <w:spacing w:before="0"/>
              <w:jc w:val="center"/>
              <w:rPr>
                <w:bCs/>
                <w:lang w:val="sr-Cyrl-RS" w:eastAsia="ar-SA"/>
              </w:rPr>
            </w:pPr>
            <w:r w:rsidRPr="00B61C85">
              <w:rPr>
                <w:bCs/>
                <w:lang w:eastAsia="ar-SA"/>
              </w:rPr>
              <w:t>ком</w:t>
            </w:r>
            <w:r>
              <w:rPr>
                <w:bCs/>
                <w:lang w:val="sr-Cyrl-RS" w:eastAsia="ar-SA"/>
              </w:rPr>
              <w:t>.</w:t>
            </w:r>
          </w:p>
        </w:tc>
        <w:tc>
          <w:tcPr>
            <w:tcW w:w="1276" w:type="dxa"/>
            <w:noWrap/>
            <w:vAlign w:val="center"/>
            <w:hideMark/>
          </w:tcPr>
          <w:p w14:paraId="719AFC64" w14:textId="77777777" w:rsidR="003F60A4" w:rsidRPr="00B61C85" w:rsidRDefault="003F60A4" w:rsidP="00C11BF4">
            <w:pPr>
              <w:spacing w:before="0"/>
              <w:jc w:val="center"/>
              <w:rPr>
                <w:lang w:eastAsia="ar-SA"/>
              </w:rPr>
            </w:pPr>
            <w:r w:rsidRPr="00B61C85">
              <w:rPr>
                <w:lang w:eastAsia="ar-SA"/>
              </w:rPr>
              <w:t>1</w:t>
            </w:r>
          </w:p>
        </w:tc>
        <w:tc>
          <w:tcPr>
            <w:tcW w:w="1510" w:type="dxa"/>
          </w:tcPr>
          <w:p w14:paraId="6582C8D8" w14:textId="77777777" w:rsidR="003F60A4" w:rsidRPr="00B61C85" w:rsidRDefault="003F60A4" w:rsidP="00923989">
            <w:pPr>
              <w:jc w:val="center"/>
              <w:rPr>
                <w:lang w:eastAsia="ar-SA"/>
              </w:rPr>
            </w:pPr>
          </w:p>
        </w:tc>
        <w:tc>
          <w:tcPr>
            <w:tcW w:w="1512" w:type="dxa"/>
          </w:tcPr>
          <w:p w14:paraId="1C7ED446" w14:textId="77777777" w:rsidR="003F60A4" w:rsidRPr="00B61C85" w:rsidRDefault="003F60A4" w:rsidP="00923989">
            <w:pPr>
              <w:jc w:val="center"/>
              <w:rPr>
                <w:lang w:eastAsia="ar-SA"/>
              </w:rPr>
            </w:pPr>
          </w:p>
        </w:tc>
        <w:tc>
          <w:tcPr>
            <w:tcW w:w="1563" w:type="dxa"/>
          </w:tcPr>
          <w:p w14:paraId="7021D5C4" w14:textId="77777777" w:rsidR="003F60A4" w:rsidRPr="00B61C85" w:rsidRDefault="003F60A4" w:rsidP="00923989">
            <w:pPr>
              <w:jc w:val="center"/>
              <w:rPr>
                <w:lang w:eastAsia="ar-SA"/>
              </w:rPr>
            </w:pPr>
          </w:p>
        </w:tc>
        <w:tc>
          <w:tcPr>
            <w:tcW w:w="1679" w:type="dxa"/>
          </w:tcPr>
          <w:p w14:paraId="723D0E5B" w14:textId="7544EC15" w:rsidR="003F60A4" w:rsidRPr="00B61C85" w:rsidRDefault="003F60A4" w:rsidP="00923989">
            <w:pPr>
              <w:jc w:val="center"/>
              <w:rPr>
                <w:lang w:eastAsia="ar-SA"/>
              </w:rPr>
            </w:pPr>
          </w:p>
        </w:tc>
      </w:tr>
      <w:tr w:rsidR="00771C1B" w:rsidRPr="00567BFD" w14:paraId="2ECDBD8D" w14:textId="77777777" w:rsidTr="00B86F60">
        <w:trPr>
          <w:trHeight w:val="510"/>
        </w:trPr>
        <w:tc>
          <w:tcPr>
            <w:tcW w:w="59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6C10E2E" w14:textId="7910009D" w:rsidR="00771C1B" w:rsidRDefault="00771C1B" w:rsidP="00771C1B">
            <w:pPr>
              <w:spacing w:before="0"/>
              <w:contextualSpacing/>
              <w:jc w:val="center"/>
              <w:rPr>
                <w:b/>
                <w:lang w:val="sr-Cyrl-RS" w:eastAsia="ar-SA"/>
              </w:rPr>
            </w:pPr>
            <w:r w:rsidRPr="006B2184">
              <w:rPr>
                <w:b/>
              </w:rPr>
              <w:t>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5F4727B" w14:textId="77777777" w:rsidR="00771C1B" w:rsidRPr="000F771E" w:rsidRDefault="00771C1B" w:rsidP="00771C1B">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14:paraId="76F9B96D" w14:textId="0408BC4C" w:rsidR="00771C1B" w:rsidRPr="00B61C85" w:rsidRDefault="00771C1B" w:rsidP="00771C1B">
            <w:pPr>
              <w:spacing w:before="0"/>
              <w:jc w:val="center"/>
              <w:rPr>
                <w:lang w:eastAsia="ar-SA"/>
              </w:rPr>
            </w:pPr>
            <w:r w:rsidRPr="000F771E">
              <w:rPr>
                <w:rFonts w:cs="Arial"/>
                <w:b/>
                <w:sz w:val="24"/>
                <w:szCs w:val="24"/>
                <w:lang w:val="sr-Cyrl-CS"/>
              </w:rPr>
              <w:t>(</w:t>
            </w:r>
            <w:r w:rsidRPr="000F771E">
              <w:rPr>
                <w:rFonts w:cs="Arial"/>
                <w:b/>
                <w:sz w:val="24"/>
                <w:szCs w:val="24"/>
                <w:lang w:val="sr-Cyrl-RS"/>
              </w:rPr>
              <w:t>У</w:t>
            </w:r>
            <w:r w:rsidRPr="000F771E">
              <w:rPr>
                <w:rFonts w:cs="Arial"/>
                <w:b/>
                <w:sz w:val="24"/>
                <w:szCs w:val="24"/>
                <w:lang w:val="sr-Cyrl-CS"/>
              </w:rPr>
              <w:t>купн</w:t>
            </w:r>
            <w:r w:rsidRPr="000F771E">
              <w:rPr>
                <w:rFonts w:cs="Arial"/>
                <w:b/>
                <w:sz w:val="24"/>
                <w:szCs w:val="24"/>
                <w:lang w:val="sr-Cyrl-RS"/>
              </w:rPr>
              <w:t>а</w:t>
            </w:r>
            <w:r w:rsidRPr="000F771E">
              <w:rPr>
                <w:rFonts w:cs="Arial"/>
                <w:b/>
                <w:sz w:val="24"/>
                <w:szCs w:val="24"/>
                <w:lang w:val="sr-Cyrl-CS"/>
              </w:rPr>
              <w:t xml:space="preserve"> цена</w:t>
            </w:r>
            <w:r>
              <w:rPr>
                <w:rFonts w:cs="Arial"/>
                <w:b/>
                <w:sz w:val="24"/>
                <w:szCs w:val="24"/>
                <w:lang w:val="sr-Cyrl-CS"/>
              </w:rPr>
              <w:t xml:space="preserve"> без ПДВ-а</w:t>
            </w:r>
            <w:r w:rsidRPr="000F771E">
              <w:rPr>
                <w:rFonts w:cs="Arial"/>
                <w:b/>
                <w:sz w:val="24"/>
                <w:szCs w:val="24"/>
                <w:lang w:val="sr-Cyrl-CS"/>
              </w:rPr>
              <w:t>)</w:t>
            </w:r>
          </w:p>
        </w:tc>
        <w:tc>
          <w:tcPr>
            <w:tcW w:w="4754" w:type="dxa"/>
            <w:gridSpan w:val="3"/>
          </w:tcPr>
          <w:p w14:paraId="1267AFBE" w14:textId="77777777" w:rsidR="00771C1B" w:rsidRPr="00B61C85" w:rsidRDefault="00771C1B" w:rsidP="00771C1B">
            <w:pPr>
              <w:jc w:val="center"/>
              <w:rPr>
                <w:lang w:eastAsia="ar-SA"/>
              </w:rPr>
            </w:pPr>
          </w:p>
        </w:tc>
      </w:tr>
      <w:tr w:rsidR="00771C1B" w:rsidRPr="00567BFD" w14:paraId="05030965" w14:textId="77777777" w:rsidTr="00B86F60">
        <w:trPr>
          <w:trHeight w:val="510"/>
        </w:trPr>
        <w:tc>
          <w:tcPr>
            <w:tcW w:w="59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CFC8F15" w14:textId="4002F0DF" w:rsidR="00771C1B" w:rsidRDefault="00771C1B" w:rsidP="00771C1B">
            <w:pPr>
              <w:spacing w:before="0"/>
              <w:contextualSpacing/>
              <w:jc w:val="center"/>
              <w:rPr>
                <w:b/>
                <w:lang w:val="sr-Cyrl-RS" w:eastAsia="ar-SA"/>
              </w:rPr>
            </w:pPr>
            <w:r w:rsidRPr="006B2184">
              <w:rPr>
                <w:b/>
              </w:rPr>
              <w:t>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BDF7347" w14:textId="77777777" w:rsidR="00771C1B" w:rsidRPr="000F771E" w:rsidRDefault="00771C1B" w:rsidP="00771C1B">
            <w:pPr>
              <w:spacing w:before="0"/>
              <w:contextualSpacing/>
              <w:jc w:val="center"/>
              <w:rPr>
                <w:rFonts w:cs="Arial"/>
                <w:b/>
                <w:sz w:val="24"/>
                <w:szCs w:val="24"/>
                <w:lang w:val="sr-Cyrl-CS"/>
              </w:rPr>
            </w:pPr>
            <w:r w:rsidRPr="000F771E">
              <w:rPr>
                <w:rFonts w:cs="Arial"/>
                <w:b/>
                <w:sz w:val="24"/>
                <w:szCs w:val="24"/>
                <w:lang w:val="sr-Cyrl-CS"/>
              </w:rPr>
              <w:t>УКУПАН ИЗНОС ПДВ-а (стопа ПДВ-а 20%)</w:t>
            </w:r>
          </w:p>
          <w:p w14:paraId="7A4A5B28" w14:textId="56564395" w:rsidR="00771C1B" w:rsidRPr="00B61C85" w:rsidRDefault="00771C1B" w:rsidP="00771C1B">
            <w:pPr>
              <w:spacing w:before="0"/>
              <w:jc w:val="center"/>
              <w:rPr>
                <w:lang w:eastAsia="ar-SA"/>
              </w:rPr>
            </w:pPr>
            <w:r w:rsidRPr="006B2184">
              <w:rPr>
                <w:rFonts w:cs="Arial"/>
                <w:b/>
                <w:szCs w:val="20"/>
                <w:lang w:val="sr-Cyrl-RS" w:eastAsia="ar-SA"/>
              </w:rPr>
              <w:t>(ред бр. I х 20%)</w:t>
            </w:r>
          </w:p>
        </w:tc>
        <w:tc>
          <w:tcPr>
            <w:tcW w:w="4754" w:type="dxa"/>
            <w:gridSpan w:val="3"/>
          </w:tcPr>
          <w:p w14:paraId="29FDB485" w14:textId="77777777" w:rsidR="00771C1B" w:rsidRPr="00B61C85" w:rsidRDefault="00771C1B" w:rsidP="00771C1B">
            <w:pPr>
              <w:jc w:val="center"/>
              <w:rPr>
                <w:lang w:eastAsia="ar-SA"/>
              </w:rPr>
            </w:pPr>
          </w:p>
        </w:tc>
      </w:tr>
      <w:tr w:rsidR="00771C1B" w:rsidRPr="00567BFD" w14:paraId="4F951825" w14:textId="77777777" w:rsidTr="00B86F60">
        <w:trPr>
          <w:trHeight w:val="510"/>
        </w:trPr>
        <w:tc>
          <w:tcPr>
            <w:tcW w:w="59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BD2C763" w14:textId="466B8E55" w:rsidR="00771C1B" w:rsidRDefault="00771C1B" w:rsidP="00771C1B">
            <w:pPr>
              <w:spacing w:before="0"/>
              <w:contextualSpacing/>
              <w:jc w:val="center"/>
              <w:rPr>
                <w:b/>
                <w:lang w:val="sr-Cyrl-RS" w:eastAsia="ar-SA"/>
              </w:rPr>
            </w:pPr>
            <w:r w:rsidRPr="006B2184">
              <w:rPr>
                <w:b/>
              </w:rPr>
              <w:t>III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27403F9A" w14:textId="77777777" w:rsidR="00771C1B" w:rsidRPr="000F771E" w:rsidRDefault="00771C1B" w:rsidP="00771C1B">
            <w:pPr>
              <w:spacing w:before="0"/>
              <w:contextualSpacing/>
              <w:jc w:val="center"/>
              <w:rPr>
                <w:rFonts w:cs="Arial"/>
                <w:b/>
                <w:sz w:val="24"/>
                <w:szCs w:val="24"/>
                <w:lang w:val="sr-Cyrl-CS"/>
              </w:rPr>
            </w:pPr>
            <w:r w:rsidRPr="000F771E">
              <w:rPr>
                <w:rFonts w:cs="Arial"/>
                <w:b/>
                <w:sz w:val="24"/>
                <w:szCs w:val="24"/>
                <w:lang w:val="sr-Cyrl-CS"/>
              </w:rPr>
              <w:t>УКУПНО ПОНУЂЕНА ЦЕНА са ПДВ-ом</w:t>
            </w:r>
          </w:p>
          <w:p w14:paraId="14AD49FF" w14:textId="66D4BFEC" w:rsidR="00771C1B" w:rsidRPr="00B61C85" w:rsidRDefault="00771C1B" w:rsidP="00771C1B">
            <w:pPr>
              <w:spacing w:before="0"/>
              <w:jc w:val="center"/>
              <w:rPr>
                <w:lang w:eastAsia="ar-SA"/>
              </w:rPr>
            </w:pPr>
            <w:r w:rsidRPr="006B2184">
              <w:rPr>
                <w:rFonts w:cs="Arial"/>
                <w:b/>
                <w:sz w:val="24"/>
                <w:szCs w:val="24"/>
                <w:lang w:val="sr-Cyrl-CS"/>
              </w:rPr>
              <w:t>(ред. бр. I + ред.бр. II)</w:t>
            </w:r>
          </w:p>
        </w:tc>
        <w:tc>
          <w:tcPr>
            <w:tcW w:w="4754" w:type="dxa"/>
            <w:gridSpan w:val="3"/>
          </w:tcPr>
          <w:p w14:paraId="02FD6EEC" w14:textId="77777777" w:rsidR="00771C1B" w:rsidRPr="00B61C85" w:rsidRDefault="00771C1B" w:rsidP="00771C1B">
            <w:pPr>
              <w:jc w:val="center"/>
              <w:rPr>
                <w:lang w:eastAsia="ar-SA"/>
              </w:rPr>
            </w:pPr>
          </w:p>
        </w:tc>
      </w:tr>
    </w:tbl>
    <w:p w14:paraId="1BBE7F70" w14:textId="64E69A27" w:rsidR="007E7BB8" w:rsidRPr="00EC5BB4" w:rsidRDefault="007E7BB8" w:rsidP="00570E66">
      <w:pPr>
        <w:suppressAutoHyphens/>
        <w:spacing w:before="0"/>
        <w:rPr>
          <w:rFonts w:eastAsia="TimesNewRomanPS-BoldMT" w:cs="Arial"/>
          <w:sz w:val="24"/>
          <w:szCs w:val="24"/>
        </w:rPr>
      </w:pPr>
    </w:p>
    <w:p w14:paraId="6890A120" w14:textId="586BBB79" w:rsidR="00771C1B" w:rsidRPr="00771C1B" w:rsidRDefault="00771C1B" w:rsidP="00771C1B">
      <w:pPr>
        <w:rPr>
          <w:rFonts w:eastAsia="TimesNewRomanPS-BoldMT" w:cs="Arial"/>
          <w:sz w:val="24"/>
          <w:szCs w:val="24"/>
        </w:rPr>
      </w:pPr>
      <w:r>
        <w:rPr>
          <w:rFonts w:eastAsia="TimesNewRomanPS-BoldMT" w:cs="Arial"/>
          <w:sz w:val="24"/>
          <w:szCs w:val="24"/>
          <w:lang w:val="sr-Cyrl-RS"/>
        </w:rPr>
        <w:t xml:space="preserve">                                   </w:t>
      </w:r>
      <w:r w:rsidRPr="00771C1B">
        <w:rPr>
          <w:rFonts w:eastAsia="TimesNewRomanPS-BoldMT" w:cs="Arial"/>
          <w:sz w:val="24"/>
          <w:szCs w:val="24"/>
        </w:rPr>
        <w:t>Датум</w:t>
      </w:r>
      <w:r w:rsidRPr="00771C1B">
        <w:rPr>
          <w:rFonts w:eastAsia="TimesNewRomanPS-BoldMT" w:cs="Arial"/>
          <w:sz w:val="24"/>
          <w:szCs w:val="24"/>
        </w:rPr>
        <w:tab/>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М.П.</w:t>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Понуђач</w:t>
      </w:r>
    </w:p>
    <w:p w14:paraId="0F00BA70" w14:textId="0FDC834F" w:rsidR="00771C1B" w:rsidRPr="00771C1B" w:rsidRDefault="00771C1B" w:rsidP="00771C1B">
      <w:pPr>
        <w:rPr>
          <w:rFonts w:eastAsia="TimesNewRomanPS-BoldMT" w:cs="Arial"/>
          <w:sz w:val="24"/>
          <w:szCs w:val="24"/>
          <w:lang w:val="sr-Cyrl-RS"/>
        </w:rPr>
      </w:pPr>
      <w:r w:rsidRPr="00771C1B">
        <w:rPr>
          <w:rFonts w:eastAsia="TimesNewRomanPS-BoldMT" w:cs="Arial"/>
          <w:sz w:val="24"/>
          <w:szCs w:val="24"/>
        </w:rPr>
        <w:tab/>
      </w:r>
      <w:r>
        <w:rPr>
          <w:rFonts w:eastAsia="TimesNewRomanPS-BoldMT" w:cs="Arial"/>
          <w:sz w:val="24"/>
          <w:szCs w:val="24"/>
          <w:lang w:val="sr-Cyrl-RS"/>
        </w:rPr>
        <w:t>____________________________</w:t>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t>___________________________</w:t>
      </w:r>
      <w:r w:rsidRPr="00771C1B">
        <w:rPr>
          <w:rFonts w:eastAsia="TimesNewRomanPS-BoldMT" w:cs="Arial"/>
          <w:sz w:val="24"/>
          <w:szCs w:val="24"/>
        </w:rPr>
        <w:tab/>
      </w:r>
      <w:r w:rsidRPr="00771C1B">
        <w:rPr>
          <w:rFonts w:eastAsia="TimesNewRomanPS-BoldMT" w:cs="Arial"/>
          <w:sz w:val="24"/>
          <w:szCs w:val="24"/>
        </w:rPr>
        <w:tab/>
      </w:r>
    </w:p>
    <w:p w14:paraId="6F48732A" w14:textId="2016A786" w:rsidR="005D43EC" w:rsidRDefault="005D43EC" w:rsidP="00771C1B">
      <w:pPr>
        <w:spacing w:before="0"/>
        <w:contextualSpacing/>
        <w:rPr>
          <w:rFonts w:eastAsia="TimesNewRomanPS-BoldMT" w:cs="Arial"/>
          <w:i/>
          <w:szCs w:val="24"/>
          <w:u w:val="single"/>
        </w:rPr>
      </w:pPr>
    </w:p>
    <w:p w14:paraId="233A634D" w14:textId="1E98FD20" w:rsidR="00771C1B" w:rsidRPr="005D43EC" w:rsidRDefault="00771C1B" w:rsidP="00771C1B">
      <w:pPr>
        <w:spacing w:before="0"/>
        <w:contextualSpacing/>
        <w:rPr>
          <w:rFonts w:eastAsia="TimesNewRomanPS-BoldMT" w:cs="Arial"/>
          <w:i/>
          <w:szCs w:val="24"/>
        </w:rPr>
      </w:pPr>
      <w:r w:rsidRPr="00771C1B">
        <w:rPr>
          <w:rFonts w:eastAsia="TimesNewRomanPS-BoldMT" w:cs="Arial"/>
          <w:i/>
          <w:szCs w:val="24"/>
          <w:u w:val="single"/>
        </w:rPr>
        <w:t>Напомена</w:t>
      </w:r>
      <w:r>
        <w:rPr>
          <w:rFonts w:eastAsia="TimesNewRomanPS-BoldMT" w:cs="Arial"/>
          <w:i/>
          <w:szCs w:val="24"/>
          <w:u w:val="single"/>
          <w:lang w:val="sr-Cyrl-RS"/>
        </w:rPr>
        <w:t xml:space="preserve"> </w:t>
      </w:r>
      <w:r w:rsidRPr="00771C1B">
        <w:rPr>
          <w:rFonts w:eastAsia="TimesNewRomanPS-BoldMT" w:cs="Arial"/>
          <w:i/>
          <w:szCs w:val="24"/>
        </w:rPr>
        <w:t>Уколико група понуђача подноси заједничку понуду овај образац потписује и оверава носилац посла. Уколико понуђач подноси понуду са подизвођачем овај образац потписује и оверава печатом понуђач.</w:t>
      </w:r>
    </w:p>
    <w:p w14:paraId="6B076BC6" w14:textId="77777777" w:rsidR="00570E66" w:rsidRDefault="00570E66" w:rsidP="00771C1B">
      <w:pPr>
        <w:spacing w:before="0"/>
        <w:contextualSpacing/>
        <w:rPr>
          <w:rFonts w:eastAsia="TimesNewRomanPS-BoldMT" w:cs="Arial"/>
          <w:i/>
          <w:szCs w:val="24"/>
        </w:rPr>
      </w:pPr>
    </w:p>
    <w:p w14:paraId="49770D24" w14:textId="77777777" w:rsidR="005D43EC" w:rsidRDefault="005D43EC" w:rsidP="00771C1B">
      <w:pPr>
        <w:spacing w:before="0"/>
        <w:contextualSpacing/>
        <w:rPr>
          <w:rFonts w:eastAsia="TimesNewRomanPS-BoldMT" w:cs="Arial"/>
          <w:i/>
          <w:szCs w:val="24"/>
        </w:rPr>
      </w:pPr>
    </w:p>
    <w:p w14:paraId="773FF3B8" w14:textId="77777777" w:rsidR="005D43EC" w:rsidRDefault="005D43EC" w:rsidP="00771C1B">
      <w:pPr>
        <w:spacing w:before="0"/>
        <w:contextualSpacing/>
        <w:rPr>
          <w:rFonts w:eastAsia="TimesNewRomanPS-BoldMT" w:cs="Arial"/>
          <w:i/>
          <w:szCs w:val="24"/>
        </w:rPr>
      </w:pPr>
    </w:p>
    <w:p w14:paraId="7247AFA3" w14:textId="21D2A880" w:rsidR="005D43EC" w:rsidRDefault="005D43EC" w:rsidP="007D2217">
      <w:pPr>
        <w:pStyle w:val="KDObrazac"/>
        <w:spacing w:before="0"/>
        <w:jc w:val="both"/>
        <w:rPr>
          <w:sz w:val="24"/>
          <w:szCs w:val="24"/>
        </w:rPr>
      </w:pPr>
      <w:r w:rsidRPr="00EC5BB4">
        <w:rPr>
          <w:sz w:val="24"/>
          <w:szCs w:val="24"/>
        </w:rPr>
        <w:t>О</w:t>
      </w:r>
      <w:r>
        <w:rPr>
          <w:sz w:val="24"/>
          <w:szCs w:val="24"/>
        </w:rPr>
        <w:t>бразац 2.2</w:t>
      </w:r>
    </w:p>
    <w:p w14:paraId="4329F1BB" w14:textId="77777777" w:rsidR="005D43EC" w:rsidRPr="00A247F5" w:rsidRDefault="005D43EC" w:rsidP="005D43EC"/>
    <w:p w14:paraId="3B2B73F7" w14:textId="05B8F4E2" w:rsidR="005D43EC" w:rsidRPr="00B61C85" w:rsidRDefault="005D43EC" w:rsidP="005D43EC">
      <w:pPr>
        <w:spacing w:before="0"/>
        <w:jc w:val="center"/>
        <w:rPr>
          <w:rFonts w:cs="Arial"/>
          <w:b/>
          <w:sz w:val="24"/>
          <w:szCs w:val="24"/>
          <w:lang w:val="sr-Cyrl-RS"/>
        </w:rPr>
      </w:pPr>
      <w:r>
        <w:rPr>
          <w:rFonts w:cs="Arial"/>
          <w:b/>
          <w:sz w:val="24"/>
          <w:szCs w:val="24"/>
        </w:rPr>
        <w:t>ОБРАЗАЦ СТРУК</w:t>
      </w:r>
      <w:r w:rsidRPr="00EC5BB4">
        <w:rPr>
          <w:rFonts w:cs="Arial"/>
          <w:b/>
          <w:sz w:val="24"/>
          <w:szCs w:val="24"/>
        </w:rPr>
        <w:t>Т</w:t>
      </w:r>
      <w:r>
        <w:rPr>
          <w:rFonts w:cs="Arial"/>
          <w:b/>
          <w:sz w:val="24"/>
          <w:szCs w:val="24"/>
          <w:lang w:val="sr-Cyrl-RS"/>
        </w:rPr>
        <w:t>У</w:t>
      </w:r>
      <w:r w:rsidRPr="00EC5BB4">
        <w:rPr>
          <w:rFonts w:cs="Arial"/>
          <w:b/>
          <w:sz w:val="24"/>
          <w:szCs w:val="24"/>
        </w:rPr>
        <w:t>РЕ ЦЕНЕ</w:t>
      </w:r>
      <w:r>
        <w:rPr>
          <w:rFonts w:cs="Arial"/>
          <w:b/>
          <w:sz w:val="24"/>
          <w:szCs w:val="24"/>
          <w:lang w:val="sr-Cyrl-RS"/>
        </w:rPr>
        <w:t xml:space="preserve"> ЗА ПАРТИЈУ 2 – ТЦ Нови Сад</w:t>
      </w:r>
    </w:p>
    <w:p w14:paraId="0D0CAD31" w14:textId="77777777" w:rsidR="005D43EC" w:rsidRPr="00EC5BB4" w:rsidRDefault="005D43EC" w:rsidP="005D43EC">
      <w:pPr>
        <w:spacing w:before="0"/>
        <w:jc w:val="center"/>
        <w:rPr>
          <w:rFonts w:cs="Arial"/>
          <w:b/>
          <w:sz w:val="24"/>
          <w:szCs w:val="24"/>
        </w:rPr>
      </w:pPr>
    </w:p>
    <w:tbl>
      <w:tblPr>
        <w:tblStyle w:val="TableGrid"/>
        <w:tblW w:w="14737" w:type="dxa"/>
        <w:tblLook w:val="04A0" w:firstRow="1" w:lastRow="0" w:firstColumn="1" w:lastColumn="0" w:noHBand="0" w:noVBand="1"/>
      </w:tblPr>
      <w:tblGrid>
        <w:gridCol w:w="450"/>
        <w:gridCol w:w="5215"/>
        <w:gridCol w:w="1532"/>
        <w:gridCol w:w="1276"/>
        <w:gridCol w:w="1510"/>
        <w:gridCol w:w="1512"/>
        <w:gridCol w:w="1563"/>
        <w:gridCol w:w="1679"/>
      </w:tblGrid>
      <w:tr w:rsidR="005D43EC" w:rsidRPr="00EF76DE" w14:paraId="2AEF4F67" w14:textId="77777777" w:rsidTr="00AD292B">
        <w:trPr>
          <w:trHeight w:val="708"/>
        </w:trPr>
        <w:tc>
          <w:tcPr>
            <w:tcW w:w="5665" w:type="dxa"/>
            <w:gridSpan w:val="2"/>
            <w:shd w:val="clear" w:color="auto" w:fill="F2F2F2" w:themeFill="background1" w:themeFillShade="F2"/>
            <w:noWrap/>
            <w:vAlign w:val="center"/>
            <w:hideMark/>
          </w:tcPr>
          <w:p w14:paraId="3A5CD7D7" w14:textId="77777777" w:rsidR="005D43EC" w:rsidRPr="003F60A4" w:rsidRDefault="005D43EC" w:rsidP="00AD292B">
            <w:pPr>
              <w:spacing w:before="0"/>
              <w:jc w:val="center"/>
              <w:rPr>
                <w:b/>
                <w:bCs/>
                <w:sz w:val="20"/>
                <w:szCs w:val="24"/>
                <w:lang w:eastAsia="ar-SA"/>
              </w:rPr>
            </w:pPr>
            <w:r w:rsidRPr="003F60A4">
              <w:rPr>
                <w:b/>
                <w:bCs/>
                <w:sz w:val="20"/>
                <w:szCs w:val="24"/>
                <w:lang w:eastAsia="ar-SA"/>
              </w:rPr>
              <w:t>Опис</w:t>
            </w:r>
          </w:p>
        </w:tc>
        <w:tc>
          <w:tcPr>
            <w:tcW w:w="1532" w:type="dxa"/>
            <w:shd w:val="clear" w:color="auto" w:fill="F2F2F2" w:themeFill="background1" w:themeFillShade="F2"/>
            <w:vAlign w:val="center"/>
            <w:hideMark/>
          </w:tcPr>
          <w:p w14:paraId="16D11EF0" w14:textId="77777777" w:rsidR="005D43EC" w:rsidRPr="003F60A4" w:rsidRDefault="005D43EC" w:rsidP="00AD292B">
            <w:pPr>
              <w:spacing w:before="0"/>
              <w:jc w:val="center"/>
              <w:rPr>
                <w:b/>
                <w:bCs/>
                <w:sz w:val="20"/>
                <w:szCs w:val="24"/>
                <w:lang w:eastAsia="ar-SA"/>
              </w:rPr>
            </w:pPr>
            <w:r w:rsidRPr="003F60A4">
              <w:rPr>
                <w:b/>
                <w:bCs/>
                <w:sz w:val="20"/>
                <w:szCs w:val="24"/>
                <w:lang w:eastAsia="ar-SA"/>
              </w:rPr>
              <w:t>Јед.</w:t>
            </w:r>
            <w:r w:rsidRPr="003F60A4">
              <w:rPr>
                <w:b/>
                <w:bCs/>
                <w:sz w:val="20"/>
                <w:szCs w:val="24"/>
                <w:lang w:eastAsia="ar-SA"/>
              </w:rPr>
              <w:br/>
              <w:t>мере</w:t>
            </w:r>
          </w:p>
        </w:tc>
        <w:tc>
          <w:tcPr>
            <w:tcW w:w="1276" w:type="dxa"/>
            <w:shd w:val="clear" w:color="auto" w:fill="F2F2F2" w:themeFill="background1" w:themeFillShade="F2"/>
            <w:vAlign w:val="center"/>
            <w:hideMark/>
          </w:tcPr>
          <w:p w14:paraId="6F9C89C4" w14:textId="77777777" w:rsidR="005D43EC" w:rsidRPr="003F60A4" w:rsidRDefault="005D43EC" w:rsidP="00AD292B">
            <w:pPr>
              <w:spacing w:before="0"/>
              <w:jc w:val="center"/>
              <w:rPr>
                <w:b/>
                <w:bCs/>
                <w:sz w:val="20"/>
                <w:szCs w:val="24"/>
                <w:lang w:eastAsia="ar-SA"/>
              </w:rPr>
            </w:pPr>
            <w:r w:rsidRPr="003F60A4">
              <w:rPr>
                <w:b/>
                <w:bCs/>
                <w:sz w:val="20"/>
                <w:szCs w:val="24"/>
                <w:lang w:val="sr-Cyrl-RS" w:eastAsia="ar-SA"/>
              </w:rPr>
              <w:t>Оквирна к</w:t>
            </w:r>
            <w:r w:rsidRPr="003F60A4">
              <w:rPr>
                <w:b/>
                <w:bCs/>
                <w:sz w:val="20"/>
                <w:szCs w:val="24"/>
                <w:lang w:eastAsia="ar-SA"/>
              </w:rPr>
              <w:t>оличина</w:t>
            </w:r>
          </w:p>
        </w:tc>
        <w:tc>
          <w:tcPr>
            <w:tcW w:w="1510" w:type="dxa"/>
            <w:shd w:val="clear" w:color="auto" w:fill="F2F2F2" w:themeFill="background1" w:themeFillShade="F2"/>
            <w:vAlign w:val="center"/>
          </w:tcPr>
          <w:p w14:paraId="635E2753" w14:textId="77777777" w:rsidR="005D43EC" w:rsidRPr="003F60A4" w:rsidRDefault="005D43EC" w:rsidP="00AD292B">
            <w:pPr>
              <w:spacing w:before="0"/>
              <w:jc w:val="center"/>
              <w:rPr>
                <w:b/>
                <w:bCs/>
                <w:sz w:val="20"/>
                <w:szCs w:val="24"/>
                <w:lang w:val="sr-Cyrl-RS" w:eastAsia="ar-SA"/>
              </w:rPr>
            </w:pPr>
            <w:r w:rsidRPr="003F60A4">
              <w:rPr>
                <w:b/>
                <w:sz w:val="20"/>
              </w:rPr>
              <w:t>Јединична цена без ПДВ-а</w:t>
            </w:r>
          </w:p>
        </w:tc>
        <w:tc>
          <w:tcPr>
            <w:tcW w:w="1512" w:type="dxa"/>
            <w:shd w:val="clear" w:color="auto" w:fill="F2F2F2" w:themeFill="background1" w:themeFillShade="F2"/>
            <w:vAlign w:val="center"/>
          </w:tcPr>
          <w:p w14:paraId="2E179690" w14:textId="77777777" w:rsidR="005D43EC" w:rsidRPr="003F60A4" w:rsidRDefault="005D43EC" w:rsidP="00AD292B">
            <w:pPr>
              <w:spacing w:before="0"/>
              <w:jc w:val="center"/>
              <w:rPr>
                <w:b/>
                <w:bCs/>
                <w:sz w:val="20"/>
                <w:szCs w:val="24"/>
                <w:lang w:val="sr-Cyrl-RS" w:eastAsia="ar-SA"/>
              </w:rPr>
            </w:pPr>
            <w:r w:rsidRPr="003F60A4">
              <w:rPr>
                <w:b/>
                <w:sz w:val="20"/>
              </w:rPr>
              <w:t>Јединична цена са ПДВ-ом</w:t>
            </w:r>
          </w:p>
        </w:tc>
        <w:tc>
          <w:tcPr>
            <w:tcW w:w="1563" w:type="dxa"/>
            <w:shd w:val="clear" w:color="auto" w:fill="F2F2F2" w:themeFill="background1" w:themeFillShade="F2"/>
            <w:vAlign w:val="center"/>
          </w:tcPr>
          <w:p w14:paraId="59F7CC02" w14:textId="77777777" w:rsidR="005D43EC" w:rsidRPr="003F60A4" w:rsidRDefault="005D43EC" w:rsidP="00AD292B">
            <w:pPr>
              <w:spacing w:before="0"/>
              <w:jc w:val="center"/>
              <w:rPr>
                <w:b/>
                <w:bCs/>
                <w:sz w:val="20"/>
                <w:szCs w:val="24"/>
                <w:lang w:val="sr-Cyrl-RS" w:eastAsia="ar-SA"/>
              </w:rPr>
            </w:pPr>
            <w:r w:rsidRPr="003F60A4">
              <w:rPr>
                <w:b/>
                <w:sz w:val="20"/>
              </w:rPr>
              <w:t>Укупна цена без ПДВ-а</w:t>
            </w:r>
          </w:p>
        </w:tc>
        <w:tc>
          <w:tcPr>
            <w:tcW w:w="1679" w:type="dxa"/>
            <w:shd w:val="clear" w:color="auto" w:fill="F2F2F2" w:themeFill="background1" w:themeFillShade="F2"/>
            <w:vAlign w:val="center"/>
          </w:tcPr>
          <w:p w14:paraId="125A3D53" w14:textId="77777777" w:rsidR="005D43EC" w:rsidRPr="003F60A4" w:rsidRDefault="005D43EC" w:rsidP="00AD292B">
            <w:pPr>
              <w:spacing w:before="0"/>
              <w:jc w:val="center"/>
              <w:rPr>
                <w:b/>
                <w:bCs/>
                <w:sz w:val="20"/>
                <w:szCs w:val="24"/>
                <w:lang w:val="sr-Cyrl-RS" w:eastAsia="ar-SA"/>
              </w:rPr>
            </w:pPr>
            <w:r w:rsidRPr="003F60A4">
              <w:rPr>
                <w:b/>
                <w:sz w:val="20"/>
              </w:rPr>
              <w:t>Укупна цена са ПДВ-ом</w:t>
            </w:r>
          </w:p>
        </w:tc>
      </w:tr>
      <w:tr w:rsidR="005D43EC" w:rsidRPr="00567BFD" w14:paraId="61A253D9" w14:textId="77777777" w:rsidTr="00954AEA">
        <w:trPr>
          <w:trHeight w:val="70"/>
        </w:trPr>
        <w:tc>
          <w:tcPr>
            <w:tcW w:w="5665" w:type="dxa"/>
            <w:gridSpan w:val="2"/>
            <w:tcBorders>
              <w:left w:val="single" w:sz="4" w:space="0" w:color="auto"/>
            </w:tcBorders>
            <w:vAlign w:val="center"/>
            <w:hideMark/>
          </w:tcPr>
          <w:p w14:paraId="4664AD77" w14:textId="1ECE1B6A" w:rsidR="005D43EC" w:rsidRPr="007D2217" w:rsidRDefault="005D43EC" w:rsidP="00954AEA">
            <w:pPr>
              <w:spacing w:before="0"/>
              <w:jc w:val="left"/>
              <w:rPr>
                <w:b/>
                <w:lang w:val="sr-Latn-RS" w:eastAsia="ar-SA"/>
              </w:rPr>
            </w:pPr>
            <w:r w:rsidRPr="00B61C85">
              <w:rPr>
                <w:b/>
                <w:lang w:val="sr-Cyrl-RS" w:eastAsia="ar-SA"/>
              </w:rPr>
              <w:t xml:space="preserve">1. </w:t>
            </w:r>
            <w:r w:rsidR="00954AEA" w:rsidRPr="00954AEA">
              <w:rPr>
                <w:b/>
                <w:lang w:val="sr-Cyrl-RS" w:eastAsia="ar-SA"/>
              </w:rPr>
              <w:t xml:space="preserve">Редовно одржавање на аку батеријама 110 V </w:t>
            </w:r>
            <w:r w:rsidRPr="00B61C85">
              <w:rPr>
                <w:b/>
                <w:lang w:val="sr-Cyrl-RS" w:eastAsia="ar-SA"/>
              </w:rPr>
              <w:t xml:space="preserve">(ТЦ 35/х </w:t>
            </w:r>
            <w:r w:rsidRPr="00B61C85">
              <w:rPr>
                <w:b/>
                <w:lang w:val="sr-Latn-RS" w:eastAsia="ar-SA"/>
              </w:rPr>
              <w:t xml:space="preserve">kV) </w:t>
            </w:r>
          </w:p>
        </w:tc>
        <w:tc>
          <w:tcPr>
            <w:tcW w:w="1532" w:type="dxa"/>
            <w:noWrap/>
            <w:vAlign w:val="center"/>
            <w:hideMark/>
          </w:tcPr>
          <w:p w14:paraId="0638DB92" w14:textId="63FD0633" w:rsidR="005D43EC" w:rsidRPr="00B61C85" w:rsidRDefault="005D43EC" w:rsidP="00954AEA">
            <w:pPr>
              <w:spacing w:before="0"/>
              <w:jc w:val="center"/>
              <w:rPr>
                <w:lang w:eastAsia="ar-SA"/>
              </w:rPr>
            </w:pPr>
            <w:r w:rsidRPr="00B61C85">
              <w:rPr>
                <w:lang w:eastAsia="ar-SA"/>
              </w:rPr>
              <w:t>Комплет батерија са  55 ћелија</w:t>
            </w:r>
          </w:p>
        </w:tc>
        <w:tc>
          <w:tcPr>
            <w:tcW w:w="1276" w:type="dxa"/>
            <w:noWrap/>
            <w:vAlign w:val="center"/>
            <w:hideMark/>
          </w:tcPr>
          <w:p w14:paraId="26FE7749" w14:textId="57CAD8E1" w:rsidR="005D43EC" w:rsidRPr="00B61C85" w:rsidRDefault="007D2217" w:rsidP="00954AEA">
            <w:pPr>
              <w:spacing w:before="0"/>
              <w:jc w:val="center"/>
              <w:rPr>
                <w:lang w:eastAsia="ar-SA"/>
              </w:rPr>
            </w:pPr>
            <w:r>
              <w:rPr>
                <w:lang w:eastAsia="ar-SA"/>
              </w:rPr>
              <w:t>4</w:t>
            </w:r>
          </w:p>
        </w:tc>
        <w:tc>
          <w:tcPr>
            <w:tcW w:w="1510" w:type="dxa"/>
          </w:tcPr>
          <w:p w14:paraId="0B32E8BD" w14:textId="77777777" w:rsidR="005D43EC" w:rsidRPr="00B61C85" w:rsidRDefault="005D43EC" w:rsidP="00AD292B">
            <w:pPr>
              <w:spacing w:before="0"/>
              <w:jc w:val="center"/>
              <w:rPr>
                <w:lang w:eastAsia="ar-SA"/>
              </w:rPr>
            </w:pPr>
          </w:p>
        </w:tc>
        <w:tc>
          <w:tcPr>
            <w:tcW w:w="1512" w:type="dxa"/>
          </w:tcPr>
          <w:p w14:paraId="3B175D7F" w14:textId="77777777" w:rsidR="005D43EC" w:rsidRPr="00B61C85" w:rsidRDefault="005D43EC" w:rsidP="00AD292B">
            <w:pPr>
              <w:spacing w:before="0"/>
              <w:jc w:val="center"/>
              <w:rPr>
                <w:lang w:eastAsia="ar-SA"/>
              </w:rPr>
            </w:pPr>
          </w:p>
        </w:tc>
        <w:tc>
          <w:tcPr>
            <w:tcW w:w="1563" w:type="dxa"/>
          </w:tcPr>
          <w:p w14:paraId="0A6AABE1" w14:textId="77777777" w:rsidR="005D43EC" w:rsidRPr="00B61C85" w:rsidRDefault="005D43EC" w:rsidP="00AD292B">
            <w:pPr>
              <w:spacing w:before="0"/>
              <w:jc w:val="center"/>
              <w:rPr>
                <w:lang w:eastAsia="ar-SA"/>
              </w:rPr>
            </w:pPr>
          </w:p>
        </w:tc>
        <w:tc>
          <w:tcPr>
            <w:tcW w:w="1679" w:type="dxa"/>
          </w:tcPr>
          <w:p w14:paraId="395088F1" w14:textId="77777777" w:rsidR="005D43EC" w:rsidRPr="00B61C85" w:rsidRDefault="005D43EC" w:rsidP="00AD292B">
            <w:pPr>
              <w:spacing w:before="0"/>
              <w:jc w:val="center"/>
              <w:rPr>
                <w:lang w:eastAsia="ar-SA"/>
              </w:rPr>
            </w:pPr>
          </w:p>
        </w:tc>
      </w:tr>
      <w:tr w:rsidR="005D43EC" w:rsidRPr="00567BFD" w14:paraId="06D1B40D" w14:textId="77777777" w:rsidTr="00954AEA">
        <w:trPr>
          <w:trHeight w:val="447"/>
        </w:trPr>
        <w:tc>
          <w:tcPr>
            <w:tcW w:w="5665" w:type="dxa"/>
            <w:gridSpan w:val="2"/>
            <w:tcBorders>
              <w:left w:val="single" w:sz="4" w:space="0" w:color="auto"/>
            </w:tcBorders>
            <w:vAlign w:val="center"/>
            <w:hideMark/>
          </w:tcPr>
          <w:p w14:paraId="6F7C705D" w14:textId="3A1A6E53" w:rsidR="005D43EC" w:rsidRPr="007D2217" w:rsidRDefault="005D43EC" w:rsidP="00954AEA">
            <w:pPr>
              <w:spacing w:before="0"/>
              <w:contextualSpacing/>
              <w:jc w:val="left"/>
              <w:rPr>
                <w:b/>
                <w:lang w:val="sr-Cyrl-RS" w:eastAsia="ar-SA"/>
              </w:rPr>
            </w:pPr>
            <w:r w:rsidRPr="003F60A4">
              <w:rPr>
                <w:b/>
                <w:lang w:val="sr-Cyrl-RS" w:eastAsia="ar-SA"/>
              </w:rPr>
              <w:t xml:space="preserve">2. </w:t>
            </w:r>
            <w:r w:rsidRPr="003F60A4">
              <w:rPr>
                <w:b/>
                <w:lang w:eastAsia="ar-SA"/>
              </w:rPr>
              <w:t>Р</w:t>
            </w:r>
            <w:r w:rsidR="00954AEA">
              <w:rPr>
                <w:b/>
                <w:lang w:val="sr-Cyrl-RS" w:eastAsia="ar-SA"/>
              </w:rPr>
              <w:t xml:space="preserve">едовно одржавање </w:t>
            </w:r>
            <w:r w:rsidRPr="003F60A4">
              <w:rPr>
                <w:b/>
                <w:lang w:eastAsia="ar-SA"/>
              </w:rPr>
              <w:t xml:space="preserve">на аку батеријама 220 V </w:t>
            </w:r>
            <w:r w:rsidR="007D2217">
              <w:rPr>
                <w:b/>
                <w:lang w:eastAsia="ar-SA"/>
              </w:rPr>
              <w:t>(ТЦ 110</w:t>
            </w:r>
            <w:r w:rsidR="007D2217" w:rsidRPr="007D2217">
              <w:rPr>
                <w:b/>
                <w:lang w:eastAsia="ar-SA"/>
              </w:rPr>
              <w:t>/х kV)</w:t>
            </w:r>
          </w:p>
        </w:tc>
        <w:tc>
          <w:tcPr>
            <w:tcW w:w="1532" w:type="dxa"/>
            <w:noWrap/>
            <w:vAlign w:val="center"/>
            <w:hideMark/>
          </w:tcPr>
          <w:p w14:paraId="781760AC" w14:textId="5B361E40" w:rsidR="005D43EC" w:rsidRPr="00B61C85" w:rsidRDefault="005D43EC" w:rsidP="00954AEA">
            <w:pPr>
              <w:spacing w:before="0"/>
              <w:jc w:val="center"/>
              <w:rPr>
                <w:lang w:eastAsia="ar-SA"/>
              </w:rPr>
            </w:pPr>
            <w:r w:rsidRPr="00B61C85">
              <w:rPr>
                <w:lang w:eastAsia="ar-SA"/>
              </w:rPr>
              <w:t>Комплет батерија са 110 ћелија</w:t>
            </w:r>
          </w:p>
        </w:tc>
        <w:tc>
          <w:tcPr>
            <w:tcW w:w="1276" w:type="dxa"/>
            <w:noWrap/>
            <w:vAlign w:val="center"/>
            <w:hideMark/>
          </w:tcPr>
          <w:p w14:paraId="33E4AABC" w14:textId="77777777" w:rsidR="005D43EC" w:rsidRPr="00B61C85" w:rsidRDefault="005D43EC" w:rsidP="00954AEA">
            <w:pPr>
              <w:spacing w:before="0"/>
              <w:jc w:val="center"/>
              <w:rPr>
                <w:lang w:eastAsia="ar-SA"/>
              </w:rPr>
            </w:pPr>
          </w:p>
          <w:p w14:paraId="6676B8B3" w14:textId="2EC364C6" w:rsidR="005D43EC" w:rsidRPr="00B61C85" w:rsidRDefault="003B605F" w:rsidP="00954AEA">
            <w:pPr>
              <w:spacing w:before="0"/>
              <w:jc w:val="center"/>
              <w:rPr>
                <w:lang w:eastAsia="ar-SA"/>
              </w:rPr>
            </w:pPr>
            <w:r>
              <w:rPr>
                <w:lang w:eastAsia="ar-SA"/>
              </w:rPr>
              <w:t>7</w:t>
            </w:r>
          </w:p>
          <w:p w14:paraId="73989306" w14:textId="77777777" w:rsidR="005D43EC" w:rsidRPr="00B61C85" w:rsidRDefault="005D43EC" w:rsidP="00954AEA">
            <w:pPr>
              <w:spacing w:before="0"/>
              <w:jc w:val="center"/>
              <w:rPr>
                <w:lang w:eastAsia="ar-SA"/>
              </w:rPr>
            </w:pPr>
          </w:p>
        </w:tc>
        <w:tc>
          <w:tcPr>
            <w:tcW w:w="1510" w:type="dxa"/>
          </w:tcPr>
          <w:p w14:paraId="3F4D51E1" w14:textId="77777777" w:rsidR="005D43EC" w:rsidRPr="00B61C85" w:rsidRDefault="005D43EC" w:rsidP="00AD292B">
            <w:pPr>
              <w:rPr>
                <w:lang w:eastAsia="ar-SA"/>
              </w:rPr>
            </w:pPr>
          </w:p>
        </w:tc>
        <w:tc>
          <w:tcPr>
            <w:tcW w:w="1512" w:type="dxa"/>
          </w:tcPr>
          <w:p w14:paraId="144AF297" w14:textId="77777777" w:rsidR="005D43EC" w:rsidRPr="00B61C85" w:rsidRDefault="005D43EC" w:rsidP="00AD292B">
            <w:pPr>
              <w:rPr>
                <w:lang w:eastAsia="ar-SA"/>
              </w:rPr>
            </w:pPr>
          </w:p>
        </w:tc>
        <w:tc>
          <w:tcPr>
            <w:tcW w:w="1563" w:type="dxa"/>
          </w:tcPr>
          <w:p w14:paraId="1A495A22" w14:textId="77777777" w:rsidR="005D43EC" w:rsidRPr="00B61C85" w:rsidRDefault="005D43EC" w:rsidP="00AD292B">
            <w:pPr>
              <w:rPr>
                <w:lang w:eastAsia="ar-SA"/>
              </w:rPr>
            </w:pPr>
          </w:p>
        </w:tc>
        <w:tc>
          <w:tcPr>
            <w:tcW w:w="1679" w:type="dxa"/>
          </w:tcPr>
          <w:p w14:paraId="0B138493" w14:textId="77777777" w:rsidR="005D43EC" w:rsidRPr="00B61C85" w:rsidRDefault="005D43EC" w:rsidP="00AD292B">
            <w:pPr>
              <w:rPr>
                <w:lang w:eastAsia="ar-SA"/>
              </w:rPr>
            </w:pPr>
          </w:p>
        </w:tc>
      </w:tr>
      <w:tr w:rsidR="005D43EC" w:rsidRPr="00567BFD" w14:paraId="3FBA87FB" w14:textId="77777777" w:rsidTr="00954AEA">
        <w:trPr>
          <w:trHeight w:val="670"/>
        </w:trPr>
        <w:tc>
          <w:tcPr>
            <w:tcW w:w="5665" w:type="dxa"/>
            <w:gridSpan w:val="2"/>
            <w:vAlign w:val="center"/>
            <w:hideMark/>
          </w:tcPr>
          <w:p w14:paraId="35F5167D" w14:textId="2DDAC29E" w:rsidR="005D43EC" w:rsidRPr="00B61C85" w:rsidRDefault="005D43EC" w:rsidP="00954AEA">
            <w:pPr>
              <w:spacing w:before="0"/>
              <w:contextualSpacing/>
              <w:jc w:val="left"/>
              <w:rPr>
                <w:lang w:eastAsia="ar-SA"/>
              </w:rPr>
            </w:pPr>
            <w:r>
              <w:rPr>
                <w:b/>
                <w:bCs/>
                <w:lang w:val="sr-Cyrl-RS" w:eastAsia="ar-SA"/>
              </w:rPr>
              <w:t xml:space="preserve">3. </w:t>
            </w:r>
            <w:r w:rsidRPr="00923989">
              <w:rPr>
                <w:b/>
                <w:bCs/>
                <w:lang w:eastAsia="ar-SA"/>
              </w:rPr>
              <w:t>Капацитивна проба аку батерија 110 V и 220 V и прање и чишћење батерије</w:t>
            </w:r>
          </w:p>
        </w:tc>
        <w:tc>
          <w:tcPr>
            <w:tcW w:w="1532" w:type="dxa"/>
            <w:noWrap/>
            <w:vAlign w:val="center"/>
            <w:hideMark/>
          </w:tcPr>
          <w:p w14:paraId="166C82FE" w14:textId="77777777" w:rsidR="005D43EC" w:rsidRPr="00B61C85" w:rsidRDefault="005D43EC" w:rsidP="00954AEA">
            <w:pPr>
              <w:spacing w:before="0"/>
              <w:jc w:val="center"/>
              <w:rPr>
                <w:lang w:eastAsia="ar-SA"/>
              </w:rPr>
            </w:pPr>
            <w:r w:rsidRPr="00923989">
              <w:rPr>
                <w:lang w:eastAsia="ar-SA"/>
              </w:rPr>
              <w:t>Комплет батерија са  90 ћелија</w:t>
            </w:r>
          </w:p>
        </w:tc>
        <w:tc>
          <w:tcPr>
            <w:tcW w:w="1276" w:type="dxa"/>
            <w:noWrap/>
            <w:vAlign w:val="center"/>
            <w:hideMark/>
          </w:tcPr>
          <w:p w14:paraId="5BEA0BFC" w14:textId="673B051F" w:rsidR="005D43EC" w:rsidRPr="005D43EC" w:rsidRDefault="003B605F" w:rsidP="00954AEA">
            <w:pPr>
              <w:spacing w:before="0"/>
              <w:jc w:val="center"/>
              <w:rPr>
                <w:lang w:val="sr-Cyrl-RS" w:eastAsia="ar-SA"/>
              </w:rPr>
            </w:pPr>
            <w:r>
              <w:rPr>
                <w:lang w:val="sr-Cyrl-RS" w:eastAsia="ar-SA"/>
              </w:rPr>
              <w:t>154</w:t>
            </w:r>
          </w:p>
        </w:tc>
        <w:tc>
          <w:tcPr>
            <w:tcW w:w="1510" w:type="dxa"/>
          </w:tcPr>
          <w:p w14:paraId="3CDAA7DA" w14:textId="77777777" w:rsidR="005D43EC" w:rsidRPr="00B61C85" w:rsidRDefault="005D43EC" w:rsidP="00AD292B">
            <w:pPr>
              <w:jc w:val="center"/>
              <w:rPr>
                <w:lang w:eastAsia="ar-SA"/>
              </w:rPr>
            </w:pPr>
          </w:p>
        </w:tc>
        <w:tc>
          <w:tcPr>
            <w:tcW w:w="1512" w:type="dxa"/>
          </w:tcPr>
          <w:p w14:paraId="2B661FDA" w14:textId="77777777" w:rsidR="005D43EC" w:rsidRPr="00B61C85" w:rsidRDefault="005D43EC" w:rsidP="00AD292B">
            <w:pPr>
              <w:jc w:val="center"/>
              <w:rPr>
                <w:lang w:eastAsia="ar-SA"/>
              </w:rPr>
            </w:pPr>
          </w:p>
        </w:tc>
        <w:tc>
          <w:tcPr>
            <w:tcW w:w="1563" w:type="dxa"/>
          </w:tcPr>
          <w:p w14:paraId="07E0B6E1" w14:textId="77777777" w:rsidR="005D43EC" w:rsidRPr="00B61C85" w:rsidRDefault="005D43EC" w:rsidP="00AD292B">
            <w:pPr>
              <w:jc w:val="center"/>
              <w:rPr>
                <w:lang w:eastAsia="ar-SA"/>
              </w:rPr>
            </w:pPr>
          </w:p>
        </w:tc>
        <w:tc>
          <w:tcPr>
            <w:tcW w:w="1679" w:type="dxa"/>
          </w:tcPr>
          <w:p w14:paraId="52D4908E" w14:textId="77777777" w:rsidR="005D43EC" w:rsidRPr="00B61C85" w:rsidRDefault="005D43EC" w:rsidP="00AD292B">
            <w:pPr>
              <w:jc w:val="center"/>
              <w:rPr>
                <w:lang w:eastAsia="ar-SA"/>
              </w:rPr>
            </w:pPr>
          </w:p>
        </w:tc>
      </w:tr>
      <w:tr w:rsidR="005D43EC" w:rsidRPr="00567BFD" w14:paraId="308CA04E" w14:textId="77777777" w:rsidTr="00954AEA">
        <w:trPr>
          <w:trHeight w:val="722"/>
        </w:trPr>
        <w:tc>
          <w:tcPr>
            <w:tcW w:w="5665" w:type="dxa"/>
            <w:gridSpan w:val="2"/>
            <w:vAlign w:val="center"/>
            <w:hideMark/>
          </w:tcPr>
          <w:p w14:paraId="71FF6D57" w14:textId="67D5FE82" w:rsidR="005D43EC" w:rsidRPr="00B61C85" w:rsidRDefault="005D43EC" w:rsidP="00954AEA">
            <w:pPr>
              <w:spacing w:before="0"/>
              <w:contextualSpacing/>
              <w:jc w:val="left"/>
              <w:rPr>
                <w:lang w:eastAsia="ar-SA"/>
              </w:rPr>
            </w:pPr>
            <w:r>
              <w:rPr>
                <w:b/>
                <w:bCs/>
                <w:lang w:val="sr-Cyrl-RS" w:eastAsia="ar-SA"/>
              </w:rPr>
              <w:t>4.</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110 V са софистицираним, високо фреквентним РЕГЕНЕРАТОРОМ </w:t>
            </w:r>
          </w:p>
        </w:tc>
        <w:tc>
          <w:tcPr>
            <w:tcW w:w="1532" w:type="dxa"/>
            <w:noWrap/>
            <w:vAlign w:val="center"/>
            <w:hideMark/>
          </w:tcPr>
          <w:p w14:paraId="6F12958B" w14:textId="77777777" w:rsidR="005D43EC" w:rsidRPr="00B61C85" w:rsidRDefault="005D43EC" w:rsidP="00954AEA">
            <w:pPr>
              <w:spacing w:before="0"/>
              <w:jc w:val="center"/>
              <w:rPr>
                <w:lang w:eastAsia="ar-SA"/>
              </w:rPr>
            </w:pPr>
            <w:r w:rsidRPr="00923989">
              <w:rPr>
                <w:lang w:eastAsia="ar-SA"/>
              </w:rPr>
              <w:t>Комплет батерија са  90 ћелија</w:t>
            </w:r>
          </w:p>
        </w:tc>
        <w:tc>
          <w:tcPr>
            <w:tcW w:w="1276" w:type="dxa"/>
            <w:noWrap/>
            <w:vAlign w:val="center"/>
            <w:hideMark/>
          </w:tcPr>
          <w:p w14:paraId="36FFE7EA" w14:textId="320F6E72" w:rsidR="005D43EC" w:rsidRPr="003B605F" w:rsidRDefault="00AD292B" w:rsidP="00954AEA">
            <w:pPr>
              <w:spacing w:before="0"/>
              <w:jc w:val="center"/>
              <w:rPr>
                <w:lang w:val="sr-Cyrl-RS" w:eastAsia="ar-SA"/>
              </w:rPr>
            </w:pPr>
            <w:r>
              <w:rPr>
                <w:lang w:eastAsia="ar-SA"/>
              </w:rPr>
              <w:t>1</w:t>
            </w:r>
            <w:r w:rsidR="003B605F">
              <w:rPr>
                <w:lang w:val="sr-Cyrl-RS" w:eastAsia="ar-SA"/>
              </w:rPr>
              <w:t>31</w:t>
            </w:r>
          </w:p>
        </w:tc>
        <w:tc>
          <w:tcPr>
            <w:tcW w:w="1510" w:type="dxa"/>
          </w:tcPr>
          <w:p w14:paraId="1270BD93" w14:textId="77777777" w:rsidR="005D43EC" w:rsidRPr="00B61C85" w:rsidRDefault="005D43EC" w:rsidP="00AD292B">
            <w:pPr>
              <w:jc w:val="center"/>
              <w:rPr>
                <w:lang w:eastAsia="ar-SA"/>
              </w:rPr>
            </w:pPr>
          </w:p>
        </w:tc>
        <w:tc>
          <w:tcPr>
            <w:tcW w:w="1512" w:type="dxa"/>
          </w:tcPr>
          <w:p w14:paraId="0A256169" w14:textId="77777777" w:rsidR="005D43EC" w:rsidRPr="00B61C85" w:rsidRDefault="005D43EC" w:rsidP="00AD292B">
            <w:pPr>
              <w:jc w:val="center"/>
              <w:rPr>
                <w:lang w:eastAsia="ar-SA"/>
              </w:rPr>
            </w:pPr>
          </w:p>
        </w:tc>
        <w:tc>
          <w:tcPr>
            <w:tcW w:w="1563" w:type="dxa"/>
          </w:tcPr>
          <w:p w14:paraId="5716A4AD" w14:textId="77777777" w:rsidR="005D43EC" w:rsidRPr="00B61C85" w:rsidRDefault="005D43EC" w:rsidP="00AD292B">
            <w:pPr>
              <w:jc w:val="center"/>
              <w:rPr>
                <w:lang w:eastAsia="ar-SA"/>
              </w:rPr>
            </w:pPr>
          </w:p>
        </w:tc>
        <w:tc>
          <w:tcPr>
            <w:tcW w:w="1679" w:type="dxa"/>
          </w:tcPr>
          <w:p w14:paraId="1AB86F25" w14:textId="77777777" w:rsidR="005D43EC" w:rsidRPr="00B61C85" w:rsidRDefault="005D43EC" w:rsidP="00AD292B">
            <w:pPr>
              <w:jc w:val="center"/>
              <w:rPr>
                <w:lang w:eastAsia="ar-SA"/>
              </w:rPr>
            </w:pPr>
          </w:p>
        </w:tc>
      </w:tr>
      <w:tr w:rsidR="005D43EC" w:rsidRPr="00567BFD" w14:paraId="06F02A68" w14:textId="77777777" w:rsidTr="00954AEA">
        <w:trPr>
          <w:trHeight w:val="1005"/>
        </w:trPr>
        <w:tc>
          <w:tcPr>
            <w:tcW w:w="5665" w:type="dxa"/>
            <w:gridSpan w:val="2"/>
            <w:vAlign w:val="center"/>
            <w:hideMark/>
          </w:tcPr>
          <w:p w14:paraId="1DEE9D37" w14:textId="1C3A9E2B" w:rsidR="005D43EC" w:rsidRPr="00B61C85" w:rsidRDefault="005D43EC" w:rsidP="00954AEA">
            <w:pPr>
              <w:spacing w:before="0"/>
              <w:ind w:firstLine="29"/>
              <w:contextualSpacing/>
              <w:jc w:val="left"/>
              <w:rPr>
                <w:lang w:eastAsia="ar-SA"/>
              </w:rPr>
            </w:pPr>
            <w:r w:rsidRPr="003F60A4">
              <w:rPr>
                <w:b/>
                <w:bCs/>
                <w:lang w:val="sr-Cyrl-RS" w:eastAsia="ar-SA"/>
              </w:rPr>
              <w:t>5.</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220 V са софистицираним, високо фреквентним РЕГЕНЕРАТОРОМ</w:t>
            </w:r>
          </w:p>
        </w:tc>
        <w:tc>
          <w:tcPr>
            <w:tcW w:w="1532" w:type="dxa"/>
            <w:noWrap/>
            <w:vAlign w:val="center"/>
            <w:hideMark/>
          </w:tcPr>
          <w:p w14:paraId="66120864" w14:textId="7A9DB8F0" w:rsidR="005D43EC" w:rsidRPr="00B61C85" w:rsidRDefault="003B605F" w:rsidP="00954AEA">
            <w:pPr>
              <w:spacing w:before="0"/>
              <w:jc w:val="center"/>
              <w:rPr>
                <w:lang w:eastAsia="ar-SA"/>
              </w:rPr>
            </w:pPr>
            <w:r w:rsidRPr="003B605F">
              <w:rPr>
                <w:lang w:eastAsia="ar-SA"/>
              </w:rPr>
              <w:t>Комплет батерија са  90 ћелија</w:t>
            </w:r>
          </w:p>
        </w:tc>
        <w:tc>
          <w:tcPr>
            <w:tcW w:w="1276" w:type="dxa"/>
            <w:noWrap/>
            <w:vAlign w:val="center"/>
            <w:hideMark/>
          </w:tcPr>
          <w:p w14:paraId="5CD8D41F" w14:textId="4F5F057C" w:rsidR="005D43EC" w:rsidRPr="003B605F" w:rsidRDefault="003B605F" w:rsidP="00954AEA">
            <w:pPr>
              <w:spacing w:before="0"/>
              <w:jc w:val="center"/>
              <w:rPr>
                <w:lang w:val="sr-Cyrl-RS" w:eastAsia="ar-SA"/>
              </w:rPr>
            </w:pPr>
            <w:r>
              <w:rPr>
                <w:lang w:eastAsia="ar-SA"/>
              </w:rPr>
              <w:t>27</w:t>
            </w:r>
          </w:p>
        </w:tc>
        <w:tc>
          <w:tcPr>
            <w:tcW w:w="1510" w:type="dxa"/>
          </w:tcPr>
          <w:p w14:paraId="054E8368" w14:textId="77777777" w:rsidR="005D43EC" w:rsidRPr="00B61C85" w:rsidRDefault="005D43EC" w:rsidP="00AD292B">
            <w:pPr>
              <w:jc w:val="center"/>
              <w:rPr>
                <w:lang w:eastAsia="ar-SA"/>
              </w:rPr>
            </w:pPr>
          </w:p>
        </w:tc>
        <w:tc>
          <w:tcPr>
            <w:tcW w:w="1512" w:type="dxa"/>
          </w:tcPr>
          <w:p w14:paraId="3013CD9A" w14:textId="77777777" w:rsidR="005D43EC" w:rsidRPr="00B61C85" w:rsidRDefault="005D43EC" w:rsidP="00AD292B">
            <w:pPr>
              <w:jc w:val="center"/>
              <w:rPr>
                <w:lang w:eastAsia="ar-SA"/>
              </w:rPr>
            </w:pPr>
          </w:p>
        </w:tc>
        <w:tc>
          <w:tcPr>
            <w:tcW w:w="1563" w:type="dxa"/>
          </w:tcPr>
          <w:p w14:paraId="02C355DB" w14:textId="77777777" w:rsidR="005D43EC" w:rsidRPr="00B61C85" w:rsidRDefault="005D43EC" w:rsidP="00AD292B">
            <w:pPr>
              <w:jc w:val="center"/>
              <w:rPr>
                <w:lang w:eastAsia="ar-SA"/>
              </w:rPr>
            </w:pPr>
          </w:p>
        </w:tc>
        <w:tc>
          <w:tcPr>
            <w:tcW w:w="1679" w:type="dxa"/>
          </w:tcPr>
          <w:p w14:paraId="1AC15BEC" w14:textId="77777777" w:rsidR="005D43EC" w:rsidRPr="00B61C85" w:rsidRDefault="005D43EC" w:rsidP="00AD292B">
            <w:pPr>
              <w:jc w:val="center"/>
              <w:rPr>
                <w:lang w:eastAsia="ar-SA"/>
              </w:rPr>
            </w:pPr>
          </w:p>
        </w:tc>
      </w:tr>
      <w:tr w:rsidR="005D43EC" w:rsidRPr="00567BFD" w14:paraId="18290A5C" w14:textId="77777777" w:rsidTr="00954AEA">
        <w:trPr>
          <w:trHeight w:val="714"/>
        </w:trPr>
        <w:tc>
          <w:tcPr>
            <w:tcW w:w="5665" w:type="dxa"/>
            <w:gridSpan w:val="2"/>
            <w:vAlign w:val="center"/>
            <w:hideMark/>
          </w:tcPr>
          <w:p w14:paraId="46978EB4" w14:textId="6EE984B8" w:rsidR="005D43EC" w:rsidRPr="00B61C85" w:rsidRDefault="005D43EC" w:rsidP="00954AEA">
            <w:pPr>
              <w:spacing w:before="0"/>
              <w:contextualSpacing/>
              <w:jc w:val="left"/>
              <w:rPr>
                <w:lang w:eastAsia="ar-SA"/>
              </w:rPr>
            </w:pPr>
            <w:r>
              <w:rPr>
                <w:b/>
                <w:bCs/>
                <w:lang w:val="sr-Cyrl-RS" w:eastAsia="ar-SA"/>
              </w:rPr>
              <w:t xml:space="preserve">6.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35/х kV</w:t>
            </w:r>
          </w:p>
        </w:tc>
        <w:tc>
          <w:tcPr>
            <w:tcW w:w="1532" w:type="dxa"/>
            <w:noWrap/>
            <w:vAlign w:val="center"/>
            <w:hideMark/>
          </w:tcPr>
          <w:p w14:paraId="3F4A6EB3" w14:textId="77777777" w:rsidR="005D43EC" w:rsidRPr="00B61C85" w:rsidRDefault="005D43EC" w:rsidP="00954AEA">
            <w:pPr>
              <w:spacing w:before="0"/>
              <w:jc w:val="center"/>
              <w:rPr>
                <w:lang w:eastAsia="ar-SA"/>
              </w:rPr>
            </w:pPr>
            <w:r w:rsidRPr="00B61C85">
              <w:rPr>
                <w:lang w:eastAsia="ar-SA"/>
              </w:rPr>
              <w:t>комплет</w:t>
            </w:r>
          </w:p>
        </w:tc>
        <w:tc>
          <w:tcPr>
            <w:tcW w:w="1276" w:type="dxa"/>
            <w:noWrap/>
            <w:vAlign w:val="center"/>
            <w:hideMark/>
          </w:tcPr>
          <w:p w14:paraId="2585A4AB" w14:textId="4369FBE4" w:rsidR="005D43EC" w:rsidRPr="00AD292B" w:rsidRDefault="00AD292B" w:rsidP="00954AEA">
            <w:pPr>
              <w:spacing w:before="0"/>
              <w:jc w:val="center"/>
              <w:rPr>
                <w:lang w:val="sr-Cyrl-RS" w:eastAsia="ar-SA"/>
              </w:rPr>
            </w:pPr>
            <w:r>
              <w:rPr>
                <w:lang w:val="sr-Cyrl-RS" w:eastAsia="ar-SA"/>
              </w:rPr>
              <w:t>1</w:t>
            </w:r>
            <w:r w:rsidR="003B605F">
              <w:rPr>
                <w:lang w:val="sr-Cyrl-RS" w:eastAsia="ar-SA"/>
              </w:rPr>
              <w:t>37</w:t>
            </w:r>
          </w:p>
        </w:tc>
        <w:tc>
          <w:tcPr>
            <w:tcW w:w="1510" w:type="dxa"/>
          </w:tcPr>
          <w:p w14:paraId="130AED38" w14:textId="77777777" w:rsidR="005D43EC" w:rsidRPr="00B61C85" w:rsidRDefault="005D43EC" w:rsidP="00AD292B">
            <w:pPr>
              <w:jc w:val="center"/>
              <w:rPr>
                <w:lang w:eastAsia="ar-SA"/>
              </w:rPr>
            </w:pPr>
          </w:p>
        </w:tc>
        <w:tc>
          <w:tcPr>
            <w:tcW w:w="1512" w:type="dxa"/>
          </w:tcPr>
          <w:p w14:paraId="253B408E" w14:textId="77777777" w:rsidR="005D43EC" w:rsidRPr="00B61C85" w:rsidRDefault="005D43EC" w:rsidP="00AD292B">
            <w:pPr>
              <w:jc w:val="center"/>
              <w:rPr>
                <w:lang w:eastAsia="ar-SA"/>
              </w:rPr>
            </w:pPr>
          </w:p>
        </w:tc>
        <w:tc>
          <w:tcPr>
            <w:tcW w:w="1563" w:type="dxa"/>
          </w:tcPr>
          <w:p w14:paraId="6D285ECD" w14:textId="77777777" w:rsidR="005D43EC" w:rsidRPr="00B61C85" w:rsidRDefault="005D43EC" w:rsidP="00AD292B">
            <w:pPr>
              <w:jc w:val="center"/>
              <w:rPr>
                <w:lang w:eastAsia="ar-SA"/>
              </w:rPr>
            </w:pPr>
          </w:p>
        </w:tc>
        <w:tc>
          <w:tcPr>
            <w:tcW w:w="1679" w:type="dxa"/>
          </w:tcPr>
          <w:p w14:paraId="40C9C8CC" w14:textId="77777777" w:rsidR="005D43EC" w:rsidRPr="00B61C85" w:rsidRDefault="005D43EC" w:rsidP="00AD292B">
            <w:pPr>
              <w:jc w:val="center"/>
              <w:rPr>
                <w:lang w:eastAsia="ar-SA"/>
              </w:rPr>
            </w:pPr>
          </w:p>
        </w:tc>
      </w:tr>
      <w:tr w:rsidR="005D43EC" w:rsidRPr="00567BFD" w14:paraId="3F23B509" w14:textId="77777777" w:rsidTr="00954AEA">
        <w:trPr>
          <w:trHeight w:val="780"/>
        </w:trPr>
        <w:tc>
          <w:tcPr>
            <w:tcW w:w="5665" w:type="dxa"/>
            <w:gridSpan w:val="2"/>
            <w:vAlign w:val="center"/>
            <w:hideMark/>
          </w:tcPr>
          <w:p w14:paraId="797F3380" w14:textId="38B9733E" w:rsidR="005D43EC" w:rsidRPr="00B61C85" w:rsidRDefault="005D43EC" w:rsidP="00954AEA">
            <w:pPr>
              <w:spacing w:before="0"/>
              <w:contextualSpacing/>
              <w:jc w:val="left"/>
              <w:rPr>
                <w:lang w:eastAsia="ar-SA"/>
              </w:rPr>
            </w:pPr>
            <w:r w:rsidRPr="003F60A4">
              <w:rPr>
                <w:b/>
                <w:bCs/>
                <w:lang w:val="sr-Cyrl-RS" w:eastAsia="ar-SA"/>
              </w:rPr>
              <w:t>7.</w:t>
            </w:r>
            <w:r>
              <w:rPr>
                <w:bCs/>
                <w:lang w:val="sr-Cyrl-RS" w:eastAsia="ar-SA"/>
              </w:rPr>
              <w:t xml:space="preserve">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110/х kV</w:t>
            </w:r>
            <w:r w:rsidRPr="00B61C85">
              <w:rPr>
                <w:lang w:eastAsia="ar-SA"/>
              </w:rPr>
              <w:t xml:space="preserve">  </w:t>
            </w:r>
          </w:p>
        </w:tc>
        <w:tc>
          <w:tcPr>
            <w:tcW w:w="1532" w:type="dxa"/>
            <w:noWrap/>
            <w:vAlign w:val="center"/>
            <w:hideMark/>
          </w:tcPr>
          <w:p w14:paraId="1FE7ABAA" w14:textId="77777777" w:rsidR="005D43EC" w:rsidRPr="00B61C85" w:rsidRDefault="005D43EC" w:rsidP="00954AEA">
            <w:pPr>
              <w:spacing w:before="0"/>
              <w:jc w:val="center"/>
              <w:rPr>
                <w:lang w:eastAsia="ar-SA"/>
              </w:rPr>
            </w:pPr>
            <w:r w:rsidRPr="00B61C85">
              <w:rPr>
                <w:lang w:eastAsia="ar-SA"/>
              </w:rPr>
              <w:t>комплет</w:t>
            </w:r>
          </w:p>
        </w:tc>
        <w:tc>
          <w:tcPr>
            <w:tcW w:w="1276" w:type="dxa"/>
            <w:noWrap/>
            <w:vAlign w:val="center"/>
            <w:hideMark/>
          </w:tcPr>
          <w:p w14:paraId="15B15D78" w14:textId="45DC4651" w:rsidR="005D43EC" w:rsidRPr="003B605F" w:rsidRDefault="003B605F" w:rsidP="00954AEA">
            <w:pPr>
              <w:spacing w:before="0"/>
              <w:jc w:val="center"/>
              <w:rPr>
                <w:lang w:val="sr-Cyrl-RS" w:eastAsia="ar-SA"/>
              </w:rPr>
            </w:pPr>
            <w:r>
              <w:rPr>
                <w:lang w:val="sr-Cyrl-RS" w:eastAsia="ar-SA"/>
              </w:rPr>
              <w:t>1</w:t>
            </w:r>
          </w:p>
        </w:tc>
        <w:tc>
          <w:tcPr>
            <w:tcW w:w="1510" w:type="dxa"/>
          </w:tcPr>
          <w:p w14:paraId="505B8DB9" w14:textId="77777777" w:rsidR="005D43EC" w:rsidRPr="00B61C85" w:rsidRDefault="005D43EC" w:rsidP="00AD292B">
            <w:pPr>
              <w:jc w:val="center"/>
              <w:rPr>
                <w:lang w:eastAsia="ar-SA"/>
              </w:rPr>
            </w:pPr>
          </w:p>
        </w:tc>
        <w:tc>
          <w:tcPr>
            <w:tcW w:w="1512" w:type="dxa"/>
          </w:tcPr>
          <w:p w14:paraId="6358D6D5" w14:textId="77777777" w:rsidR="005D43EC" w:rsidRPr="00B61C85" w:rsidRDefault="005D43EC" w:rsidP="00AD292B">
            <w:pPr>
              <w:jc w:val="center"/>
              <w:rPr>
                <w:lang w:eastAsia="ar-SA"/>
              </w:rPr>
            </w:pPr>
          </w:p>
        </w:tc>
        <w:tc>
          <w:tcPr>
            <w:tcW w:w="1563" w:type="dxa"/>
          </w:tcPr>
          <w:p w14:paraId="6236A768" w14:textId="77777777" w:rsidR="005D43EC" w:rsidRPr="00B61C85" w:rsidRDefault="005D43EC" w:rsidP="00AD292B">
            <w:pPr>
              <w:jc w:val="center"/>
              <w:rPr>
                <w:lang w:eastAsia="ar-SA"/>
              </w:rPr>
            </w:pPr>
          </w:p>
        </w:tc>
        <w:tc>
          <w:tcPr>
            <w:tcW w:w="1679" w:type="dxa"/>
          </w:tcPr>
          <w:p w14:paraId="65C12E8D" w14:textId="77777777" w:rsidR="005D43EC" w:rsidRPr="00B61C85" w:rsidRDefault="005D43EC" w:rsidP="00AD292B">
            <w:pPr>
              <w:jc w:val="center"/>
              <w:rPr>
                <w:lang w:eastAsia="ar-SA"/>
              </w:rPr>
            </w:pPr>
          </w:p>
        </w:tc>
      </w:tr>
      <w:tr w:rsidR="005D43EC" w:rsidRPr="00567BFD" w14:paraId="3F3540E4" w14:textId="77777777" w:rsidTr="00954AEA">
        <w:trPr>
          <w:trHeight w:val="765"/>
        </w:trPr>
        <w:tc>
          <w:tcPr>
            <w:tcW w:w="5665" w:type="dxa"/>
            <w:gridSpan w:val="2"/>
            <w:vAlign w:val="center"/>
            <w:hideMark/>
          </w:tcPr>
          <w:p w14:paraId="57E4DDA1" w14:textId="0C5EAA04" w:rsidR="005D43EC" w:rsidRPr="00B61C85" w:rsidRDefault="005D43EC" w:rsidP="00954AEA">
            <w:pPr>
              <w:spacing w:before="0"/>
              <w:contextualSpacing/>
              <w:jc w:val="left"/>
              <w:rPr>
                <w:lang w:eastAsia="ar-SA"/>
              </w:rPr>
            </w:pPr>
            <w:r w:rsidRPr="003F60A4">
              <w:rPr>
                <w:b/>
                <w:bCs/>
                <w:lang w:val="sr-Cyrl-RS" w:eastAsia="ar-SA"/>
              </w:rPr>
              <w:t>8.</w:t>
            </w:r>
            <w:r>
              <w:rPr>
                <w:bCs/>
                <w:lang w:val="sr-Cyrl-RS" w:eastAsia="ar-SA"/>
              </w:rPr>
              <w:t xml:space="preserve"> </w:t>
            </w:r>
            <w:r w:rsidRPr="00923989">
              <w:rPr>
                <w:b/>
                <w:bCs/>
                <w:lang w:eastAsia="ar-SA"/>
              </w:rPr>
              <w:t>Поправка и испитивање исправљача</w:t>
            </w:r>
          </w:p>
        </w:tc>
        <w:tc>
          <w:tcPr>
            <w:tcW w:w="1532" w:type="dxa"/>
            <w:noWrap/>
            <w:vAlign w:val="center"/>
            <w:hideMark/>
          </w:tcPr>
          <w:p w14:paraId="02174EA5" w14:textId="77777777" w:rsidR="005D43EC" w:rsidRPr="00B61C85" w:rsidRDefault="005D43EC" w:rsidP="00AD292B">
            <w:pPr>
              <w:jc w:val="center"/>
              <w:rPr>
                <w:lang w:eastAsia="ar-SA"/>
              </w:rPr>
            </w:pPr>
            <w:r w:rsidRPr="00B61C85">
              <w:rPr>
                <w:lang w:eastAsia="ar-SA"/>
              </w:rPr>
              <w:t>н.ч.</w:t>
            </w:r>
          </w:p>
        </w:tc>
        <w:tc>
          <w:tcPr>
            <w:tcW w:w="1276" w:type="dxa"/>
            <w:noWrap/>
            <w:vAlign w:val="center"/>
            <w:hideMark/>
          </w:tcPr>
          <w:p w14:paraId="5330CBA9" w14:textId="51F21EF3" w:rsidR="005D43EC" w:rsidRPr="00AD292B" w:rsidRDefault="003B605F" w:rsidP="00AD292B">
            <w:pPr>
              <w:jc w:val="center"/>
              <w:rPr>
                <w:lang w:val="sr-Cyrl-RS" w:eastAsia="ar-SA"/>
              </w:rPr>
            </w:pPr>
            <w:r>
              <w:rPr>
                <w:lang w:val="sr-Cyrl-RS" w:eastAsia="ar-SA"/>
              </w:rPr>
              <w:t>248</w:t>
            </w:r>
          </w:p>
        </w:tc>
        <w:tc>
          <w:tcPr>
            <w:tcW w:w="1510" w:type="dxa"/>
          </w:tcPr>
          <w:p w14:paraId="1201E353" w14:textId="77777777" w:rsidR="005D43EC" w:rsidRPr="00B61C85" w:rsidRDefault="005D43EC" w:rsidP="00AD292B">
            <w:pPr>
              <w:jc w:val="center"/>
              <w:rPr>
                <w:lang w:eastAsia="ar-SA"/>
              </w:rPr>
            </w:pPr>
          </w:p>
        </w:tc>
        <w:tc>
          <w:tcPr>
            <w:tcW w:w="1512" w:type="dxa"/>
          </w:tcPr>
          <w:p w14:paraId="6D7A91DC" w14:textId="77777777" w:rsidR="005D43EC" w:rsidRPr="00B61C85" w:rsidRDefault="005D43EC" w:rsidP="00AD292B">
            <w:pPr>
              <w:jc w:val="center"/>
              <w:rPr>
                <w:lang w:eastAsia="ar-SA"/>
              </w:rPr>
            </w:pPr>
          </w:p>
        </w:tc>
        <w:tc>
          <w:tcPr>
            <w:tcW w:w="1563" w:type="dxa"/>
          </w:tcPr>
          <w:p w14:paraId="123A934B" w14:textId="77777777" w:rsidR="005D43EC" w:rsidRPr="00B61C85" w:rsidRDefault="005D43EC" w:rsidP="00AD292B">
            <w:pPr>
              <w:jc w:val="center"/>
              <w:rPr>
                <w:lang w:eastAsia="ar-SA"/>
              </w:rPr>
            </w:pPr>
          </w:p>
        </w:tc>
        <w:tc>
          <w:tcPr>
            <w:tcW w:w="1679" w:type="dxa"/>
          </w:tcPr>
          <w:p w14:paraId="6C316D26" w14:textId="77777777" w:rsidR="005D43EC" w:rsidRPr="00B61C85" w:rsidRDefault="005D43EC" w:rsidP="00AD292B">
            <w:pPr>
              <w:jc w:val="center"/>
              <w:rPr>
                <w:lang w:eastAsia="ar-SA"/>
              </w:rPr>
            </w:pPr>
          </w:p>
        </w:tc>
      </w:tr>
      <w:tr w:rsidR="005D43EC" w:rsidRPr="00567BFD" w14:paraId="2983D0C8" w14:textId="77777777" w:rsidTr="00954AEA">
        <w:trPr>
          <w:trHeight w:val="495"/>
        </w:trPr>
        <w:tc>
          <w:tcPr>
            <w:tcW w:w="5665" w:type="dxa"/>
            <w:gridSpan w:val="2"/>
            <w:vAlign w:val="center"/>
            <w:hideMark/>
          </w:tcPr>
          <w:p w14:paraId="79074EDB" w14:textId="56FD889D" w:rsidR="005D43EC" w:rsidRPr="00B61C85" w:rsidRDefault="005D43EC" w:rsidP="00954AEA">
            <w:pPr>
              <w:spacing w:before="0"/>
              <w:contextualSpacing/>
              <w:jc w:val="left"/>
              <w:rPr>
                <w:lang w:eastAsia="ar-SA"/>
              </w:rPr>
            </w:pPr>
            <w:r w:rsidRPr="003F60A4">
              <w:rPr>
                <w:b/>
                <w:bCs/>
                <w:lang w:val="sr-Cyrl-RS" w:eastAsia="ar-SA"/>
              </w:rPr>
              <w:t>9.</w:t>
            </w:r>
            <w:r>
              <w:rPr>
                <w:bCs/>
                <w:lang w:val="sr-Cyrl-RS" w:eastAsia="ar-SA"/>
              </w:rPr>
              <w:t xml:space="preserve"> </w:t>
            </w:r>
            <w:r w:rsidRPr="00923989">
              <w:rPr>
                <w:b/>
                <w:bCs/>
                <w:lang w:eastAsia="ar-SA"/>
              </w:rPr>
              <w:t>Замена батеријских чланака са вареним спојницама, оловних батерија (NiCd)  -150 Аh</w:t>
            </w:r>
          </w:p>
        </w:tc>
        <w:tc>
          <w:tcPr>
            <w:tcW w:w="1532" w:type="dxa"/>
            <w:noWrap/>
            <w:vAlign w:val="center"/>
            <w:hideMark/>
          </w:tcPr>
          <w:p w14:paraId="28691435" w14:textId="77777777" w:rsidR="005D43EC" w:rsidRDefault="005D43EC" w:rsidP="00954AEA">
            <w:pPr>
              <w:spacing w:before="0"/>
              <w:jc w:val="center"/>
              <w:rPr>
                <w:lang w:eastAsia="ar-SA"/>
              </w:rPr>
            </w:pPr>
            <w:r w:rsidRPr="00B61C85">
              <w:rPr>
                <w:lang w:eastAsia="ar-SA"/>
              </w:rPr>
              <w:t>ком.</w:t>
            </w:r>
          </w:p>
          <w:p w14:paraId="6238F76A" w14:textId="77777777" w:rsidR="005D43EC" w:rsidRPr="00B61C85" w:rsidRDefault="005D43EC" w:rsidP="00954AEA">
            <w:pPr>
              <w:spacing w:before="0"/>
              <w:jc w:val="center"/>
              <w:rPr>
                <w:lang w:eastAsia="ar-SA"/>
              </w:rPr>
            </w:pPr>
            <w:r w:rsidRPr="00923989">
              <w:rPr>
                <w:lang w:eastAsia="ar-SA"/>
              </w:rPr>
              <w:lastRenderedPageBreak/>
              <w:t>са материјалом</w:t>
            </w:r>
          </w:p>
        </w:tc>
        <w:tc>
          <w:tcPr>
            <w:tcW w:w="1276" w:type="dxa"/>
            <w:noWrap/>
            <w:vAlign w:val="center"/>
            <w:hideMark/>
          </w:tcPr>
          <w:p w14:paraId="3E788642" w14:textId="5BB40589" w:rsidR="005D43EC" w:rsidRPr="00B61C85" w:rsidRDefault="003B605F" w:rsidP="00954AEA">
            <w:pPr>
              <w:spacing w:before="0"/>
              <w:jc w:val="center"/>
              <w:rPr>
                <w:lang w:eastAsia="ar-SA"/>
              </w:rPr>
            </w:pPr>
            <w:r>
              <w:rPr>
                <w:lang w:eastAsia="ar-SA"/>
              </w:rPr>
              <w:lastRenderedPageBreak/>
              <w:t>78</w:t>
            </w:r>
          </w:p>
        </w:tc>
        <w:tc>
          <w:tcPr>
            <w:tcW w:w="1510" w:type="dxa"/>
          </w:tcPr>
          <w:p w14:paraId="30C36945" w14:textId="77777777" w:rsidR="005D43EC" w:rsidRPr="00B61C85" w:rsidRDefault="005D43EC" w:rsidP="00AD292B">
            <w:pPr>
              <w:jc w:val="center"/>
              <w:rPr>
                <w:lang w:eastAsia="ar-SA"/>
              </w:rPr>
            </w:pPr>
          </w:p>
        </w:tc>
        <w:tc>
          <w:tcPr>
            <w:tcW w:w="1512" w:type="dxa"/>
          </w:tcPr>
          <w:p w14:paraId="53AA46FE" w14:textId="77777777" w:rsidR="005D43EC" w:rsidRPr="00B61C85" w:rsidRDefault="005D43EC" w:rsidP="00AD292B">
            <w:pPr>
              <w:jc w:val="center"/>
              <w:rPr>
                <w:lang w:eastAsia="ar-SA"/>
              </w:rPr>
            </w:pPr>
          </w:p>
        </w:tc>
        <w:tc>
          <w:tcPr>
            <w:tcW w:w="1563" w:type="dxa"/>
          </w:tcPr>
          <w:p w14:paraId="467270B0" w14:textId="77777777" w:rsidR="005D43EC" w:rsidRPr="00B61C85" w:rsidRDefault="005D43EC" w:rsidP="00AD292B">
            <w:pPr>
              <w:jc w:val="center"/>
              <w:rPr>
                <w:lang w:eastAsia="ar-SA"/>
              </w:rPr>
            </w:pPr>
          </w:p>
        </w:tc>
        <w:tc>
          <w:tcPr>
            <w:tcW w:w="1679" w:type="dxa"/>
          </w:tcPr>
          <w:p w14:paraId="2F59F7CA" w14:textId="77777777" w:rsidR="005D43EC" w:rsidRPr="00B61C85" w:rsidRDefault="005D43EC" w:rsidP="00AD292B">
            <w:pPr>
              <w:jc w:val="center"/>
              <w:rPr>
                <w:lang w:eastAsia="ar-SA"/>
              </w:rPr>
            </w:pPr>
          </w:p>
        </w:tc>
      </w:tr>
      <w:tr w:rsidR="005D43EC" w:rsidRPr="00567BFD" w14:paraId="63E29C6B" w14:textId="77777777" w:rsidTr="00954AEA">
        <w:trPr>
          <w:trHeight w:val="495"/>
        </w:trPr>
        <w:tc>
          <w:tcPr>
            <w:tcW w:w="5665" w:type="dxa"/>
            <w:gridSpan w:val="2"/>
            <w:vAlign w:val="center"/>
            <w:hideMark/>
          </w:tcPr>
          <w:p w14:paraId="40ED5EAD" w14:textId="7259C37F" w:rsidR="005D43EC" w:rsidRPr="00B61C85" w:rsidRDefault="005D43EC" w:rsidP="00954AEA">
            <w:pPr>
              <w:spacing w:before="0"/>
              <w:contextualSpacing/>
              <w:jc w:val="left"/>
              <w:rPr>
                <w:lang w:eastAsia="ar-SA"/>
              </w:rPr>
            </w:pPr>
            <w:r w:rsidRPr="003F60A4">
              <w:rPr>
                <w:b/>
                <w:bCs/>
                <w:lang w:val="sr-Cyrl-RS" w:eastAsia="ar-SA"/>
              </w:rPr>
              <w:lastRenderedPageBreak/>
              <w:t>10.</w:t>
            </w:r>
            <w:r>
              <w:rPr>
                <w:bCs/>
                <w:lang w:val="sr-Cyrl-RS" w:eastAsia="ar-SA"/>
              </w:rPr>
              <w:t xml:space="preserve"> </w:t>
            </w:r>
            <w:r w:rsidRPr="00923989">
              <w:rPr>
                <w:b/>
                <w:bCs/>
                <w:lang w:eastAsia="ar-SA"/>
              </w:rPr>
              <w:t>Замена батеријских чланака са вареним спојницама, оловних батерија (NiCd)  -200Аh</w:t>
            </w:r>
            <w:r w:rsidRPr="00B61C85">
              <w:rPr>
                <w:lang w:eastAsia="ar-SA"/>
              </w:rPr>
              <w:t xml:space="preserve">  </w:t>
            </w:r>
          </w:p>
        </w:tc>
        <w:tc>
          <w:tcPr>
            <w:tcW w:w="1532" w:type="dxa"/>
            <w:noWrap/>
            <w:vAlign w:val="center"/>
            <w:hideMark/>
          </w:tcPr>
          <w:p w14:paraId="6D55DA67" w14:textId="77777777" w:rsidR="005D43EC" w:rsidRDefault="005D43EC" w:rsidP="00954AEA">
            <w:pPr>
              <w:spacing w:before="0"/>
              <w:jc w:val="center"/>
              <w:rPr>
                <w:lang w:eastAsia="ar-SA"/>
              </w:rPr>
            </w:pPr>
            <w:r w:rsidRPr="00B61C85">
              <w:rPr>
                <w:lang w:eastAsia="ar-SA"/>
              </w:rPr>
              <w:t>ком.</w:t>
            </w:r>
          </w:p>
          <w:p w14:paraId="11A88D2B"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0A3C65E5" w14:textId="4870C50C" w:rsidR="005D43EC" w:rsidRPr="00B61C85" w:rsidRDefault="003B605F" w:rsidP="00954AEA">
            <w:pPr>
              <w:spacing w:before="0"/>
              <w:jc w:val="center"/>
              <w:rPr>
                <w:lang w:eastAsia="ar-SA"/>
              </w:rPr>
            </w:pPr>
            <w:r>
              <w:rPr>
                <w:lang w:eastAsia="ar-SA"/>
              </w:rPr>
              <w:t>27</w:t>
            </w:r>
          </w:p>
        </w:tc>
        <w:tc>
          <w:tcPr>
            <w:tcW w:w="1510" w:type="dxa"/>
          </w:tcPr>
          <w:p w14:paraId="4A1DA94E" w14:textId="77777777" w:rsidR="005D43EC" w:rsidRPr="00B61C85" w:rsidRDefault="005D43EC" w:rsidP="00AD292B">
            <w:pPr>
              <w:jc w:val="center"/>
              <w:rPr>
                <w:lang w:eastAsia="ar-SA"/>
              </w:rPr>
            </w:pPr>
          </w:p>
        </w:tc>
        <w:tc>
          <w:tcPr>
            <w:tcW w:w="1512" w:type="dxa"/>
          </w:tcPr>
          <w:p w14:paraId="6EF4E821" w14:textId="77777777" w:rsidR="005D43EC" w:rsidRPr="00B61C85" w:rsidRDefault="005D43EC" w:rsidP="00AD292B">
            <w:pPr>
              <w:jc w:val="center"/>
              <w:rPr>
                <w:lang w:eastAsia="ar-SA"/>
              </w:rPr>
            </w:pPr>
          </w:p>
        </w:tc>
        <w:tc>
          <w:tcPr>
            <w:tcW w:w="1563" w:type="dxa"/>
          </w:tcPr>
          <w:p w14:paraId="447A2F2D" w14:textId="77777777" w:rsidR="005D43EC" w:rsidRPr="00B61C85" w:rsidRDefault="005D43EC" w:rsidP="00AD292B">
            <w:pPr>
              <w:jc w:val="center"/>
              <w:rPr>
                <w:lang w:eastAsia="ar-SA"/>
              </w:rPr>
            </w:pPr>
          </w:p>
        </w:tc>
        <w:tc>
          <w:tcPr>
            <w:tcW w:w="1679" w:type="dxa"/>
          </w:tcPr>
          <w:p w14:paraId="1E70AE7C" w14:textId="77777777" w:rsidR="005D43EC" w:rsidRPr="00B61C85" w:rsidRDefault="005D43EC" w:rsidP="00AD292B">
            <w:pPr>
              <w:jc w:val="center"/>
              <w:rPr>
                <w:lang w:eastAsia="ar-SA"/>
              </w:rPr>
            </w:pPr>
          </w:p>
        </w:tc>
      </w:tr>
      <w:tr w:rsidR="005D43EC" w:rsidRPr="00567BFD" w14:paraId="09ED0C89" w14:textId="77777777" w:rsidTr="00954AEA">
        <w:trPr>
          <w:trHeight w:val="495"/>
        </w:trPr>
        <w:tc>
          <w:tcPr>
            <w:tcW w:w="5665" w:type="dxa"/>
            <w:gridSpan w:val="2"/>
            <w:vAlign w:val="center"/>
            <w:hideMark/>
          </w:tcPr>
          <w:p w14:paraId="079798C1" w14:textId="30CA62C1" w:rsidR="005D43EC" w:rsidRPr="00B61C85" w:rsidRDefault="005D43EC" w:rsidP="00954AEA">
            <w:pPr>
              <w:spacing w:before="0"/>
              <w:contextualSpacing/>
              <w:jc w:val="left"/>
              <w:rPr>
                <w:lang w:eastAsia="ar-SA"/>
              </w:rPr>
            </w:pPr>
            <w:r w:rsidRPr="003F60A4">
              <w:rPr>
                <w:b/>
                <w:bCs/>
                <w:lang w:val="sr-Cyrl-RS" w:eastAsia="ar-SA"/>
              </w:rPr>
              <w:t>11.</w:t>
            </w:r>
            <w:r>
              <w:rPr>
                <w:bCs/>
                <w:lang w:val="sr-Cyrl-RS" w:eastAsia="ar-SA"/>
              </w:rPr>
              <w:t xml:space="preserve"> </w:t>
            </w:r>
            <w:r w:rsidRPr="00923989">
              <w:rPr>
                <w:b/>
                <w:bCs/>
                <w:lang w:eastAsia="ar-SA"/>
              </w:rPr>
              <w:t>Замена батеријских чланака са вареним спојницама, оловних батерија (NiCd)  -250Аh</w:t>
            </w:r>
            <w:r w:rsidRPr="00B61C85">
              <w:rPr>
                <w:lang w:eastAsia="ar-SA"/>
              </w:rPr>
              <w:t xml:space="preserve">  </w:t>
            </w:r>
          </w:p>
        </w:tc>
        <w:tc>
          <w:tcPr>
            <w:tcW w:w="1532" w:type="dxa"/>
            <w:noWrap/>
            <w:vAlign w:val="center"/>
            <w:hideMark/>
          </w:tcPr>
          <w:p w14:paraId="5DCBDC75" w14:textId="77777777" w:rsidR="005D43EC" w:rsidRDefault="005D43EC" w:rsidP="00954AEA">
            <w:pPr>
              <w:spacing w:before="0"/>
              <w:jc w:val="center"/>
              <w:rPr>
                <w:lang w:eastAsia="ar-SA"/>
              </w:rPr>
            </w:pPr>
            <w:r w:rsidRPr="00B61C85">
              <w:rPr>
                <w:lang w:eastAsia="ar-SA"/>
              </w:rPr>
              <w:t>ком.</w:t>
            </w:r>
          </w:p>
          <w:p w14:paraId="70D5651E"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45953053" w14:textId="55A94CDF" w:rsidR="005D43EC" w:rsidRPr="003B605F" w:rsidRDefault="005D43EC" w:rsidP="00954AEA">
            <w:pPr>
              <w:spacing w:before="0"/>
              <w:jc w:val="center"/>
              <w:rPr>
                <w:lang w:val="sr-Cyrl-RS" w:eastAsia="ar-SA"/>
              </w:rPr>
            </w:pPr>
            <w:r w:rsidRPr="00B61C85">
              <w:rPr>
                <w:lang w:eastAsia="ar-SA"/>
              </w:rPr>
              <w:t>1</w:t>
            </w:r>
            <w:r w:rsidR="003B605F">
              <w:rPr>
                <w:lang w:val="sr-Cyrl-RS" w:eastAsia="ar-SA"/>
              </w:rPr>
              <w:t>9</w:t>
            </w:r>
          </w:p>
        </w:tc>
        <w:tc>
          <w:tcPr>
            <w:tcW w:w="1510" w:type="dxa"/>
          </w:tcPr>
          <w:p w14:paraId="076BC6E2" w14:textId="77777777" w:rsidR="005D43EC" w:rsidRPr="00B61C85" w:rsidRDefault="005D43EC" w:rsidP="00AD292B">
            <w:pPr>
              <w:jc w:val="center"/>
              <w:rPr>
                <w:lang w:eastAsia="ar-SA"/>
              </w:rPr>
            </w:pPr>
          </w:p>
        </w:tc>
        <w:tc>
          <w:tcPr>
            <w:tcW w:w="1512" w:type="dxa"/>
          </w:tcPr>
          <w:p w14:paraId="4CB980B3" w14:textId="77777777" w:rsidR="005D43EC" w:rsidRPr="00B61C85" w:rsidRDefault="005D43EC" w:rsidP="00AD292B">
            <w:pPr>
              <w:jc w:val="center"/>
              <w:rPr>
                <w:lang w:eastAsia="ar-SA"/>
              </w:rPr>
            </w:pPr>
          </w:p>
        </w:tc>
        <w:tc>
          <w:tcPr>
            <w:tcW w:w="1563" w:type="dxa"/>
          </w:tcPr>
          <w:p w14:paraId="038B4080" w14:textId="77777777" w:rsidR="005D43EC" w:rsidRPr="00B61C85" w:rsidRDefault="005D43EC" w:rsidP="00AD292B">
            <w:pPr>
              <w:jc w:val="center"/>
              <w:rPr>
                <w:lang w:eastAsia="ar-SA"/>
              </w:rPr>
            </w:pPr>
          </w:p>
        </w:tc>
        <w:tc>
          <w:tcPr>
            <w:tcW w:w="1679" w:type="dxa"/>
          </w:tcPr>
          <w:p w14:paraId="10363071" w14:textId="77777777" w:rsidR="005D43EC" w:rsidRPr="00B61C85" w:rsidRDefault="005D43EC" w:rsidP="00AD292B">
            <w:pPr>
              <w:jc w:val="center"/>
              <w:rPr>
                <w:lang w:eastAsia="ar-SA"/>
              </w:rPr>
            </w:pPr>
          </w:p>
        </w:tc>
      </w:tr>
      <w:tr w:rsidR="005D43EC" w:rsidRPr="00567BFD" w14:paraId="553DAE06" w14:textId="77777777" w:rsidTr="00954AEA">
        <w:trPr>
          <w:trHeight w:val="495"/>
        </w:trPr>
        <w:tc>
          <w:tcPr>
            <w:tcW w:w="5665" w:type="dxa"/>
            <w:gridSpan w:val="2"/>
            <w:vAlign w:val="center"/>
            <w:hideMark/>
          </w:tcPr>
          <w:p w14:paraId="6606A10F" w14:textId="35912D5D" w:rsidR="005D43EC" w:rsidRPr="00B61C85" w:rsidRDefault="005D43EC" w:rsidP="00954AEA">
            <w:pPr>
              <w:spacing w:before="0"/>
              <w:contextualSpacing/>
              <w:jc w:val="left"/>
              <w:rPr>
                <w:lang w:eastAsia="ar-SA"/>
              </w:rPr>
            </w:pPr>
            <w:r w:rsidRPr="003F60A4">
              <w:rPr>
                <w:b/>
                <w:bCs/>
                <w:lang w:val="sr-Cyrl-RS" w:eastAsia="ar-SA"/>
              </w:rPr>
              <w:t>12.</w:t>
            </w:r>
            <w:r>
              <w:rPr>
                <w:bCs/>
                <w:lang w:val="sr-Cyrl-RS" w:eastAsia="ar-SA"/>
              </w:rPr>
              <w:t xml:space="preserve"> </w:t>
            </w:r>
            <w:r w:rsidRPr="00923989">
              <w:rPr>
                <w:b/>
                <w:bCs/>
                <w:lang w:eastAsia="ar-SA"/>
              </w:rPr>
              <w:t>Замена батеријских чланака са вареним спојницама, оловних батерија (NiCd)  -300Аh</w:t>
            </w:r>
            <w:r w:rsidRPr="00B61C85">
              <w:rPr>
                <w:bCs/>
                <w:lang w:eastAsia="ar-SA"/>
              </w:rPr>
              <w:t xml:space="preserve"> </w:t>
            </w:r>
            <w:r w:rsidRPr="00B61C85">
              <w:rPr>
                <w:lang w:eastAsia="ar-SA"/>
              </w:rPr>
              <w:t xml:space="preserve"> </w:t>
            </w:r>
          </w:p>
        </w:tc>
        <w:tc>
          <w:tcPr>
            <w:tcW w:w="1532" w:type="dxa"/>
            <w:noWrap/>
            <w:vAlign w:val="center"/>
            <w:hideMark/>
          </w:tcPr>
          <w:p w14:paraId="275DAC9E" w14:textId="77777777" w:rsidR="005D43EC" w:rsidRDefault="005D43EC" w:rsidP="00954AEA">
            <w:pPr>
              <w:spacing w:before="0"/>
              <w:jc w:val="center"/>
              <w:rPr>
                <w:lang w:eastAsia="ar-SA"/>
              </w:rPr>
            </w:pPr>
            <w:r w:rsidRPr="00B61C85">
              <w:rPr>
                <w:lang w:eastAsia="ar-SA"/>
              </w:rPr>
              <w:t>ком.</w:t>
            </w:r>
          </w:p>
          <w:p w14:paraId="4FB40004"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47717265" w14:textId="54D0D377" w:rsidR="005D43EC" w:rsidRPr="00B61C85" w:rsidRDefault="003B605F" w:rsidP="00954AEA">
            <w:pPr>
              <w:spacing w:before="0"/>
              <w:jc w:val="center"/>
              <w:rPr>
                <w:lang w:eastAsia="ar-SA"/>
              </w:rPr>
            </w:pPr>
            <w:r>
              <w:rPr>
                <w:lang w:eastAsia="ar-SA"/>
              </w:rPr>
              <w:t>26</w:t>
            </w:r>
          </w:p>
        </w:tc>
        <w:tc>
          <w:tcPr>
            <w:tcW w:w="1510" w:type="dxa"/>
          </w:tcPr>
          <w:p w14:paraId="663E5778" w14:textId="77777777" w:rsidR="005D43EC" w:rsidRPr="00B61C85" w:rsidRDefault="005D43EC" w:rsidP="00AD292B">
            <w:pPr>
              <w:jc w:val="center"/>
              <w:rPr>
                <w:lang w:eastAsia="ar-SA"/>
              </w:rPr>
            </w:pPr>
          </w:p>
        </w:tc>
        <w:tc>
          <w:tcPr>
            <w:tcW w:w="1512" w:type="dxa"/>
          </w:tcPr>
          <w:p w14:paraId="00AE7B14" w14:textId="77777777" w:rsidR="005D43EC" w:rsidRPr="00B61C85" w:rsidRDefault="005D43EC" w:rsidP="00AD292B">
            <w:pPr>
              <w:jc w:val="center"/>
              <w:rPr>
                <w:lang w:eastAsia="ar-SA"/>
              </w:rPr>
            </w:pPr>
          </w:p>
        </w:tc>
        <w:tc>
          <w:tcPr>
            <w:tcW w:w="1563" w:type="dxa"/>
          </w:tcPr>
          <w:p w14:paraId="40B451A2" w14:textId="77777777" w:rsidR="005D43EC" w:rsidRPr="00B61C85" w:rsidRDefault="005D43EC" w:rsidP="00AD292B">
            <w:pPr>
              <w:jc w:val="center"/>
              <w:rPr>
                <w:lang w:eastAsia="ar-SA"/>
              </w:rPr>
            </w:pPr>
          </w:p>
        </w:tc>
        <w:tc>
          <w:tcPr>
            <w:tcW w:w="1679" w:type="dxa"/>
          </w:tcPr>
          <w:p w14:paraId="60AC8380" w14:textId="77777777" w:rsidR="005D43EC" w:rsidRPr="00B61C85" w:rsidRDefault="005D43EC" w:rsidP="00AD292B">
            <w:pPr>
              <w:jc w:val="center"/>
              <w:rPr>
                <w:lang w:eastAsia="ar-SA"/>
              </w:rPr>
            </w:pPr>
          </w:p>
        </w:tc>
      </w:tr>
      <w:tr w:rsidR="005D43EC" w:rsidRPr="00567BFD" w14:paraId="1116576A" w14:textId="77777777" w:rsidTr="00954AEA">
        <w:trPr>
          <w:trHeight w:val="495"/>
        </w:trPr>
        <w:tc>
          <w:tcPr>
            <w:tcW w:w="5665" w:type="dxa"/>
            <w:gridSpan w:val="2"/>
            <w:vAlign w:val="center"/>
            <w:hideMark/>
          </w:tcPr>
          <w:p w14:paraId="3A4A04EE" w14:textId="52DDF916" w:rsidR="005D43EC" w:rsidRPr="00B61C85" w:rsidRDefault="005D43EC" w:rsidP="00954AEA">
            <w:pPr>
              <w:spacing w:before="0"/>
              <w:contextualSpacing/>
              <w:jc w:val="left"/>
              <w:rPr>
                <w:lang w:eastAsia="ar-SA"/>
              </w:rPr>
            </w:pPr>
            <w:r>
              <w:rPr>
                <w:b/>
                <w:bCs/>
                <w:lang w:val="sr-Cyrl-RS" w:eastAsia="ar-SA"/>
              </w:rPr>
              <w:t>13</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(NiCd)  -350Аh</w:t>
            </w:r>
            <w:r w:rsidRPr="00B61C85">
              <w:rPr>
                <w:bCs/>
                <w:lang w:eastAsia="ar-SA"/>
              </w:rPr>
              <w:t xml:space="preserve"> </w:t>
            </w:r>
            <w:r w:rsidRPr="00B61C85">
              <w:rPr>
                <w:lang w:eastAsia="ar-SA"/>
              </w:rPr>
              <w:t xml:space="preserve"> </w:t>
            </w:r>
          </w:p>
        </w:tc>
        <w:tc>
          <w:tcPr>
            <w:tcW w:w="1532" w:type="dxa"/>
            <w:noWrap/>
            <w:vAlign w:val="center"/>
            <w:hideMark/>
          </w:tcPr>
          <w:p w14:paraId="44ABF5C1" w14:textId="77777777" w:rsidR="005D43EC" w:rsidRDefault="005D43EC" w:rsidP="00954AEA">
            <w:pPr>
              <w:spacing w:before="0"/>
              <w:jc w:val="center"/>
              <w:rPr>
                <w:lang w:eastAsia="ar-SA"/>
              </w:rPr>
            </w:pPr>
            <w:r w:rsidRPr="00B61C85">
              <w:rPr>
                <w:lang w:eastAsia="ar-SA"/>
              </w:rPr>
              <w:t>ком.</w:t>
            </w:r>
          </w:p>
          <w:p w14:paraId="13FFB80B"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54444A0C" w14:textId="275B1224" w:rsidR="005D43EC" w:rsidRPr="00B61C85" w:rsidRDefault="003B605F" w:rsidP="00954AEA">
            <w:pPr>
              <w:spacing w:before="0"/>
              <w:jc w:val="center"/>
              <w:rPr>
                <w:lang w:eastAsia="ar-SA"/>
              </w:rPr>
            </w:pPr>
            <w:r>
              <w:rPr>
                <w:lang w:eastAsia="ar-SA"/>
              </w:rPr>
              <w:t>40</w:t>
            </w:r>
          </w:p>
        </w:tc>
        <w:tc>
          <w:tcPr>
            <w:tcW w:w="1510" w:type="dxa"/>
          </w:tcPr>
          <w:p w14:paraId="5AD99635" w14:textId="77777777" w:rsidR="005D43EC" w:rsidRPr="00B61C85" w:rsidRDefault="005D43EC" w:rsidP="00AD292B">
            <w:pPr>
              <w:jc w:val="center"/>
              <w:rPr>
                <w:lang w:eastAsia="ar-SA"/>
              </w:rPr>
            </w:pPr>
          </w:p>
        </w:tc>
        <w:tc>
          <w:tcPr>
            <w:tcW w:w="1512" w:type="dxa"/>
          </w:tcPr>
          <w:p w14:paraId="68646603" w14:textId="77777777" w:rsidR="005D43EC" w:rsidRPr="00B61C85" w:rsidRDefault="005D43EC" w:rsidP="00AD292B">
            <w:pPr>
              <w:jc w:val="center"/>
              <w:rPr>
                <w:lang w:eastAsia="ar-SA"/>
              </w:rPr>
            </w:pPr>
          </w:p>
        </w:tc>
        <w:tc>
          <w:tcPr>
            <w:tcW w:w="1563" w:type="dxa"/>
          </w:tcPr>
          <w:p w14:paraId="6EAA7D78" w14:textId="77777777" w:rsidR="005D43EC" w:rsidRPr="00B61C85" w:rsidRDefault="005D43EC" w:rsidP="00AD292B">
            <w:pPr>
              <w:jc w:val="center"/>
              <w:rPr>
                <w:lang w:eastAsia="ar-SA"/>
              </w:rPr>
            </w:pPr>
          </w:p>
        </w:tc>
        <w:tc>
          <w:tcPr>
            <w:tcW w:w="1679" w:type="dxa"/>
          </w:tcPr>
          <w:p w14:paraId="1D9C5284" w14:textId="77777777" w:rsidR="005D43EC" w:rsidRPr="00B61C85" w:rsidRDefault="005D43EC" w:rsidP="00AD292B">
            <w:pPr>
              <w:jc w:val="center"/>
              <w:rPr>
                <w:lang w:eastAsia="ar-SA"/>
              </w:rPr>
            </w:pPr>
          </w:p>
        </w:tc>
      </w:tr>
      <w:tr w:rsidR="005D43EC" w:rsidRPr="00567BFD" w14:paraId="7019DDE3" w14:textId="77777777" w:rsidTr="00954AEA">
        <w:trPr>
          <w:trHeight w:val="495"/>
        </w:trPr>
        <w:tc>
          <w:tcPr>
            <w:tcW w:w="5665" w:type="dxa"/>
            <w:gridSpan w:val="2"/>
            <w:vAlign w:val="center"/>
            <w:hideMark/>
          </w:tcPr>
          <w:p w14:paraId="21243F99" w14:textId="0889959F" w:rsidR="005D43EC" w:rsidRPr="00B61C85" w:rsidRDefault="005D43EC" w:rsidP="00954AEA">
            <w:pPr>
              <w:spacing w:before="0"/>
              <w:contextualSpacing/>
              <w:jc w:val="left"/>
              <w:rPr>
                <w:lang w:eastAsia="ar-SA"/>
              </w:rPr>
            </w:pPr>
            <w:r>
              <w:rPr>
                <w:b/>
                <w:bCs/>
                <w:lang w:val="sr-Cyrl-RS" w:eastAsia="ar-SA"/>
              </w:rPr>
              <w:t>14</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-150 Аh</w:t>
            </w:r>
            <w:r w:rsidRPr="00B61C85">
              <w:rPr>
                <w:lang w:eastAsia="ar-SA"/>
              </w:rPr>
              <w:t xml:space="preserve">  </w:t>
            </w:r>
          </w:p>
        </w:tc>
        <w:tc>
          <w:tcPr>
            <w:tcW w:w="1532" w:type="dxa"/>
            <w:noWrap/>
            <w:vAlign w:val="center"/>
            <w:hideMark/>
          </w:tcPr>
          <w:p w14:paraId="06A88C01" w14:textId="77777777" w:rsidR="005D43EC" w:rsidRDefault="005D43EC" w:rsidP="00954AEA">
            <w:pPr>
              <w:spacing w:before="0"/>
              <w:jc w:val="center"/>
              <w:rPr>
                <w:lang w:eastAsia="ar-SA"/>
              </w:rPr>
            </w:pPr>
            <w:r w:rsidRPr="00B61C85">
              <w:rPr>
                <w:lang w:eastAsia="ar-SA"/>
              </w:rPr>
              <w:t>ком.</w:t>
            </w:r>
          </w:p>
          <w:p w14:paraId="0B0FB76B"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74FC280F" w14:textId="58E59CAE" w:rsidR="005D43EC" w:rsidRPr="00B61C85" w:rsidRDefault="003B605F" w:rsidP="00954AEA">
            <w:pPr>
              <w:spacing w:before="0"/>
              <w:jc w:val="center"/>
              <w:rPr>
                <w:lang w:eastAsia="ar-SA"/>
              </w:rPr>
            </w:pPr>
            <w:r>
              <w:rPr>
                <w:lang w:eastAsia="ar-SA"/>
              </w:rPr>
              <w:t>16</w:t>
            </w:r>
          </w:p>
        </w:tc>
        <w:tc>
          <w:tcPr>
            <w:tcW w:w="1510" w:type="dxa"/>
          </w:tcPr>
          <w:p w14:paraId="0899BD64" w14:textId="77777777" w:rsidR="005D43EC" w:rsidRPr="00B61C85" w:rsidRDefault="005D43EC" w:rsidP="00AD292B">
            <w:pPr>
              <w:jc w:val="center"/>
              <w:rPr>
                <w:lang w:eastAsia="ar-SA"/>
              </w:rPr>
            </w:pPr>
          </w:p>
        </w:tc>
        <w:tc>
          <w:tcPr>
            <w:tcW w:w="1512" w:type="dxa"/>
          </w:tcPr>
          <w:p w14:paraId="0D035536" w14:textId="77777777" w:rsidR="005D43EC" w:rsidRPr="00B61C85" w:rsidRDefault="005D43EC" w:rsidP="00AD292B">
            <w:pPr>
              <w:jc w:val="center"/>
              <w:rPr>
                <w:lang w:eastAsia="ar-SA"/>
              </w:rPr>
            </w:pPr>
          </w:p>
        </w:tc>
        <w:tc>
          <w:tcPr>
            <w:tcW w:w="1563" w:type="dxa"/>
          </w:tcPr>
          <w:p w14:paraId="53E8AEB7" w14:textId="77777777" w:rsidR="005D43EC" w:rsidRPr="00B61C85" w:rsidRDefault="005D43EC" w:rsidP="00AD292B">
            <w:pPr>
              <w:jc w:val="center"/>
              <w:rPr>
                <w:lang w:eastAsia="ar-SA"/>
              </w:rPr>
            </w:pPr>
          </w:p>
        </w:tc>
        <w:tc>
          <w:tcPr>
            <w:tcW w:w="1679" w:type="dxa"/>
          </w:tcPr>
          <w:p w14:paraId="208381DE" w14:textId="77777777" w:rsidR="005D43EC" w:rsidRPr="00B61C85" w:rsidRDefault="005D43EC" w:rsidP="00AD292B">
            <w:pPr>
              <w:jc w:val="center"/>
              <w:rPr>
                <w:lang w:eastAsia="ar-SA"/>
              </w:rPr>
            </w:pPr>
          </w:p>
        </w:tc>
      </w:tr>
      <w:tr w:rsidR="005D43EC" w:rsidRPr="00567BFD" w14:paraId="20F70BA9" w14:textId="77777777" w:rsidTr="00954AEA">
        <w:trPr>
          <w:trHeight w:val="495"/>
        </w:trPr>
        <w:tc>
          <w:tcPr>
            <w:tcW w:w="5665" w:type="dxa"/>
            <w:gridSpan w:val="2"/>
            <w:vAlign w:val="center"/>
            <w:hideMark/>
          </w:tcPr>
          <w:p w14:paraId="2B624F2B" w14:textId="4671A889" w:rsidR="005D43EC" w:rsidRPr="00B61C85" w:rsidRDefault="005D43EC" w:rsidP="00954AEA">
            <w:pPr>
              <w:spacing w:before="0"/>
              <w:contextualSpacing/>
              <w:jc w:val="left"/>
              <w:rPr>
                <w:lang w:eastAsia="ar-SA"/>
              </w:rPr>
            </w:pPr>
            <w:r>
              <w:rPr>
                <w:b/>
                <w:bCs/>
                <w:lang w:val="sr-Cyrl-RS" w:eastAsia="ar-SA"/>
              </w:rPr>
              <w:t>15</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-200Аh</w:t>
            </w:r>
            <w:r w:rsidRPr="00B61C85">
              <w:rPr>
                <w:lang w:eastAsia="ar-SA"/>
              </w:rPr>
              <w:t xml:space="preserve">  </w:t>
            </w:r>
          </w:p>
        </w:tc>
        <w:tc>
          <w:tcPr>
            <w:tcW w:w="1532" w:type="dxa"/>
            <w:noWrap/>
            <w:vAlign w:val="center"/>
            <w:hideMark/>
          </w:tcPr>
          <w:p w14:paraId="7583E847" w14:textId="77777777" w:rsidR="005D43EC" w:rsidRDefault="005D43EC" w:rsidP="00954AEA">
            <w:pPr>
              <w:spacing w:before="0"/>
              <w:jc w:val="center"/>
              <w:rPr>
                <w:lang w:eastAsia="ar-SA"/>
              </w:rPr>
            </w:pPr>
            <w:r w:rsidRPr="00B61C85">
              <w:rPr>
                <w:lang w:eastAsia="ar-SA"/>
              </w:rPr>
              <w:t>ком.</w:t>
            </w:r>
          </w:p>
          <w:p w14:paraId="6072ECD1"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33F40609" w14:textId="386BAB94" w:rsidR="005D43EC" w:rsidRPr="00B61C85" w:rsidRDefault="003B605F" w:rsidP="00954AEA">
            <w:pPr>
              <w:spacing w:before="0"/>
              <w:jc w:val="center"/>
              <w:rPr>
                <w:lang w:eastAsia="ar-SA"/>
              </w:rPr>
            </w:pPr>
            <w:r>
              <w:rPr>
                <w:lang w:eastAsia="ar-SA"/>
              </w:rPr>
              <w:t>42</w:t>
            </w:r>
          </w:p>
        </w:tc>
        <w:tc>
          <w:tcPr>
            <w:tcW w:w="1510" w:type="dxa"/>
          </w:tcPr>
          <w:p w14:paraId="339867A1" w14:textId="77777777" w:rsidR="005D43EC" w:rsidRPr="00B61C85" w:rsidRDefault="005D43EC" w:rsidP="00AD292B">
            <w:pPr>
              <w:jc w:val="center"/>
              <w:rPr>
                <w:lang w:eastAsia="ar-SA"/>
              </w:rPr>
            </w:pPr>
          </w:p>
        </w:tc>
        <w:tc>
          <w:tcPr>
            <w:tcW w:w="1512" w:type="dxa"/>
          </w:tcPr>
          <w:p w14:paraId="78CC5597" w14:textId="77777777" w:rsidR="005D43EC" w:rsidRPr="00B61C85" w:rsidRDefault="005D43EC" w:rsidP="00AD292B">
            <w:pPr>
              <w:jc w:val="center"/>
              <w:rPr>
                <w:lang w:eastAsia="ar-SA"/>
              </w:rPr>
            </w:pPr>
          </w:p>
        </w:tc>
        <w:tc>
          <w:tcPr>
            <w:tcW w:w="1563" w:type="dxa"/>
          </w:tcPr>
          <w:p w14:paraId="51FC7458" w14:textId="77777777" w:rsidR="005D43EC" w:rsidRPr="00B61C85" w:rsidRDefault="005D43EC" w:rsidP="00AD292B">
            <w:pPr>
              <w:jc w:val="center"/>
              <w:rPr>
                <w:lang w:eastAsia="ar-SA"/>
              </w:rPr>
            </w:pPr>
          </w:p>
        </w:tc>
        <w:tc>
          <w:tcPr>
            <w:tcW w:w="1679" w:type="dxa"/>
          </w:tcPr>
          <w:p w14:paraId="5D0842C9" w14:textId="77777777" w:rsidR="005D43EC" w:rsidRPr="00B61C85" w:rsidRDefault="005D43EC" w:rsidP="00AD292B">
            <w:pPr>
              <w:jc w:val="center"/>
              <w:rPr>
                <w:lang w:eastAsia="ar-SA"/>
              </w:rPr>
            </w:pPr>
          </w:p>
        </w:tc>
      </w:tr>
      <w:tr w:rsidR="005D43EC" w:rsidRPr="00567BFD" w14:paraId="548AEB9C" w14:textId="77777777" w:rsidTr="00954AEA">
        <w:trPr>
          <w:trHeight w:val="495"/>
        </w:trPr>
        <w:tc>
          <w:tcPr>
            <w:tcW w:w="5665" w:type="dxa"/>
            <w:gridSpan w:val="2"/>
            <w:vAlign w:val="center"/>
            <w:hideMark/>
          </w:tcPr>
          <w:p w14:paraId="408728CA" w14:textId="6652C631" w:rsidR="005D43EC" w:rsidRPr="00B61C85" w:rsidRDefault="005D43EC" w:rsidP="00954AEA">
            <w:pPr>
              <w:spacing w:before="0"/>
              <w:contextualSpacing/>
              <w:jc w:val="left"/>
              <w:rPr>
                <w:lang w:eastAsia="ar-SA"/>
              </w:rPr>
            </w:pPr>
            <w:r>
              <w:rPr>
                <w:b/>
                <w:bCs/>
                <w:lang w:val="sr-Cyrl-RS" w:eastAsia="ar-SA"/>
              </w:rPr>
              <w:t>16</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-250Аh</w:t>
            </w:r>
            <w:r w:rsidRPr="00B61C85">
              <w:rPr>
                <w:lang w:eastAsia="ar-SA"/>
              </w:rPr>
              <w:t xml:space="preserve">  </w:t>
            </w:r>
          </w:p>
        </w:tc>
        <w:tc>
          <w:tcPr>
            <w:tcW w:w="1532" w:type="dxa"/>
            <w:noWrap/>
            <w:vAlign w:val="center"/>
            <w:hideMark/>
          </w:tcPr>
          <w:p w14:paraId="1C34916C" w14:textId="77777777" w:rsidR="005D43EC" w:rsidRDefault="005D43EC" w:rsidP="00954AEA">
            <w:pPr>
              <w:spacing w:before="0"/>
              <w:jc w:val="center"/>
              <w:rPr>
                <w:lang w:eastAsia="ar-SA"/>
              </w:rPr>
            </w:pPr>
            <w:r w:rsidRPr="00B61C85">
              <w:rPr>
                <w:lang w:eastAsia="ar-SA"/>
              </w:rPr>
              <w:t>ком.</w:t>
            </w:r>
          </w:p>
          <w:p w14:paraId="27BB8D04"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611D8F71" w14:textId="322E9D55" w:rsidR="005D43EC" w:rsidRPr="003B605F" w:rsidRDefault="00AD292B" w:rsidP="00954AEA">
            <w:pPr>
              <w:spacing w:before="0"/>
              <w:jc w:val="center"/>
              <w:rPr>
                <w:lang w:val="sr-Cyrl-RS" w:eastAsia="ar-SA"/>
              </w:rPr>
            </w:pPr>
            <w:r>
              <w:rPr>
                <w:lang w:eastAsia="ar-SA"/>
              </w:rPr>
              <w:t>1</w:t>
            </w:r>
            <w:r w:rsidR="003B605F">
              <w:rPr>
                <w:lang w:val="sr-Cyrl-RS" w:eastAsia="ar-SA"/>
              </w:rPr>
              <w:t>5</w:t>
            </w:r>
          </w:p>
        </w:tc>
        <w:tc>
          <w:tcPr>
            <w:tcW w:w="1510" w:type="dxa"/>
          </w:tcPr>
          <w:p w14:paraId="4614DCB5" w14:textId="77777777" w:rsidR="005D43EC" w:rsidRPr="00B61C85" w:rsidRDefault="005D43EC" w:rsidP="00AD292B">
            <w:pPr>
              <w:jc w:val="center"/>
              <w:rPr>
                <w:lang w:eastAsia="ar-SA"/>
              </w:rPr>
            </w:pPr>
          </w:p>
        </w:tc>
        <w:tc>
          <w:tcPr>
            <w:tcW w:w="1512" w:type="dxa"/>
          </w:tcPr>
          <w:p w14:paraId="2963F2DB" w14:textId="77777777" w:rsidR="005D43EC" w:rsidRPr="00B61C85" w:rsidRDefault="005D43EC" w:rsidP="00AD292B">
            <w:pPr>
              <w:jc w:val="center"/>
              <w:rPr>
                <w:lang w:eastAsia="ar-SA"/>
              </w:rPr>
            </w:pPr>
          </w:p>
        </w:tc>
        <w:tc>
          <w:tcPr>
            <w:tcW w:w="1563" w:type="dxa"/>
          </w:tcPr>
          <w:p w14:paraId="7A6892FF" w14:textId="77777777" w:rsidR="005D43EC" w:rsidRPr="00B61C85" w:rsidRDefault="005D43EC" w:rsidP="00AD292B">
            <w:pPr>
              <w:jc w:val="center"/>
              <w:rPr>
                <w:lang w:eastAsia="ar-SA"/>
              </w:rPr>
            </w:pPr>
          </w:p>
        </w:tc>
        <w:tc>
          <w:tcPr>
            <w:tcW w:w="1679" w:type="dxa"/>
          </w:tcPr>
          <w:p w14:paraId="18DC3FDE" w14:textId="77777777" w:rsidR="005D43EC" w:rsidRPr="00B61C85" w:rsidRDefault="005D43EC" w:rsidP="00AD292B">
            <w:pPr>
              <w:jc w:val="center"/>
              <w:rPr>
                <w:lang w:eastAsia="ar-SA"/>
              </w:rPr>
            </w:pPr>
          </w:p>
        </w:tc>
      </w:tr>
      <w:tr w:rsidR="005D43EC" w:rsidRPr="00567BFD" w14:paraId="165ECC0C" w14:textId="77777777" w:rsidTr="00954AEA">
        <w:trPr>
          <w:trHeight w:val="495"/>
        </w:trPr>
        <w:tc>
          <w:tcPr>
            <w:tcW w:w="5665" w:type="dxa"/>
            <w:gridSpan w:val="2"/>
            <w:vAlign w:val="center"/>
            <w:hideMark/>
          </w:tcPr>
          <w:p w14:paraId="707D8FD8" w14:textId="2958F2EE" w:rsidR="005D43EC" w:rsidRPr="00B61C85" w:rsidRDefault="005D43EC" w:rsidP="00954AEA">
            <w:pPr>
              <w:spacing w:before="0"/>
              <w:contextualSpacing/>
              <w:jc w:val="left"/>
              <w:rPr>
                <w:lang w:eastAsia="ar-SA"/>
              </w:rPr>
            </w:pPr>
            <w:r>
              <w:rPr>
                <w:b/>
                <w:bCs/>
                <w:lang w:val="sr-Cyrl-RS" w:eastAsia="ar-SA"/>
              </w:rPr>
              <w:t>17</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-300Аh</w:t>
            </w:r>
            <w:r w:rsidRPr="00B61C85">
              <w:rPr>
                <w:lang w:eastAsia="ar-SA"/>
              </w:rPr>
              <w:t xml:space="preserve">  </w:t>
            </w:r>
          </w:p>
        </w:tc>
        <w:tc>
          <w:tcPr>
            <w:tcW w:w="1532" w:type="dxa"/>
            <w:noWrap/>
            <w:vAlign w:val="center"/>
            <w:hideMark/>
          </w:tcPr>
          <w:p w14:paraId="1C0438F2" w14:textId="77777777" w:rsidR="005D43EC" w:rsidRDefault="005D43EC" w:rsidP="00954AEA">
            <w:pPr>
              <w:spacing w:before="0"/>
              <w:jc w:val="center"/>
              <w:rPr>
                <w:lang w:eastAsia="ar-SA"/>
              </w:rPr>
            </w:pPr>
            <w:r w:rsidRPr="00B61C85">
              <w:rPr>
                <w:lang w:eastAsia="ar-SA"/>
              </w:rPr>
              <w:t>ком.</w:t>
            </w:r>
          </w:p>
          <w:p w14:paraId="69096FE8"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2A1708E0" w14:textId="3E2F9F93" w:rsidR="005D43EC" w:rsidRPr="00B61C85" w:rsidRDefault="003B605F" w:rsidP="00954AEA">
            <w:pPr>
              <w:spacing w:before="0"/>
              <w:jc w:val="center"/>
              <w:rPr>
                <w:lang w:eastAsia="ar-SA"/>
              </w:rPr>
            </w:pPr>
            <w:r>
              <w:rPr>
                <w:lang w:eastAsia="ar-SA"/>
              </w:rPr>
              <w:t>36</w:t>
            </w:r>
          </w:p>
        </w:tc>
        <w:tc>
          <w:tcPr>
            <w:tcW w:w="1510" w:type="dxa"/>
          </w:tcPr>
          <w:p w14:paraId="50BC3AF0" w14:textId="77777777" w:rsidR="005D43EC" w:rsidRPr="00B61C85" w:rsidRDefault="005D43EC" w:rsidP="00AD292B">
            <w:pPr>
              <w:jc w:val="center"/>
              <w:rPr>
                <w:lang w:eastAsia="ar-SA"/>
              </w:rPr>
            </w:pPr>
          </w:p>
        </w:tc>
        <w:tc>
          <w:tcPr>
            <w:tcW w:w="1512" w:type="dxa"/>
          </w:tcPr>
          <w:p w14:paraId="602DE08D" w14:textId="77777777" w:rsidR="005D43EC" w:rsidRPr="00B61C85" w:rsidRDefault="005D43EC" w:rsidP="00AD292B">
            <w:pPr>
              <w:jc w:val="center"/>
              <w:rPr>
                <w:lang w:eastAsia="ar-SA"/>
              </w:rPr>
            </w:pPr>
          </w:p>
        </w:tc>
        <w:tc>
          <w:tcPr>
            <w:tcW w:w="1563" w:type="dxa"/>
          </w:tcPr>
          <w:p w14:paraId="5B0C797B" w14:textId="77777777" w:rsidR="005D43EC" w:rsidRPr="00B61C85" w:rsidRDefault="005D43EC" w:rsidP="00AD292B">
            <w:pPr>
              <w:jc w:val="center"/>
              <w:rPr>
                <w:lang w:eastAsia="ar-SA"/>
              </w:rPr>
            </w:pPr>
          </w:p>
        </w:tc>
        <w:tc>
          <w:tcPr>
            <w:tcW w:w="1679" w:type="dxa"/>
          </w:tcPr>
          <w:p w14:paraId="089D51FB" w14:textId="77777777" w:rsidR="005D43EC" w:rsidRPr="00B61C85" w:rsidRDefault="005D43EC" w:rsidP="00AD292B">
            <w:pPr>
              <w:jc w:val="center"/>
              <w:rPr>
                <w:lang w:eastAsia="ar-SA"/>
              </w:rPr>
            </w:pPr>
          </w:p>
        </w:tc>
      </w:tr>
      <w:tr w:rsidR="005D43EC" w:rsidRPr="00567BFD" w14:paraId="3A5DD1B9" w14:textId="77777777" w:rsidTr="00954AEA">
        <w:trPr>
          <w:trHeight w:val="495"/>
        </w:trPr>
        <w:tc>
          <w:tcPr>
            <w:tcW w:w="5665" w:type="dxa"/>
            <w:gridSpan w:val="2"/>
            <w:vAlign w:val="center"/>
            <w:hideMark/>
          </w:tcPr>
          <w:p w14:paraId="4DC6B53C" w14:textId="2FEBA185" w:rsidR="005D43EC" w:rsidRPr="00B61C85" w:rsidRDefault="005D43EC" w:rsidP="00954AEA">
            <w:pPr>
              <w:spacing w:before="0"/>
              <w:contextualSpacing/>
              <w:jc w:val="left"/>
              <w:rPr>
                <w:lang w:eastAsia="ar-SA"/>
              </w:rPr>
            </w:pPr>
            <w:r>
              <w:rPr>
                <w:b/>
                <w:bCs/>
                <w:lang w:val="sr-Cyrl-RS" w:eastAsia="ar-SA"/>
              </w:rPr>
              <w:t xml:space="preserve">18. </w:t>
            </w:r>
            <w:r w:rsidRPr="00923989">
              <w:rPr>
                <w:b/>
                <w:bCs/>
                <w:lang w:eastAsia="ar-SA"/>
              </w:rPr>
              <w:t>Замена батеријских чланака са вареним спојницама, оловних батерија (Pb)  -350Аh</w:t>
            </w:r>
            <w:r w:rsidRPr="00B61C85">
              <w:rPr>
                <w:bCs/>
                <w:lang w:eastAsia="ar-SA"/>
              </w:rPr>
              <w:t xml:space="preserve"> </w:t>
            </w:r>
            <w:r w:rsidRPr="00B61C85">
              <w:rPr>
                <w:lang w:eastAsia="ar-SA"/>
              </w:rPr>
              <w:t xml:space="preserve"> </w:t>
            </w:r>
          </w:p>
        </w:tc>
        <w:tc>
          <w:tcPr>
            <w:tcW w:w="1532" w:type="dxa"/>
            <w:noWrap/>
            <w:vAlign w:val="center"/>
            <w:hideMark/>
          </w:tcPr>
          <w:p w14:paraId="5B23A692" w14:textId="77777777" w:rsidR="005D43EC" w:rsidRDefault="005D43EC" w:rsidP="00954AEA">
            <w:pPr>
              <w:spacing w:before="0"/>
              <w:jc w:val="center"/>
              <w:rPr>
                <w:lang w:eastAsia="ar-SA"/>
              </w:rPr>
            </w:pPr>
            <w:r w:rsidRPr="00B61C85">
              <w:rPr>
                <w:lang w:eastAsia="ar-SA"/>
              </w:rPr>
              <w:t>ком.</w:t>
            </w:r>
          </w:p>
          <w:p w14:paraId="01BA1ED6"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5C3DAB84" w14:textId="242F0B7A" w:rsidR="005D43EC" w:rsidRPr="003B605F" w:rsidRDefault="003B605F" w:rsidP="00954AEA">
            <w:pPr>
              <w:spacing w:before="0"/>
              <w:jc w:val="center"/>
              <w:rPr>
                <w:lang w:val="sr-Cyrl-RS" w:eastAsia="ar-SA"/>
              </w:rPr>
            </w:pPr>
            <w:r>
              <w:rPr>
                <w:lang w:val="sr-Cyrl-RS" w:eastAsia="ar-SA"/>
              </w:rPr>
              <w:t>20</w:t>
            </w:r>
          </w:p>
        </w:tc>
        <w:tc>
          <w:tcPr>
            <w:tcW w:w="1510" w:type="dxa"/>
          </w:tcPr>
          <w:p w14:paraId="44E9D480" w14:textId="77777777" w:rsidR="005D43EC" w:rsidRPr="00B61C85" w:rsidRDefault="005D43EC" w:rsidP="00AD292B">
            <w:pPr>
              <w:jc w:val="center"/>
              <w:rPr>
                <w:lang w:eastAsia="ar-SA"/>
              </w:rPr>
            </w:pPr>
          </w:p>
        </w:tc>
        <w:tc>
          <w:tcPr>
            <w:tcW w:w="1512" w:type="dxa"/>
          </w:tcPr>
          <w:p w14:paraId="598A1268" w14:textId="77777777" w:rsidR="005D43EC" w:rsidRPr="00B61C85" w:rsidRDefault="005D43EC" w:rsidP="00AD292B">
            <w:pPr>
              <w:jc w:val="center"/>
              <w:rPr>
                <w:lang w:eastAsia="ar-SA"/>
              </w:rPr>
            </w:pPr>
          </w:p>
        </w:tc>
        <w:tc>
          <w:tcPr>
            <w:tcW w:w="1563" w:type="dxa"/>
          </w:tcPr>
          <w:p w14:paraId="20F10CCE" w14:textId="77777777" w:rsidR="005D43EC" w:rsidRPr="00B61C85" w:rsidRDefault="005D43EC" w:rsidP="00AD292B">
            <w:pPr>
              <w:jc w:val="center"/>
              <w:rPr>
                <w:lang w:eastAsia="ar-SA"/>
              </w:rPr>
            </w:pPr>
          </w:p>
        </w:tc>
        <w:tc>
          <w:tcPr>
            <w:tcW w:w="1679" w:type="dxa"/>
          </w:tcPr>
          <w:p w14:paraId="5A84F953" w14:textId="77777777" w:rsidR="005D43EC" w:rsidRPr="00B61C85" w:rsidRDefault="005D43EC" w:rsidP="00AD292B">
            <w:pPr>
              <w:jc w:val="center"/>
              <w:rPr>
                <w:lang w:eastAsia="ar-SA"/>
              </w:rPr>
            </w:pPr>
          </w:p>
        </w:tc>
      </w:tr>
      <w:tr w:rsidR="005D43EC" w:rsidRPr="00567BFD" w14:paraId="5D5B158D" w14:textId="77777777" w:rsidTr="00954AEA">
        <w:trPr>
          <w:trHeight w:val="495"/>
        </w:trPr>
        <w:tc>
          <w:tcPr>
            <w:tcW w:w="5665" w:type="dxa"/>
            <w:gridSpan w:val="2"/>
            <w:vAlign w:val="center"/>
            <w:hideMark/>
          </w:tcPr>
          <w:p w14:paraId="3C43879D" w14:textId="11DF5D5B" w:rsidR="005D43EC" w:rsidRPr="00B61C85" w:rsidRDefault="005D43EC" w:rsidP="00954AEA">
            <w:pPr>
              <w:spacing w:before="0"/>
              <w:contextualSpacing/>
              <w:jc w:val="left"/>
              <w:rPr>
                <w:lang w:eastAsia="ar-SA"/>
              </w:rPr>
            </w:pPr>
            <w:r>
              <w:rPr>
                <w:b/>
                <w:lang w:val="sr-Cyrl-RS" w:eastAsia="ar-SA"/>
              </w:rPr>
              <w:t xml:space="preserve">19. </w:t>
            </w:r>
            <w:r w:rsidRPr="00923989">
              <w:rPr>
                <w:b/>
                <w:lang w:eastAsia="ar-SA"/>
              </w:rPr>
              <w:t>Поправка исправљача разних произвођача</w:t>
            </w:r>
            <w:r w:rsidRPr="00B61C85">
              <w:rPr>
                <w:lang w:eastAsia="ar-SA"/>
              </w:rPr>
              <w:t xml:space="preserve"> </w:t>
            </w:r>
          </w:p>
        </w:tc>
        <w:tc>
          <w:tcPr>
            <w:tcW w:w="1532" w:type="dxa"/>
            <w:noWrap/>
            <w:vAlign w:val="center"/>
            <w:hideMark/>
          </w:tcPr>
          <w:p w14:paraId="05B670F9" w14:textId="77777777" w:rsidR="005D43EC" w:rsidRDefault="005D43EC" w:rsidP="00954AEA">
            <w:pPr>
              <w:spacing w:before="0"/>
              <w:jc w:val="center"/>
              <w:rPr>
                <w:lang w:eastAsia="ar-SA"/>
              </w:rPr>
            </w:pPr>
            <w:r>
              <w:rPr>
                <w:lang w:eastAsia="ar-SA"/>
              </w:rPr>
              <w:t>комплет</w:t>
            </w:r>
          </w:p>
          <w:p w14:paraId="4318B941"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2687C051" w14:textId="76D8216E" w:rsidR="005D43EC" w:rsidRPr="003B605F" w:rsidRDefault="003B605F" w:rsidP="00954AEA">
            <w:pPr>
              <w:spacing w:before="0"/>
              <w:jc w:val="center"/>
              <w:rPr>
                <w:lang w:val="sr-Cyrl-RS" w:eastAsia="ar-SA"/>
              </w:rPr>
            </w:pPr>
            <w:r>
              <w:rPr>
                <w:lang w:val="sr-Cyrl-RS" w:eastAsia="ar-SA"/>
              </w:rPr>
              <w:t>46</w:t>
            </w:r>
          </w:p>
        </w:tc>
        <w:tc>
          <w:tcPr>
            <w:tcW w:w="1510" w:type="dxa"/>
          </w:tcPr>
          <w:p w14:paraId="40E9A4C3" w14:textId="77777777" w:rsidR="005D43EC" w:rsidRPr="00B61C85" w:rsidRDefault="005D43EC" w:rsidP="00AD292B">
            <w:pPr>
              <w:jc w:val="center"/>
              <w:rPr>
                <w:lang w:eastAsia="ar-SA"/>
              </w:rPr>
            </w:pPr>
          </w:p>
        </w:tc>
        <w:tc>
          <w:tcPr>
            <w:tcW w:w="1512" w:type="dxa"/>
          </w:tcPr>
          <w:p w14:paraId="5E62B5AA" w14:textId="77777777" w:rsidR="005D43EC" w:rsidRPr="00B61C85" w:rsidRDefault="005D43EC" w:rsidP="00AD292B">
            <w:pPr>
              <w:jc w:val="center"/>
              <w:rPr>
                <w:lang w:eastAsia="ar-SA"/>
              </w:rPr>
            </w:pPr>
          </w:p>
        </w:tc>
        <w:tc>
          <w:tcPr>
            <w:tcW w:w="1563" w:type="dxa"/>
          </w:tcPr>
          <w:p w14:paraId="0BE01905" w14:textId="77777777" w:rsidR="005D43EC" w:rsidRPr="00B61C85" w:rsidRDefault="005D43EC" w:rsidP="00AD292B">
            <w:pPr>
              <w:jc w:val="center"/>
              <w:rPr>
                <w:lang w:eastAsia="ar-SA"/>
              </w:rPr>
            </w:pPr>
          </w:p>
        </w:tc>
        <w:tc>
          <w:tcPr>
            <w:tcW w:w="1679" w:type="dxa"/>
          </w:tcPr>
          <w:p w14:paraId="2F2C9BA0" w14:textId="77777777" w:rsidR="005D43EC" w:rsidRPr="00B61C85" w:rsidRDefault="005D43EC" w:rsidP="00AD292B">
            <w:pPr>
              <w:jc w:val="center"/>
              <w:rPr>
                <w:lang w:eastAsia="ar-SA"/>
              </w:rPr>
            </w:pPr>
          </w:p>
        </w:tc>
      </w:tr>
      <w:tr w:rsidR="005D43EC" w:rsidRPr="00567BFD" w14:paraId="068E1630" w14:textId="77777777" w:rsidTr="00954AEA">
        <w:trPr>
          <w:trHeight w:val="834"/>
        </w:trPr>
        <w:tc>
          <w:tcPr>
            <w:tcW w:w="5665" w:type="dxa"/>
            <w:gridSpan w:val="2"/>
            <w:vAlign w:val="center"/>
            <w:hideMark/>
          </w:tcPr>
          <w:p w14:paraId="0A56A68E" w14:textId="77777777" w:rsidR="005D43EC" w:rsidRPr="00B61C85" w:rsidRDefault="005D43EC" w:rsidP="00954AEA">
            <w:pPr>
              <w:spacing w:before="0"/>
              <w:contextualSpacing/>
              <w:jc w:val="left"/>
              <w:rPr>
                <w:lang w:eastAsia="ar-SA"/>
              </w:rPr>
            </w:pPr>
            <w:r>
              <w:rPr>
                <w:b/>
                <w:lang w:val="sr-Cyrl-RS" w:eastAsia="ar-SA"/>
              </w:rPr>
              <w:t>20</w:t>
            </w:r>
            <w:r w:rsidRPr="00923989">
              <w:rPr>
                <w:b/>
                <w:lang w:val="sr-Cyrl-RS" w:eastAsia="ar-SA"/>
              </w:rPr>
              <w:t xml:space="preserve">. </w:t>
            </w:r>
            <w:r w:rsidRPr="00923989">
              <w:rPr>
                <w:b/>
                <w:lang w:eastAsia="ar-SA"/>
              </w:rPr>
              <w:t>Замена исправљача са израдом  веза</w:t>
            </w:r>
            <w:r w:rsidRPr="00B61C85">
              <w:rPr>
                <w:lang w:eastAsia="ar-SA"/>
              </w:rPr>
              <w:t xml:space="preserve"> (проводник Cu до 35mm2  дужине до 5m)</w:t>
            </w:r>
          </w:p>
        </w:tc>
        <w:tc>
          <w:tcPr>
            <w:tcW w:w="1532" w:type="dxa"/>
            <w:noWrap/>
            <w:vAlign w:val="center"/>
            <w:hideMark/>
          </w:tcPr>
          <w:p w14:paraId="39405161" w14:textId="77777777" w:rsidR="005D43EC" w:rsidRDefault="005D43EC" w:rsidP="00954AEA">
            <w:pPr>
              <w:spacing w:before="0"/>
              <w:jc w:val="center"/>
              <w:rPr>
                <w:lang w:eastAsia="ar-SA"/>
              </w:rPr>
            </w:pPr>
            <w:r>
              <w:rPr>
                <w:lang w:eastAsia="ar-SA"/>
              </w:rPr>
              <w:t>комплет</w:t>
            </w:r>
          </w:p>
          <w:p w14:paraId="737ECE20" w14:textId="77777777" w:rsidR="005D43EC" w:rsidRPr="00B61C85" w:rsidRDefault="005D43EC" w:rsidP="00954AEA">
            <w:pPr>
              <w:spacing w:before="0"/>
              <w:jc w:val="center"/>
              <w:rPr>
                <w:lang w:eastAsia="ar-SA"/>
              </w:rPr>
            </w:pPr>
            <w:r w:rsidRPr="00923989">
              <w:rPr>
                <w:lang w:eastAsia="ar-SA"/>
              </w:rPr>
              <w:t>са материјалом</w:t>
            </w:r>
          </w:p>
        </w:tc>
        <w:tc>
          <w:tcPr>
            <w:tcW w:w="1276" w:type="dxa"/>
            <w:noWrap/>
            <w:vAlign w:val="center"/>
            <w:hideMark/>
          </w:tcPr>
          <w:p w14:paraId="62B6A44C" w14:textId="71D2F2E2" w:rsidR="005D43EC" w:rsidRPr="00B61C85" w:rsidRDefault="003B605F" w:rsidP="00954AEA">
            <w:pPr>
              <w:spacing w:before="0"/>
              <w:jc w:val="center"/>
              <w:rPr>
                <w:lang w:eastAsia="ar-SA"/>
              </w:rPr>
            </w:pPr>
            <w:r>
              <w:rPr>
                <w:lang w:val="sr-Cyrl-RS" w:eastAsia="ar-SA"/>
              </w:rPr>
              <w:t>2</w:t>
            </w:r>
            <w:r w:rsidR="00AD292B">
              <w:rPr>
                <w:lang w:eastAsia="ar-SA"/>
              </w:rPr>
              <w:t>3</w:t>
            </w:r>
          </w:p>
        </w:tc>
        <w:tc>
          <w:tcPr>
            <w:tcW w:w="1510" w:type="dxa"/>
          </w:tcPr>
          <w:p w14:paraId="13C9EF6C" w14:textId="77777777" w:rsidR="005D43EC" w:rsidRPr="00B61C85" w:rsidRDefault="005D43EC" w:rsidP="00AD292B">
            <w:pPr>
              <w:jc w:val="center"/>
              <w:rPr>
                <w:lang w:eastAsia="ar-SA"/>
              </w:rPr>
            </w:pPr>
          </w:p>
        </w:tc>
        <w:tc>
          <w:tcPr>
            <w:tcW w:w="1512" w:type="dxa"/>
          </w:tcPr>
          <w:p w14:paraId="44F2C6B8" w14:textId="77777777" w:rsidR="005D43EC" w:rsidRPr="00B61C85" w:rsidRDefault="005D43EC" w:rsidP="00AD292B">
            <w:pPr>
              <w:jc w:val="center"/>
              <w:rPr>
                <w:lang w:eastAsia="ar-SA"/>
              </w:rPr>
            </w:pPr>
          </w:p>
        </w:tc>
        <w:tc>
          <w:tcPr>
            <w:tcW w:w="1563" w:type="dxa"/>
          </w:tcPr>
          <w:p w14:paraId="30BE5B6F" w14:textId="77777777" w:rsidR="005D43EC" w:rsidRPr="00B61C85" w:rsidRDefault="005D43EC" w:rsidP="00AD292B">
            <w:pPr>
              <w:jc w:val="center"/>
              <w:rPr>
                <w:lang w:eastAsia="ar-SA"/>
              </w:rPr>
            </w:pPr>
          </w:p>
        </w:tc>
        <w:tc>
          <w:tcPr>
            <w:tcW w:w="1679" w:type="dxa"/>
          </w:tcPr>
          <w:p w14:paraId="11C67BF5" w14:textId="77777777" w:rsidR="005D43EC" w:rsidRPr="00B61C85" w:rsidRDefault="005D43EC" w:rsidP="00AD292B">
            <w:pPr>
              <w:jc w:val="center"/>
              <w:rPr>
                <w:lang w:eastAsia="ar-SA"/>
              </w:rPr>
            </w:pPr>
          </w:p>
        </w:tc>
      </w:tr>
      <w:tr w:rsidR="005D43EC" w:rsidRPr="00567BFD" w14:paraId="6040E774" w14:textId="77777777" w:rsidTr="00954AEA">
        <w:trPr>
          <w:trHeight w:val="510"/>
        </w:trPr>
        <w:tc>
          <w:tcPr>
            <w:tcW w:w="5665" w:type="dxa"/>
            <w:gridSpan w:val="2"/>
            <w:vAlign w:val="center"/>
            <w:hideMark/>
          </w:tcPr>
          <w:p w14:paraId="13F5DB0C" w14:textId="05B7E327" w:rsidR="005D43EC" w:rsidRPr="00B61C85" w:rsidRDefault="005D43EC" w:rsidP="00954AEA">
            <w:pPr>
              <w:spacing w:before="0"/>
              <w:contextualSpacing/>
              <w:jc w:val="left"/>
              <w:rPr>
                <w:lang w:eastAsia="ar-SA"/>
              </w:rPr>
            </w:pPr>
            <w:r w:rsidRPr="00923989">
              <w:rPr>
                <w:b/>
                <w:lang w:val="sr-Cyrl-RS" w:eastAsia="ar-SA"/>
              </w:rPr>
              <w:lastRenderedPageBreak/>
              <w:t>2</w:t>
            </w:r>
            <w:r>
              <w:rPr>
                <w:b/>
                <w:lang w:val="sr-Cyrl-RS" w:eastAsia="ar-SA"/>
              </w:rPr>
              <w:t>1</w:t>
            </w:r>
            <w:r w:rsidRPr="00923989">
              <w:rPr>
                <w:b/>
                <w:lang w:val="sr-Cyrl-RS" w:eastAsia="ar-SA"/>
              </w:rPr>
              <w:t xml:space="preserve">. </w:t>
            </w:r>
            <w:r w:rsidRPr="00923989">
              <w:rPr>
                <w:b/>
                <w:lang w:eastAsia="ar-SA"/>
              </w:rPr>
              <w:t>Замена стационарне батерија</w:t>
            </w:r>
          </w:p>
        </w:tc>
        <w:tc>
          <w:tcPr>
            <w:tcW w:w="1532" w:type="dxa"/>
            <w:noWrap/>
            <w:vAlign w:val="center"/>
            <w:hideMark/>
          </w:tcPr>
          <w:p w14:paraId="59E12A42" w14:textId="77777777" w:rsidR="005D43EC" w:rsidRPr="00923989" w:rsidRDefault="005D43EC" w:rsidP="00954AEA">
            <w:pPr>
              <w:spacing w:before="0"/>
              <w:jc w:val="center"/>
              <w:rPr>
                <w:lang w:val="sr-Cyrl-RS" w:eastAsia="ar-SA"/>
              </w:rPr>
            </w:pPr>
            <w:r w:rsidRPr="00B61C85">
              <w:rPr>
                <w:lang w:eastAsia="ar-SA"/>
              </w:rPr>
              <w:t>комп</w:t>
            </w:r>
            <w:r>
              <w:rPr>
                <w:lang w:val="sr-Cyrl-RS" w:eastAsia="ar-SA"/>
              </w:rPr>
              <w:t>лет</w:t>
            </w:r>
          </w:p>
        </w:tc>
        <w:tc>
          <w:tcPr>
            <w:tcW w:w="1276" w:type="dxa"/>
            <w:noWrap/>
            <w:vAlign w:val="center"/>
            <w:hideMark/>
          </w:tcPr>
          <w:p w14:paraId="2E1F0A15" w14:textId="43915BD0" w:rsidR="005D43EC" w:rsidRPr="00B61C85" w:rsidRDefault="003B605F" w:rsidP="00954AEA">
            <w:pPr>
              <w:spacing w:before="0"/>
              <w:jc w:val="center"/>
              <w:rPr>
                <w:lang w:eastAsia="ar-SA"/>
              </w:rPr>
            </w:pPr>
            <w:r>
              <w:rPr>
                <w:lang w:eastAsia="ar-SA"/>
              </w:rPr>
              <w:t>62</w:t>
            </w:r>
          </w:p>
        </w:tc>
        <w:tc>
          <w:tcPr>
            <w:tcW w:w="1510" w:type="dxa"/>
          </w:tcPr>
          <w:p w14:paraId="77D294E0" w14:textId="77777777" w:rsidR="005D43EC" w:rsidRPr="00B61C85" w:rsidRDefault="005D43EC" w:rsidP="00AD292B">
            <w:pPr>
              <w:jc w:val="center"/>
              <w:rPr>
                <w:lang w:eastAsia="ar-SA"/>
              </w:rPr>
            </w:pPr>
          </w:p>
        </w:tc>
        <w:tc>
          <w:tcPr>
            <w:tcW w:w="1512" w:type="dxa"/>
          </w:tcPr>
          <w:p w14:paraId="64A65FFE" w14:textId="77777777" w:rsidR="005D43EC" w:rsidRPr="00B61C85" w:rsidRDefault="005D43EC" w:rsidP="00AD292B">
            <w:pPr>
              <w:jc w:val="center"/>
              <w:rPr>
                <w:lang w:eastAsia="ar-SA"/>
              </w:rPr>
            </w:pPr>
          </w:p>
        </w:tc>
        <w:tc>
          <w:tcPr>
            <w:tcW w:w="1563" w:type="dxa"/>
          </w:tcPr>
          <w:p w14:paraId="5DBD6E9C" w14:textId="77777777" w:rsidR="005D43EC" w:rsidRPr="00B61C85" w:rsidRDefault="005D43EC" w:rsidP="00AD292B">
            <w:pPr>
              <w:jc w:val="center"/>
              <w:rPr>
                <w:lang w:eastAsia="ar-SA"/>
              </w:rPr>
            </w:pPr>
          </w:p>
        </w:tc>
        <w:tc>
          <w:tcPr>
            <w:tcW w:w="1679" w:type="dxa"/>
          </w:tcPr>
          <w:p w14:paraId="4749409F" w14:textId="77777777" w:rsidR="005D43EC" w:rsidRPr="00B61C85" w:rsidRDefault="005D43EC" w:rsidP="00AD292B">
            <w:pPr>
              <w:jc w:val="center"/>
              <w:rPr>
                <w:lang w:eastAsia="ar-SA"/>
              </w:rPr>
            </w:pPr>
          </w:p>
        </w:tc>
      </w:tr>
      <w:tr w:rsidR="005D43EC" w:rsidRPr="00567BFD" w14:paraId="356ED70F" w14:textId="77777777" w:rsidTr="00954AEA">
        <w:trPr>
          <w:trHeight w:val="1020"/>
        </w:trPr>
        <w:tc>
          <w:tcPr>
            <w:tcW w:w="5665" w:type="dxa"/>
            <w:gridSpan w:val="2"/>
            <w:vAlign w:val="center"/>
            <w:hideMark/>
          </w:tcPr>
          <w:p w14:paraId="34FC4939" w14:textId="5E093B02" w:rsidR="005D43EC" w:rsidRPr="00B61C85" w:rsidRDefault="005D43EC" w:rsidP="00954AEA">
            <w:pPr>
              <w:spacing w:before="0"/>
              <w:contextualSpacing/>
              <w:jc w:val="left"/>
              <w:rPr>
                <w:lang w:eastAsia="ar-SA"/>
              </w:rPr>
            </w:pPr>
            <w:r>
              <w:rPr>
                <w:b/>
                <w:lang w:val="sr-Cyrl-RS" w:eastAsia="ar-SA"/>
              </w:rPr>
              <w:t>22</w:t>
            </w:r>
            <w:r w:rsidRPr="00923989">
              <w:rPr>
                <w:b/>
                <w:lang w:val="sr-Cyrl-RS" w:eastAsia="ar-SA"/>
              </w:rPr>
              <w:t xml:space="preserve">. </w:t>
            </w:r>
            <w:r w:rsidRPr="00923989">
              <w:rPr>
                <w:b/>
                <w:lang w:eastAsia="ar-SA"/>
              </w:rPr>
              <w:t>Замена ћелије стационарне батерије</w:t>
            </w:r>
          </w:p>
        </w:tc>
        <w:tc>
          <w:tcPr>
            <w:tcW w:w="1532" w:type="dxa"/>
            <w:noWrap/>
            <w:vAlign w:val="center"/>
            <w:hideMark/>
          </w:tcPr>
          <w:p w14:paraId="4D91E1C1" w14:textId="77777777" w:rsidR="005D43EC" w:rsidRPr="00923989" w:rsidRDefault="005D43EC" w:rsidP="00954AEA">
            <w:pPr>
              <w:spacing w:before="0"/>
              <w:jc w:val="center"/>
              <w:rPr>
                <w:lang w:val="sr-Cyrl-RS" w:eastAsia="ar-SA"/>
              </w:rPr>
            </w:pPr>
            <w:r>
              <w:rPr>
                <w:lang w:eastAsia="ar-SA"/>
              </w:rPr>
              <w:t>к</w:t>
            </w:r>
            <w:r w:rsidRPr="00B61C85">
              <w:rPr>
                <w:lang w:eastAsia="ar-SA"/>
              </w:rPr>
              <w:t>ом</w:t>
            </w:r>
            <w:r>
              <w:rPr>
                <w:lang w:val="sr-Cyrl-RS" w:eastAsia="ar-SA"/>
              </w:rPr>
              <w:t>.</w:t>
            </w:r>
          </w:p>
        </w:tc>
        <w:tc>
          <w:tcPr>
            <w:tcW w:w="1276" w:type="dxa"/>
            <w:noWrap/>
            <w:vAlign w:val="center"/>
            <w:hideMark/>
          </w:tcPr>
          <w:p w14:paraId="708E7EFA" w14:textId="65FF663D" w:rsidR="005D43EC" w:rsidRPr="00B61C85" w:rsidRDefault="003B605F" w:rsidP="00954AEA">
            <w:pPr>
              <w:spacing w:before="0"/>
              <w:jc w:val="center"/>
              <w:rPr>
                <w:lang w:eastAsia="ar-SA"/>
              </w:rPr>
            </w:pPr>
            <w:r>
              <w:rPr>
                <w:lang w:eastAsia="ar-SA"/>
              </w:rPr>
              <w:t>130</w:t>
            </w:r>
          </w:p>
        </w:tc>
        <w:tc>
          <w:tcPr>
            <w:tcW w:w="1510" w:type="dxa"/>
          </w:tcPr>
          <w:p w14:paraId="25AA432B" w14:textId="77777777" w:rsidR="005D43EC" w:rsidRPr="00B61C85" w:rsidRDefault="005D43EC" w:rsidP="00AD292B">
            <w:pPr>
              <w:jc w:val="center"/>
              <w:rPr>
                <w:lang w:eastAsia="ar-SA"/>
              </w:rPr>
            </w:pPr>
          </w:p>
        </w:tc>
        <w:tc>
          <w:tcPr>
            <w:tcW w:w="1512" w:type="dxa"/>
          </w:tcPr>
          <w:p w14:paraId="0FDF9653" w14:textId="77777777" w:rsidR="005D43EC" w:rsidRPr="00B61C85" w:rsidRDefault="005D43EC" w:rsidP="00AD292B">
            <w:pPr>
              <w:jc w:val="center"/>
              <w:rPr>
                <w:lang w:eastAsia="ar-SA"/>
              </w:rPr>
            </w:pPr>
          </w:p>
        </w:tc>
        <w:tc>
          <w:tcPr>
            <w:tcW w:w="1563" w:type="dxa"/>
          </w:tcPr>
          <w:p w14:paraId="0F96AF7E" w14:textId="77777777" w:rsidR="005D43EC" w:rsidRPr="00B61C85" w:rsidRDefault="005D43EC" w:rsidP="00AD292B">
            <w:pPr>
              <w:jc w:val="center"/>
              <w:rPr>
                <w:lang w:eastAsia="ar-SA"/>
              </w:rPr>
            </w:pPr>
          </w:p>
        </w:tc>
        <w:tc>
          <w:tcPr>
            <w:tcW w:w="1679" w:type="dxa"/>
          </w:tcPr>
          <w:p w14:paraId="22D7373D" w14:textId="77777777" w:rsidR="005D43EC" w:rsidRPr="00B61C85" w:rsidRDefault="005D43EC" w:rsidP="00AD292B">
            <w:pPr>
              <w:jc w:val="center"/>
              <w:rPr>
                <w:lang w:eastAsia="ar-SA"/>
              </w:rPr>
            </w:pPr>
          </w:p>
        </w:tc>
      </w:tr>
      <w:tr w:rsidR="005D43EC" w:rsidRPr="00567BFD" w14:paraId="120398D6" w14:textId="77777777" w:rsidTr="00954AEA">
        <w:trPr>
          <w:trHeight w:val="510"/>
        </w:trPr>
        <w:tc>
          <w:tcPr>
            <w:tcW w:w="5665" w:type="dxa"/>
            <w:gridSpan w:val="2"/>
            <w:vAlign w:val="center"/>
            <w:hideMark/>
          </w:tcPr>
          <w:p w14:paraId="783D2141" w14:textId="227C15F1" w:rsidR="005D43EC" w:rsidRPr="00B61C85" w:rsidRDefault="005D43EC" w:rsidP="00954AEA">
            <w:pPr>
              <w:spacing w:before="0"/>
              <w:contextualSpacing/>
              <w:jc w:val="left"/>
              <w:rPr>
                <w:lang w:eastAsia="ar-SA"/>
              </w:rPr>
            </w:pPr>
            <w:r>
              <w:rPr>
                <w:b/>
                <w:lang w:val="sr-Cyrl-RS" w:eastAsia="ar-SA"/>
              </w:rPr>
              <w:t>23</w:t>
            </w:r>
            <w:r w:rsidRPr="00923989">
              <w:rPr>
                <w:b/>
                <w:lang w:val="sr-Cyrl-RS" w:eastAsia="ar-SA"/>
              </w:rPr>
              <w:t xml:space="preserve">. </w:t>
            </w:r>
            <w:r w:rsidRPr="00923989">
              <w:rPr>
                <w:b/>
                <w:lang w:eastAsia="ar-SA"/>
              </w:rPr>
              <w:t>Сервисирање инвертора</w:t>
            </w:r>
          </w:p>
        </w:tc>
        <w:tc>
          <w:tcPr>
            <w:tcW w:w="1532" w:type="dxa"/>
            <w:noWrap/>
            <w:vAlign w:val="center"/>
            <w:hideMark/>
          </w:tcPr>
          <w:p w14:paraId="5C31AD67" w14:textId="77777777" w:rsidR="005D43EC" w:rsidRDefault="005D43EC" w:rsidP="00954AEA">
            <w:pPr>
              <w:spacing w:before="0"/>
              <w:jc w:val="center"/>
              <w:rPr>
                <w:lang w:val="sr-Cyrl-RS" w:eastAsia="ar-SA"/>
              </w:rPr>
            </w:pPr>
            <w:r w:rsidRPr="00B61C85">
              <w:rPr>
                <w:lang w:eastAsia="ar-SA"/>
              </w:rPr>
              <w:t>ком</w:t>
            </w:r>
            <w:r>
              <w:rPr>
                <w:lang w:val="sr-Cyrl-RS" w:eastAsia="ar-SA"/>
              </w:rPr>
              <w:t>.</w:t>
            </w:r>
          </w:p>
          <w:p w14:paraId="78D62CBE" w14:textId="77777777" w:rsidR="005D43EC" w:rsidRPr="00923989" w:rsidRDefault="005D43EC" w:rsidP="00954AEA">
            <w:pPr>
              <w:spacing w:before="0"/>
              <w:jc w:val="center"/>
              <w:rPr>
                <w:lang w:val="sr-Cyrl-RS" w:eastAsia="ar-SA"/>
              </w:rPr>
            </w:pPr>
            <w:r w:rsidRPr="00923989">
              <w:rPr>
                <w:lang w:val="sr-Cyrl-RS" w:eastAsia="ar-SA"/>
              </w:rPr>
              <w:t>са материјалом</w:t>
            </w:r>
          </w:p>
        </w:tc>
        <w:tc>
          <w:tcPr>
            <w:tcW w:w="1276" w:type="dxa"/>
            <w:noWrap/>
            <w:vAlign w:val="center"/>
            <w:hideMark/>
          </w:tcPr>
          <w:p w14:paraId="4B7F7D8B" w14:textId="1DF3F4BA" w:rsidR="005D43EC" w:rsidRPr="00B61C85" w:rsidRDefault="003B605F" w:rsidP="00954AEA">
            <w:pPr>
              <w:spacing w:before="0"/>
              <w:jc w:val="center"/>
              <w:rPr>
                <w:lang w:eastAsia="ar-SA"/>
              </w:rPr>
            </w:pPr>
            <w:r>
              <w:rPr>
                <w:lang w:val="sr-Cyrl-RS" w:eastAsia="ar-SA"/>
              </w:rPr>
              <w:t>30</w:t>
            </w:r>
          </w:p>
        </w:tc>
        <w:tc>
          <w:tcPr>
            <w:tcW w:w="1510" w:type="dxa"/>
          </w:tcPr>
          <w:p w14:paraId="75001589" w14:textId="77777777" w:rsidR="005D43EC" w:rsidRPr="00B61C85" w:rsidRDefault="005D43EC" w:rsidP="00AD292B">
            <w:pPr>
              <w:jc w:val="center"/>
              <w:rPr>
                <w:lang w:eastAsia="ar-SA"/>
              </w:rPr>
            </w:pPr>
          </w:p>
        </w:tc>
        <w:tc>
          <w:tcPr>
            <w:tcW w:w="1512" w:type="dxa"/>
          </w:tcPr>
          <w:p w14:paraId="1F471305" w14:textId="77777777" w:rsidR="005D43EC" w:rsidRPr="00B61C85" w:rsidRDefault="005D43EC" w:rsidP="00AD292B">
            <w:pPr>
              <w:jc w:val="center"/>
              <w:rPr>
                <w:lang w:eastAsia="ar-SA"/>
              </w:rPr>
            </w:pPr>
          </w:p>
        </w:tc>
        <w:tc>
          <w:tcPr>
            <w:tcW w:w="1563" w:type="dxa"/>
          </w:tcPr>
          <w:p w14:paraId="04B1702D" w14:textId="77777777" w:rsidR="005D43EC" w:rsidRPr="00B61C85" w:rsidRDefault="005D43EC" w:rsidP="00AD292B">
            <w:pPr>
              <w:jc w:val="center"/>
              <w:rPr>
                <w:lang w:eastAsia="ar-SA"/>
              </w:rPr>
            </w:pPr>
          </w:p>
        </w:tc>
        <w:tc>
          <w:tcPr>
            <w:tcW w:w="1679" w:type="dxa"/>
          </w:tcPr>
          <w:p w14:paraId="26291B28" w14:textId="77777777" w:rsidR="005D43EC" w:rsidRPr="00B61C85" w:rsidRDefault="005D43EC" w:rsidP="00AD292B">
            <w:pPr>
              <w:jc w:val="center"/>
              <w:rPr>
                <w:lang w:eastAsia="ar-SA"/>
              </w:rPr>
            </w:pPr>
          </w:p>
        </w:tc>
      </w:tr>
      <w:tr w:rsidR="005D43EC" w:rsidRPr="00567BFD" w14:paraId="5EAC5933" w14:textId="77777777" w:rsidTr="00954AEA">
        <w:trPr>
          <w:trHeight w:val="510"/>
        </w:trPr>
        <w:tc>
          <w:tcPr>
            <w:tcW w:w="5665" w:type="dxa"/>
            <w:gridSpan w:val="2"/>
            <w:vAlign w:val="center"/>
            <w:hideMark/>
          </w:tcPr>
          <w:p w14:paraId="2F0B1246" w14:textId="0B341CB5" w:rsidR="005D43EC" w:rsidRPr="00B61C85" w:rsidRDefault="005D43EC" w:rsidP="00954AEA">
            <w:pPr>
              <w:spacing w:before="0"/>
              <w:contextualSpacing/>
              <w:jc w:val="left"/>
              <w:rPr>
                <w:lang w:eastAsia="ar-SA"/>
              </w:rPr>
            </w:pPr>
            <w:r w:rsidRPr="004B2CF7">
              <w:rPr>
                <w:b/>
                <w:lang w:val="sr-Cyrl-RS" w:eastAsia="ar-SA"/>
              </w:rPr>
              <w:t>24.</w:t>
            </w:r>
            <w:r>
              <w:rPr>
                <w:lang w:val="sr-Cyrl-RS" w:eastAsia="ar-SA"/>
              </w:rPr>
              <w:t xml:space="preserve"> </w:t>
            </w:r>
            <w:r w:rsidRPr="00923989">
              <w:rPr>
                <w:b/>
                <w:lang w:eastAsia="ar-SA"/>
              </w:rPr>
              <w:t>Сервисирање исправљача</w:t>
            </w:r>
          </w:p>
        </w:tc>
        <w:tc>
          <w:tcPr>
            <w:tcW w:w="1532" w:type="dxa"/>
            <w:noWrap/>
            <w:vAlign w:val="center"/>
            <w:hideMark/>
          </w:tcPr>
          <w:p w14:paraId="56C8DAAD" w14:textId="77777777" w:rsidR="005D43EC" w:rsidRDefault="005D43EC" w:rsidP="00954AEA">
            <w:pPr>
              <w:spacing w:before="0"/>
              <w:jc w:val="center"/>
              <w:rPr>
                <w:lang w:val="sr-Cyrl-RS" w:eastAsia="ar-SA"/>
              </w:rPr>
            </w:pPr>
            <w:r>
              <w:rPr>
                <w:lang w:eastAsia="ar-SA"/>
              </w:rPr>
              <w:t>к</w:t>
            </w:r>
            <w:r w:rsidRPr="00B61C85">
              <w:rPr>
                <w:lang w:eastAsia="ar-SA"/>
              </w:rPr>
              <w:t>ом</w:t>
            </w:r>
            <w:r>
              <w:rPr>
                <w:lang w:val="sr-Cyrl-RS" w:eastAsia="ar-SA"/>
              </w:rPr>
              <w:t>.</w:t>
            </w:r>
          </w:p>
          <w:p w14:paraId="7279F11E" w14:textId="77777777" w:rsidR="005D43EC" w:rsidRPr="00923989" w:rsidRDefault="005D43EC" w:rsidP="00954AEA">
            <w:pPr>
              <w:spacing w:before="0"/>
              <w:jc w:val="center"/>
              <w:rPr>
                <w:lang w:val="sr-Cyrl-RS" w:eastAsia="ar-SA"/>
              </w:rPr>
            </w:pPr>
            <w:r w:rsidRPr="00923989">
              <w:rPr>
                <w:lang w:val="sr-Cyrl-RS" w:eastAsia="ar-SA"/>
              </w:rPr>
              <w:t>са материјалом</w:t>
            </w:r>
          </w:p>
        </w:tc>
        <w:tc>
          <w:tcPr>
            <w:tcW w:w="1276" w:type="dxa"/>
            <w:noWrap/>
            <w:vAlign w:val="center"/>
            <w:hideMark/>
          </w:tcPr>
          <w:p w14:paraId="4B23F6AC" w14:textId="2D5C40F8" w:rsidR="005D43EC" w:rsidRPr="00B61C85" w:rsidRDefault="00AD292B" w:rsidP="00954AEA">
            <w:pPr>
              <w:spacing w:before="0"/>
              <w:jc w:val="center"/>
              <w:rPr>
                <w:lang w:eastAsia="ar-SA"/>
              </w:rPr>
            </w:pPr>
            <w:r>
              <w:rPr>
                <w:lang w:eastAsia="ar-SA"/>
              </w:rPr>
              <w:t>1</w:t>
            </w:r>
            <w:r w:rsidR="003B605F">
              <w:rPr>
                <w:lang w:eastAsia="ar-SA"/>
              </w:rPr>
              <w:t>01</w:t>
            </w:r>
          </w:p>
        </w:tc>
        <w:tc>
          <w:tcPr>
            <w:tcW w:w="1510" w:type="dxa"/>
          </w:tcPr>
          <w:p w14:paraId="3DBAF82E" w14:textId="77777777" w:rsidR="005D43EC" w:rsidRPr="00B61C85" w:rsidRDefault="005D43EC" w:rsidP="00AD292B">
            <w:pPr>
              <w:jc w:val="center"/>
              <w:rPr>
                <w:lang w:eastAsia="ar-SA"/>
              </w:rPr>
            </w:pPr>
          </w:p>
        </w:tc>
        <w:tc>
          <w:tcPr>
            <w:tcW w:w="1512" w:type="dxa"/>
          </w:tcPr>
          <w:p w14:paraId="48CFD26E" w14:textId="77777777" w:rsidR="005D43EC" w:rsidRPr="00B61C85" w:rsidRDefault="005D43EC" w:rsidP="00AD292B">
            <w:pPr>
              <w:jc w:val="center"/>
              <w:rPr>
                <w:lang w:eastAsia="ar-SA"/>
              </w:rPr>
            </w:pPr>
          </w:p>
        </w:tc>
        <w:tc>
          <w:tcPr>
            <w:tcW w:w="1563" w:type="dxa"/>
          </w:tcPr>
          <w:p w14:paraId="67C89801" w14:textId="77777777" w:rsidR="005D43EC" w:rsidRPr="00B61C85" w:rsidRDefault="005D43EC" w:rsidP="00AD292B">
            <w:pPr>
              <w:jc w:val="center"/>
              <w:rPr>
                <w:lang w:eastAsia="ar-SA"/>
              </w:rPr>
            </w:pPr>
          </w:p>
        </w:tc>
        <w:tc>
          <w:tcPr>
            <w:tcW w:w="1679" w:type="dxa"/>
          </w:tcPr>
          <w:p w14:paraId="157C5A99" w14:textId="77777777" w:rsidR="005D43EC" w:rsidRPr="00B61C85" w:rsidRDefault="005D43EC" w:rsidP="00AD292B">
            <w:pPr>
              <w:jc w:val="center"/>
              <w:rPr>
                <w:lang w:eastAsia="ar-SA"/>
              </w:rPr>
            </w:pPr>
          </w:p>
        </w:tc>
      </w:tr>
      <w:tr w:rsidR="005D43EC" w:rsidRPr="00567BFD" w14:paraId="7AACCFCB" w14:textId="77777777" w:rsidTr="00954AEA">
        <w:trPr>
          <w:trHeight w:val="525"/>
        </w:trPr>
        <w:tc>
          <w:tcPr>
            <w:tcW w:w="5665" w:type="dxa"/>
            <w:gridSpan w:val="2"/>
            <w:vAlign w:val="center"/>
            <w:hideMark/>
          </w:tcPr>
          <w:p w14:paraId="14E6ED85" w14:textId="64333A3F" w:rsidR="005D43EC" w:rsidRPr="00B61C85" w:rsidRDefault="005D43EC" w:rsidP="00954AEA">
            <w:pPr>
              <w:spacing w:before="0"/>
              <w:contextualSpacing/>
              <w:jc w:val="left"/>
              <w:rPr>
                <w:lang w:eastAsia="ar-SA"/>
              </w:rPr>
            </w:pPr>
            <w:r w:rsidRPr="004B2CF7">
              <w:rPr>
                <w:b/>
                <w:lang w:val="sr-Cyrl-RS" w:eastAsia="ar-SA"/>
              </w:rPr>
              <w:t>25.</w:t>
            </w:r>
            <w:r>
              <w:rPr>
                <w:lang w:val="sr-Cyrl-RS" w:eastAsia="ar-SA"/>
              </w:rPr>
              <w:t xml:space="preserve"> </w:t>
            </w:r>
            <w:r w:rsidRPr="00923989">
              <w:rPr>
                <w:b/>
                <w:lang w:eastAsia="ar-SA"/>
              </w:rPr>
              <w:t>Сервисирање јединице за даљински надзор</w:t>
            </w:r>
          </w:p>
        </w:tc>
        <w:tc>
          <w:tcPr>
            <w:tcW w:w="1532" w:type="dxa"/>
            <w:noWrap/>
            <w:vAlign w:val="center"/>
            <w:hideMark/>
          </w:tcPr>
          <w:p w14:paraId="7A32C1AF" w14:textId="77777777" w:rsidR="005D43EC" w:rsidRDefault="005D43EC" w:rsidP="00954AEA">
            <w:pPr>
              <w:spacing w:before="0"/>
              <w:jc w:val="center"/>
              <w:rPr>
                <w:lang w:val="sr-Cyrl-RS" w:eastAsia="ar-SA"/>
              </w:rPr>
            </w:pPr>
            <w:r>
              <w:rPr>
                <w:lang w:val="sr-Cyrl-RS" w:eastAsia="ar-SA"/>
              </w:rPr>
              <w:t>к</w:t>
            </w:r>
            <w:r w:rsidRPr="00B61C85">
              <w:rPr>
                <w:lang w:eastAsia="ar-SA"/>
              </w:rPr>
              <w:t>ом</w:t>
            </w:r>
            <w:r>
              <w:rPr>
                <w:lang w:val="sr-Cyrl-RS" w:eastAsia="ar-SA"/>
              </w:rPr>
              <w:t>.</w:t>
            </w:r>
          </w:p>
          <w:p w14:paraId="083D4386" w14:textId="77777777" w:rsidR="005D43EC" w:rsidRPr="00923989" w:rsidRDefault="005D43EC" w:rsidP="00954AEA">
            <w:pPr>
              <w:spacing w:before="0"/>
              <w:jc w:val="center"/>
              <w:rPr>
                <w:lang w:val="sr-Cyrl-RS" w:eastAsia="ar-SA"/>
              </w:rPr>
            </w:pPr>
            <w:r w:rsidRPr="00923989">
              <w:rPr>
                <w:lang w:val="sr-Cyrl-RS" w:eastAsia="ar-SA"/>
              </w:rPr>
              <w:t>Са материјалом</w:t>
            </w:r>
          </w:p>
        </w:tc>
        <w:tc>
          <w:tcPr>
            <w:tcW w:w="1276" w:type="dxa"/>
            <w:noWrap/>
            <w:vAlign w:val="center"/>
            <w:hideMark/>
          </w:tcPr>
          <w:p w14:paraId="3154235A" w14:textId="493CD0C5" w:rsidR="005D43EC" w:rsidRPr="00B61C85" w:rsidRDefault="003B605F" w:rsidP="00954AEA">
            <w:pPr>
              <w:spacing w:before="0"/>
              <w:jc w:val="center"/>
              <w:rPr>
                <w:lang w:eastAsia="ar-SA"/>
              </w:rPr>
            </w:pPr>
            <w:r>
              <w:rPr>
                <w:lang w:eastAsia="ar-SA"/>
              </w:rPr>
              <w:t>22</w:t>
            </w:r>
          </w:p>
        </w:tc>
        <w:tc>
          <w:tcPr>
            <w:tcW w:w="1510" w:type="dxa"/>
          </w:tcPr>
          <w:p w14:paraId="03DD0BF7" w14:textId="77777777" w:rsidR="005D43EC" w:rsidRPr="00B61C85" w:rsidRDefault="005D43EC" w:rsidP="00AD292B">
            <w:pPr>
              <w:jc w:val="center"/>
              <w:rPr>
                <w:lang w:eastAsia="ar-SA"/>
              </w:rPr>
            </w:pPr>
          </w:p>
        </w:tc>
        <w:tc>
          <w:tcPr>
            <w:tcW w:w="1512" w:type="dxa"/>
          </w:tcPr>
          <w:p w14:paraId="5220B528" w14:textId="77777777" w:rsidR="005D43EC" w:rsidRPr="00B61C85" w:rsidRDefault="005D43EC" w:rsidP="00AD292B">
            <w:pPr>
              <w:jc w:val="center"/>
              <w:rPr>
                <w:lang w:eastAsia="ar-SA"/>
              </w:rPr>
            </w:pPr>
          </w:p>
        </w:tc>
        <w:tc>
          <w:tcPr>
            <w:tcW w:w="1563" w:type="dxa"/>
          </w:tcPr>
          <w:p w14:paraId="4BD2A2BC" w14:textId="77777777" w:rsidR="005D43EC" w:rsidRPr="00B61C85" w:rsidRDefault="005D43EC" w:rsidP="00AD292B">
            <w:pPr>
              <w:jc w:val="center"/>
              <w:rPr>
                <w:lang w:eastAsia="ar-SA"/>
              </w:rPr>
            </w:pPr>
          </w:p>
        </w:tc>
        <w:tc>
          <w:tcPr>
            <w:tcW w:w="1679" w:type="dxa"/>
          </w:tcPr>
          <w:p w14:paraId="6AB9F304" w14:textId="77777777" w:rsidR="005D43EC" w:rsidRPr="00B61C85" w:rsidRDefault="005D43EC" w:rsidP="00AD292B">
            <w:pPr>
              <w:jc w:val="center"/>
              <w:rPr>
                <w:lang w:eastAsia="ar-SA"/>
              </w:rPr>
            </w:pPr>
          </w:p>
        </w:tc>
      </w:tr>
      <w:tr w:rsidR="005D43EC" w:rsidRPr="00567BFD" w14:paraId="7974E5EC" w14:textId="77777777" w:rsidTr="00954AEA">
        <w:trPr>
          <w:trHeight w:val="510"/>
        </w:trPr>
        <w:tc>
          <w:tcPr>
            <w:tcW w:w="5665" w:type="dxa"/>
            <w:gridSpan w:val="2"/>
            <w:vAlign w:val="center"/>
            <w:hideMark/>
          </w:tcPr>
          <w:p w14:paraId="52AC9BCD" w14:textId="43FA6C67" w:rsidR="005D43EC" w:rsidRPr="00B61C85" w:rsidRDefault="005D43EC" w:rsidP="00954AEA">
            <w:pPr>
              <w:spacing w:before="0"/>
              <w:contextualSpacing/>
              <w:jc w:val="left"/>
              <w:rPr>
                <w:lang w:eastAsia="ar-SA"/>
              </w:rPr>
            </w:pPr>
            <w:r w:rsidRPr="004B2CF7">
              <w:rPr>
                <w:b/>
                <w:lang w:val="sr-Cyrl-RS" w:eastAsia="ar-SA"/>
              </w:rPr>
              <w:t>26.</w:t>
            </w:r>
            <w:r>
              <w:rPr>
                <w:lang w:val="sr-Cyrl-RS" w:eastAsia="ar-SA"/>
              </w:rPr>
              <w:t xml:space="preserve"> </w:t>
            </w:r>
            <w:r w:rsidRPr="00923989">
              <w:rPr>
                <w:b/>
                <w:lang w:eastAsia="ar-SA"/>
              </w:rPr>
              <w:t>Пуштање у погон АКУ батерија, форматирање и формирање батерије</w:t>
            </w:r>
            <w:r w:rsidRPr="00B61C85">
              <w:rPr>
                <w:lang w:eastAsia="ar-SA"/>
              </w:rPr>
              <w:t xml:space="preserve">  (NiCd у TS 110/x и 35/x kV) </w:t>
            </w:r>
          </w:p>
        </w:tc>
        <w:tc>
          <w:tcPr>
            <w:tcW w:w="1532" w:type="dxa"/>
            <w:noWrap/>
            <w:vAlign w:val="center"/>
            <w:hideMark/>
          </w:tcPr>
          <w:p w14:paraId="42E1E775" w14:textId="77777777" w:rsidR="005D43EC" w:rsidRPr="00923989" w:rsidRDefault="005D43EC" w:rsidP="00954AEA">
            <w:pPr>
              <w:spacing w:before="0"/>
              <w:jc w:val="center"/>
              <w:rPr>
                <w:lang w:val="sr-Cyrl-RS" w:eastAsia="ar-SA"/>
              </w:rPr>
            </w:pPr>
            <w:r w:rsidRPr="00B61C85">
              <w:rPr>
                <w:lang w:eastAsia="ar-SA"/>
              </w:rPr>
              <w:t>ком</w:t>
            </w:r>
            <w:r>
              <w:rPr>
                <w:lang w:val="sr-Cyrl-RS" w:eastAsia="ar-SA"/>
              </w:rPr>
              <w:t>.</w:t>
            </w:r>
          </w:p>
        </w:tc>
        <w:tc>
          <w:tcPr>
            <w:tcW w:w="1276" w:type="dxa"/>
            <w:noWrap/>
            <w:vAlign w:val="center"/>
            <w:hideMark/>
          </w:tcPr>
          <w:p w14:paraId="6F794121" w14:textId="2BAFB4A6" w:rsidR="005D43EC" w:rsidRPr="00B61C85" w:rsidRDefault="003B605F" w:rsidP="00954AEA">
            <w:pPr>
              <w:spacing w:before="0"/>
              <w:jc w:val="center"/>
              <w:rPr>
                <w:lang w:eastAsia="ar-SA"/>
              </w:rPr>
            </w:pPr>
            <w:r>
              <w:rPr>
                <w:lang w:eastAsia="ar-SA"/>
              </w:rPr>
              <w:t>65</w:t>
            </w:r>
          </w:p>
        </w:tc>
        <w:tc>
          <w:tcPr>
            <w:tcW w:w="1510" w:type="dxa"/>
          </w:tcPr>
          <w:p w14:paraId="19C46FB9" w14:textId="77777777" w:rsidR="005D43EC" w:rsidRPr="00B61C85" w:rsidRDefault="005D43EC" w:rsidP="00AD292B">
            <w:pPr>
              <w:jc w:val="center"/>
              <w:rPr>
                <w:lang w:eastAsia="ar-SA"/>
              </w:rPr>
            </w:pPr>
          </w:p>
        </w:tc>
        <w:tc>
          <w:tcPr>
            <w:tcW w:w="1512" w:type="dxa"/>
          </w:tcPr>
          <w:p w14:paraId="1FFED2DE" w14:textId="77777777" w:rsidR="005D43EC" w:rsidRPr="00B61C85" w:rsidRDefault="005D43EC" w:rsidP="00AD292B">
            <w:pPr>
              <w:jc w:val="center"/>
              <w:rPr>
                <w:lang w:eastAsia="ar-SA"/>
              </w:rPr>
            </w:pPr>
          </w:p>
        </w:tc>
        <w:tc>
          <w:tcPr>
            <w:tcW w:w="1563" w:type="dxa"/>
          </w:tcPr>
          <w:p w14:paraId="0DEC4D24" w14:textId="77777777" w:rsidR="005D43EC" w:rsidRPr="00B61C85" w:rsidRDefault="005D43EC" w:rsidP="00AD292B">
            <w:pPr>
              <w:jc w:val="center"/>
              <w:rPr>
                <w:lang w:eastAsia="ar-SA"/>
              </w:rPr>
            </w:pPr>
          </w:p>
        </w:tc>
        <w:tc>
          <w:tcPr>
            <w:tcW w:w="1679" w:type="dxa"/>
          </w:tcPr>
          <w:p w14:paraId="3D582449" w14:textId="77777777" w:rsidR="005D43EC" w:rsidRPr="00B61C85" w:rsidRDefault="005D43EC" w:rsidP="00AD292B">
            <w:pPr>
              <w:jc w:val="center"/>
              <w:rPr>
                <w:lang w:eastAsia="ar-SA"/>
              </w:rPr>
            </w:pPr>
          </w:p>
        </w:tc>
      </w:tr>
      <w:tr w:rsidR="005D43EC" w:rsidRPr="00567BFD" w14:paraId="75DFA604" w14:textId="77777777" w:rsidTr="00954AEA">
        <w:trPr>
          <w:trHeight w:val="510"/>
        </w:trPr>
        <w:tc>
          <w:tcPr>
            <w:tcW w:w="5665" w:type="dxa"/>
            <w:gridSpan w:val="2"/>
            <w:vAlign w:val="center"/>
            <w:hideMark/>
          </w:tcPr>
          <w:p w14:paraId="14A59409" w14:textId="5001B127" w:rsidR="005D43EC" w:rsidRPr="00B61C85" w:rsidRDefault="005D43EC" w:rsidP="00954AEA">
            <w:pPr>
              <w:spacing w:before="0"/>
              <w:contextualSpacing/>
              <w:jc w:val="left"/>
              <w:rPr>
                <w:lang w:eastAsia="ar-SA"/>
              </w:rPr>
            </w:pPr>
            <w:r>
              <w:rPr>
                <w:b/>
                <w:lang w:val="sr-Cyrl-RS" w:eastAsia="ar-SA"/>
              </w:rPr>
              <w:t>27</w:t>
            </w:r>
            <w:r w:rsidRPr="00923989">
              <w:rPr>
                <w:b/>
                <w:lang w:val="sr-Cyrl-RS" w:eastAsia="ar-SA"/>
              </w:rPr>
              <w:t xml:space="preserve">. </w:t>
            </w:r>
            <w:r w:rsidRPr="00923989">
              <w:rPr>
                <w:b/>
                <w:lang w:eastAsia="ar-SA"/>
              </w:rPr>
              <w:t>Подешавање параметара исправљача према АКУ батерији</w:t>
            </w:r>
            <w:r w:rsidRPr="00B61C85">
              <w:rPr>
                <w:lang w:eastAsia="ar-SA"/>
              </w:rPr>
              <w:t xml:space="preserve"> (NiCd у TS 110/x и 35/x kV) </w:t>
            </w:r>
          </w:p>
        </w:tc>
        <w:tc>
          <w:tcPr>
            <w:tcW w:w="1532" w:type="dxa"/>
            <w:noWrap/>
            <w:vAlign w:val="center"/>
            <w:hideMark/>
          </w:tcPr>
          <w:p w14:paraId="2F2CD624" w14:textId="77777777" w:rsidR="005D43EC" w:rsidRPr="00923989" w:rsidRDefault="005D43EC" w:rsidP="00954AEA">
            <w:pPr>
              <w:spacing w:before="0"/>
              <w:jc w:val="center"/>
              <w:rPr>
                <w:bCs/>
                <w:lang w:val="sr-Cyrl-RS" w:eastAsia="ar-SA"/>
              </w:rPr>
            </w:pPr>
            <w:r w:rsidRPr="00B61C85">
              <w:rPr>
                <w:bCs/>
                <w:lang w:eastAsia="ar-SA"/>
              </w:rPr>
              <w:t>ком</w:t>
            </w:r>
            <w:r>
              <w:rPr>
                <w:bCs/>
                <w:lang w:val="sr-Cyrl-RS" w:eastAsia="ar-SA"/>
              </w:rPr>
              <w:t>.</w:t>
            </w:r>
          </w:p>
        </w:tc>
        <w:tc>
          <w:tcPr>
            <w:tcW w:w="1276" w:type="dxa"/>
            <w:noWrap/>
            <w:vAlign w:val="center"/>
            <w:hideMark/>
          </w:tcPr>
          <w:p w14:paraId="661FF7BF" w14:textId="1BF3D3E6" w:rsidR="005D43EC" w:rsidRPr="00B61C85" w:rsidRDefault="003B605F" w:rsidP="00954AEA">
            <w:pPr>
              <w:spacing w:before="0"/>
              <w:jc w:val="center"/>
              <w:rPr>
                <w:lang w:eastAsia="ar-SA"/>
              </w:rPr>
            </w:pPr>
            <w:r>
              <w:rPr>
                <w:lang w:eastAsia="ar-SA"/>
              </w:rPr>
              <w:t>33</w:t>
            </w:r>
          </w:p>
        </w:tc>
        <w:tc>
          <w:tcPr>
            <w:tcW w:w="1510" w:type="dxa"/>
          </w:tcPr>
          <w:p w14:paraId="73703DF7" w14:textId="77777777" w:rsidR="005D43EC" w:rsidRPr="00B61C85" w:rsidRDefault="005D43EC" w:rsidP="00AD292B">
            <w:pPr>
              <w:jc w:val="center"/>
              <w:rPr>
                <w:lang w:eastAsia="ar-SA"/>
              </w:rPr>
            </w:pPr>
          </w:p>
        </w:tc>
        <w:tc>
          <w:tcPr>
            <w:tcW w:w="1512" w:type="dxa"/>
          </w:tcPr>
          <w:p w14:paraId="340615EE" w14:textId="77777777" w:rsidR="005D43EC" w:rsidRPr="00B61C85" w:rsidRDefault="005D43EC" w:rsidP="00AD292B">
            <w:pPr>
              <w:jc w:val="center"/>
              <w:rPr>
                <w:lang w:eastAsia="ar-SA"/>
              </w:rPr>
            </w:pPr>
          </w:p>
        </w:tc>
        <w:tc>
          <w:tcPr>
            <w:tcW w:w="1563" w:type="dxa"/>
          </w:tcPr>
          <w:p w14:paraId="68842632" w14:textId="77777777" w:rsidR="005D43EC" w:rsidRPr="00B61C85" w:rsidRDefault="005D43EC" w:rsidP="00AD292B">
            <w:pPr>
              <w:jc w:val="center"/>
              <w:rPr>
                <w:lang w:eastAsia="ar-SA"/>
              </w:rPr>
            </w:pPr>
          </w:p>
        </w:tc>
        <w:tc>
          <w:tcPr>
            <w:tcW w:w="1679" w:type="dxa"/>
          </w:tcPr>
          <w:p w14:paraId="30BA4B18" w14:textId="77777777" w:rsidR="005D43EC" w:rsidRPr="00B61C85" w:rsidRDefault="005D43EC" w:rsidP="00AD292B">
            <w:pPr>
              <w:jc w:val="center"/>
              <w:rPr>
                <w:lang w:eastAsia="ar-SA"/>
              </w:rPr>
            </w:pPr>
          </w:p>
        </w:tc>
      </w:tr>
      <w:tr w:rsidR="005D43EC" w:rsidRPr="00567BFD" w14:paraId="348BDA9E" w14:textId="77777777" w:rsidTr="00AD292B">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FF0E08A" w14:textId="77777777" w:rsidR="005D43EC" w:rsidRDefault="005D43EC" w:rsidP="00AD292B">
            <w:pPr>
              <w:spacing w:before="0"/>
              <w:contextualSpacing/>
              <w:jc w:val="center"/>
              <w:rPr>
                <w:b/>
                <w:lang w:val="sr-Cyrl-RS" w:eastAsia="ar-SA"/>
              </w:rPr>
            </w:pPr>
            <w:r w:rsidRPr="006B2184">
              <w:rPr>
                <w:b/>
              </w:rPr>
              <w:t>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6E2D5FC" w14:textId="77777777" w:rsidR="005D43EC" w:rsidRPr="000F771E" w:rsidRDefault="005D43EC" w:rsidP="00AD292B">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14:paraId="77382C2A" w14:textId="77777777" w:rsidR="005D43EC" w:rsidRPr="00B61C85" w:rsidRDefault="005D43EC" w:rsidP="00AD292B">
            <w:pPr>
              <w:spacing w:before="0"/>
              <w:jc w:val="center"/>
              <w:rPr>
                <w:lang w:eastAsia="ar-SA"/>
              </w:rPr>
            </w:pPr>
            <w:r w:rsidRPr="000F771E">
              <w:rPr>
                <w:rFonts w:cs="Arial"/>
                <w:b/>
                <w:sz w:val="24"/>
                <w:szCs w:val="24"/>
                <w:lang w:val="sr-Cyrl-CS"/>
              </w:rPr>
              <w:t>(</w:t>
            </w:r>
            <w:r w:rsidRPr="000F771E">
              <w:rPr>
                <w:rFonts w:cs="Arial"/>
                <w:b/>
                <w:sz w:val="24"/>
                <w:szCs w:val="24"/>
                <w:lang w:val="sr-Cyrl-RS"/>
              </w:rPr>
              <w:t>У</w:t>
            </w:r>
            <w:r w:rsidRPr="000F771E">
              <w:rPr>
                <w:rFonts w:cs="Arial"/>
                <w:b/>
                <w:sz w:val="24"/>
                <w:szCs w:val="24"/>
                <w:lang w:val="sr-Cyrl-CS"/>
              </w:rPr>
              <w:t>купн</w:t>
            </w:r>
            <w:r w:rsidRPr="000F771E">
              <w:rPr>
                <w:rFonts w:cs="Arial"/>
                <w:b/>
                <w:sz w:val="24"/>
                <w:szCs w:val="24"/>
                <w:lang w:val="sr-Cyrl-RS"/>
              </w:rPr>
              <w:t>а</w:t>
            </w:r>
            <w:r w:rsidRPr="000F771E">
              <w:rPr>
                <w:rFonts w:cs="Arial"/>
                <w:b/>
                <w:sz w:val="24"/>
                <w:szCs w:val="24"/>
                <w:lang w:val="sr-Cyrl-CS"/>
              </w:rPr>
              <w:t xml:space="preserve"> цена</w:t>
            </w:r>
            <w:r>
              <w:rPr>
                <w:rFonts w:cs="Arial"/>
                <w:b/>
                <w:sz w:val="24"/>
                <w:szCs w:val="24"/>
                <w:lang w:val="sr-Cyrl-CS"/>
              </w:rPr>
              <w:t xml:space="preserve"> без ПДВ-а</w:t>
            </w:r>
            <w:r w:rsidRPr="000F771E">
              <w:rPr>
                <w:rFonts w:cs="Arial"/>
                <w:b/>
                <w:sz w:val="24"/>
                <w:szCs w:val="24"/>
                <w:lang w:val="sr-Cyrl-CS"/>
              </w:rPr>
              <w:t>)</w:t>
            </w:r>
          </w:p>
        </w:tc>
        <w:tc>
          <w:tcPr>
            <w:tcW w:w="4754" w:type="dxa"/>
            <w:gridSpan w:val="3"/>
          </w:tcPr>
          <w:p w14:paraId="41033EC5" w14:textId="77777777" w:rsidR="005D43EC" w:rsidRPr="00B61C85" w:rsidRDefault="005D43EC" w:rsidP="00AD292B">
            <w:pPr>
              <w:jc w:val="center"/>
              <w:rPr>
                <w:lang w:eastAsia="ar-SA"/>
              </w:rPr>
            </w:pPr>
          </w:p>
        </w:tc>
      </w:tr>
      <w:tr w:rsidR="005D43EC" w:rsidRPr="00567BFD" w14:paraId="48C87DA6" w14:textId="77777777" w:rsidTr="00AD292B">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44EAB13" w14:textId="77777777" w:rsidR="005D43EC" w:rsidRDefault="005D43EC" w:rsidP="00AD292B">
            <w:pPr>
              <w:spacing w:before="0"/>
              <w:contextualSpacing/>
              <w:jc w:val="center"/>
              <w:rPr>
                <w:b/>
                <w:lang w:val="sr-Cyrl-RS" w:eastAsia="ar-SA"/>
              </w:rPr>
            </w:pPr>
            <w:r w:rsidRPr="006B2184">
              <w:rPr>
                <w:b/>
              </w:rPr>
              <w:t>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0905E347" w14:textId="77777777" w:rsidR="005D43EC" w:rsidRPr="000F771E" w:rsidRDefault="005D43EC" w:rsidP="00AD292B">
            <w:pPr>
              <w:spacing w:before="0"/>
              <w:contextualSpacing/>
              <w:jc w:val="center"/>
              <w:rPr>
                <w:rFonts w:cs="Arial"/>
                <w:b/>
                <w:sz w:val="24"/>
                <w:szCs w:val="24"/>
                <w:lang w:val="sr-Cyrl-CS"/>
              </w:rPr>
            </w:pPr>
            <w:r w:rsidRPr="000F771E">
              <w:rPr>
                <w:rFonts w:cs="Arial"/>
                <w:b/>
                <w:sz w:val="24"/>
                <w:szCs w:val="24"/>
                <w:lang w:val="sr-Cyrl-CS"/>
              </w:rPr>
              <w:t>УКУПАН ИЗНОС ПДВ-а (стопа ПДВ-а 20%)</w:t>
            </w:r>
          </w:p>
          <w:p w14:paraId="41ECD982" w14:textId="77777777" w:rsidR="005D43EC" w:rsidRPr="00B61C85" w:rsidRDefault="005D43EC" w:rsidP="00AD292B">
            <w:pPr>
              <w:spacing w:before="0"/>
              <w:jc w:val="center"/>
              <w:rPr>
                <w:lang w:eastAsia="ar-SA"/>
              </w:rPr>
            </w:pPr>
            <w:r w:rsidRPr="006B2184">
              <w:rPr>
                <w:rFonts w:cs="Arial"/>
                <w:b/>
                <w:szCs w:val="20"/>
                <w:lang w:val="sr-Cyrl-RS" w:eastAsia="ar-SA"/>
              </w:rPr>
              <w:t>(ред бр. I х 20%)</w:t>
            </w:r>
          </w:p>
        </w:tc>
        <w:tc>
          <w:tcPr>
            <w:tcW w:w="4754" w:type="dxa"/>
            <w:gridSpan w:val="3"/>
          </w:tcPr>
          <w:p w14:paraId="36612B57" w14:textId="77777777" w:rsidR="005D43EC" w:rsidRPr="00B61C85" w:rsidRDefault="005D43EC" w:rsidP="00AD292B">
            <w:pPr>
              <w:jc w:val="center"/>
              <w:rPr>
                <w:lang w:eastAsia="ar-SA"/>
              </w:rPr>
            </w:pPr>
          </w:p>
        </w:tc>
      </w:tr>
      <w:tr w:rsidR="005D43EC" w:rsidRPr="00567BFD" w14:paraId="00B3B69C" w14:textId="77777777" w:rsidTr="00AD292B">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4E89295D" w14:textId="77777777" w:rsidR="005D43EC" w:rsidRDefault="005D43EC" w:rsidP="00AD292B">
            <w:pPr>
              <w:spacing w:before="0"/>
              <w:contextualSpacing/>
              <w:jc w:val="center"/>
              <w:rPr>
                <w:b/>
                <w:lang w:val="sr-Cyrl-RS" w:eastAsia="ar-SA"/>
              </w:rPr>
            </w:pPr>
            <w:r w:rsidRPr="006B2184">
              <w:rPr>
                <w:b/>
              </w:rPr>
              <w:t>III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F04A960" w14:textId="77777777" w:rsidR="005D43EC" w:rsidRPr="000F771E" w:rsidRDefault="005D43EC" w:rsidP="00AD292B">
            <w:pPr>
              <w:spacing w:before="0"/>
              <w:contextualSpacing/>
              <w:jc w:val="center"/>
              <w:rPr>
                <w:rFonts w:cs="Arial"/>
                <w:b/>
                <w:sz w:val="24"/>
                <w:szCs w:val="24"/>
                <w:lang w:val="sr-Cyrl-CS"/>
              </w:rPr>
            </w:pPr>
            <w:r w:rsidRPr="000F771E">
              <w:rPr>
                <w:rFonts w:cs="Arial"/>
                <w:b/>
                <w:sz w:val="24"/>
                <w:szCs w:val="24"/>
                <w:lang w:val="sr-Cyrl-CS"/>
              </w:rPr>
              <w:t>УКУПНО ПОНУЂЕНА ЦЕНА са ПДВ-ом</w:t>
            </w:r>
          </w:p>
          <w:p w14:paraId="70E2CAD9" w14:textId="77777777" w:rsidR="005D43EC" w:rsidRPr="00B61C85" w:rsidRDefault="005D43EC" w:rsidP="00AD292B">
            <w:pPr>
              <w:spacing w:before="0"/>
              <w:jc w:val="center"/>
              <w:rPr>
                <w:lang w:eastAsia="ar-SA"/>
              </w:rPr>
            </w:pPr>
            <w:r w:rsidRPr="006B2184">
              <w:rPr>
                <w:rFonts w:cs="Arial"/>
                <w:b/>
                <w:sz w:val="24"/>
                <w:szCs w:val="24"/>
                <w:lang w:val="sr-Cyrl-CS"/>
              </w:rPr>
              <w:t>(ред. бр. I + ред.бр. II)</w:t>
            </w:r>
          </w:p>
        </w:tc>
        <w:tc>
          <w:tcPr>
            <w:tcW w:w="4754" w:type="dxa"/>
            <w:gridSpan w:val="3"/>
          </w:tcPr>
          <w:p w14:paraId="478CD427" w14:textId="77777777" w:rsidR="005D43EC" w:rsidRPr="00B61C85" w:rsidRDefault="005D43EC" w:rsidP="00AD292B">
            <w:pPr>
              <w:jc w:val="center"/>
              <w:rPr>
                <w:lang w:eastAsia="ar-SA"/>
              </w:rPr>
            </w:pPr>
          </w:p>
        </w:tc>
      </w:tr>
    </w:tbl>
    <w:p w14:paraId="09713B5E" w14:textId="77777777" w:rsidR="005D43EC" w:rsidRPr="00EC5BB4" w:rsidRDefault="005D43EC" w:rsidP="005D43EC">
      <w:pPr>
        <w:suppressAutoHyphens/>
        <w:spacing w:before="0"/>
        <w:rPr>
          <w:rFonts w:eastAsia="TimesNewRomanPS-BoldMT" w:cs="Arial"/>
          <w:sz w:val="24"/>
          <w:szCs w:val="24"/>
        </w:rPr>
      </w:pPr>
    </w:p>
    <w:p w14:paraId="57FF3D92" w14:textId="77777777" w:rsidR="005D43EC" w:rsidRPr="00771C1B" w:rsidRDefault="005D43EC" w:rsidP="005D43EC">
      <w:pPr>
        <w:rPr>
          <w:rFonts w:eastAsia="TimesNewRomanPS-BoldMT" w:cs="Arial"/>
          <w:sz w:val="24"/>
          <w:szCs w:val="24"/>
        </w:rPr>
      </w:pPr>
      <w:r>
        <w:rPr>
          <w:rFonts w:eastAsia="TimesNewRomanPS-BoldMT" w:cs="Arial"/>
          <w:sz w:val="24"/>
          <w:szCs w:val="24"/>
          <w:lang w:val="sr-Cyrl-RS"/>
        </w:rPr>
        <w:t xml:space="preserve">                                   </w:t>
      </w:r>
      <w:r w:rsidRPr="00771C1B">
        <w:rPr>
          <w:rFonts w:eastAsia="TimesNewRomanPS-BoldMT" w:cs="Arial"/>
          <w:sz w:val="24"/>
          <w:szCs w:val="24"/>
        </w:rPr>
        <w:t>Датум</w:t>
      </w:r>
      <w:r w:rsidRPr="00771C1B">
        <w:rPr>
          <w:rFonts w:eastAsia="TimesNewRomanPS-BoldMT" w:cs="Arial"/>
          <w:sz w:val="24"/>
          <w:szCs w:val="24"/>
        </w:rPr>
        <w:tab/>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М.П.</w:t>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Понуђач</w:t>
      </w:r>
    </w:p>
    <w:p w14:paraId="75E9E6C3" w14:textId="77777777" w:rsidR="005D43EC" w:rsidRPr="00771C1B" w:rsidRDefault="005D43EC" w:rsidP="005D43EC">
      <w:pPr>
        <w:rPr>
          <w:rFonts w:eastAsia="TimesNewRomanPS-BoldMT" w:cs="Arial"/>
          <w:sz w:val="24"/>
          <w:szCs w:val="24"/>
          <w:lang w:val="sr-Cyrl-RS"/>
        </w:rPr>
      </w:pPr>
      <w:r w:rsidRPr="00771C1B">
        <w:rPr>
          <w:rFonts w:eastAsia="TimesNewRomanPS-BoldMT" w:cs="Arial"/>
          <w:sz w:val="24"/>
          <w:szCs w:val="24"/>
        </w:rPr>
        <w:tab/>
      </w:r>
      <w:r>
        <w:rPr>
          <w:rFonts w:eastAsia="TimesNewRomanPS-BoldMT" w:cs="Arial"/>
          <w:sz w:val="24"/>
          <w:szCs w:val="24"/>
          <w:lang w:val="sr-Cyrl-RS"/>
        </w:rPr>
        <w:t>____________________________</w:t>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t>___________________________</w:t>
      </w:r>
      <w:r w:rsidRPr="00771C1B">
        <w:rPr>
          <w:rFonts w:eastAsia="TimesNewRomanPS-BoldMT" w:cs="Arial"/>
          <w:sz w:val="24"/>
          <w:szCs w:val="24"/>
        </w:rPr>
        <w:tab/>
      </w:r>
      <w:r w:rsidRPr="00771C1B">
        <w:rPr>
          <w:rFonts w:eastAsia="TimesNewRomanPS-BoldMT" w:cs="Arial"/>
          <w:sz w:val="24"/>
          <w:szCs w:val="24"/>
        </w:rPr>
        <w:tab/>
      </w:r>
    </w:p>
    <w:p w14:paraId="2946AB65" w14:textId="77777777" w:rsidR="005D43EC" w:rsidRDefault="005D43EC" w:rsidP="005D43EC">
      <w:pPr>
        <w:spacing w:before="0"/>
        <w:contextualSpacing/>
        <w:rPr>
          <w:rFonts w:eastAsia="TimesNewRomanPS-BoldMT" w:cs="Arial"/>
          <w:i/>
          <w:szCs w:val="24"/>
          <w:u w:val="single"/>
        </w:rPr>
      </w:pPr>
    </w:p>
    <w:p w14:paraId="44161199" w14:textId="7BFEF2E0" w:rsidR="005D43EC" w:rsidRDefault="005D43EC" w:rsidP="005D43EC">
      <w:pPr>
        <w:spacing w:before="0"/>
        <w:contextualSpacing/>
        <w:rPr>
          <w:rFonts w:eastAsia="TimesNewRomanPS-BoldMT" w:cs="Arial"/>
          <w:i/>
          <w:szCs w:val="24"/>
          <w:u w:val="single"/>
        </w:rPr>
      </w:pPr>
    </w:p>
    <w:p w14:paraId="1DADEFC7" w14:textId="77777777" w:rsidR="005D43EC" w:rsidRPr="005D43EC" w:rsidRDefault="005D43EC" w:rsidP="005D43EC">
      <w:pPr>
        <w:spacing w:before="0"/>
        <w:contextualSpacing/>
        <w:rPr>
          <w:rFonts w:eastAsia="TimesNewRomanPS-BoldMT" w:cs="Arial"/>
          <w:i/>
          <w:szCs w:val="24"/>
        </w:rPr>
      </w:pPr>
      <w:r w:rsidRPr="00771C1B">
        <w:rPr>
          <w:rFonts w:eastAsia="TimesNewRomanPS-BoldMT" w:cs="Arial"/>
          <w:i/>
          <w:szCs w:val="24"/>
          <w:u w:val="single"/>
        </w:rPr>
        <w:t>Напомена</w:t>
      </w:r>
      <w:r>
        <w:rPr>
          <w:rFonts w:eastAsia="TimesNewRomanPS-BoldMT" w:cs="Arial"/>
          <w:i/>
          <w:szCs w:val="24"/>
          <w:u w:val="single"/>
          <w:lang w:val="sr-Cyrl-RS"/>
        </w:rPr>
        <w:t xml:space="preserve"> </w:t>
      </w:r>
      <w:r w:rsidRPr="00771C1B">
        <w:rPr>
          <w:rFonts w:eastAsia="TimesNewRomanPS-BoldMT" w:cs="Arial"/>
          <w:i/>
          <w:szCs w:val="24"/>
        </w:rPr>
        <w:t>Уколико група понуђача подноси заједничку понуду овај образац потписује и оверава носилац посла. Уколико понуђач подноси понуду са подизвођачем овај образац потписује и оверава печатом понуђач.</w:t>
      </w:r>
    </w:p>
    <w:p w14:paraId="3A408930" w14:textId="14779BEE" w:rsidR="00547F50" w:rsidRDefault="00547F50" w:rsidP="00771C1B">
      <w:pPr>
        <w:spacing w:before="0"/>
        <w:contextualSpacing/>
        <w:rPr>
          <w:rFonts w:eastAsia="TimesNewRomanPS-BoldMT" w:cs="Arial"/>
          <w:i/>
          <w:szCs w:val="24"/>
        </w:rPr>
      </w:pPr>
    </w:p>
    <w:p w14:paraId="1486DBE7" w14:textId="10E8A7B0" w:rsidR="00547F50" w:rsidRDefault="00547F50" w:rsidP="00547F50">
      <w:pPr>
        <w:pStyle w:val="KDObrazac"/>
        <w:spacing w:before="0"/>
        <w:rPr>
          <w:sz w:val="24"/>
          <w:szCs w:val="24"/>
        </w:rPr>
      </w:pPr>
      <w:r w:rsidRPr="00EC5BB4">
        <w:rPr>
          <w:sz w:val="24"/>
          <w:szCs w:val="24"/>
        </w:rPr>
        <w:lastRenderedPageBreak/>
        <w:t>О</w:t>
      </w:r>
      <w:r>
        <w:rPr>
          <w:sz w:val="24"/>
          <w:szCs w:val="24"/>
        </w:rPr>
        <w:t>бразац 2.3</w:t>
      </w:r>
    </w:p>
    <w:p w14:paraId="14AEE767" w14:textId="77777777" w:rsidR="00547F50" w:rsidRPr="00A247F5" w:rsidRDefault="00547F50" w:rsidP="00547F50"/>
    <w:p w14:paraId="14F01846" w14:textId="37E3C542" w:rsidR="00547F50" w:rsidRPr="00B61C85" w:rsidRDefault="00547F50" w:rsidP="00547F50">
      <w:pPr>
        <w:spacing w:before="0"/>
        <w:jc w:val="center"/>
        <w:rPr>
          <w:rFonts w:cs="Arial"/>
          <w:b/>
          <w:sz w:val="24"/>
          <w:szCs w:val="24"/>
          <w:lang w:val="sr-Cyrl-RS"/>
        </w:rPr>
      </w:pPr>
      <w:r>
        <w:rPr>
          <w:rFonts w:cs="Arial"/>
          <w:b/>
          <w:sz w:val="24"/>
          <w:szCs w:val="24"/>
        </w:rPr>
        <w:t>ОБРАЗАЦ СТРУК</w:t>
      </w:r>
      <w:r w:rsidRPr="00EC5BB4">
        <w:rPr>
          <w:rFonts w:cs="Arial"/>
          <w:b/>
          <w:sz w:val="24"/>
          <w:szCs w:val="24"/>
        </w:rPr>
        <w:t>Т</w:t>
      </w:r>
      <w:r>
        <w:rPr>
          <w:rFonts w:cs="Arial"/>
          <w:b/>
          <w:sz w:val="24"/>
          <w:szCs w:val="24"/>
          <w:lang w:val="sr-Cyrl-RS"/>
        </w:rPr>
        <w:t>У</w:t>
      </w:r>
      <w:r w:rsidRPr="00EC5BB4">
        <w:rPr>
          <w:rFonts w:cs="Arial"/>
          <w:b/>
          <w:sz w:val="24"/>
          <w:szCs w:val="24"/>
        </w:rPr>
        <w:t>РЕ ЦЕНЕ</w:t>
      </w:r>
      <w:r>
        <w:rPr>
          <w:rFonts w:cs="Arial"/>
          <w:b/>
          <w:sz w:val="24"/>
          <w:szCs w:val="24"/>
          <w:lang w:val="sr-Cyrl-RS"/>
        </w:rPr>
        <w:t xml:space="preserve"> ЗА ПАРТИЈУ 3 – ТЦ Ниш</w:t>
      </w:r>
    </w:p>
    <w:p w14:paraId="59DFF9F3" w14:textId="77777777" w:rsidR="00547F50" w:rsidRPr="00EC5BB4" w:rsidRDefault="00547F50" w:rsidP="00547F50">
      <w:pPr>
        <w:spacing w:before="0"/>
        <w:jc w:val="center"/>
        <w:rPr>
          <w:rFonts w:cs="Arial"/>
          <w:b/>
          <w:sz w:val="24"/>
          <w:szCs w:val="24"/>
        </w:rPr>
      </w:pPr>
    </w:p>
    <w:tbl>
      <w:tblPr>
        <w:tblStyle w:val="TableGrid"/>
        <w:tblW w:w="14737" w:type="dxa"/>
        <w:tblLook w:val="04A0" w:firstRow="1" w:lastRow="0" w:firstColumn="1" w:lastColumn="0" w:noHBand="0" w:noVBand="1"/>
      </w:tblPr>
      <w:tblGrid>
        <w:gridCol w:w="450"/>
        <w:gridCol w:w="5215"/>
        <w:gridCol w:w="1532"/>
        <w:gridCol w:w="1276"/>
        <w:gridCol w:w="1510"/>
        <w:gridCol w:w="1512"/>
        <w:gridCol w:w="1563"/>
        <w:gridCol w:w="1679"/>
      </w:tblGrid>
      <w:tr w:rsidR="00547F50" w:rsidRPr="00EF76DE" w14:paraId="219986F1" w14:textId="77777777" w:rsidTr="00951A96">
        <w:trPr>
          <w:trHeight w:val="708"/>
        </w:trPr>
        <w:tc>
          <w:tcPr>
            <w:tcW w:w="5665" w:type="dxa"/>
            <w:gridSpan w:val="2"/>
            <w:shd w:val="clear" w:color="auto" w:fill="F2F2F2" w:themeFill="background1" w:themeFillShade="F2"/>
            <w:noWrap/>
            <w:vAlign w:val="center"/>
            <w:hideMark/>
          </w:tcPr>
          <w:p w14:paraId="0084D089" w14:textId="77777777" w:rsidR="00547F50" w:rsidRPr="003F60A4" w:rsidRDefault="00547F50" w:rsidP="00951A96">
            <w:pPr>
              <w:spacing w:before="0"/>
              <w:jc w:val="center"/>
              <w:rPr>
                <w:b/>
                <w:bCs/>
                <w:sz w:val="20"/>
                <w:szCs w:val="24"/>
                <w:lang w:eastAsia="ar-SA"/>
              </w:rPr>
            </w:pPr>
            <w:r w:rsidRPr="003F60A4">
              <w:rPr>
                <w:b/>
                <w:bCs/>
                <w:sz w:val="20"/>
                <w:szCs w:val="24"/>
                <w:lang w:eastAsia="ar-SA"/>
              </w:rPr>
              <w:t>Опис</w:t>
            </w:r>
          </w:p>
        </w:tc>
        <w:tc>
          <w:tcPr>
            <w:tcW w:w="1532" w:type="dxa"/>
            <w:shd w:val="clear" w:color="auto" w:fill="F2F2F2" w:themeFill="background1" w:themeFillShade="F2"/>
            <w:vAlign w:val="center"/>
            <w:hideMark/>
          </w:tcPr>
          <w:p w14:paraId="0240CD1F" w14:textId="77777777" w:rsidR="00547F50" w:rsidRPr="003F60A4" w:rsidRDefault="00547F50" w:rsidP="00951A96">
            <w:pPr>
              <w:spacing w:before="0"/>
              <w:jc w:val="center"/>
              <w:rPr>
                <w:b/>
                <w:bCs/>
                <w:sz w:val="20"/>
                <w:szCs w:val="24"/>
                <w:lang w:eastAsia="ar-SA"/>
              </w:rPr>
            </w:pPr>
            <w:r w:rsidRPr="003F60A4">
              <w:rPr>
                <w:b/>
                <w:bCs/>
                <w:sz w:val="20"/>
                <w:szCs w:val="24"/>
                <w:lang w:eastAsia="ar-SA"/>
              </w:rPr>
              <w:t>Јед.</w:t>
            </w:r>
            <w:r w:rsidRPr="003F60A4">
              <w:rPr>
                <w:b/>
                <w:bCs/>
                <w:sz w:val="20"/>
                <w:szCs w:val="24"/>
                <w:lang w:eastAsia="ar-SA"/>
              </w:rPr>
              <w:br/>
              <w:t>мере</w:t>
            </w:r>
          </w:p>
        </w:tc>
        <w:tc>
          <w:tcPr>
            <w:tcW w:w="1276" w:type="dxa"/>
            <w:shd w:val="clear" w:color="auto" w:fill="F2F2F2" w:themeFill="background1" w:themeFillShade="F2"/>
            <w:vAlign w:val="center"/>
            <w:hideMark/>
          </w:tcPr>
          <w:p w14:paraId="0B09DE55" w14:textId="77777777" w:rsidR="00547F50" w:rsidRPr="003F60A4" w:rsidRDefault="00547F50" w:rsidP="00951A96">
            <w:pPr>
              <w:spacing w:before="0"/>
              <w:jc w:val="center"/>
              <w:rPr>
                <w:b/>
                <w:bCs/>
                <w:sz w:val="20"/>
                <w:szCs w:val="24"/>
                <w:lang w:eastAsia="ar-SA"/>
              </w:rPr>
            </w:pPr>
            <w:r w:rsidRPr="003F60A4">
              <w:rPr>
                <w:b/>
                <w:bCs/>
                <w:sz w:val="20"/>
                <w:szCs w:val="24"/>
                <w:lang w:val="sr-Cyrl-RS" w:eastAsia="ar-SA"/>
              </w:rPr>
              <w:t>Оквирна к</w:t>
            </w:r>
            <w:r w:rsidRPr="003F60A4">
              <w:rPr>
                <w:b/>
                <w:bCs/>
                <w:sz w:val="20"/>
                <w:szCs w:val="24"/>
                <w:lang w:eastAsia="ar-SA"/>
              </w:rPr>
              <w:t>оличина</w:t>
            </w:r>
          </w:p>
        </w:tc>
        <w:tc>
          <w:tcPr>
            <w:tcW w:w="1510" w:type="dxa"/>
            <w:shd w:val="clear" w:color="auto" w:fill="F2F2F2" w:themeFill="background1" w:themeFillShade="F2"/>
            <w:vAlign w:val="center"/>
          </w:tcPr>
          <w:p w14:paraId="14A3071B" w14:textId="77777777" w:rsidR="00547F50" w:rsidRPr="003F60A4" w:rsidRDefault="00547F50" w:rsidP="00951A96">
            <w:pPr>
              <w:spacing w:before="0"/>
              <w:jc w:val="center"/>
              <w:rPr>
                <w:b/>
                <w:bCs/>
                <w:sz w:val="20"/>
                <w:szCs w:val="24"/>
                <w:lang w:val="sr-Cyrl-RS" w:eastAsia="ar-SA"/>
              </w:rPr>
            </w:pPr>
            <w:r w:rsidRPr="003F60A4">
              <w:rPr>
                <w:b/>
                <w:sz w:val="20"/>
              </w:rPr>
              <w:t>Јединична цена без ПДВ-а</w:t>
            </w:r>
          </w:p>
        </w:tc>
        <w:tc>
          <w:tcPr>
            <w:tcW w:w="1512" w:type="dxa"/>
            <w:shd w:val="clear" w:color="auto" w:fill="F2F2F2" w:themeFill="background1" w:themeFillShade="F2"/>
            <w:vAlign w:val="center"/>
          </w:tcPr>
          <w:p w14:paraId="4D54660E" w14:textId="77777777" w:rsidR="00547F50" w:rsidRPr="003F60A4" w:rsidRDefault="00547F50" w:rsidP="00951A96">
            <w:pPr>
              <w:spacing w:before="0"/>
              <w:jc w:val="center"/>
              <w:rPr>
                <w:b/>
                <w:bCs/>
                <w:sz w:val="20"/>
                <w:szCs w:val="24"/>
                <w:lang w:val="sr-Cyrl-RS" w:eastAsia="ar-SA"/>
              </w:rPr>
            </w:pPr>
            <w:r w:rsidRPr="003F60A4">
              <w:rPr>
                <w:b/>
                <w:sz w:val="20"/>
              </w:rPr>
              <w:t>Јединична цена са ПДВ-ом</w:t>
            </w:r>
          </w:p>
        </w:tc>
        <w:tc>
          <w:tcPr>
            <w:tcW w:w="1563" w:type="dxa"/>
            <w:shd w:val="clear" w:color="auto" w:fill="F2F2F2" w:themeFill="background1" w:themeFillShade="F2"/>
            <w:vAlign w:val="center"/>
          </w:tcPr>
          <w:p w14:paraId="39DC0040" w14:textId="77777777" w:rsidR="00547F50" w:rsidRPr="003F60A4" w:rsidRDefault="00547F50" w:rsidP="00951A96">
            <w:pPr>
              <w:spacing w:before="0"/>
              <w:jc w:val="center"/>
              <w:rPr>
                <w:b/>
                <w:bCs/>
                <w:sz w:val="20"/>
                <w:szCs w:val="24"/>
                <w:lang w:val="sr-Cyrl-RS" w:eastAsia="ar-SA"/>
              </w:rPr>
            </w:pPr>
            <w:r w:rsidRPr="003F60A4">
              <w:rPr>
                <w:b/>
                <w:sz w:val="20"/>
              </w:rPr>
              <w:t>Укупна цена без ПДВ-а</w:t>
            </w:r>
          </w:p>
        </w:tc>
        <w:tc>
          <w:tcPr>
            <w:tcW w:w="1679" w:type="dxa"/>
            <w:shd w:val="clear" w:color="auto" w:fill="F2F2F2" w:themeFill="background1" w:themeFillShade="F2"/>
            <w:vAlign w:val="center"/>
          </w:tcPr>
          <w:p w14:paraId="480276EF" w14:textId="77777777" w:rsidR="00547F50" w:rsidRPr="003F60A4" w:rsidRDefault="00547F50" w:rsidP="00951A96">
            <w:pPr>
              <w:spacing w:before="0"/>
              <w:jc w:val="center"/>
              <w:rPr>
                <w:b/>
                <w:bCs/>
                <w:sz w:val="20"/>
                <w:szCs w:val="24"/>
                <w:lang w:val="sr-Cyrl-RS" w:eastAsia="ar-SA"/>
              </w:rPr>
            </w:pPr>
            <w:r w:rsidRPr="003F60A4">
              <w:rPr>
                <w:b/>
                <w:sz w:val="20"/>
              </w:rPr>
              <w:t>Укупна цена са ПДВ-ом</w:t>
            </w:r>
          </w:p>
        </w:tc>
      </w:tr>
      <w:tr w:rsidR="00547F50" w:rsidRPr="00567BFD" w14:paraId="7829A44B" w14:textId="77777777" w:rsidTr="00954AEA">
        <w:trPr>
          <w:trHeight w:val="580"/>
        </w:trPr>
        <w:tc>
          <w:tcPr>
            <w:tcW w:w="5665" w:type="dxa"/>
            <w:gridSpan w:val="2"/>
            <w:tcBorders>
              <w:left w:val="single" w:sz="4" w:space="0" w:color="auto"/>
            </w:tcBorders>
            <w:vAlign w:val="center"/>
            <w:hideMark/>
          </w:tcPr>
          <w:p w14:paraId="453B2F69" w14:textId="19F08D8A" w:rsidR="00547F50" w:rsidRPr="003B605F" w:rsidRDefault="00547F50" w:rsidP="00954AEA">
            <w:pPr>
              <w:spacing w:before="0"/>
              <w:jc w:val="left"/>
              <w:rPr>
                <w:b/>
                <w:lang w:val="sr-Latn-RS" w:eastAsia="ar-SA"/>
              </w:rPr>
            </w:pPr>
            <w:r w:rsidRPr="00B61C85">
              <w:rPr>
                <w:b/>
                <w:lang w:val="sr-Cyrl-RS" w:eastAsia="ar-SA"/>
              </w:rPr>
              <w:t xml:space="preserve">1. </w:t>
            </w:r>
            <w:r w:rsidR="00954AEA" w:rsidRPr="00954AEA">
              <w:rPr>
                <w:b/>
                <w:lang w:val="sr-Cyrl-RS" w:eastAsia="ar-SA"/>
              </w:rPr>
              <w:t xml:space="preserve">Редовно одржавање на аку батеријама 110 V </w:t>
            </w:r>
            <w:r w:rsidRPr="00B61C85">
              <w:rPr>
                <w:b/>
                <w:lang w:val="sr-Cyrl-RS" w:eastAsia="ar-SA"/>
              </w:rPr>
              <w:t xml:space="preserve">(ТЦ 35/х </w:t>
            </w:r>
            <w:r w:rsidRPr="00B61C85">
              <w:rPr>
                <w:b/>
                <w:lang w:val="sr-Latn-RS" w:eastAsia="ar-SA"/>
              </w:rPr>
              <w:t xml:space="preserve">kV) </w:t>
            </w:r>
          </w:p>
        </w:tc>
        <w:tc>
          <w:tcPr>
            <w:tcW w:w="1532" w:type="dxa"/>
            <w:noWrap/>
            <w:vAlign w:val="center"/>
            <w:hideMark/>
          </w:tcPr>
          <w:p w14:paraId="0A4B595C" w14:textId="267C37C7" w:rsidR="00547F50" w:rsidRPr="00B61C85" w:rsidRDefault="00547F50" w:rsidP="00954AEA">
            <w:pPr>
              <w:spacing w:before="0"/>
              <w:jc w:val="center"/>
              <w:rPr>
                <w:lang w:eastAsia="ar-SA"/>
              </w:rPr>
            </w:pPr>
            <w:r w:rsidRPr="00B61C85">
              <w:rPr>
                <w:lang w:eastAsia="ar-SA"/>
              </w:rPr>
              <w:t>Комплет батерија са  55 ћелија</w:t>
            </w:r>
          </w:p>
        </w:tc>
        <w:tc>
          <w:tcPr>
            <w:tcW w:w="1276" w:type="dxa"/>
            <w:noWrap/>
            <w:vAlign w:val="center"/>
            <w:hideMark/>
          </w:tcPr>
          <w:p w14:paraId="5CA1308C" w14:textId="067482C2" w:rsidR="00547F50" w:rsidRPr="00B61C85" w:rsidRDefault="00547F50" w:rsidP="00954AEA">
            <w:pPr>
              <w:spacing w:before="0"/>
              <w:jc w:val="center"/>
              <w:rPr>
                <w:lang w:eastAsia="ar-SA"/>
              </w:rPr>
            </w:pPr>
            <w:r>
              <w:rPr>
                <w:lang w:eastAsia="ar-SA"/>
              </w:rPr>
              <w:t>4</w:t>
            </w:r>
          </w:p>
        </w:tc>
        <w:tc>
          <w:tcPr>
            <w:tcW w:w="1510" w:type="dxa"/>
          </w:tcPr>
          <w:p w14:paraId="2ED04527" w14:textId="77777777" w:rsidR="00547F50" w:rsidRPr="00B61C85" w:rsidRDefault="00547F50" w:rsidP="00951A96">
            <w:pPr>
              <w:spacing w:before="0"/>
              <w:jc w:val="center"/>
              <w:rPr>
                <w:lang w:eastAsia="ar-SA"/>
              </w:rPr>
            </w:pPr>
          </w:p>
        </w:tc>
        <w:tc>
          <w:tcPr>
            <w:tcW w:w="1512" w:type="dxa"/>
          </w:tcPr>
          <w:p w14:paraId="06F9AEEE" w14:textId="77777777" w:rsidR="00547F50" w:rsidRPr="00B61C85" w:rsidRDefault="00547F50" w:rsidP="00951A96">
            <w:pPr>
              <w:spacing w:before="0"/>
              <w:jc w:val="center"/>
              <w:rPr>
                <w:lang w:eastAsia="ar-SA"/>
              </w:rPr>
            </w:pPr>
          </w:p>
        </w:tc>
        <w:tc>
          <w:tcPr>
            <w:tcW w:w="1563" w:type="dxa"/>
          </w:tcPr>
          <w:p w14:paraId="33B8980F" w14:textId="77777777" w:rsidR="00547F50" w:rsidRPr="00B61C85" w:rsidRDefault="00547F50" w:rsidP="00951A96">
            <w:pPr>
              <w:spacing w:before="0"/>
              <w:jc w:val="center"/>
              <w:rPr>
                <w:lang w:eastAsia="ar-SA"/>
              </w:rPr>
            </w:pPr>
          </w:p>
        </w:tc>
        <w:tc>
          <w:tcPr>
            <w:tcW w:w="1679" w:type="dxa"/>
          </w:tcPr>
          <w:p w14:paraId="4BAE48BF" w14:textId="77777777" w:rsidR="00547F50" w:rsidRPr="00B61C85" w:rsidRDefault="00547F50" w:rsidP="00951A96">
            <w:pPr>
              <w:spacing w:before="0"/>
              <w:jc w:val="center"/>
              <w:rPr>
                <w:lang w:eastAsia="ar-SA"/>
              </w:rPr>
            </w:pPr>
          </w:p>
        </w:tc>
      </w:tr>
      <w:tr w:rsidR="00547F50" w:rsidRPr="00567BFD" w14:paraId="211C7CA3" w14:textId="77777777" w:rsidTr="00954AEA">
        <w:trPr>
          <w:trHeight w:val="802"/>
        </w:trPr>
        <w:tc>
          <w:tcPr>
            <w:tcW w:w="5665" w:type="dxa"/>
            <w:gridSpan w:val="2"/>
            <w:tcBorders>
              <w:left w:val="single" w:sz="4" w:space="0" w:color="auto"/>
            </w:tcBorders>
            <w:vAlign w:val="center"/>
            <w:hideMark/>
          </w:tcPr>
          <w:p w14:paraId="13E5D44C" w14:textId="54405545" w:rsidR="00547F50" w:rsidRPr="00786B6E" w:rsidRDefault="00547F50" w:rsidP="00954AEA">
            <w:pPr>
              <w:spacing w:before="0"/>
              <w:contextualSpacing/>
              <w:jc w:val="left"/>
              <w:rPr>
                <w:lang w:eastAsia="ar-SA"/>
              </w:rPr>
            </w:pPr>
            <w:r w:rsidRPr="003F60A4">
              <w:rPr>
                <w:b/>
                <w:lang w:val="sr-Cyrl-RS" w:eastAsia="ar-SA"/>
              </w:rPr>
              <w:t xml:space="preserve">2. </w:t>
            </w:r>
            <w:r w:rsidRPr="003F60A4">
              <w:rPr>
                <w:b/>
                <w:lang w:eastAsia="ar-SA"/>
              </w:rPr>
              <w:t>Р</w:t>
            </w:r>
            <w:r>
              <w:rPr>
                <w:b/>
                <w:lang w:val="sr-Cyrl-RS" w:eastAsia="ar-SA"/>
              </w:rPr>
              <w:t>едовн</w:t>
            </w:r>
            <w:r w:rsidR="00954AEA">
              <w:rPr>
                <w:b/>
                <w:lang w:val="sr-Cyrl-RS" w:eastAsia="ar-SA"/>
              </w:rPr>
              <w:t>о одржавање</w:t>
            </w:r>
            <w:r w:rsidRPr="003F60A4">
              <w:rPr>
                <w:b/>
                <w:lang w:eastAsia="ar-SA"/>
              </w:rPr>
              <w:t xml:space="preserve"> на аку батеријама 220 V </w:t>
            </w:r>
            <w:r w:rsidR="003B605F" w:rsidRPr="003B605F">
              <w:rPr>
                <w:b/>
                <w:lang w:eastAsia="ar-SA"/>
              </w:rPr>
              <w:t>(ТЦ 110/х kV)</w:t>
            </w:r>
          </w:p>
        </w:tc>
        <w:tc>
          <w:tcPr>
            <w:tcW w:w="1532" w:type="dxa"/>
            <w:noWrap/>
            <w:vAlign w:val="center"/>
            <w:hideMark/>
          </w:tcPr>
          <w:p w14:paraId="17A5A9F7" w14:textId="40EB4B33" w:rsidR="00547F50" w:rsidRPr="00B61C85" w:rsidRDefault="00547F50" w:rsidP="00954AEA">
            <w:pPr>
              <w:spacing w:before="0"/>
              <w:jc w:val="center"/>
              <w:rPr>
                <w:lang w:eastAsia="ar-SA"/>
              </w:rPr>
            </w:pPr>
            <w:r w:rsidRPr="00B61C85">
              <w:rPr>
                <w:lang w:eastAsia="ar-SA"/>
              </w:rPr>
              <w:t>Комплет батерија са 110 ћелија</w:t>
            </w:r>
          </w:p>
        </w:tc>
        <w:tc>
          <w:tcPr>
            <w:tcW w:w="1276" w:type="dxa"/>
            <w:noWrap/>
            <w:vAlign w:val="center"/>
            <w:hideMark/>
          </w:tcPr>
          <w:p w14:paraId="497617C9" w14:textId="77777777" w:rsidR="00547F50" w:rsidRPr="00B61C85" w:rsidRDefault="00547F50" w:rsidP="00954AEA">
            <w:pPr>
              <w:spacing w:before="0"/>
              <w:jc w:val="center"/>
              <w:rPr>
                <w:lang w:eastAsia="ar-SA"/>
              </w:rPr>
            </w:pPr>
          </w:p>
          <w:p w14:paraId="527B64EC" w14:textId="1B2C4F6B" w:rsidR="00547F50" w:rsidRPr="00B61C85" w:rsidRDefault="00547F50" w:rsidP="00954AEA">
            <w:pPr>
              <w:spacing w:before="0"/>
              <w:jc w:val="center"/>
              <w:rPr>
                <w:lang w:eastAsia="ar-SA"/>
              </w:rPr>
            </w:pPr>
            <w:r>
              <w:rPr>
                <w:lang w:eastAsia="ar-SA"/>
              </w:rPr>
              <w:t>7</w:t>
            </w:r>
          </w:p>
          <w:p w14:paraId="62DB9B28" w14:textId="77777777" w:rsidR="00547F50" w:rsidRPr="00B61C85" w:rsidRDefault="00547F50" w:rsidP="00954AEA">
            <w:pPr>
              <w:spacing w:before="0"/>
              <w:jc w:val="center"/>
              <w:rPr>
                <w:lang w:eastAsia="ar-SA"/>
              </w:rPr>
            </w:pPr>
          </w:p>
        </w:tc>
        <w:tc>
          <w:tcPr>
            <w:tcW w:w="1510" w:type="dxa"/>
          </w:tcPr>
          <w:p w14:paraId="1DDC3D2D" w14:textId="77777777" w:rsidR="00547F50" w:rsidRPr="00B61C85" w:rsidRDefault="00547F50" w:rsidP="00951A96">
            <w:pPr>
              <w:rPr>
                <w:lang w:eastAsia="ar-SA"/>
              </w:rPr>
            </w:pPr>
          </w:p>
        </w:tc>
        <w:tc>
          <w:tcPr>
            <w:tcW w:w="1512" w:type="dxa"/>
          </w:tcPr>
          <w:p w14:paraId="2523B38D" w14:textId="77777777" w:rsidR="00547F50" w:rsidRPr="00B61C85" w:rsidRDefault="00547F50" w:rsidP="00951A96">
            <w:pPr>
              <w:rPr>
                <w:lang w:eastAsia="ar-SA"/>
              </w:rPr>
            </w:pPr>
          </w:p>
        </w:tc>
        <w:tc>
          <w:tcPr>
            <w:tcW w:w="1563" w:type="dxa"/>
          </w:tcPr>
          <w:p w14:paraId="65ABF7A5" w14:textId="77777777" w:rsidR="00547F50" w:rsidRPr="00B61C85" w:rsidRDefault="00547F50" w:rsidP="00951A96">
            <w:pPr>
              <w:rPr>
                <w:lang w:eastAsia="ar-SA"/>
              </w:rPr>
            </w:pPr>
          </w:p>
        </w:tc>
        <w:tc>
          <w:tcPr>
            <w:tcW w:w="1679" w:type="dxa"/>
          </w:tcPr>
          <w:p w14:paraId="11486377" w14:textId="77777777" w:rsidR="00547F50" w:rsidRPr="00B61C85" w:rsidRDefault="00547F50" w:rsidP="00951A96">
            <w:pPr>
              <w:rPr>
                <w:lang w:eastAsia="ar-SA"/>
              </w:rPr>
            </w:pPr>
          </w:p>
        </w:tc>
      </w:tr>
      <w:tr w:rsidR="00547F50" w:rsidRPr="00567BFD" w14:paraId="3D5CA007" w14:textId="77777777" w:rsidTr="00954AEA">
        <w:trPr>
          <w:trHeight w:val="1074"/>
        </w:trPr>
        <w:tc>
          <w:tcPr>
            <w:tcW w:w="5665" w:type="dxa"/>
            <w:gridSpan w:val="2"/>
            <w:vAlign w:val="center"/>
            <w:hideMark/>
          </w:tcPr>
          <w:p w14:paraId="5CE639BA" w14:textId="37DDC02C" w:rsidR="00547F50" w:rsidRPr="00B61C85" w:rsidRDefault="00547F50" w:rsidP="00954AEA">
            <w:pPr>
              <w:spacing w:before="0"/>
              <w:contextualSpacing/>
              <w:jc w:val="left"/>
              <w:rPr>
                <w:lang w:eastAsia="ar-SA"/>
              </w:rPr>
            </w:pPr>
            <w:r>
              <w:rPr>
                <w:b/>
                <w:bCs/>
                <w:lang w:val="sr-Cyrl-RS" w:eastAsia="ar-SA"/>
              </w:rPr>
              <w:t xml:space="preserve">3. </w:t>
            </w:r>
            <w:r w:rsidRPr="00923989">
              <w:rPr>
                <w:b/>
                <w:bCs/>
                <w:lang w:eastAsia="ar-SA"/>
              </w:rPr>
              <w:t>Капацитивна проба аку батерија 110 V и 220 V и прање и чишћење батерије</w:t>
            </w:r>
          </w:p>
        </w:tc>
        <w:tc>
          <w:tcPr>
            <w:tcW w:w="1532" w:type="dxa"/>
            <w:noWrap/>
            <w:vAlign w:val="center"/>
            <w:hideMark/>
          </w:tcPr>
          <w:p w14:paraId="07417D79" w14:textId="77777777" w:rsidR="00547F50" w:rsidRPr="00B61C85" w:rsidRDefault="00547F50" w:rsidP="00954AEA">
            <w:pPr>
              <w:spacing w:before="0"/>
              <w:jc w:val="center"/>
              <w:rPr>
                <w:lang w:eastAsia="ar-SA"/>
              </w:rPr>
            </w:pPr>
            <w:r w:rsidRPr="00923989">
              <w:rPr>
                <w:lang w:eastAsia="ar-SA"/>
              </w:rPr>
              <w:t>Комплет батерија са  90 ћелија</w:t>
            </w:r>
          </w:p>
        </w:tc>
        <w:tc>
          <w:tcPr>
            <w:tcW w:w="1276" w:type="dxa"/>
            <w:noWrap/>
            <w:vAlign w:val="center"/>
            <w:hideMark/>
          </w:tcPr>
          <w:p w14:paraId="767749D2" w14:textId="119B7115" w:rsidR="00547F50" w:rsidRPr="005D43EC" w:rsidRDefault="00547F50" w:rsidP="00954AEA">
            <w:pPr>
              <w:spacing w:before="0"/>
              <w:jc w:val="center"/>
              <w:rPr>
                <w:lang w:val="sr-Cyrl-RS" w:eastAsia="ar-SA"/>
              </w:rPr>
            </w:pPr>
            <w:r>
              <w:rPr>
                <w:lang w:val="sr-Cyrl-RS" w:eastAsia="ar-SA"/>
              </w:rPr>
              <w:t>154</w:t>
            </w:r>
          </w:p>
        </w:tc>
        <w:tc>
          <w:tcPr>
            <w:tcW w:w="1510" w:type="dxa"/>
          </w:tcPr>
          <w:p w14:paraId="5957E656" w14:textId="77777777" w:rsidR="00547F50" w:rsidRPr="00B61C85" w:rsidRDefault="00547F50" w:rsidP="00951A96">
            <w:pPr>
              <w:jc w:val="center"/>
              <w:rPr>
                <w:lang w:eastAsia="ar-SA"/>
              </w:rPr>
            </w:pPr>
          </w:p>
        </w:tc>
        <w:tc>
          <w:tcPr>
            <w:tcW w:w="1512" w:type="dxa"/>
          </w:tcPr>
          <w:p w14:paraId="1C2C648F" w14:textId="77777777" w:rsidR="00547F50" w:rsidRPr="00B61C85" w:rsidRDefault="00547F50" w:rsidP="00951A96">
            <w:pPr>
              <w:jc w:val="center"/>
              <w:rPr>
                <w:lang w:eastAsia="ar-SA"/>
              </w:rPr>
            </w:pPr>
          </w:p>
        </w:tc>
        <w:tc>
          <w:tcPr>
            <w:tcW w:w="1563" w:type="dxa"/>
          </w:tcPr>
          <w:p w14:paraId="6E1A8A54" w14:textId="77777777" w:rsidR="00547F50" w:rsidRPr="00B61C85" w:rsidRDefault="00547F50" w:rsidP="00951A96">
            <w:pPr>
              <w:jc w:val="center"/>
              <w:rPr>
                <w:lang w:eastAsia="ar-SA"/>
              </w:rPr>
            </w:pPr>
          </w:p>
        </w:tc>
        <w:tc>
          <w:tcPr>
            <w:tcW w:w="1679" w:type="dxa"/>
          </w:tcPr>
          <w:p w14:paraId="0B39A431" w14:textId="77777777" w:rsidR="00547F50" w:rsidRPr="00B61C85" w:rsidRDefault="00547F50" w:rsidP="00951A96">
            <w:pPr>
              <w:jc w:val="center"/>
              <w:rPr>
                <w:lang w:eastAsia="ar-SA"/>
              </w:rPr>
            </w:pPr>
          </w:p>
        </w:tc>
      </w:tr>
      <w:tr w:rsidR="00547F50" w:rsidRPr="00567BFD" w14:paraId="01CD5494" w14:textId="77777777" w:rsidTr="00954AEA">
        <w:trPr>
          <w:trHeight w:val="722"/>
        </w:trPr>
        <w:tc>
          <w:tcPr>
            <w:tcW w:w="5665" w:type="dxa"/>
            <w:gridSpan w:val="2"/>
            <w:vAlign w:val="center"/>
            <w:hideMark/>
          </w:tcPr>
          <w:p w14:paraId="2573F72C" w14:textId="342E72F1" w:rsidR="00547F50" w:rsidRPr="00B61C85" w:rsidRDefault="00547F50" w:rsidP="00954AEA">
            <w:pPr>
              <w:spacing w:before="0"/>
              <w:contextualSpacing/>
              <w:jc w:val="left"/>
              <w:rPr>
                <w:lang w:eastAsia="ar-SA"/>
              </w:rPr>
            </w:pPr>
            <w:r>
              <w:rPr>
                <w:b/>
                <w:bCs/>
                <w:lang w:val="sr-Cyrl-RS" w:eastAsia="ar-SA"/>
              </w:rPr>
              <w:t>4.</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110 V са софистицираним, високо фреквентним РЕГЕНЕРАТОРОМ </w:t>
            </w:r>
          </w:p>
        </w:tc>
        <w:tc>
          <w:tcPr>
            <w:tcW w:w="1532" w:type="dxa"/>
            <w:noWrap/>
            <w:vAlign w:val="center"/>
            <w:hideMark/>
          </w:tcPr>
          <w:p w14:paraId="6CDE2986" w14:textId="77777777" w:rsidR="00547F50" w:rsidRPr="00B61C85" w:rsidRDefault="00547F50" w:rsidP="00954AEA">
            <w:pPr>
              <w:spacing w:before="0"/>
              <w:jc w:val="center"/>
              <w:rPr>
                <w:lang w:eastAsia="ar-SA"/>
              </w:rPr>
            </w:pPr>
            <w:r w:rsidRPr="00923989">
              <w:rPr>
                <w:lang w:eastAsia="ar-SA"/>
              </w:rPr>
              <w:t>Комплет батерија са  90 ћелија</w:t>
            </w:r>
          </w:p>
        </w:tc>
        <w:tc>
          <w:tcPr>
            <w:tcW w:w="1276" w:type="dxa"/>
            <w:noWrap/>
            <w:vAlign w:val="center"/>
            <w:hideMark/>
          </w:tcPr>
          <w:p w14:paraId="21EBF204" w14:textId="134DFFBC" w:rsidR="00547F50" w:rsidRPr="00547F50" w:rsidRDefault="00547F50" w:rsidP="00954AEA">
            <w:pPr>
              <w:spacing w:before="0"/>
              <w:jc w:val="center"/>
              <w:rPr>
                <w:lang w:val="sr-Cyrl-RS" w:eastAsia="ar-SA"/>
              </w:rPr>
            </w:pPr>
            <w:r>
              <w:rPr>
                <w:lang w:eastAsia="ar-SA"/>
              </w:rPr>
              <w:t>1</w:t>
            </w:r>
            <w:r>
              <w:rPr>
                <w:lang w:val="sr-Cyrl-RS" w:eastAsia="ar-SA"/>
              </w:rPr>
              <w:t>31</w:t>
            </w:r>
          </w:p>
        </w:tc>
        <w:tc>
          <w:tcPr>
            <w:tcW w:w="1510" w:type="dxa"/>
          </w:tcPr>
          <w:p w14:paraId="73B05280" w14:textId="77777777" w:rsidR="00547F50" w:rsidRPr="00B61C85" w:rsidRDefault="00547F50" w:rsidP="00951A96">
            <w:pPr>
              <w:jc w:val="center"/>
              <w:rPr>
                <w:lang w:eastAsia="ar-SA"/>
              </w:rPr>
            </w:pPr>
          </w:p>
        </w:tc>
        <w:tc>
          <w:tcPr>
            <w:tcW w:w="1512" w:type="dxa"/>
          </w:tcPr>
          <w:p w14:paraId="4E59EA8A" w14:textId="77777777" w:rsidR="00547F50" w:rsidRPr="00B61C85" w:rsidRDefault="00547F50" w:rsidP="00951A96">
            <w:pPr>
              <w:jc w:val="center"/>
              <w:rPr>
                <w:lang w:eastAsia="ar-SA"/>
              </w:rPr>
            </w:pPr>
          </w:p>
        </w:tc>
        <w:tc>
          <w:tcPr>
            <w:tcW w:w="1563" w:type="dxa"/>
          </w:tcPr>
          <w:p w14:paraId="6A879BA7" w14:textId="77777777" w:rsidR="00547F50" w:rsidRPr="00B61C85" w:rsidRDefault="00547F50" w:rsidP="00951A96">
            <w:pPr>
              <w:jc w:val="center"/>
              <w:rPr>
                <w:lang w:eastAsia="ar-SA"/>
              </w:rPr>
            </w:pPr>
          </w:p>
        </w:tc>
        <w:tc>
          <w:tcPr>
            <w:tcW w:w="1679" w:type="dxa"/>
          </w:tcPr>
          <w:p w14:paraId="6F6B489B" w14:textId="77777777" w:rsidR="00547F50" w:rsidRPr="00B61C85" w:rsidRDefault="00547F50" w:rsidP="00951A96">
            <w:pPr>
              <w:jc w:val="center"/>
              <w:rPr>
                <w:lang w:eastAsia="ar-SA"/>
              </w:rPr>
            </w:pPr>
          </w:p>
        </w:tc>
      </w:tr>
      <w:tr w:rsidR="00547F50" w:rsidRPr="00567BFD" w14:paraId="6212339D" w14:textId="77777777" w:rsidTr="00954AEA">
        <w:trPr>
          <w:trHeight w:val="962"/>
        </w:trPr>
        <w:tc>
          <w:tcPr>
            <w:tcW w:w="5665" w:type="dxa"/>
            <w:gridSpan w:val="2"/>
            <w:vAlign w:val="center"/>
            <w:hideMark/>
          </w:tcPr>
          <w:p w14:paraId="3D326564" w14:textId="3DE7F38D" w:rsidR="00547F50" w:rsidRPr="00B61C85" w:rsidRDefault="00547F50" w:rsidP="00954AEA">
            <w:pPr>
              <w:spacing w:before="0"/>
              <w:ind w:firstLine="29"/>
              <w:contextualSpacing/>
              <w:jc w:val="left"/>
              <w:rPr>
                <w:lang w:eastAsia="ar-SA"/>
              </w:rPr>
            </w:pPr>
            <w:r w:rsidRPr="003F60A4">
              <w:rPr>
                <w:b/>
                <w:bCs/>
                <w:lang w:val="sr-Cyrl-RS" w:eastAsia="ar-SA"/>
              </w:rPr>
              <w:t>5.</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220 V са софистицираним, високо фреквентним РЕГЕНЕРАТОРОМ</w:t>
            </w:r>
          </w:p>
        </w:tc>
        <w:tc>
          <w:tcPr>
            <w:tcW w:w="1532" w:type="dxa"/>
            <w:noWrap/>
            <w:vAlign w:val="center"/>
            <w:hideMark/>
          </w:tcPr>
          <w:p w14:paraId="51688CF0" w14:textId="77777777" w:rsidR="00547F50" w:rsidRPr="00B61C85" w:rsidRDefault="00547F50" w:rsidP="00954AEA">
            <w:pPr>
              <w:spacing w:before="0"/>
              <w:jc w:val="center"/>
              <w:rPr>
                <w:lang w:eastAsia="ar-SA"/>
              </w:rPr>
            </w:pPr>
            <w:r w:rsidRPr="00B61C85">
              <w:rPr>
                <w:lang w:eastAsia="ar-SA"/>
              </w:rPr>
              <w:t>комплет</w:t>
            </w:r>
          </w:p>
        </w:tc>
        <w:tc>
          <w:tcPr>
            <w:tcW w:w="1276" w:type="dxa"/>
            <w:noWrap/>
            <w:vAlign w:val="center"/>
            <w:hideMark/>
          </w:tcPr>
          <w:p w14:paraId="32F3BB57" w14:textId="6B6D3200" w:rsidR="00547F50" w:rsidRPr="00B61C85" w:rsidRDefault="00547F50" w:rsidP="00954AEA">
            <w:pPr>
              <w:spacing w:before="0"/>
              <w:jc w:val="center"/>
              <w:rPr>
                <w:lang w:eastAsia="ar-SA"/>
              </w:rPr>
            </w:pPr>
            <w:r>
              <w:rPr>
                <w:lang w:eastAsia="ar-SA"/>
              </w:rPr>
              <w:t>27</w:t>
            </w:r>
          </w:p>
        </w:tc>
        <w:tc>
          <w:tcPr>
            <w:tcW w:w="1510" w:type="dxa"/>
          </w:tcPr>
          <w:p w14:paraId="4B66BE83" w14:textId="77777777" w:rsidR="00547F50" w:rsidRPr="00B61C85" w:rsidRDefault="00547F50" w:rsidP="00951A96">
            <w:pPr>
              <w:jc w:val="center"/>
              <w:rPr>
                <w:lang w:eastAsia="ar-SA"/>
              </w:rPr>
            </w:pPr>
          </w:p>
        </w:tc>
        <w:tc>
          <w:tcPr>
            <w:tcW w:w="1512" w:type="dxa"/>
          </w:tcPr>
          <w:p w14:paraId="3FA7937D" w14:textId="77777777" w:rsidR="00547F50" w:rsidRPr="00B61C85" w:rsidRDefault="00547F50" w:rsidP="00951A96">
            <w:pPr>
              <w:jc w:val="center"/>
              <w:rPr>
                <w:lang w:eastAsia="ar-SA"/>
              </w:rPr>
            </w:pPr>
          </w:p>
        </w:tc>
        <w:tc>
          <w:tcPr>
            <w:tcW w:w="1563" w:type="dxa"/>
          </w:tcPr>
          <w:p w14:paraId="1AD1EB78" w14:textId="77777777" w:rsidR="00547F50" w:rsidRPr="00B61C85" w:rsidRDefault="00547F50" w:rsidP="00951A96">
            <w:pPr>
              <w:jc w:val="center"/>
              <w:rPr>
                <w:lang w:eastAsia="ar-SA"/>
              </w:rPr>
            </w:pPr>
          </w:p>
        </w:tc>
        <w:tc>
          <w:tcPr>
            <w:tcW w:w="1679" w:type="dxa"/>
          </w:tcPr>
          <w:p w14:paraId="024311E5" w14:textId="77777777" w:rsidR="00547F50" w:rsidRPr="00B61C85" w:rsidRDefault="00547F50" w:rsidP="00951A96">
            <w:pPr>
              <w:jc w:val="center"/>
              <w:rPr>
                <w:lang w:eastAsia="ar-SA"/>
              </w:rPr>
            </w:pPr>
          </w:p>
        </w:tc>
      </w:tr>
      <w:tr w:rsidR="00547F50" w:rsidRPr="00567BFD" w14:paraId="14AD6128" w14:textId="77777777" w:rsidTr="00954AEA">
        <w:trPr>
          <w:trHeight w:val="780"/>
        </w:trPr>
        <w:tc>
          <w:tcPr>
            <w:tcW w:w="5665" w:type="dxa"/>
            <w:gridSpan w:val="2"/>
            <w:vAlign w:val="center"/>
            <w:hideMark/>
          </w:tcPr>
          <w:p w14:paraId="6F52FB6E" w14:textId="1E327973" w:rsidR="00547F50" w:rsidRPr="00B61C85" w:rsidRDefault="00547F50" w:rsidP="00954AEA">
            <w:pPr>
              <w:spacing w:before="0"/>
              <w:contextualSpacing/>
              <w:jc w:val="left"/>
              <w:rPr>
                <w:lang w:eastAsia="ar-SA"/>
              </w:rPr>
            </w:pPr>
            <w:r>
              <w:rPr>
                <w:b/>
                <w:bCs/>
                <w:lang w:val="sr-Cyrl-RS" w:eastAsia="ar-SA"/>
              </w:rPr>
              <w:t xml:space="preserve">6.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35/х kV </w:t>
            </w:r>
          </w:p>
        </w:tc>
        <w:tc>
          <w:tcPr>
            <w:tcW w:w="1532" w:type="dxa"/>
            <w:noWrap/>
            <w:vAlign w:val="center"/>
            <w:hideMark/>
          </w:tcPr>
          <w:p w14:paraId="5D84A34B" w14:textId="77777777" w:rsidR="00547F50" w:rsidRPr="00B61C85" w:rsidRDefault="00547F50" w:rsidP="00954AEA">
            <w:pPr>
              <w:spacing w:before="0"/>
              <w:jc w:val="center"/>
              <w:rPr>
                <w:lang w:eastAsia="ar-SA"/>
              </w:rPr>
            </w:pPr>
            <w:r w:rsidRPr="00B61C85">
              <w:rPr>
                <w:lang w:eastAsia="ar-SA"/>
              </w:rPr>
              <w:t>комплет</w:t>
            </w:r>
          </w:p>
        </w:tc>
        <w:tc>
          <w:tcPr>
            <w:tcW w:w="1276" w:type="dxa"/>
            <w:noWrap/>
            <w:vAlign w:val="center"/>
            <w:hideMark/>
          </w:tcPr>
          <w:p w14:paraId="447969A9" w14:textId="20C76666" w:rsidR="00547F50" w:rsidRPr="00AD292B" w:rsidRDefault="00547F50" w:rsidP="00954AEA">
            <w:pPr>
              <w:spacing w:before="0"/>
              <w:jc w:val="center"/>
              <w:rPr>
                <w:lang w:val="sr-Cyrl-RS" w:eastAsia="ar-SA"/>
              </w:rPr>
            </w:pPr>
            <w:r>
              <w:rPr>
                <w:lang w:val="sr-Cyrl-RS" w:eastAsia="ar-SA"/>
              </w:rPr>
              <w:t>137</w:t>
            </w:r>
          </w:p>
        </w:tc>
        <w:tc>
          <w:tcPr>
            <w:tcW w:w="1510" w:type="dxa"/>
          </w:tcPr>
          <w:p w14:paraId="00D74414" w14:textId="77777777" w:rsidR="00547F50" w:rsidRPr="00B61C85" w:rsidRDefault="00547F50" w:rsidP="00951A96">
            <w:pPr>
              <w:jc w:val="center"/>
              <w:rPr>
                <w:lang w:eastAsia="ar-SA"/>
              </w:rPr>
            </w:pPr>
          </w:p>
        </w:tc>
        <w:tc>
          <w:tcPr>
            <w:tcW w:w="1512" w:type="dxa"/>
          </w:tcPr>
          <w:p w14:paraId="5D5B51E9" w14:textId="77777777" w:rsidR="00547F50" w:rsidRPr="00B61C85" w:rsidRDefault="00547F50" w:rsidP="00951A96">
            <w:pPr>
              <w:jc w:val="center"/>
              <w:rPr>
                <w:lang w:eastAsia="ar-SA"/>
              </w:rPr>
            </w:pPr>
          </w:p>
        </w:tc>
        <w:tc>
          <w:tcPr>
            <w:tcW w:w="1563" w:type="dxa"/>
          </w:tcPr>
          <w:p w14:paraId="13623CA7" w14:textId="77777777" w:rsidR="00547F50" w:rsidRPr="00B61C85" w:rsidRDefault="00547F50" w:rsidP="00951A96">
            <w:pPr>
              <w:jc w:val="center"/>
              <w:rPr>
                <w:lang w:eastAsia="ar-SA"/>
              </w:rPr>
            </w:pPr>
          </w:p>
        </w:tc>
        <w:tc>
          <w:tcPr>
            <w:tcW w:w="1679" w:type="dxa"/>
          </w:tcPr>
          <w:p w14:paraId="3ABD8BEA" w14:textId="77777777" w:rsidR="00547F50" w:rsidRPr="00B61C85" w:rsidRDefault="00547F50" w:rsidP="00951A96">
            <w:pPr>
              <w:jc w:val="center"/>
              <w:rPr>
                <w:lang w:eastAsia="ar-SA"/>
              </w:rPr>
            </w:pPr>
          </w:p>
        </w:tc>
      </w:tr>
      <w:tr w:rsidR="00547F50" w:rsidRPr="00567BFD" w14:paraId="49C24D59" w14:textId="77777777" w:rsidTr="00954AEA">
        <w:trPr>
          <w:trHeight w:val="780"/>
        </w:trPr>
        <w:tc>
          <w:tcPr>
            <w:tcW w:w="5665" w:type="dxa"/>
            <w:gridSpan w:val="2"/>
            <w:vAlign w:val="center"/>
            <w:hideMark/>
          </w:tcPr>
          <w:p w14:paraId="5A750A81" w14:textId="676293EA" w:rsidR="00547F50" w:rsidRPr="00B61C85" w:rsidRDefault="00547F50" w:rsidP="00954AEA">
            <w:pPr>
              <w:spacing w:before="0"/>
              <w:contextualSpacing/>
              <w:jc w:val="left"/>
              <w:rPr>
                <w:lang w:eastAsia="ar-SA"/>
              </w:rPr>
            </w:pPr>
            <w:r w:rsidRPr="003F60A4">
              <w:rPr>
                <w:b/>
                <w:bCs/>
                <w:lang w:val="sr-Cyrl-RS" w:eastAsia="ar-SA"/>
              </w:rPr>
              <w:t>7.</w:t>
            </w:r>
            <w:r>
              <w:rPr>
                <w:bCs/>
                <w:lang w:val="sr-Cyrl-RS" w:eastAsia="ar-SA"/>
              </w:rPr>
              <w:t xml:space="preserve">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110/х kV</w:t>
            </w:r>
            <w:r w:rsidRPr="00B61C85">
              <w:rPr>
                <w:lang w:eastAsia="ar-SA"/>
              </w:rPr>
              <w:t xml:space="preserve"> </w:t>
            </w:r>
          </w:p>
        </w:tc>
        <w:tc>
          <w:tcPr>
            <w:tcW w:w="1532" w:type="dxa"/>
            <w:noWrap/>
            <w:vAlign w:val="center"/>
            <w:hideMark/>
          </w:tcPr>
          <w:p w14:paraId="5720E1EF" w14:textId="77777777" w:rsidR="00547F50" w:rsidRPr="00B61C85" w:rsidRDefault="00547F50" w:rsidP="00954AEA">
            <w:pPr>
              <w:spacing w:before="0"/>
              <w:jc w:val="center"/>
              <w:rPr>
                <w:lang w:eastAsia="ar-SA"/>
              </w:rPr>
            </w:pPr>
            <w:r w:rsidRPr="00B61C85">
              <w:rPr>
                <w:lang w:eastAsia="ar-SA"/>
              </w:rPr>
              <w:t>комплет</w:t>
            </w:r>
          </w:p>
        </w:tc>
        <w:tc>
          <w:tcPr>
            <w:tcW w:w="1276" w:type="dxa"/>
            <w:noWrap/>
            <w:vAlign w:val="center"/>
            <w:hideMark/>
          </w:tcPr>
          <w:p w14:paraId="23887D52" w14:textId="07EF8538" w:rsidR="00547F50" w:rsidRPr="00B61C85" w:rsidRDefault="00547F50" w:rsidP="00954AEA">
            <w:pPr>
              <w:spacing w:before="0"/>
              <w:jc w:val="center"/>
              <w:rPr>
                <w:lang w:eastAsia="ar-SA"/>
              </w:rPr>
            </w:pPr>
            <w:r>
              <w:rPr>
                <w:lang w:eastAsia="ar-SA"/>
              </w:rPr>
              <w:t>1</w:t>
            </w:r>
          </w:p>
        </w:tc>
        <w:tc>
          <w:tcPr>
            <w:tcW w:w="1510" w:type="dxa"/>
          </w:tcPr>
          <w:p w14:paraId="463C710E" w14:textId="77777777" w:rsidR="00547F50" w:rsidRPr="00B61C85" w:rsidRDefault="00547F50" w:rsidP="00951A96">
            <w:pPr>
              <w:jc w:val="center"/>
              <w:rPr>
                <w:lang w:eastAsia="ar-SA"/>
              </w:rPr>
            </w:pPr>
          </w:p>
        </w:tc>
        <w:tc>
          <w:tcPr>
            <w:tcW w:w="1512" w:type="dxa"/>
          </w:tcPr>
          <w:p w14:paraId="17C9FDC1" w14:textId="77777777" w:rsidR="00547F50" w:rsidRPr="00B61C85" w:rsidRDefault="00547F50" w:rsidP="00951A96">
            <w:pPr>
              <w:jc w:val="center"/>
              <w:rPr>
                <w:lang w:eastAsia="ar-SA"/>
              </w:rPr>
            </w:pPr>
          </w:p>
        </w:tc>
        <w:tc>
          <w:tcPr>
            <w:tcW w:w="1563" w:type="dxa"/>
          </w:tcPr>
          <w:p w14:paraId="3B189C85" w14:textId="77777777" w:rsidR="00547F50" w:rsidRPr="00B61C85" w:rsidRDefault="00547F50" w:rsidP="00951A96">
            <w:pPr>
              <w:jc w:val="center"/>
              <w:rPr>
                <w:lang w:eastAsia="ar-SA"/>
              </w:rPr>
            </w:pPr>
          </w:p>
        </w:tc>
        <w:tc>
          <w:tcPr>
            <w:tcW w:w="1679" w:type="dxa"/>
          </w:tcPr>
          <w:p w14:paraId="3A397821" w14:textId="77777777" w:rsidR="00547F50" w:rsidRPr="00B61C85" w:rsidRDefault="00547F50" w:rsidP="00951A96">
            <w:pPr>
              <w:jc w:val="center"/>
              <w:rPr>
                <w:lang w:eastAsia="ar-SA"/>
              </w:rPr>
            </w:pPr>
          </w:p>
        </w:tc>
      </w:tr>
      <w:tr w:rsidR="00547F50" w:rsidRPr="00567BFD" w14:paraId="2CA9719C" w14:textId="77777777" w:rsidTr="00954AEA">
        <w:trPr>
          <w:trHeight w:val="765"/>
        </w:trPr>
        <w:tc>
          <w:tcPr>
            <w:tcW w:w="5665" w:type="dxa"/>
            <w:gridSpan w:val="2"/>
            <w:vAlign w:val="center"/>
            <w:hideMark/>
          </w:tcPr>
          <w:p w14:paraId="3E1E347C" w14:textId="24348E34" w:rsidR="00547F50" w:rsidRPr="00B61C85" w:rsidRDefault="00547F50" w:rsidP="00954AEA">
            <w:pPr>
              <w:spacing w:before="0"/>
              <w:contextualSpacing/>
              <w:jc w:val="left"/>
              <w:rPr>
                <w:lang w:eastAsia="ar-SA"/>
              </w:rPr>
            </w:pPr>
            <w:r w:rsidRPr="003F60A4">
              <w:rPr>
                <w:b/>
                <w:bCs/>
                <w:lang w:val="sr-Cyrl-RS" w:eastAsia="ar-SA"/>
              </w:rPr>
              <w:t>8.</w:t>
            </w:r>
            <w:r>
              <w:rPr>
                <w:bCs/>
                <w:lang w:val="sr-Cyrl-RS" w:eastAsia="ar-SA"/>
              </w:rPr>
              <w:t xml:space="preserve"> </w:t>
            </w:r>
            <w:r w:rsidRPr="00923989">
              <w:rPr>
                <w:b/>
                <w:bCs/>
                <w:lang w:eastAsia="ar-SA"/>
              </w:rPr>
              <w:t>Поправка и испитивање исправљача</w:t>
            </w:r>
          </w:p>
        </w:tc>
        <w:tc>
          <w:tcPr>
            <w:tcW w:w="1532" w:type="dxa"/>
            <w:noWrap/>
            <w:vAlign w:val="center"/>
            <w:hideMark/>
          </w:tcPr>
          <w:p w14:paraId="27D05B21" w14:textId="77777777" w:rsidR="00547F50" w:rsidRPr="00B61C85" w:rsidRDefault="00547F50" w:rsidP="00954AEA">
            <w:pPr>
              <w:spacing w:before="0"/>
              <w:jc w:val="center"/>
              <w:rPr>
                <w:lang w:eastAsia="ar-SA"/>
              </w:rPr>
            </w:pPr>
            <w:r w:rsidRPr="00B61C85">
              <w:rPr>
                <w:lang w:eastAsia="ar-SA"/>
              </w:rPr>
              <w:t>н.ч.</w:t>
            </w:r>
          </w:p>
        </w:tc>
        <w:tc>
          <w:tcPr>
            <w:tcW w:w="1276" w:type="dxa"/>
            <w:noWrap/>
            <w:vAlign w:val="center"/>
            <w:hideMark/>
          </w:tcPr>
          <w:p w14:paraId="7F44D1E8" w14:textId="7A55E870" w:rsidR="00547F50" w:rsidRPr="00AD292B" w:rsidRDefault="00547F50" w:rsidP="00954AEA">
            <w:pPr>
              <w:spacing w:before="0"/>
              <w:jc w:val="center"/>
              <w:rPr>
                <w:lang w:val="sr-Cyrl-RS" w:eastAsia="ar-SA"/>
              </w:rPr>
            </w:pPr>
            <w:r>
              <w:rPr>
                <w:lang w:val="sr-Cyrl-RS" w:eastAsia="ar-SA"/>
              </w:rPr>
              <w:t>248</w:t>
            </w:r>
          </w:p>
        </w:tc>
        <w:tc>
          <w:tcPr>
            <w:tcW w:w="1510" w:type="dxa"/>
          </w:tcPr>
          <w:p w14:paraId="0E35B815" w14:textId="77777777" w:rsidR="00547F50" w:rsidRPr="00B61C85" w:rsidRDefault="00547F50" w:rsidP="00951A96">
            <w:pPr>
              <w:jc w:val="center"/>
              <w:rPr>
                <w:lang w:eastAsia="ar-SA"/>
              </w:rPr>
            </w:pPr>
          </w:p>
        </w:tc>
        <w:tc>
          <w:tcPr>
            <w:tcW w:w="1512" w:type="dxa"/>
          </w:tcPr>
          <w:p w14:paraId="3DE3A86A" w14:textId="77777777" w:rsidR="00547F50" w:rsidRPr="00B61C85" w:rsidRDefault="00547F50" w:rsidP="00951A96">
            <w:pPr>
              <w:jc w:val="center"/>
              <w:rPr>
                <w:lang w:eastAsia="ar-SA"/>
              </w:rPr>
            </w:pPr>
          </w:p>
        </w:tc>
        <w:tc>
          <w:tcPr>
            <w:tcW w:w="1563" w:type="dxa"/>
          </w:tcPr>
          <w:p w14:paraId="61C0B97B" w14:textId="77777777" w:rsidR="00547F50" w:rsidRPr="00B61C85" w:rsidRDefault="00547F50" w:rsidP="00951A96">
            <w:pPr>
              <w:jc w:val="center"/>
              <w:rPr>
                <w:lang w:eastAsia="ar-SA"/>
              </w:rPr>
            </w:pPr>
          </w:p>
        </w:tc>
        <w:tc>
          <w:tcPr>
            <w:tcW w:w="1679" w:type="dxa"/>
          </w:tcPr>
          <w:p w14:paraId="39988EC2" w14:textId="77777777" w:rsidR="00547F50" w:rsidRPr="00B61C85" w:rsidRDefault="00547F50" w:rsidP="00951A96">
            <w:pPr>
              <w:jc w:val="center"/>
              <w:rPr>
                <w:lang w:eastAsia="ar-SA"/>
              </w:rPr>
            </w:pPr>
          </w:p>
        </w:tc>
      </w:tr>
      <w:tr w:rsidR="00547F50" w:rsidRPr="00567BFD" w14:paraId="48721F42" w14:textId="77777777" w:rsidTr="00954AEA">
        <w:trPr>
          <w:trHeight w:val="495"/>
        </w:trPr>
        <w:tc>
          <w:tcPr>
            <w:tcW w:w="5665" w:type="dxa"/>
            <w:gridSpan w:val="2"/>
            <w:vAlign w:val="center"/>
            <w:hideMark/>
          </w:tcPr>
          <w:p w14:paraId="7B782BEF" w14:textId="45D17522" w:rsidR="00547F50" w:rsidRPr="00B61C85" w:rsidRDefault="00547F50" w:rsidP="00954AEA">
            <w:pPr>
              <w:spacing w:before="0"/>
              <w:contextualSpacing/>
              <w:jc w:val="left"/>
              <w:rPr>
                <w:lang w:eastAsia="ar-SA"/>
              </w:rPr>
            </w:pPr>
            <w:r w:rsidRPr="003F60A4">
              <w:rPr>
                <w:b/>
                <w:bCs/>
                <w:lang w:val="sr-Cyrl-RS" w:eastAsia="ar-SA"/>
              </w:rPr>
              <w:lastRenderedPageBreak/>
              <w:t>9.</w:t>
            </w:r>
            <w:r>
              <w:rPr>
                <w:bCs/>
                <w:lang w:val="sr-Cyrl-RS" w:eastAsia="ar-SA"/>
              </w:rPr>
              <w:t xml:space="preserve"> </w:t>
            </w:r>
            <w:r w:rsidRPr="00923989">
              <w:rPr>
                <w:b/>
                <w:bCs/>
                <w:lang w:eastAsia="ar-SA"/>
              </w:rPr>
              <w:t>Замена батеријских чланака са вареним спојницама, оловних батерија (NiCd)  -150 Аh</w:t>
            </w:r>
            <w:r w:rsidRPr="00B61C85">
              <w:rPr>
                <w:lang w:eastAsia="ar-SA"/>
              </w:rPr>
              <w:t xml:space="preserve"> </w:t>
            </w:r>
          </w:p>
        </w:tc>
        <w:tc>
          <w:tcPr>
            <w:tcW w:w="1532" w:type="dxa"/>
            <w:noWrap/>
            <w:vAlign w:val="center"/>
            <w:hideMark/>
          </w:tcPr>
          <w:p w14:paraId="4C3A6DDA" w14:textId="77777777" w:rsidR="00547F50" w:rsidRDefault="00547F50" w:rsidP="00954AEA">
            <w:pPr>
              <w:spacing w:before="0"/>
              <w:jc w:val="center"/>
              <w:rPr>
                <w:lang w:eastAsia="ar-SA"/>
              </w:rPr>
            </w:pPr>
            <w:r w:rsidRPr="00B61C85">
              <w:rPr>
                <w:lang w:eastAsia="ar-SA"/>
              </w:rPr>
              <w:t>ком.</w:t>
            </w:r>
          </w:p>
          <w:p w14:paraId="7895321D"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0EB06E49" w14:textId="6FEAC956" w:rsidR="00547F50" w:rsidRPr="00B61C85" w:rsidRDefault="00547F50" w:rsidP="00954AEA">
            <w:pPr>
              <w:spacing w:before="0"/>
              <w:jc w:val="center"/>
              <w:rPr>
                <w:lang w:eastAsia="ar-SA"/>
              </w:rPr>
            </w:pPr>
            <w:r>
              <w:rPr>
                <w:lang w:eastAsia="ar-SA"/>
              </w:rPr>
              <w:t>78</w:t>
            </w:r>
          </w:p>
        </w:tc>
        <w:tc>
          <w:tcPr>
            <w:tcW w:w="1510" w:type="dxa"/>
          </w:tcPr>
          <w:p w14:paraId="2183A1CA" w14:textId="77777777" w:rsidR="00547F50" w:rsidRPr="00B61C85" w:rsidRDefault="00547F50" w:rsidP="00951A96">
            <w:pPr>
              <w:jc w:val="center"/>
              <w:rPr>
                <w:lang w:eastAsia="ar-SA"/>
              </w:rPr>
            </w:pPr>
          </w:p>
        </w:tc>
        <w:tc>
          <w:tcPr>
            <w:tcW w:w="1512" w:type="dxa"/>
          </w:tcPr>
          <w:p w14:paraId="51E28FDC" w14:textId="77777777" w:rsidR="00547F50" w:rsidRPr="00B61C85" w:rsidRDefault="00547F50" w:rsidP="00951A96">
            <w:pPr>
              <w:jc w:val="center"/>
              <w:rPr>
                <w:lang w:eastAsia="ar-SA"/>
              </w:rPr>
            </w:pPr>
          </w:p>
        </w:tc>
        <w:tc>
          <w:tcPr>
            <w:tcW w:w="1563" w:type="dxa"/>
          </w:tcPr>
          <w:p w14:paraId="7BB5BDB7" w14:textId="77777777" w:rsidR="00547F50" w:rsidRPr="00B61C85" w:rsidRDefault="00547F50" w:rsidP="00951A96">
            <w:pPr>
              <w:jc w:val="center"/>
              <w:rPr>
                <w:lang w:eastAsia="ar-SA"/>
              </w:rPr>
            </w:pPr>
          </w:p>
        </w:tc>
        <w:tc>
          <w:tcPr>
            <w:tcW w:w="1679" w:type="dxa"/>
          </w:tcPr>
          <w:p w14:paraId="063C0AAC" w14:textId="77777777" w:rsidR="00547F50" w:rsidRPr="00B61C85" w:rsidRDefault="00547F50" w:rsidP="00951A96">
            <w:pPr>
              <w:jc w:val="center"/>
              <w:rPr>
                <w:lang w:eastAsia="ar-SA"/>
              </w:rPr>
            </w:pPr>
          </w:p>
        </w:tc>
      </w:tr>
      <w:tr w:rsidR="00547F50" w:rsidRPr="00567BFD" w14:paraId="6A4930B5" w14:textId="77777777" w:rsidTr="00954AEA">
        <w:trPr>
          <w:trHeight w:val="495"/>
        </w:trPr>
        <w:tc>
          <w:tcPr>
            <w:tcW w:w="5665" w:type="dxa"/>
            <w:gridSpan w:val="2"/>
            <w:vAlign w:val="center"/>
            <w:hideMark/>
          </w:tcPr>
          <w:p w14:paraId="5D25F859" w14:textId="76F772F6" w:rsidR="00547F50" w:rsidRPr="00B61C85" w:rsidRDefault="00547F50" w:rsidP="00954AEA">
            <w:pPr>
              <w:spacing w:before="0"/>
              <w:contextualSpacing/>
              <w:jc w:val="left"/>
              <w:rPr>
                <w:lang w:eastAsia="ar-SA"/>
              </w:rPr>
            </w:pPr>
            <w:r w:rsidRPr="003F60A4">
              <w:rPr>
                <w:b/>
                <w:bCs/>
                <w:lang w:val="sr-Cyrl-RS" w:eastAsia="ar-SA"/>
              </w:rPr>
              <w:t>10.</w:t>
            </w:r>
            <w:r>
              <w:rPr>
                <w:bCs/>
                <w:lang w:val="sr-Cyrl-RS" w:eastAsia="ar-SA"/>
              </w:rPr>
              <w:t xml:space="preserve"> </w:t>
            </w:r>
            <w:r w:rsidRPr="00923989">
              <w:rPr>
                <w:b/>
                <w:bCs/>
                <w:lang w:eastAsia="ar-SA"/>
              </w:rPr>
              <w:t>Замена батеријских чланака са вареним спојницама, оловних батерија (NiCd)  -200Аh</w:t>
            </w:r>
            <w:r w:rsidRPr="00B61C85">
              <w:rPr>
                <w:lang w:eastAsia="ar-SA"/>
              </w:rPr>
              <w:t xml:space="preserve">  </w:t>
            </w:r>
          </w:p>
        </w:tc>
        <w:tc>
          <w:tcPr>
            <w:tcW w:w="1532" w:type="dxa"/>
            <w:noWrap/>
            <w:vAlign w:val="center"/>
            <w:hideMark/>
          </w:tcPr>
          <w:p w14:paraId="14B55237" w14:textId="77777777" w:rsidR="00547F50" w:rsidRDefault="00547F50" w:rsidP="00954AEA">
            <w:pPr>
              <w:spacing w:before="0"/>
              <w:jc w:val="center"/>
              <w:rPr>
                <w:lang w:eastAsia="ar-SA"/>
              </w:rPr>
            </w:pPr>
            <w:r w:rsidRPr="00B61C85">
              <w:rPr>
                <w:lang w:eastAsia="ar-SA"/>
              </w:rPr>
              <w:t>ком.</w:t>
            </w:r>
          </w:p>
          <w:p w14:paraId="0B1FC055"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5C2220C5" w14:textId="77A0D2FC" w:rsidR="00547F50" w:rsidRPr="00B61C85" w:rsidRDefault="00547F50" w:rsidP="00954AEA">
            <w:pPr>
              <w:spacing w:before="0"/>
              <w:jc w:val="center"/>
              <w:rPr>
                <w:lang w:eastAsia="ar-SA"/>
              </w:rPr>
            </w:pPr>
            <w:r>
              <w:rPr>
                <w:lang w:eastAsia="ar-SA"/>
              </w:rPr>
              <w:t>27</w:t>
            </w:r>
          </w:p>
        </w:tc>
        <w:tc>
          <w:tcPr>
            <w:tcW w:w="1510" w:type="dxa"/>
          </w:tcPr>
          <w:p w14:paraId="244FFFA2" w14:textId="77777777" w:rsidR="00547F50" w:rsidRPr="00B61C85" w:rsidRDefault="00547F50" w:rsidP="00951A96">
            <w:pPr>
              <w:jc w:val="center"/>
              <w:rPr>
                <w:lang w:eastAsia="ar-SA"/>
              </w:rPr>
            </w:pPr>
          </w:p>
        </w:tc>
        <w:tc>
          <w:tcPr>
            <w:tcW w:w="1512" w:type="dxa"/>
          </w:tcPr>
          <w:p w14:paraId="2C0EAA11" w14:textId="77777777" w:rsidR="00547F50" w:rsidRPr="00B61C85" w:rsidRDefault="00547F50" w:rsidP="00951A96">
            <w:pPr>
              <w:jc w:val="center"/>
              <w:rPr>
                <w:lang w:eastAsia="ar-SA"/>
              </w:rPr>
            </w:pPr>
          </w:p>
        </w:tc>
        <w:tc>
          <w:tcPr>
            <w:tcW w:w="1563" w:type="dxa"/>
          </w:tcPr>
          <w:p w14:paraId="499F1B34" w14:textId="77777777" w:rsidR="00547F50" w:rsidRPr="00B61C85" w:rsidRDefault="00547F50" w:rsidP="00951A96">
            <w:pPr>
              <w:jc w:val="center"/>
              <w:rPr>
                <w:lang w:eastAsia="ar-SA"/>
              </w:rPr>
            </w:pPr>
          </w:p>
        </w:tc>
        <w:tc>
          <w:tcPr>
            <w:tcW w:w="1679" w:type="dxa"/>
          </w:tcPr>
          <w:p w14:paraId="77E3693D" w14:textId="77777777" w:rsidR="00547F50" w:rsidRPr="00B61C85" w:rsidRDefault="00547F50" w:rsidP="00951A96">
            <w:pPr>
              <w:jc w:val="center"/>
              <w:rPr>
                <w:lang w:eastAsia="ar-SA"/>
              </w:rPr>
            </w:pPr>
          </w:p>
        </w:tc>
      </w:tr>
      <w:tr w:rsidR="00547F50" w:rsidRPr="00567BFD" w14:paraId="17C1B27A" w14:textId="77777777" w:rsidTr="00954AEA">
        <w:trPr>
          <w:trHeight w:val="495"/>
        </w:trPr>
        <w:tc>
          <w:tcPr>
            <w:tcW w:w="5665" w:type="dxa"/>
            <w:gridSpan w:val="2"/>
            <w:vAlign w:val="center"/>
            <w:hideMark/>
          </w:tcPr>
          <w:p w14:paraId="14DE9128" w14:textId="1407044B" w:rsidR="00547F50" w:rsidRPr="00B61C85" w:rsidRDefault="00547F50" w:rsidP="00954AEA">
            <w:pPr>
              <w:spacing w:before="0"/>
              <w:contextualSpacing/>
              <w:jc w:val="left"/>
              <w:rPr>
                <w:lang w:eastAsia="ar-SA"/>
              </w:rPr>
            </w:pPr>
            <w:r w:rsidRPr="003F60A4">
              <w:rPr>
                <w:b/>
                <w:bCs/>
                <w:lang w:val="sr-Cyrl-RS" w:eastAsia="ar-SA"/>
              </w:rPr>
              <w:t>11.</w:t>
            </w:r>
            <w:r>
              <w:rPr>
                <w:bCs/>
                <w:lang w:val="sr-Cyrl-RS" w:eastAsia="ar-SA"/>
              </w:rPr>
              <w:t xml:space="preserve"> </w:t>
            </w:r>
            <w:r w:rsidRPr="00923989">
              <w:rPr>
                <w:b/>
                <w:bCs/>
                <w:lang w:eastAsia="ar-SA"/>
              </w:rPr>
              <w:t>Замена батеријских чланака са вареним спојницама, оловних батерија (NiCd)  -250Аh</w:t>
            </w:r>
            <w:r w:rsidRPr="00B61C85">
              <w:rPr>
                <w:lang w:eastAsia="ar-SA"/>
              </w:rPr>
              <w:t xml:space="preserve">  </w:t>
            </w:r>
          </w:p>
        </w:tc>
        <w:tc>
          <w:tcPr>
            <w:tcW w:w="1532" w:type="dxa"/>
            <w:noWrap/>
            <w:vAlign w:val="center"/>
            <w:hideMark/>
          </w:tcPr>
          <w:p w14:paraId="3973799B" w14:textId="77777777" w:rsidR="00547F50" w:rsidRDefault="00547F50" w:rsidP="00954AEA">
            <w:pPr>
              <w:spacing w:before="0"/>
              <w:jc w:val="center"/>
              <w:rPr>
                <w:lang w:eastAsia="ar-SA"/>
              </w:rPr>
            </w:pPr>
            <w:r w:rsidRPr="00B61C85">
              <w:rPr>
                <w:lang w:eastAsia="ar-SA"/>
              </w:rPr>
              <w:t>ком.</w:t>
            </w:r>
          </w:p>
          <w:p w14:paraId="1E0D137D"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76B176A0" w14:textId="6FCAF94B" w:rsidR="00547F50" w:rsidRPr="00547F50" w:rsidRDefault="00547F50" w:rsidP="00954AEA">
            <w:pPr>
              <w:spacing w:before="0"/>
              <w:jc w:val="center"/>
              <w:rPr>
                <w:lang w:val="sr-Cyrl-RS" w:eastAsia="ar-SA"/>
              </w:rPr>
            </w:pPr>
            <w:r w:rsidRPr="00B61C85">
              <w:rPr>
                <w:lang w:eastAsia="ar-SA"/>
              </w:rPr>
              <w:t>1</w:t>
            </w:r>
            <w:r>
              <w:rPr>
                <w:lang w:val="sr-Cyrl-RS" w:eastAsia="ar-SA"/>
              </w:rPr>
              <w:t>9</w:t>
            </w:r>
          </w:p>
        </w:tc>
        <w:tc>
          <w:tcPr>
            <w:tcW w:w="1510" w:type="dxa"/>
          </w:tcPr>
          <w:p w14:paraId="1120DEA0" w14:textId="77777777" w:rsidR="00547F50" w:rsidRPr="00B61C85" w:rsidRDefault="00547F50" w:rsidP="00951A96">
            <w:pPr>
              <w:jc w:val="center"/>
              <w:rPr>
                <w:lang w:eastAsia="ar-SA"/>
              </w:rPr>
            </w:pPr>
          </w:p>
        </w:tc>
        <w:tc>
          <w:tcPr>
            <w:tcW w:w="1512" w:type="dxa"/>
          </w:tcPr>
          <w:p w14:paraId="35095566" w14:textId="77777777" w:rsidR="00547F50" w:rsidRPr="00B61C85" w:rsidRDefault="00547F50" w:rsidP="00951A96">
            <w:pPr>
              <w:jc w:val="center"/>
              <w:rPr>
                <w:lang w:eastAsia="ar-SA"/>
              </w:rPr>
            </w:pPr>
          </w:p>
        </w:tc>
        <w:tc>
          <w:tcPr>
            <w:tcW w:w="1563" w:type="dxa"/>
          </w:tcPr>
          <w:p w14:paraId="421E0983" w14:textId="77777777" w:rsidR="00547F50" w:rsidRPr="00B61C85" w:rsidRDefault="00547F50" w:rsidP="00951A96">
            <w:pPr>
              <w:jc w:val="center"/>
              <w:rPr>
                <w:lang w:eastAsia="ar-SA"/>
              </w:rPr>
            </w:pPr>
          </w:p>
        </w:tc>
        <w:tc>
          <w:tcPr>
            <w:tcW w:w="1679" w:type="dxa"/>
          </w:tcPr>
          <w:p w14:paraId="155FD02B" w14:textId="77777777" w:rsidR="00547F50" w:rsidRPr="00B61C85" w:rsidRDefault="00547F50" w:rsidP="00951A96">
            <w:pPr>
              <w:jc w:val="center"/>
              <w:rPr>
                <w:lang w:eastAsia="ar-SA"/>
              </w:rPr>
            </w:pPr>
          </w:p>
        </w:tc>
      </w:tr>
      <w:tr w:rsidR="00547F50" w:rsidRPr="00567BFD" w14:paraId="099C9DEE" w14:textId="77777777" w:rsidTr="00954AEA">
        <w:trPr>
          <w:trHeight w:val="495"/>
        </w:trPr>
        <w:tc>
          <w:tcPr>
            <w:tcW w:w="5665" w:type="dxa"/>
            <w:gridSpan w:val="2"/>
            <w:vAlign w:val="center"/>
            <w:hideMark/>
          </w:tcPr>
          <w:p w14:paraId="7CE8B647" w14:textId="125846D6" w:rsidR="00547F50" w:rsidRPr="00B61C85" w:rsidRDefault="00547F50" w:rsidP="00954AEA">
            <w:pPr>
              <w:spacing w:before="0"/>
              <w:contextualSpacing/>
              <w:jc w:val="left"/>
              <w:rPr>
                <w:lang w:eastAsia="ar-SA"/>
              </w:rPr>
            </w:pPr>
            <w:r w:rsidRPr="003F60A4">
              <w:rPr>
                <w:b/>
                <w:bCs/>
                <w:lang w:val="sr-Cyrl-RS" w:eastAsia="ar-SA"/>
              </w:rPr>
              <w:t>12.</w:t>
            </w:r>
            <w:r>
              <w:rPr>
                <w:bCs/>
                <w:lang w:val="sr-Cyrl-RS" w:eastAsia="ar-SA"/>
              </w:rPr>
              <w:t xml:space="preserve"> </w:t>
            </w:r>
            <w:r w:rsidRPr="00923989">
              <w:rPr>
                <w:b/>
                <w:bCs/>
                <w:lang w:eastAsia="ar-SA"/>
              </w:rPr>
              <w:t>Замена батеријских чланака са вареним спојницама, оловних батерија (NiCd)  -300Аh</w:t>
            </w:r>
            <w:r w:rsidRPr="00B61C85">
              <w:rPr>
                <w:bCs/>
                <w:lang w:eastAsia="ar-SA"/>
              </w:rPr>
              <w:t xml:space="preserve"> </w:t>
            </w:r>
            <w:r w:rsidRPr="00B61C85">
              <w:rPr>
                <w:lang w:eastAsia="ar-SA"/>
              </w:rPr>
              <w:t xml:space="preserve"> </w:t>
            </w:r>
          </w:p>
        </w:tc>
        <w:tc>
          <w:tcPr>
            <w:tcW w:w="1532" w:type="dxa"/>
            <w:noWrap/>
            <w:vAlign w:val="center"/>
            <w:hideMark/>
          </w:tcPr>
          <w:p w14:paraId="06A5B855" w14:textId="77777777" w:rsidR="00547F50" w:rsidRDefault="00547F50" w:rsidP="00954AEA">
            <w:pPr>
              <w:spacing w:before="0"/>
              <w:jc w:val="center"/>
              <w:rPr>
                <w:lang w:eastAsia="ar-SA"/>
              </w:rPr>
            </w:pPr>
            <w:r w:rsidRPr="00B61C85">
              <w:rPr>
                <w:lang w:eastAsia="ar-SA"/>
              </w:rPr>
              <w:t>ком.</w:t>
            </w:r>
          </w:p>
          <w:p w14:paraId="1E9D5625"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14FE84F0" w14:textId="6E97EC49" w:rsidR="00547F50" w:rsidRPr="00B61C85" w:rsidRDefault="00547F50" w:rsidP="00954AEA">
            <w:pPr>
              <w:spacing w:before="0"/>
              <w:jc w:val="center"/>
              <w:rPr>
                <w:lang w:eastAsia="ar-SA"/>
              </w:rPr>
            </w:pPr>
            <w:r>
              <w:rPr>
                <w:lang w:eastAsia="ar-SA"/>
              </w:rPr>
              <w:t>26</w:t>
            </w:r>
          </w:p>
        </w:tc>
        <w:tc>
          <w:tcPr>
            <w:tcW w:w="1510" w:type="dxa"/>
          </w:tcPr>
          <w:p w14:paraId="033EA736" w14:textId="77777777" w:rsidR="00547F50" w:rsidRPr="00B61C85" w:rsidRDefault="00547F50" w:rsidP="00951A96">
            <w:pPr>
              <w:jc w:val="center"/>
              <w:rPr>
                <w:lang w:eastAsia="ar-SA"/>
              </w:rPr>
            </w:pPr>
          </w:p>
        </w:tc>
        <w:tc>
          <w:tcPr>
            <w:tcW w:w="1512" w:type="dxa"/>
          </w:tcPr>
          <w:p w14:paraId="15A162B0" w14:textId="77777777" w:rsidR="00547F50" w:rsidRPr="00B61C85" w:rsidRDefault="00547F50" w:rsidP="00951A96">
            <w:pPr>
              <w:jc w:val="center"/>
              <w:rPr>
                <w:lang w:eastAsia="ar-SA"/>
              </w:rPr>
            </w:pPr>
          </w:p>
        </w:tc>
        <w:tc>
          <w:tcPr>
            <w:tcW w:w="1563" w:type="dxa"/>
          </w:tcPr>
          <w:p w14:paraId="6B53C9E3" w14:textId="77777777" w:rsidR="00547F50" w:rsidRPr="00B61C85" w:rsidRDefault="00547F50" w:rsidP="00951A96">
            <w:pPr>
              <w:jc w:val="center"/>
              <w:rPr>
                <w:lang w:eastAsia="ar-SA"/>
              </w:rPr>
            </w:pPr>
          </w:p>
        </w:tc>
        <w:tc>
          <w:tcPr>
            <w:tcW w:w="1679" w:type="dxa"/>
          </w:tcPr>
          <w:p w14:paraId="0874F30B" w14:textId="77777777" w:rsidR="00547F50" w:rsidRPr="00B61C85" w:rsidRDefault="00547F50" w:rsidP="00951A96">
            <w:pPr>
              <w:jc w:val="center"/>
              <w:rPr>
                <w:lang w:eastAsia="ar-SA"/>
              </w:rPr>
            </w:pPr>
          </w:p>
        </w:tc>
      </w:tr>
      <w:tr w:rsidR="00547F50" w:rsidRPr="00567BFD" w14:paraId="4BB54F4C" w14:textId="77777777" w:rsidTr="00954AEA">
        <w:trPr>
          <w:trHeight w:val="495"/>
        </w:trPr>
        <w:tc>
          <w:tcPr>
            <w:tcW w:w="5665" w:type="dxa"/>
            <w:gridSpan w:val="2"/>
            <w:vAlign w:val="center"/>
            <w:hideMark/>
          </w:tcPr>
          <w:p w14:paraId="58635806" w14:textId="49BCEEA6" w:rsidR="00547F50" w:rsidRPr="00B61C85" w:rsidRDefault="00547F50" w:rsidP="00954AEA">
            <w:pPr>
              <w:spacing w:before="0"/>
              <w:contextualSpacing/>
              <w:jc w:val="left"/>
              <w:rPr>
                <w:lang w:eastAsia="ar-SA"/>
              </w:rPr>
            </w:pPr>
            <w:r>
              <w:rPr>
                <w:b/>
                <w:bCs/>
                <w:lang w:val="sr-Cyrl-RS" w:eastAsia="ar-SA"/>
              </w:rPr>
              <w:t>13</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(NiCd)  -350Аh</w:t>
            </w:r>
            <w:r w:rsidRPr="00B61C85">
              <w:rPr>
                <w:bCs/>
                <w:lang w:eastAsia="ar-SA"/>
              </w:rPr>
              <w:t xml:space="preserve"> </w:t>
            </w:r>
            <w:r w:rsidRPr="00B61C85">
              <w:rPr>
                <w:lang w:eastAsia="ar-SA"/>
              </w:rPr>
              <w:t xml:space="preserve"> </w:t>
            </w:r>
          </w:p>
        </w:tc>
        <w:tc>
          <w:tcPr>
            <w:tcW w:w="1532" w:type="dxa"/>
            <w:noWrap/>
            <w:vAlign w:val="center"/>
            <w:hideMark/>
          </w:tcPr>
          <w:p w14:paraId="7634D098" w14:textId="77777777" w:rsidR="00547F50" w:rsidRDefault="00547F50" w:rsidP="00954AEA">
            <w:pPr>
              <w:spacing w:before="0"/>
              <w:jc w:val="center"/>
              <w:rPr>
                <w:lang w:eastAsia="ar-SA"/>
              </w:rPr>
            </w:pPr>
            <w:r w:rsidRPr="00B61C85">
              <w:rPr>
                <w:lang w:eastAsia="ar-SA"/>
              </w:rPr>
              <w:t>ком.</w:t>
            </w:r>
          </w:p>
          <w:p w14:paraId="63333F11"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40076616" w14:textId="12FC2729" w:rsidR="00547F50" w:rsidRPr="00B61C85" w:rsidRDefault="00547F50" w:rsidP="00954AEA">
            <w:pPr>
              <w:spacing w:before="0"/>
              <w:jc w:val="center"/>
              <w:rPr>
                <w:lang w:eastAsia="ar-SA"/>
              </w:rPr>
            </w:pPr>
            <w:r>
              <w:rPr>
                <w:lang w:eastAsia="ar-SA"/>
              </w:rPr>
              <w:t>40</w:t>
            </w:r>
          </w:p>
        </w:tc>
        <w:tc>
          <w:tcPr>
            <w:tcW w:w="1510" w:type="dxa"/>
          </w:tcPr>
          <w:p w14:paraId="76E43DF2" w14:textId="77777777" w:rsidR="00547F50" w:rsidRPr="00B61C85" w:rsidRDefault="00547F50" w:rsidP="00951A96">
            <w:pPr>
              <w:jc w:val="center"/>
              <w:rPr>
                <w:lang w:eastAsia="ar-SA"/>
              </w:rPr>
            </w:pPr>
          </w:p>
        </w:tc>
        <w:tc>
          <w:tcPr>
            <w:tcW w:w="1512" w:type="dxa"/>
          </w:tcPr>
          <w:p w14:paraId="2D295298" w14:textId="77777777" w:rsidR="00547F50" w:rsidRPr="00B61C85" w:rsidRDefault="00547F50" w:rsidP="00951A96">
            <w:pPr>
              <w:jc w:val="center"/>
              <w:rPr>
                <w:lang w:eastAsia="ar-SA"/>
              </w:rPr>
            </w:pPr>
          </w:p>
        </w:tc>
        <w:tc>
          <w:tcPr>
            <w:tcW w:w="1563" w:type="dxa"/>
          </w:tcPr>
          <w:p w14:paraId="2552576E" w14:textId="77777777" w:rsidR="00547F50" w:rsidRPr="00B61C85" w:rsidRDefault="00547F50" w:rsidP="00951A96">
            <w:pPr>
              <w:jc w:val="center"/>
              <w:rPr>
                <w:lang w:eastAsia="ar-SA"/>
              </w:rPr>
            </w:pPr>
          </w:p>
        </w:tc>
        <w:tc>
          <w:tcPr>
            <w:tcW w:w="1679" w:type="dxa"/>
          </w:tcPr>
          <w:p w14:paraId="62F0D201" w14:textId="77777777" w:rsidR="00547F50" w:rsidRPr="00B61C85" w:rsidRDefault="00547F50" w:rsidP="00951A96">
            <w:pPr>
              <w:jc w:val="center"/>
              <w:rPr>
                <w:lang w:eastAsia="ar-SA"/>
              </w:rPr>
            </w:pPr>
          </w:p>
        </w:tc>
      </w:tr>
      <w:tr w:rsidR="00547F50" w:rsidRPr="00567BFD" w14:paraId="1E7E6B8C" w14:textId="77777777" w:rsidTr="00954AEA">
        <w:trPr>
          <w:trHeight w:val="495"/>
        </w:trPr>
        <w:tc>
          <w:tcPr>
            <w:tcW w:w="5665" w:type="dxa"/>
            <w:gridSpan w:val="2"/>
            <w:vAlign w:val="center"/>
            <w:hideMark/>
          </w:tcPr>
          <w:p w14:paraId="05AFF5C6" w14:textId="018BCC72" w:rsidR="00547F50" w:rsidRPr="00B61C85" w:rsidRDefault="00547F50" w:rsidP="00954AEA">
            <w:pPr>
              <w:spacing w:before="0"/>
              <w:contextualSpacing/>
              <w:jc w:val="left"/>
              <w:rPr>
                <w:lang w:eastAsia="ar-SA"/>
              </w:rPr>
            </w:pPr>
            <w:r>
              <w:rPr>
                <w:b/>
                <w:bCs/>
                <w:lang w:val="sr-Cyrl-RS" w:eastAsia="ar-SA"/>
              </w:rPr>
              <w:t>14</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-150 Аh</w:t>
            </w:r>
            <w:r w:rsidRPr="00B61C85">
              <w:rPr>
                <w:lang w:eastAsia="ar-SA"/>
              </w:rPr>
              <w:t xml:space="preserve">  </w:t>
            </w:r>
          </w:p>
        </w:tc>
        <w:tc>
          <w:tcPr>
            <w:tcW w:w="1532" w:type="dxa"/>
            <w:noWrap/>
            <w:vAlign w:val="center"/>
            <w:hideMark/>
          </w:tcPr>
          <w:p w14:paraId="4A745444" w14:textId="77777777" w:rsidR="00547F50" w:rsidRDefault="00547F50" w:rsidP="00954AEA">
            <w:pPr>
              <w:spacing w:before="0"/>
              <w:jc w:val="center"/>
              <w:rPr>
                <w:lang w:eastAsia="ar-SA"/>
              </w:rPr>
            </w:pPr>
            <w:r w:rsidRPr="00B61C85">
              <w:rPr>
                <w:lang w:eastAsia="ar-SA"/>
              </w:rPr>
              <w:t>ком.</w:t>
            </w:r>
          </w:p>
          <w:p w14:paraId="6BD19C67"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636A043E" w14:textId="084789D9" w:rsidR="00547F50" w:rsidRPr="00B61C85" w:rsidRDefault="00547F50" w:rsidP="00954AEA">
            <w:pPr>
              <w:spacing w:before="0"/>
              <w:jc w:val="center"/>
              <w:rPr>
                <w:lang w:eastAsia="ar-SA"/>
              </w:rPr>
            </w:pPr>
            <w:r>
              <w:rPr>
                <w:lang w:eastAsia="ar-SA"/>
              </w:rPr>
              <w:t>16</w:t>
            </w:r>
          </w:p>
        </w:tc>
        <w:tc>
          <w:tcPr>
            <w:tcW w:w="1510" w:type="dxa"/>
          </w:tcPr>
          <w:p w14:paraId="75319CDB" w14:textId="77777777" w:rsidR="00547F50" w:rsidRPr="00B61C85" w:rsidRDefault="00547F50" w:rsidP="00951A96">
            <w:pPr>
              <w:jc w:val="center"/>
              <w:rPr>
                <w:lang w:eastAsia="ar-SA"/>
              </w:rPr>
            </w:pPr>
          </w:p>
        </w:tc>
        <w:tc>
          <w:tcPr>
            <w:tcW w:w="1512" w:type="dxa"/>
          </w:tcPr>
          <w:p w14:paraId="0B5B71B3" w14:textId="77777777" w:rsidR="00547F50" w:rsidRPr="00B61C85" w:rsidRDefault="00547F50" w:rsidP="00951A96">
            <w:pPr>
              <w:jc w:val="center"/>
              <w:rPr>
                <w:lang w:eastAsia="ar-SA"/>
              </w:rPr>
            </w:pPr>
          </w:p>
        </w:tc>
        <w:tc>
          <w:tcPr>
            <w:tcW w:w="1563" w:type="dxa"/>
          </w:tcPr>
          <w:p w14:paraId="4E25A87C" w14:textId="77777777" w:rsidR="00547F50" w:rsidRPr="00B61C85" w:rsidRDefault="00547F50" w:rsidP="00951A96">
            <w:pPr>
              <w:jc w:val="center"/>
              <w:rPr>
                <w:lang w:eastAsia="ar-SA"/>
              </w:rPr>
            </w:pPr>
          </w:p>
        </w:tc>
        <w:tc>
          <w:tcPr>
            <w:tcW w:w="1679" w:type="dxa"/>
          </w:tcPr>
          <w:p w14:paraId="15BD6954" w14:textId="77777777" w:rsidR="00547F50" w:rsidRPr="00B61C85" w:rsidRDefault="00547F50" w:rsidP="00951A96">
            <w:pPr>
              <w:jc w:val="center"/>
              <w:rPr>
                <w:lang w:eastAsia="ar-SA"/>
              </w:rPr>
            </w:pPr>
          </w:p>
        </w:tc>
      </w:tr>
      <w:tr w:rsidR="00547F50" w:rsidRPr="00567BFD" w14:paraId="375D4802" w14:textId="77777777" w:rsidTr="00954AEA">
        <w:trPr>
          <w:trHeight w:val="495"/>
        </w:trPr>
        <w:tc>
          <w:tcPr>
            <w:tcW w:w="5665" w:type="dxa"/>
            <w:gridSpan w:val="2"/>
            <w:vAlign w:val="center"/>
            <w:hideMark/>
          </w:tcPr>
          <w:p w14:paraId="72F09DE4" w14:textId="1D5C0990" w:rsidR="00547F50" w:rsidRPr="00B61C85" w:rsidRDefault="00547F50" w:rsidP="00954AEA">
            <w:pPr>
              <w:spacing w:before="0"/>
              <w:contextualSpacing/>
              <w:jc w:val="left"/>
              <w:rPr>
                <w:lang w:eastAsia="ar-SA"/>
              </w:rPr>
            </w:pPr>
            <w:r>
              <w:rPr>
                <w:b/>
                <w:bCs/>
                <w:lang w:val="sr-Cyrl-RS" w:eastAsia="ar-SA"/>
              </w:rPr>
              <w:t>15</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-200Аh</w:t>
            </w:r>
            <w:r w:rsidRPr="00B61C85">
              <w:rPr>
                <w:lang w:eastAsia="ar-SA"/>
              </w:rPr>
              <w:t xml:space="preserve">  </w:t>
            </w:r>
          </w:p>
        </w:tc>
        <w:tc>
          <w:tcPr>
            <w:tcW w:w="1532" w:type="dxa"/>
            <w:noWrap/>
            <w:vAlign w:val="center"/>
            <w:hideMark/>
          </w:tcPr>
          <w:p w14:paraId="13E63156" w14:textId="77777777" w:rsidR="00547F50" w:rsidRDefault="00547F50" w:rsidP="00954AEA">
            <w:pPr>
              <w:spacing w:before="0"/>
              <w:jc w:val="center"/>
              <w:rPr>
                <w:lang w:eastAsia="ar-SA"/>
              </w:rPr>
            </w:pPr>
            <w:r w:rsidRPr="00B61C85">
              <w:rPr>
                <w:lang w:eastAsia="ar-SA"/>
              </w:rPr>
              <w:t>ком.</w:t>
            </w:r>
          </w:p>
          <w:p w14:paraId="00FF6D50"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62114AF6" w14:textId="6AC1932B" w:rsidR="00547F50" w:rsidRPr="00B61C85" w:rsidRDefault="00547F50" w:rsidP="00954AEA">
            <w:pPr>
              <w:spacing w:before="0"/>
              <w:jc w:val="center"/>
              <w:rPr>
                <w:lang w:eastAsia="ar-SA"/>
              </w:rPr>
            </w:pPr>
            <w:r>
              <w:rPr>
                <w:lang w:eastAsia="ar-SA"/>
              </w:rPr>
              <w:t>42</w:t>
            </w:r>
          </w:p>
        </w:tc>
        <w:tc>
          <w:tcPr>
            <w:tcW w:w="1510" w:type="dxa"/>
          </w:tcPr>
          <w:p w14:paraId="4C75A259" w14:textId="77777777" w:rsidR="00547F50" w:rsidRPr="00B61C85" w:rsidRDefault="00547F50" w:rsidP="00951A96">
            <w:pPr>
              <w:jc w:val="center"/>
              <w:rPr>
                <w:lang w:eastAsia="ar-SA"/>
              </w:rPr>
            </w:pPr>
          </w:p>
        </w:tc>
        <w:tc>
          <w:tcPr>
            <w:tcW w:w="1512" w:type="dxa"/>
          </w:tcPr>
          <w:p w14:paraId="57E2139C" w14:textId="77777777" w:rsidR="00547F50" w:rsidRPr="00B61C85" w:rsidRDefault="00547F50" w:rsidP="00951A96">
            <w:pPr>
              <w:jc w:val="center"/>
              <w:rPr>
                <w:lang w:eastAsia="ar-SA"/>
              </w:rPr>
            </w:pPr>
          </w:p>
        </w:tc>
        <w:tc>
          <w:tcPr>
            <w:tcW w:w="1563" w:type="dxa"/>
          </w:tcPr>
          <w:p w14:paraId="17173B5D" w14:textId="77777777" w:rsidR="00547F50" w:rsidRPr="00B61C85" w:rsidRDefault="00547F50" w:rsidP="00951A96">
            <w:pPr>
              <w:jc w:val="center"/>
              <w:rPr>
                <w:lang w:eastAsia="ar-SA"/>
              </w:rPr>
            </w:pPr>
          </w:p>
        </w:tc>
        <w:tc>
          <w:tcPr>
            <w:tcW w:w="1679" w:type="dxa"/>
          </w:tcPr>
          <w:p w14:paraId="714D23A4" w14:textId="77777777" w:rsidR="00547F50" w:rsidRPr="00B61C85" w:rsidRDefault="00547F50" w:rsidP="00951A96">
            <w:pPr>
              <w:jc w:val="center"/>
              <w:rPr>
                <w:lang w:eastAsia="ar-SA"/>
              </w:rPr>
            </w:pPr>
          </w:p>
        </w:tc>
      </w:tr>
      <w:tr w:rsidR="00547F50" w:rsidRPr="00567BFD" w14:paraId="3A06193F" w14:textId="77777777" w:rsidTr="00954AEA">
        <w:trPr>
          <w:trHeight w:val="495"/>
        </w:trPr>
        <w:tc>
          <w:tcPr>
            <w:tcW w:w="5665" w:type="dxa"/>
            <w:gridSpan w:val="2"/>
            <w:vAlign w:val="center"/>
            <w:hideMark/>
          </w:tcPr>
          <w:p w14:paraId="10A05144" w14:textId="0568515E" w:rsidR="00547F50" w:rsidRPr="00B61C85" w:rsidRDefault="00547F50" w:rsidP="00954AEA">
            <w:pPr>
              <w:spacing w:before="0"/>
              <w:contextualSpacing/>
              <w:jc w:val="left"/>
              <w:rPr>
                <w:lang w:eastAsia="ar-SA"/>
              </w:rPr>
            </w:pPr>
            <w:r>
              <w:rPr>
                <w:b/>
                <w:bCs/>
                <w:lang w:val="sr-Cyrl-RS" w:eastAsia="ar-SA"/>
              </w:rPr>
              <w:t>16</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-250Аh</w:t>
            </w:r>
            <w:r w:rsidRPr="00B61C85">
              <w:rPr>
                <w:lang w:eastAsia="ar-SA"/>
              </w:rPr>
              <w:t xml:space="preserve">  </w:t>
            </w:r>
          </w:p>
        </w:tc>
        <w:tc>
          <w:tcPr>
            <w:tcW w:w="1532" w:type="dxa"/>
            <w:noWrap/>
            <w:vAlign w:val="center"/>
            <w:hideMark/>
          </w:tcPr>
          <w:p w14:paraId="715A5DB0" w14:textId="77777777" w:rsidR="00547F50" w:rsidRDefault="00547F50" w:rsidP="00954AEA">
            <w:pPr>
              <w:spacing w:before="0"/>
              <w:jc w:val="center"/>
              <w:rPr>
                <w:lang w:eastAsia="ar-SA"/>
              </w:rPr>
            </w:pPr>
            <w:r w:rsidRPr="00B61C85">
              <w:rPr>
                <w:lang w:eastAsia="ar-SA"/>
              </w:rPr>
              <w:t>ком.</w:t>
            </w:r>
          </w:p>
          <w:p w14:paraId="32C92DC9"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6AEE53CE" w14:textId="1F37C831" w:rsidR="00547F50" w:rsidRPr="00547F50" w:rsidRDefault="00547F50" w:rsidP="00954AEA">
            <w:pPr>
              <w:spacing w:before="0"/>
              <w:jc w:val="center"/>
              <w:rPr>
                <w:lang w:val="sr-Cyrl-RS" w:eastAsia="ar-SA"/>
              </w:rPr>
            </w:pPr>
            <w:r>
              <w:rPr>
                <w:lang w:eastAsia="ar-SA"/>
              </w:rPr>
              <w:t>1</w:t>
            </w:r>
            <w:r>
              <w:rPr>
                <w:lang w:val="sr-Cyrl-RS" w:eastAsia="ar-SA"/>
              </w:rPr>
              <w:t>5</w:t>
            </w:r>
          </w:p>
        </w:tc>
        <w:tc>
          <w:tcPr>
            <w:tcW w:w="1510" w:type="dxa"/>
          </w:tcPr>
          <w:p w14:paraId="5411F33B" w14:textId="77777777" w:rsidR="00547F50" w:rsidRPr="00B61C85" w:rsidRDefault="00547F50" w:rsidP="00951A96">
            <w:pPr>
              <w:jc w:val="center"/>
              <w:rPr>
                <w:lang w:eastAsia="ar-SA"/>
              </w:rPr>
            </w:pPr>
          </w:p>
        </w:tc>
        <w:tc>
          <w:tcPr>
            <w:tcW w:w="1512" w:type="dxa"/>
          </w:tcPr>
          <w:p w14:paraId="4FACFFC4" w14:textId="77777777" w:rsidR="00547F50" w:rsidRPr="00B61C85" w:rsidRDefault="00547F50" w:rsidP="00951A96">
            <w:pPr>
              <w:jc w:val="center"/>
              <w:rPr>
                <w:lang w:eastAsia="ar-SA"/>
              </w:rPr>
            </w:pPr>
          </w:p>
        </w:tc>
        <w:tc>
          <w:tcPr>
            <w:tcW w:w="1563" w:type="dxa"/>
          </w:tcPr>
          <w:p w14:paraId="3ADCDA2B" w14:textId="77777777" w:rsidR="00547F50" w:rsidRPr="00B61C85" w:rsidRDefault="00547F50" w:rsidP="00951A96">
            <w:pPr>
              <w:jc w:val="center"/>
              <w:rPr>
                <w:lang w:eastAsia="ar-SA"/>
              </w:rPr>
            </w:pPr>
          </w:p>
        </w:tc>
        <w:tc>
          <w:tcPr>
            <w:tcW w:w="1679" w:type="dxa"/>
          </w:tcPr>
          <w:p w14:paraId="45AA86E7" w14:textId="77777777" w:rsidR="00547F50" w:rsidRPr="00B61C85" w:rsidRDefault="00547F50" w:rsidP="00951A96">
            <w:pPr>
              <w:jc w:val="center"/>
              <w:rPr>
                <w:lang w:eastAsia="ar-SA"/>
              </w:rPr>
            </w:pPr>
          </w:p>
        </w:tc>
      </w:tr>
      <w:tr w:rsidR="00547F50" w:rsidRPr="00567BFD" w14:paraId="3063D3EB" w14:textId="77777777" w:rsidTr="00954AEA">
        <w:trPr>
          <w:trHeight w:val="495"/>
        </w:trPr>
        <w:tc>
          <w:tcPr>
            <w:tcW w:w="5665" w:type="dxa"/>
            <w:gridSpan w:val="2"/>
            <w:vAlign w:val="center"/>
            <w:hideMark/>
          </w:tcPr>
          <w:p w14:paraId="17034AC0" w14:textId="5A34182F" w:rsidR="00547F50" w:rsidRPr="00B61C85" w:rsidRDefault="00547F50" w:rsidP="00954AEA">
            <w:pPr>
              <w:spacing w:before="0"/>
              <w:contextualSpacing/>
              <w:jc w:val="left"/>
              <w:rPr>
                <w:lang w:eastAsia="ar-SA"/>
              </w:rPr>
            </w:pPr>
            <w:r>
              <w:rPr>
                <w:b/>
                <w:bCs/>
                <w:lang w:val="sr-Cyrl-RS" w:eastAsia="ar-SA"/>
              </w:rPr>
              <w:t>17</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-300Аh</w:t>
            </w:r>
            <w:r w:rsidRPr="00B61C85">
              <w:rPr>
                <w:lang w:eastAsia="ar-SA"/>
              </w:rPr>
              <w:t xml:space="preserve">  </w:t>
            </w:r>
          </w:p>
        </w:tc>
        <w:tc>
          <w:tcPr>
            <w:tcW w:w="1532" w:type="dxa"/>
            <w:noWrap/>
            <w:vAlign w:val="center"/>
            <w:hideMark/>
          </w:tcPr>
          <w:p w14:paraId="74575873" w14:textId="77777777" w:rsidR="00547F50" w:rsidRDefault="00547F50" w:rsidP="00954AEA">
            <w:pPr>
              <w:spacing w:before="0"/>
              <w:jc w:val="center"/>
              <w:rPr>
                <w:lang w:eastAsia="ar-SA"/>
              </w:rPr>
            </w:pPr>
            <w:r w:rsidRPr="00B61C85">
              <w:rPr>
                <w:lang w:eastAsia="ar-SA"/>
              </w:rPr>
              <w:t>ком.</w:t>
            </w:r>
          </w:p>
          <w:p w14:paraId="55E93687"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6EDDB188" w14:textId="571EBDD0" w:rsidR="00547F50" w:rsidRPr="00B61C85" w:rsidRDefault="00547F50" w:rsidP="00954AEA">
            <w:pPr>
              <w:spacing w:before="0"/>
              <w:jc w:val="center"/>
              <w:rPr>
                <w:lang w:eastAsia="ar-SA"/>
              </w:rPr>
            </w:pPr>
            <w:r>
              <w:rPr>
                <w:lang w:eastAsia="ar-SA"/>
              </w:rPr>
              <w:t>36</w:t>
            </w:r>
          </w:p>
        </w:tc>
        <w:tc>
          <w:tcPr>
            <w:tcW w:w="1510" w:type="dxa"/>
          </w:tcPr>
          <w:p w14:paraId="49F09C1A" w14:textId="77777777" w:rsidR="00547F50" w:rsidRPr="00B61C85" w:rsidRDefault="00547F50" w:rsidP="00951A96">
            <w:pPr>
              <w:jc w:val="center"/>
              <w:rPr>
                <w:lang w:eastAsia="ar-SA"/>
              </w:rPr>
            </w:pPr>
          </w:p>
        </w:tc>
        <w:tc>
          <w:tcPr>
            <w:tcW w:w="1512" w:type="dxa"/>
          </w:tcPr>
          <w:p w14:paraId="2EA1684A" w14:textId="77777777" w:rsidR="00547F50" w:rsidRPr="00B61C85" w:rsidRDefault="00547F50" w:rsidP="00951A96">
            <w:pPr>
              <w:jc w:val="center"/>
              <w:rPr>
                <w:lang w:eastAsia="ar-SA"/>
              </w:rPr>
            </w:pPr>
          </w:p>
        </w:tc>
        <w:tc>
          <w:tcPr>
            <w:tcW w:w="1563" w:type="dxa"/>
          </w:tcPr>
          <w:p w14:paraId="012AA65E" w14:textId="77777777" w:rsidR="00547F50" w:rsidRPr="00B61C85" w:rsidRDefault="00547F50" w:rsidP="00951A96">
            <w:pPr>
              <w:jc w:val="center"/>
              <w:rPr>
                <w:lang w:eastAsia="ar-SA"/>
              </w:rPr>
            </w:pPr>
          </w:p>
        </w:tc>
        <w:tc>
          <w:tcPr>
            <w:tcW w:w="1679" w:type="dxa"/>
          </w:tcPr>
          <w:p w14:paraId="5C3D2290" w14:textId="77777777" w:rsidR="00547F50" w:rsidRPr="00B61C85" w:rsidRDefault="00547F50" w:rsidP="00951A96">
            <w:pPr>
              <w:jc w:val="center"/>
              <w:rPr>
                <w:lang w:eastAsia="ar-SA"/>
              </w:rPr>
            </w:pPr>
          </w:p>
        </w:tc>
      </w:tr>
      <w:tr w:rsidR="00547F50" w:rsidRPr="00567BFD" w14:paraId="534CA0D9" w14:textId="77777777" w:rsidTr="00954AEA">
        <w:trPr>
          <w:trHeight w:val="495"/>
        </w:trPr>
        <w:tc>
          <w:tcPr>
            <w:tcW w:w="5665" w:type="dxa"/>
            <w:gridSpan w:val="2"/>
            <w:vAlign w:val="center"/>
            <w:hideMark/>
          </w:tcPr>
          <w:p w14:paraId="00C5A901" w14:textId="37DD0492" w:rsidR="00547F50" w:rsidRPr="00B61C85" w:rsidRDefault="00547F50" w:rsidP="00954AEA">
            <w:pPr>
              <w:spacing w:before="0"/>
              <w:contextualSpacing/>
              <w:jc w:val="left"/>
              <w:rPr>
                <w:lang w:eastAsia="ar-SA"/>
              </w:rPr>
            </w:pPr>
            <w:r>
              <w:rPr>
                <w:b/>
                <w:bCs/>
                <w:lang w:val="sr-Cyrl-RS" w:eastAsia="ar-SA"/>
              </w:rPr>
              <w:t xml:space="preserve">18. </w:t>
            </w:r>
            <w:r w:rsidRPr="00923989">
              <w:rPr>
                <w:b/>
                <w:bCs/>
                <w:lang w:eastAsia="ar-SA"/>
              </w:rPr>
              <w:t>Замена батеријских чланака са вареним спојницама, оловних батерија (Pb)  -350Аh</w:t>
            </w:r>
            <w:r w:rsidRPr="00B61C85">
              <w:rPr>
                <w:bCs/>
                <w:lang w:eastAsia="ar-SA"/>
              </w:rPr>
              <w:t xml:space="preserve"> </w:t>
            </w:r>
            <w:r w:rsidRPr="00B61C85">
              <w:rPr>
                <w:lang w:eastAsia="ar-SA"/>
              </w:rPr>
              <w:t xml:space="preserve"> </w:t>
            </w:r>
          </w:p>
        </w:tc>
        <w:tc>
          <w:tcPr>
            <w:tcW w:w="1532" w:type="dxa"/>
            <w:noWrap/>
            <w:vAlign w:val="center"/>
            <w:hideMark/>
          </w:tcPr>
          <w:p w14:paraId="39F13B8B" w14:textId="77777777" w:rsidR="00547F50" w:rsidRDefault="00547F50" w:rsidP="00954AEA">
            <w:pPr>
              <w:spacing w:before="0"/>
              <w:jc w:val="center"/>
              <w:rPr>
                <w:lang w:eastAsia="ar-SA"/>
              </w:rPr>
            </w:pPr>
            <w:r w:rsidRPr="00B61C85">
              <w:rPr>
                <w:lang w:eastAsia="ar-SA"/>
              </w:rPr>
              <w:t>ком.</w:t>
            </w:r>
          </w:p>
          <w:p w14:paraId="76861577"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10F276F6" w14:textId="218E740B" w:rsidR="00547F50" w:rsidRPr="00547F50" w:rsidRDefault="00547F50" w:rsidP="00954AEA">
            <w:pPr>
              <w:spacing w:before="0"/>
              <w:jc w:val="center"/>
              <w:rPr>
                <w:lang w:val="sr-Cyrl-RS" w:eastAsia="ar-SA"/>
              </w:rPr>
            </w:pPr>
            <w:r>
              <w:rPr>
                <w:lang w:val="sr-Cyrl-RS" w:eastAsia="ar-SA"/>
              </w:rPr>
              <w:t>20</w:t>
            </w:r>
          </w:p>
        </w:tc>
        <w:tc>
          <w:tcPr>
            <w:tcW w:w="1510" w:type="dxa"/>
          </w:tcPr>
          <w:p w14:paraId="40CA713E" w14:textId="77777777" w:rsidR="00547F50" w:rsidRPr="00B61C85" w:rsidRDefault="00547F50" w:rsidP="00951A96">
            <w:pPr>
              <w:jc w:val="center"/>
              <w:rPr>
                <w:lang w:eastAsia="ar-SA"/>
              </w:rPr>
            </w:pPr>
          </w:p>
        </w:tc>
        <w:tc>
          <w:tcPr>
            <w:tcW w:w="1512" w:type="dxa"/>
          </w:tcPr>
          <w:p w14:paraId="31672201" w14:textId="77777777" w:rsidR="00547F50" w:rsidRPr="00B61C85" w:rsidRDefault="00547F50" w:rsidP="00951A96">
            <w:pPr>
              <w:jc w:val="center"/>
              <w:rPr>
                <w:lang w:eastAsia="ar-SA"/>
              </w:rPr>
            </w:pPr>
          </w:p>
        </w:tc>
        <w:tc>
          <w:tcPr>
            <w:tcW w:w="1563" w:type="dxa"/>
          </w:tcPr>
          <w:p w14:paraId="5C9048F8" w14:textId="77777777" w:rsidR="00547F50" w:rsidRPr="00B61C85" w:rsidRDefault="00547F50" w:rsidP="00951A96">
            <w:pPr>
              <w:jc w:val="center"/>
              <w:rPr>
                <w:lang w:eastAsia="ar-SA"/>
              </w:rPr>
            </w:pPr>
          </w:p>
        </w:tc>
        <w:tc>
          <w:tcPr>
            <w:tcW w:w="1679" w:type="dxa"/>
          </w:tcPr>
          <w:p w14:paraId="264C2C4F" w14:textId="77777777" w:rsidR="00547F50" w:rsidRPr="00B61C85" w:rsidRDefault="00547F50" w:rsidP="00951A96">
            <w:pPr>
              <w:jc w:val="center"/>
              <w:rPr>
                <w:lang w:eastAsia="ar-SA"/>
              </w:rPr>
            </w:pPr>
          </w:p>
        </w:tc>
      </w:tr>
      <w:tr w:rsidR="00547F50" w:rsidRPr="00567BFD" w14:paraId="00C453CA" w14:textId="77777777" w:rsidTr="00954AEA">
        <w:trPr>
          <w:trHeight w:val="495"/>
        </w:trPr>
        <w:tc>
          <w:tcPr>
            <w:tcW w:w="5665" w:type="dxa"/>
            <w:gridSpan w:val="2"/>
            <w:vAlign w:val="center"/>
            <w:hideMark/>
          </w:tcPr>
          <w:p w14:paraId="3DC38FFB" w14:textId="77777777" w:rsidR="00547F50" w:rsidRPr="00B61C85" w:rsidRDefault="00547F50" w:rsidP="00954AEA">
            <w:pPr>
              <w:spacing w:before="0"/>
              <w:contextualSpacing/>
              <w:jc w:val="left"/>
              <w:rPr>
                <w:lang w:eastAsia="ar-SA"/>
              </w:rPr>
            </w:pPr>
            <w:r>
              <w:rPr>
                <w:b/>
                <w:lang w:val="sr-Cyrl-RS" w:eastAsia="ar-SA"/>
              </w:rPr>
              <w:t xml:space="preserve">19. </w:t>
            </w:r>
            <w:r w:rsidRPr="00923989">
              <w:rPr>
                <w:b/>
                <w:lang w:eastAsia="ar-SA"/>
              </w:rPr>
              <w:t>Поправка исправљача разних произвођача</w:t>
            </w:r>
            <w:r w:rsidRPr="00B61C85">
              <w:rPr>
                <w:lang w:eastAsia="ar-SA"/>
              </w:rPr>
              <w:t xml:space="preserve"> (замена кондензатора, замена осигурача,  исправљачког и управљачког кола са одговарајућим материјалом) </w:t>
            </w:r>
          </w:p>
        </w:tc>
        <w:tc>
          <w:tcPr>
            <w:tcW w:w="1532" w:type="dxa"/>
            <w:noWrap/>
            <w:vAlign w:val="center"/>
            <w:hideMark/>
          </w:tcPr>
          <w:p w14:paraId="12776049" w14:textId="77777777" w:rsidR="00547F50" w:rsidRDefault="00547F50" w:rsidP="00954AEA">
            <w:pPr>
              <w:spacing w:before="0"/>
              <w:jc w:val="center"/>
              <w:rPr>
                <w:lang w:eastAsia="ar-SA"/>
              </w:rPr>
            </w:pPr>
            <w:r>
              <w:rPr>
                <w:lang w:eastAsia="ar-SA"/>
              </w:rPr>
              <w:t>комплет</w:t>
            </w:r>
          </w:p>
          <w:p w14:paraId="08B58AAB"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379573CD" w14:textId="26130290" w:rsidR="00547F50" w:rsidRPr="00AD292B" w:rsidRDefault="00547F50" w:rsidP="00954AEA">
            <w:pPr>
              <w:spacing w:before="0"/>
              <w:jc w:val="center"/>
              <w:rPr>
                <w:lang w:val="sr-Cyrl-RS" w:eastAsia="ar-SA"/>
              </w:rPr>
            </w:pPr>
            <w:r>
              <w:rPr>
                <w:lang w:eastAsia="ar-SA"/>
              </w:rPr>
              <w:t>46</w:t>
            </w:r>
          </w:p>
        </w:tc>
        <w:tc>
          <w:tcPr>
            <w:tcW w:w="1510" w:type="dxa"/>
          </w:tcPr>
          <w:p w14:paraId="7B88435B" w14:textId="77777777" w:rsidR="00547F50" w:rsidRPr="00B61C85" w:rsidRDefault="00547F50" w:rsidP="00951A96">
            <w:pPr>
              <w:jc w:val="center"/>
              <w:rPr>
                <w:lang w:eastAsia="ar-SA"/>
              </w:rPr>
            </w:pPr>
          </w:p>
        </w:tc>
        <w:tc>
          <w:tcPr>
            <w:tcW w:w="1512" w:type="dxa"/>
          </w:tcPr>
          <w:p w14:paraId="358CE9A1" w14:textId="77777777" w:rsidR="00547F50" w:rsidRPr="00B61C85" w:rsidRDefault="00547F50" w:rsidP="00951A96">
            <w:pPr>
              <w:jc w:val="center"/>
              <w:rPr>
                <w:lang w:eastAsia="ar-SA"/>
              </w:rPr>
            </w:pPr>
          </w:p>
        </w:tc>
        <w:tc>
          <w:tcPr>
            <w:tcW w:w="1563" w:type="dxa"/>
          </w:tcPr>
          <w:p w14:paraId="79EB8ACB" w14:textId="77777777" w:rsidR="00547F50" w:rsidRPr="00B61C85" w:rsidRDefault="00547F50" w:rsidP="00951A96">
            <w:pPr>
              <w:jc w:val="center"/>
              <w:rPr>
                <w:lang w:eastAsia="ar-SA"/>
              </w:rPr>
            </w:pPr>
          </w:p>
        </w:tc>
        <w:tc>
          <w:tcPr>
            <w:tcW w:w="1679" w:type="dxa"/>
          </w:tcPr>
          <w:p w14:paraId="5C388E9F" w14:textId="77777777" w:rsidR="00547F50" w:rsidRPr="00B61C85" w:rsidRDefault="00547F50" w:rsidP="00951A96">
            <w:pPr>
              <w:jc w:val="center"/>
              <w:rPr>
                <w:lang w:eastAsia="ar-SA"/>
              </w:rPr>
            </w:pPr>
          </w:p>
        </w:tc>
      </w:tr>
      <w:tr w:rsidR="00547F50" w:rsidRPr="00567BFD" w14:paraId="3BC316FA" w14:textId="77777777" w:rsidTr="00954AEA">
        <w:trPr>
          <w:trHeight w:val="834"/>
        </w:trPr>
        <w:tc>
          <w:tcPr>
            <w:tcW w:w="5665" w:type="dxa"/>
            <w:gridSpan w:val="2"/>
            <w:vAlign w:val="center"/>
            <w:hideMark/>
          </w:tcPr>
          <w:p w14:paraId="06CF20B0" w14:textId="77777777" w:rsidR="00547F50" w:rsidRPr="00B61C85" w:rsidRDefault="00547F50" w:rsidP="00954AEA">
            <w:pPr>
              <w:spacing w:before="0"/>
              <w:contextualSpacing/>
              <w:jc w:val="left"/>
              <w:rPr>
                <w:lang w:eastAsia="ar-SA"/>
              </w:rPr>
            </w:pPr>
            <w:r>
              <w:rPr>
                <w:b/>
                <w:lang w:val="sr-Cyrl-RS" w:eastAsia="ar-SA"/>
              </w:rPr>
              <w:lastRenderedPageBreak/>
              <w:t>20</w:t>
            </w:r>
            <w:r w:rsidRPr="00923989">
              <w:rPr>
                <w:b/>
                <w:lang w:val="sr-Cyrl-RS" w:eastAsia="ar-SA"/>
              </w:rPr>
              <w:t xml:space="preserve">. </w:t>
            </w:r>
            <w:r w:rsidRPr="00923989">
              <w:rPr>
                <w:b/>
                <w:lang w:eastAsia="ar-SA"/>
              </w:rPr>
              <w:t>Замена исправљача са израдом  веза</w:t>
            </w:r>
            <w:r w:rsidRPr="00B61C85">
              <w:rPr>
                <w:lang w:eastAsia="ar-SA"/>
              </w:rPr>
              <w:t xml:space="preserve"> (проводник Cu до 35mm2  дужине до 5m)</w:t>
            </w:r>
          </w:p>
        </w:tc>
        <w:tc>
          <w:tcPr>
            <w:tcW w:w="1532" w:type="dxa"/>
            <w:noWrap/>
            <w:vAlign w:val="center"/>
            <w:hideMark/>
          </w:tcPr>
          <w:p w14:paraId="5325AB2C" w14:textId="77777777" w:rsidR="00547F50" w:rsidRDefault="00547F50" w:rsidP="00954AEA">
            <w:pPr>
              <w:spacing w:before="0"/>
              <w:jc w:val="center"/>
              <w:rPr>
                <w:lang w:eastAsia="ar-SA"/>
              </w:rPr>
            </w:pPr>
            <w:r>
              <w:rPr>
                <w:lang w:eastAsia="ar-SA"/>
              </w:rPr>
              <w:t>комплет</w:t>
            </w:r>
          </w:p>
          <w:p w14:paraId="672494E8"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0171693E" w14:textId="7CEAC1DF" w:rsidR="00547F50" w:rsidRPr="00B61C85" w:rsidRDefault="00547F50" w:rsidP="00954AEA">
            <w:pPr>
              <w:spacing w:before="0"/>
              <w:jc w:val="center"/>
              <w:rPr>
                <w:lang w:eastAsia="ar-SA"/>
              </w:rPr>
            </w:pPr>
            <w:r>
              <w:rPr>
                <w:lang w:eastAsia="ar-SA"/>
              </w:rPr>
              <w:t>23</w:t>
            </w:r>
          </w:p>
        </w:tc>
        <w:tc>
          <w:tcPr>
            <w:tcW w:w="1510" w:type="dxa"/>
          </w:tcPr>
          <w:p w14:paraId="76DF24A5" w14:textId="77777777" w:rsidR="00547F50" w:rsidRPr="00B61C85" w:rsidRDefault="00547F50" w:rsidP="00951A96">
            <w:pPr>
              <w:jc w:val="center"/>
              <w:rPr>
                <w:lang w:eastAsia="ar-SA"/>
              </w:rPr>
            </w:pPr>
          </w:p>
        </w:tc>
        <w:tc>
          <w:tcPr>
            <w:tcW w:w="1512" w:type="dxa"/>
          </w:tcPr>
          <w:p w14:paraId="698DC5D3" w14:textId="77777777" w:rsidR="00547F50" w:rsidRPr="00B61C85" w:rsidRDefault="00547F50" w:rsidP="00951A96">
            <w:pPr>
              <w:jc w:val="center"/>
              <w:rPr>
                <w:lang w:eastAsia="ar-SA"/>
              </w:rPr>
            </w:pPr>
          </w:p>
        </w:tc>
        <w:tc>
          <w:tcPr>
            <w:tcW w:w="1563" w:type="dxa"/>
          </w:tcPr>
          <w:p w14:paraId="7EEB2D01" w14:textId="77777777" w:rsidR="00547F50" w:rsidRPr="00B61C85" w:rsidRDefault="00547F50" w:rsidP="00951A96">
            <w:pPr>
              <w:jc w:val="center"/>
              <w:rPr>
                <w:lang w:eastAsia="ar-SA"/>
              </w:rPr>
            </w:pPr>
          </w:p>
        </w:tc>
        <w:tc>
          <w:tcPr>
            <w:tcW w:w="1679" w:type="dxa"/>
          </w:tcPr>
          <w:p w14:paraId="1F2A7B26" w14:textId="77777777" w:rsidR="00547F50" w:rsidRPr="00B61C85" w:rsidRDefault="00547F50" w:rsidP="00951A96">
            <w:pPr>
              <w:jc w:val="center"/>
              <w:rPr>
                <w:lang w:eastAsia="ar-SA"/>
              </w:rPr>
            </w:pPr>
          </w:p>
        </w:tc>
      </w:tr>
      <w:tr w:rsidR="00547F50" w:rsidRPr="00567BFD" w14:paraId="523BE6A1" w14:textId="77777777" w:rsidTr="00954AEA">
        <w:trPr>
          <w:trHeight w:val="590"/>
        </w:trPr>
        <w:tc>
          <w:tcPr>
            <w:tcW w:w="5665" w:type="dxa"/>
            <w:gridSpan w:val="2"/>
            <w:vAlign w:val="center"/>
            <w:hideMark/>
          </w:tcPr>
          <w:p w14:paraId="46555B2C" w14:textId="620392B0" w:rsidR="00547F50" w:rsidRPr="00B61C85" w:rsidRDefault="00547F50" w:rsidP="00954AEA">
            <w:pPr>
              <w:spacing w:before="0"/>
              <w:contextualSpacing/>
              <w:jc w:val="left"/>
              <w:rPr>
                <w:lang w:eastAsia="ar-SA"/>
              </w:rPr>
            </w:pPr>
            <w:r w:rsidRPr="00923989">
              <w:rPr>
                <w:b/>
                <w:lang w:val="sr-Cyrl-RS" w:eastAsia="ar-SA"/>
              </w:rPr>
              <w:t>2</w:t>
            </w:r>
            <w:r>
              <w:rPr>
                <w:b/>
                <w:lang w:val="sr-Cyrl-RS" w:eastAsia="ar-SA"/>
              </w:rPr>
              <w:t>1</w:t>
            </w:r>
            <w:r w:rsidRPr="00923989">
              <w:rPr>
                <w:b/>
                <w:lang w:val="sr-Cyrl-RS" w:eastAsia="ar-SA"/>
              </w:rPr>
              <w:t xml:space="preserve">. </w:t>
            </w:r>
            <w:r w:rsidRPr="00923989">
              <w:rPr>
                <w:b/>
                <w:lang w:eastAsia="ar-SA"/>
              </w:rPr>
              <w:t xml:space="preserve">Замена стационарне батерија </w:t>
            </w:r>
            <w:r w:rsidRPr="00B61C85">
              <w:rPr>
                <w:lang w:eastAsia="ar-SA"/>
              </w:rPr>
              <w:t xml:space="preserve"> </w:t>
            </w:r>
          </w:p>
        </w:tc>
        <w:tc>
          <w:tcPr>
            <w:tcW w:w="1532" w:type="dxa"/>
            <w:noWrap/>
            <w:vAlign w:val="center"/>
            <w:hideMark/>
          </w:tcPr>
          <w:p w14:paraId="53978578" w14:textId="77777777" w:rsidR="00547F50" w:rsidRPr="00923989" w:rsidRDefault="00547F50" w:rsidP="00954AEA">
            <w:pPr>
              <w:spacing w:before="0"/>
              <w:jc w:val="center"/>
              <w:rPr>
                <w:lang w:val="sr-Cyrl-RS" w:eastAsia="ar-SA"/>
              </w:rPr>
            </w:pPr>
            <w:r w:rsidRPr="00B61C85">
              <w:rPr>
                <w:lang w:eastAsia="ar-SA"/>
              </w:rPr>
              <w:t>комп</w:t>
            </w:r>
            <w:r>
              <w:rPr>
                <w:lang w:val="sr-Cyrl-RS" w:eastAsia="ar-SA"/>
              </w:rPr>
              <w:t>лет</w:t>
            </w:r>
          </w:p>
        </w:tc>
        <w:tc>
          <w:tcPr>
            <w:tcW w:w="1276" w:type="dxa"/>
            <w:noWrap/>
            <w:vAlign w:val="center"/>
            <w:hideMark/>
          </w:tcPr>
          <w:p w14:paraId="76E8284E" w14:textId="4468A34B" w:rsidR="00547F50" w:rsidRPr="00B61C85" w:rsidRDefault="00547F50" w:rsidP="00954AEA">
            <w:pPr>
              <w:spacing w:before="0"/>
              <w:jc w:val="center"/>
              <w:rPr>
                <w:lang w:eastAsia="ar-SA"/>
              </w:rPr>
            </w:pPr>
            <w:r>
              <w:rPr>
                <w:lang w:eastAsia="ar-SA"/>
              </w:rPr>
              <w:t>62</w:t>
            </w:r>
          </w:p>
        </w:tc>
        <w:tc>
          <w:tcPr>
            <w:tcW w:w="1510" w:type="dxa"/>
          </w:tcPr>
          <w:p w14:paraId="435F1EC3" w14:textId="77777777" w:rsidR="00547F50" w:rsidRPr="00B61C85" w:rsidRDefault="00547F50" w:rsidP="00951A96">
            <w:pPr>
              <w:jc w:val="center"/>
              <w:rPr>
                <w:lang w:eastAsia="ar-SA"/>
              </w:rPr>
            </w:pPr>
          </w:p>
        </w:tc>
        <w:tc>
          <w:tcPr>
            <w:tcW w:w="1512" w:type="dxa"/>
          </w:tcPr>
          <w:p w14:paraId="332C045E" w14:textId="77777777" w:rsidR="00547F50" w:rsidRPr="00B61C85" w:rsidRDefault="00547F50" w:rsidP="00951A96">
            <w:pPr>
              <w:jc w:val="center"/>
              <w:rPr>
                <w:lang w:eastAsia="ar-SA"/>
              </w:rPr>
            </w:pPr>
          </w:p>
        </w:tc>
        <w:tc>
          <w:tcPr>
            <w:tcW w:w="1563" w:type="dxa"/>
          </w:tcPr>
          <w:p w14:paraId="3AB068B5" w14:textId="77777777" w:rsidR="00547F50" w:rsidRPr="00B61C85" w:rsidRDefault="00547F50" w:rsidP="00951A96">
            <w:pPr>
              <w:jc w:val="center"/>
              <w:rPr>
                <w:lang w:eastAsia="ar-SA"/>
              </w:rPr>
            </w:pPr>
          </w:p>
        </w:tc>
        <w:tc>
          <w:tcPr>
            <w:tcW w:w="1679" w:type="dxa"/>
          </w:tcPr>
          <w:p w14:paraId="1CADCA70" w14:textId="77777777" w:rsidR="00547F50" w:rsidRPr="00B61C85" w:rsidRDefault="00547F50" w:rsidP="00951A96">
            <w:pPr>
              <w:jc w:val="center"/>
              <w:rPr>
                <w:lang w:eastAsia="ar-SA"/>
              </w:rPr>
            </w:pPr>
          </w:p>
        </w:tc>
      </w:tr>
      <w:tr w:rsidR="00547F50" w:rsidRPr="00567BFD" w14:paraId="3CC05BFE" w14:textId="77777777" w:rsidTr="00954AEA">
        <w:trPr>
          <w:trHeight w:val="626"/>
        </w:trPr>
        <w:tc>
          <w:tcPr>
            <w:tcW w:w="5665" w:type="dxa"/>
            <w:gridSpan w:val="2"/>
            <w:vAlign w:val="center"/>
            <w:hideMark/>
          </w:tcPr>
          <w:p w14:paraId="5F0B9450" w14:textId="6549525B" w:rsidR="00547F50" w:rsidRPr="00B61C85" w:rsidRDefault="00547F50" w:rsidP="00954AEA">
            <w:pPr>
              <w:spacing w:before="0"/>
              <w:contextualSpacing/>
              <w:jc w:val="left"/>
              <w:rPr>
                <w:lang w:eastAsia="ar-SA"/>
              </w:rPr>
            </w:pPr>
            <w:r>
              <w:rPr>
                <w:b/>
                <w:lang w:val="sr-Cyrl-RS" w:eastAsia="ar-SA"/>
              </w:rPr>
              <w:t>22</w:t>
            </w:r>
            <w:r w:rsidRPr="00923989">
              <w:rPr>
                <w:b/>
                <w:lang w:val="sr-Cyrl-RS" w:eastAsia="ar-SA"/>
              </w:rPr>
              <w:t xml:space="preserve">. </w:t>
            </w:r>
            <w:r w:rsidRPr="00923989">
              <w:rPr>
                <w:b/>
                <w:lang w:eastAsia="ar-SA"/>
              </w:rPr>
              <w:t>Замена ћелије стационарне батерије</w:t>
            </w:r>
            <w:r w:rsidRPr="00B61C85">
              <w:rPr>
                <w:lang w:eastAsia="ar-SA"/>
              </w:rPr>
              <w:t xml:space="preserve"> </w:t>
            </w:r>
          </w:p>
        </w:tc>
        <w:tc>
          <w:tcPr>
            <w:tcW w:w="1532" w:type="dxa"/>
            <w:noWrap/>
            <w:vAlign w:val="center"/>
            <w:hideMark/>
          </w:tcPr>
          <w:p w14:paraId="5A45BB7E" w14:textId="77777777" w:rsidR="00547F50" w:rsidRPr="00923989" w:rsidRDefault="00547F50" w:rsidP="00954AEA">
            <w:pPr>
              <w:spacing w:before="0"/>
              <w:jc w:val="center"/>
              <w:rPr>
                <w:lang w:val="sr-Cyrl-RS" w:eastAsia="ar-SA"/>
              </w:rPr>
            </w:pPr>
            <w:r>
              <w:rPr>
                <w:lang w:eastAsia="ar-SA"/>
              </w:rPr>
              <w:t>к</w:t>
            </w:r>
            <w:r w:rsidRPr="00B61C85">
              <w:rPr>
                <w:lang w:eastAsia="ar-SA"/>
              </w:rPr>
              <w:t>ом</w:t>
            </w:r>
            <w:r>
              <w:rPr>
                <w:lang w:val="sr-Cyrl-RS" w:eastAsia="ar-SA"/>
              </w:rPr>
              <w:t>.</w:t>
            </w:r>
          </w:p>
        </w:tc>
        <w:tc>
          <w:tcPr>
            <w:tcW w:w="1276" w:type="dxa"/>
            <w:noWrap/>
            <w:vAlign w:val="center"/>
            <w:hideMark/>
          </w:tcPr>
          <w:p w14:paraId="4036C955" w14:textId="1ADBC69B" w:rsidR="00547F50" w:rsidRPr="00B61C85" w:rsidRDefault="00547F50" w:rsidP="00954AEA">
            <w:pPr>
              <w:spacing w:before="0"/>
              <w:jc w:val="center"/>
              <w:rPr>
                <w:lang w:eastAsia="ar-SA"/>
              </w:rPr>
            </w:pPr>
            <w:r>
              <w:rPr>
                <w:lang w:eastAsia="ar-SA"/>
              </w:rPr>
              <w:t>130</w:t>
            </w:r>
          </w:p>
        </w:tc>
        <w:tc>
          <w:tcPr>
            <w:tcW w:w="1510" w:type="dxa"/>
          </w:tcPr>
          <w:p w14:paraId="10D6A5B0" w14:textId="77777777" w:rsidR="00547F50" w:rsidRPr="00B61C85" w:rsidRDefault="00547F50" w:rsidP="00951A96">
            <w:pPr>
              <w:jc w:val="center"/>
              <w:rPr>
                <w:lang w:eastAsia="ar-SA"/>
              </w:rPr>
            </w:pPr>
          </w:p>
        </w:tc>
        <w:tc>
          <w:tcPr>
            <w:tcW w:w="1512" w:type="dxa"/>
          </w:tcPr>
          <w:p w14:paraId="159F0251" w14:textId="77777777" w:rsidR="00547F50" w:rsidRPr="00B61C85" w:rsidRDefault="00547F50" w:rsidP="00951A96">
            <w:pPr>
              <w:jc w:val="center"/>
              <w:rPr>
                <w:lang w:eastAsia="ar-SA"/>
              </w:rPr>
            </w:pPr>
          </w:p>
        </w:tc>
        <w:tc>
          <w:tcPr>
            <w:tcW w:w="1563" w:type="dxa"/>
          </w:tcPr>
          <w:p w14:paraId="1028ABCE" w14:textId="77777777" w:rsidR="00547F50" w:rsidRPr="00B61C85" w:rsidRDefault="00547F50" w:rsidP="00951A96">
            <w:pPr>
              <w:jc w:val="center"/>
              <w:rPr>
                <w:lang w:eastAsia="ar-SA"/>
              </w:rPr>
            </w:pPr>
          </w:p>
        </w:tc>
        <w:tc>
          <w:tcPr>
            <w:tcW w:w="1679" w:type="dxa"/>
          </w:tcPr>
          <w:p w14:paraId="0353B12A" w14:textId="77777777" w:rsidR="00547F50" w:rsidRPr="00B61C85" w:rsidRDefault="00547F50" w:rsidP="00951A96">
            <w:pPr>
              <w:jc w:val="center"/>
              <w:rPr>
                <w:lang w:eastAsia="ar-SA"/>
              </w:rPr>
            </w:pPr>
          </w:p>
        </w:tc>
      </w:tr>
      <w:tr w:rsidR="00547F50" w:rsidRPr="00567BFD" w14:paraId="582BA207" w14:textId="77777777" w:rsidTr="00954AEA">
        <w:trPr>
          <w:trHeight w:val="510"/>
        </w:trPr>
        <w:tc>
          <w:tcPr>
            <w:tcW w:w="5665" w:type="dxa"/>
            <w:gridSpan w:val="2"/>
            <w:vAlign w:val="center"/>
            <w:hideMark/>
          </w:tcPr>
          <w:p w14:paraId="3A9600E8" w14:textId="6CC0A873" w:rsidR="00547F50" w:rsidRPr="00B61C85" w:rsidRDefault="00547F50" w:rsidP="00954AEA">
            <w:pPr>
              <w:spacing w:before="0"/>
              <w:contextualSpacing/>
              <w:jc w:val="left"/>
              <w:rPr>
                <w:lang w:eastAsia="ar-SA"/>
              </w:rPr>
            </w:pPr>
            <w:r>
              <w:rPr>
                <w:b/>
                <w:lang w:val="sr-Cyrl-RS" w:eastAsia="ar-SA"/>
              </w:rPr>
              <w:t>23</w:t>
            </w:r>
            <w:r w:rsidRPr="00923989">
              <w:rPr>
                <w:b/>
                <w:lang w:val="sr-Cyrl-RS" w:eastAsia="ar-SA"/>
              </w:rPr>
              <w:t xml:space="preserve">. </w:t>
            </w:r>
            <w:r w:rsidRPr="00923989">
              <w:rPr>
                <w:b/>
                <w:lang w:eastAsia="ar-SA"/>
              </w:rPr>
              <w:t>Сервисирање инвертора</w:t>
            </w:r>
            <w:r w:rsidRPr="00B61C85">
              <w:rPr>
                <w:lang w:eastAsia="ar-SA"/>
              </w:rPr>
              <w:t xml:space="preserve"> </w:t>
            </w:r>
          </w:p>
        </w:tc>
        <w:tc>
          <w:tcPr>
            <w:tcW w:w="1532" w:type="dxa"/>
            <w:noWrap/>
            <w:vAlign w:val="center"/>
            <w:hideMark/>
          </w:tcPr>
          <w:p w14:paraId="27ADA8C3" w14:textId="77777777" w:rsidR="00547F50" w:rsidRDefault="00547F50" w:rsidP="00954AEA">
            <w:pPr>
              <w:spacing w:before="0"/>
              <w:jc w:val="center"/>
              <w:rPr>
                <w:lang w:val="sr-Cyrl-RS" w:eastAsia="ar-SA"/>
              </w:rPr>
            </w:pPr>
            <w:r w:rsidRPr="00B61C85">
              <w:rPr>
                <w:lang w:eastAsia="ar-SA"/>
              </w:rPr>
              <w:t>ком</w:t>
            </w:r>
            <w:r>
              <w:rPr>
                <w:lang w:val="sr-Cyrl-RS" w:eastAsia="ar-SA"/>
              </w:rPr>
              <w:t>.</w:t>
            </w:r>
          </w:p>
          <w:p w14:paraId="4C300A92" w14:textId="77777777" w:rsidR="00547F50" w:rsidRPr="00923989" w:rsidRDefault="00547F50" w:rsidP="00954AEA">
            <w:pPr>
              <w:spacing w:before="0"/>
              <w:jc w:val="center"/>
              <w:rPr>
                <w:lang w:val="sr-Cyrl-RS" w:eastAsia="ar-SA"/>
              </w:rPr>
            </w:pPr>
            <w:r w:rsidRPr="00923989">
              <w:rPr>
                <w:lang w:val="sr-Cyrl-RS" w:eastAsia="ar-SA"/>
              </w:rPr>
              <w:t>са материјалом</w:t>
            </w:r>
          </w:p>
        </w:tc>
        <w:tc>
          <w:tcPr>
            <w:tcW w:w="1276" w:type="dxa"/>
            <w:noWrap/>
            <w:vAlign w:val="center"/>
            <w:hideMark/>
          </w:tcPr>
          <w:p w14:paraId="6A1252B0" w14:textId="70574AF7" w:rsidR="00547F50" w:rsidRPr="00B61C85" w:rsidRDefault="00547F50" w:rsidP="00954AEA">
            <w:pPr>
              <w:spacing w:before="0"/>
              <w:jc w:val="center"/>
              <w:rPr>
                <w:lang w:eastAsia="ar-SA"/>
              </w:rPr>
            </w:pPr>
            <w:r>
              <w:rPr>
                <w:lang w:val="sr-Cyrl-RS" w:eastAsia="ar-SA"/>
              </w:rPr>
              <w:t>30</w:t>
            </w:r>
          </w:p>
        </w:tc>
        <w:tc>
          <w:tcPr>
            <w:tcW w:w="1510" w:type="dxa"/>
          </w:tcPr>
          <w:p w14:paraId="5BFB06FF" w14:textId="77777777" w:rsidR="00547F50" w:rsidRPr="00B61C85" w:rsidRDefault="00547F50" w:rsidP="00951A96">
            <w:pPr>
              <w:jc w:val="center"/>
              <w:rPr>
                <w:lang w:eastAsia="ar-SA"/>
              </w:rPr>
            </w:pPr>
          </w:p>
        </w:tc>
        <w:tc>
          <w:tcPr>
            <w:tcW w:w="1512" w:type="dxa"/>
          </w:tcPr>
          <w:p w14:paraId="48485567" w14:textId="77777777" w:rsidR="00547F50" w:rsidRPr="00B61C85" w:rsidRDefault="00547F50" w:rsidP="00951A96">
            <w:pPr>
              <w:jc w:val="center"/>
              <w:rPr>
                <w:lang w:eastAsia="ar-SA"/>
              </w:rPr>
            </w:pPr>
          </w:p>
        </w:tc>
        <w:tc>
          <w:tcPr>
            <w:tcW w:w="1563" w:type="dxa"/>
          </w:tcPr>
          <w:p w14:paraId="1A01386C" w14:textId="77777777" w:rsidR="00547F50" w:rsidRPr="00B61C85" w:rsidRDefault="00547F50" w:rsidP="00951A96">
            <w:pPr>
              <w:jc w:val="center"/>
              <w:rPr>
                <w:lang w:eastAsia="ar-SA"/>
              </w:rPr>
            </w:pPr>
          </w:p>
        </w:tc>
        <w:tc>
          <w:tcPr>
            <w:tcW w:w="1679" w:type="dxa"/>
          </w:tcPr>
          <w:p w14:paraId="3BDE3F35" w14:textId="77777777" w:rsidR="00547F50" w:rsidRPr="00B61C85" w:rsidRDefault="00547F50" w:rsidP="00951A96">
            <w:pPr>
              <w:jc w:val="center"/>
              <w:rPr>
                <w:lang w:eastAsia="ar-SA"/>
              </w:rPr>
            </w:pPr>
          </w:p>
        </w:tc>
      </w:tr>
      <w:tr w:rsidR="00547F50" w:rsidRPr="00567BFD" w14:paraId="029FDDBA" w14:textId="77777777" w:rsidTr="00954AEA">
        <w:trPr>
          <w:trHeight w:val="510"/>
        </w:trPr>
        <w:tc>
          <w:tcPr>
            <w:tcW w:w="5665" w:type="dxa"/>
            <w:gridSpan w:val="2"/>
            <w:vAlign w:val="center"/>
            <w:hideMark/>
          </w:tcPr>
          <w:p w14:paraId="1CF3D537" w14:textId="0E3C6B4D" w:rsidR="00547F50" w:rsidRPr="00B61C85" w:rsidRDefault="00547F50" w:rsidP="00954AEA">
            <w:pPr>
              <w:spacing w:before="0"/>
              <w:contextualSpacing/>
              <w:jc w:val="left"/>
              <w:rPr>
                <w:lang w:eastAsia="ar-SA"/>
              </w:rPr>
            </w:pPr>
            <w:r w:rsidRPr="004B2CF7">
              <w:rPr>
                <w:b/>
                <w:lang w:val="sr-Cyrl-RS" w:eastAsia="ar-SA"/>
              </w:rPr>
              <w:t>24.</w:t>
            </w:r>
            <w:r>
              <w:rPr>
                <w:lang w:val="sr-Cyrl-RS" w:eastAsia="ar-SA"/>
              </w:rPr>
              <w:t xml:space="preserve"> </w:t>
            </w:r>
            <w:r w:rsidRPr="00923989">
              <w:rPr>
                <w:b/>
                <w:lang w:eastAsia="ar-SA"/>
              </w:rPr>
              <w:t>Сервисирање исправљача</w:t>
            </w:r>
          </w:p>
        </w:tc>
        <w:tc>
          <w:tcPr>
            <w:tcW w:w="1532" w:type="dxa"/>
            <w:noWrap/>
            <w:vAlign w:val="center"/>
            <w:hideMark/>
          </w:tcPr>
          <w:p w14:paraId="51475D52" w14:textId="77777777" w:rsidR="00547F50" w:rsidRDefault="00547F50" w:rsidP="00954AEA">
            <w:pPr>
              <w:spacing w:before="0"/>
              <w:jc w:val="center"/>
              <w:rPr>
                <w:lang w:val="sr-Cyrl-RS" w:eastAsia="ar-SA"/>
              </w:rPr>
            </w:pPr>
            <w:r>
              <w:rPr>
                <w:lang w:eastAsia="ar-SA"/>
              </w:rPr>
              <w:t>к</w:t>
            </w:r>
            <w:r w:rsidRPr="00B61C85">
              <w:rPr>
                <w:lang w:eastAsia="ar-SA"/>
              </w:rPr>
              <w:t>ом</w:t>
            </w:r>
            <w:r>
              <w:rPr>
                <w:lang w:val="sr-Cyrl-RS" w:eastAsia="ar-SA"/>
              </w:rPr>
              <w:t>.</w:t>
            </w:r>
          </w:p>
          <w:p w14:paraId="39D3F16D" w14:textId="77777777" w:rsidR="00547F50" w:rsidRPr="00923989" w:rsidRDefault="00547F50" w:rsidP="00954AEA">
            <w:pPr>
              <w:spacing w:before="0"/>
              <w:jc w:val="center"/>
              <w:rPr>
                <w:lang w:val="sr-Cyrl-RS" w:eastAsia="ar-SA"/>
              </w:rPr>
            </w:pPr>
            <w:r w:rsidRPr="00923989">
              <w:rPr>
                <w:lang w:val="sr-Cyrl-RS" w:eastAsia="ar-SA"/>
              </w:rPr>
              <w:t>са материјалом</w:t>
            </w:r>
          </w:p>
        </w:tc>
        <w:tc>
          <w:tcPr>
            <w:tcW w:w="1276" w:type="dxa"/>
            <w:noWrap/>
            <w:vAlign w:val="center"/>
            <w:hideMark/>
          </w:tcPr>
          <w:p w14:paraId="12E1A5E3" w14:textId="439D034B" w:rsidR="00547F50" w:rsidRPr="00B61C85" w:rsidRDefault="00547F50" w:rsidP="00954AEA">
            <w:pPr>
              <w:spacing w:before="0"/>
              <w:jc w:val="center"/>
              <w:rPr>
                <w:lang w:eastAsia="ar-SA"/>
              </w:rPr>
            </w:pPr>
            <w:r>
              <w:rPr>
                <w:lang w:eastAsia="ar-SA"/>
              </w:rPr>
              <w:t>101</w:t>
            </w:r>
          </w:p>
        </w:tc>
        <w:tc>
          <w:tcPr>
            <w:tcW w:w="1510" w:type="dxa"/>
          </w:tcPr>
          <w:p w14:paraId="75A5AD49" w14:textId="77777777" w:rsidR="00547F50" w:rsidRPr="00B61C85" w:rsidRDefault="00547F50" w:rsidP="00951A96">
            <w:pPr>
              <w:jc w:val="center"/>
              <w:rPr>
                <w:lang w:eastAsia="ar-SA"/>
              </w:rPr>
            </w:pPr>
          </w:p>
        </w:tc>
        <w:tc>
          <w:tcPr>
            <w:tcW w:w="1512" w:type="dxa"/>
          </w:tcPr>
          <w:p w14:paraId="6FF5AFB8" w14:textId="77777777" w:rsidR="00547F50" w:rsidRPr="00B61C85" w:rsidRDefault="00547F50" w:rsidP="00951A96">
            <w:pPr>
              <w:jc w:val="center"/>
              <w:rPr>
                <w:lang w:eastAsia="ar-SA"/>
              </w:rPr>
            </w:pPr>
          </w:p>
        </w:tc>
        <w:tc>
          <w:tcPr>
            <w:tcW w:w="1563" w:type="dxa"/>
          </w:tcPr>
          <w:p w14:paraId="3F631CC1" w14:textId="77777777" w:rsidR="00547F50" w:rsidRPr="00B61C85" w:rsidRDefault="00547F50" w:rsidP="00951A96">
            <w:pPr>
              <w:jc w:val="center"/>
              <w:rPr>
                <w:lang w:eastAsia="ar-SA"/>
              </w:rPr>
            </w:pPr>
          </w:p>
        </w:tc>
        <w:tc>
          <w:tcPr>
            <w:tcW w:w="1679" w:type="dxa"/>
          </w:tcPr>
          <w:p w14:paraId="5852FC24" w14:textId="77777777" w:rsidR="00547F50" w:rsidRPr="00B61C85" w:rsidRDefault="00547F50" w:rsidP="00951A96">
            <w:pPr>
              <w:jc w:val="center"/>
              <w:rPr>
                <w:lang w:eastAsia="ar-SA"/>
              </w:rPr>
            </w:pPr>
          </w:p>
        </w:tc>
      </w:tr>
      <w:tr w:rsidR="00547F50" w:rsidRPr="00567BFD" w14:paraId="5A0B4C26" w14:textId="77777777" w:rsidTr="00954AEA">
        <w:trPr>
          <w:trHeight w:val="525"/>
        </w:trPr>
        <w:tc>
          <w:tcPr>
            <w:tcW w:w="5665" w:type="dxa"/>
            <w:gridSpan w:val="2"/>
            <w:vAlign w:val="center"/>
            <w:hideMark/>
          </w:tcPr>
          <w:p w14:paraId="4A09EA95" w14:textId="000E1883" w:rsidR="00547F50" w:rsidRPr="00B61C85" w:rsidRDefault="00547F50" w:rsidP="00954AEA">
            <w:pPr>
              <w:spacing w:before="0"/>
              <w:contextualSpacing/>
              <w:jc w:val="left"/>
              <w:rPr>
                <w:lang w:eastAsia="ar-SA"/>
              </w:rPr>
            </w:pPr>
            <w:r w:rsidRPr="004B2CF7">
              <w:rPr>
                <w:b/>
                <w:lang w:val="sr-Cyrl-RS" w:eastAsia="ar-SA"/>
              </w:rPr>
              <w:t>25.</w:t>
            </w:r>
            <w:r>
              <w:rPr>
                <w:lang w:val="sr-Cyrl-RS" w:eastAsia="ar-SA"/>
              </w:rPr>
              <w:t xml:space="preserve"> </w:t>
            </w:r>
            <w:r w:rsidRPr="00923989">
              <w:rPr>
                <w:b/>
                <w:lang w:eastAsia="ar-SA"/>
              </w:rPr>
              <w:t>Сервисирање јединице за даљински надзора</w:t>
            </w:r>
            <w:r w:rsidRPr="00B61C85">
              <w:rPr>
                <w:lang w:eastAsia="ar-SA"/>
              </w:rPr>
              <w:t xml:space="preserve"> </w:t>
            </w:r>
          </w:p>
        </w:tc>
        <w:tc>
          <w:tcPr>
            <w:tcW w:w="1532" w:type="dxa"/>
            <w:noWrap/>
            <w:vAlign w:val="center"/>
            <w:hideMark/>
          </w:tcPr>
          <w:p w14:paraId="797930F1" w14:textId="77777777" w:rsidR="00547F50" w:rsidRDefault="00547F50" w:rsidP="00954AEA">
            <w:pPr>
              <w:spacing w:before="0"/>
              <w:jc w:val="center"/>
              <w:rPr>
                <w:lang w:val="sr-Cyrl-RS" w:eastAsia="ar-SA"/>
              </w:rPr>
            </w:pPr>
            <w:r>
              <w:rPr>
                <w:lang w:val="sr-Cyrl-RS" w:eastAsia="ar-SA"/>
              </w:rPr>
              <w:t>к</w:t>
            </w:r>
            <w:r w:rsidRPr="00B61C85">
              <w:rPr>
                <w:lang w:eastAsia="ar-SA"/>
              </w:rPr>
              <w:t>ом</w:t>
            </w:r>
            <w:r>
              <w:rPr>
                <w:lang w:val="sr-Cyrl-RS" w:eastAsia="ar-SA"/>
              </w:rPr>
              <w:t>.</w:t>
            </w:r>
          </w:p>
          <w:p w14:paraId="39578417" w14:textId="77777777" w:rsidR="00547F50" w:rsidRPr="00923989" w:rsidRDefault="00547F50" w:rsidP="00954AEA">
            <w:pPr>
              <w:spacing w:before="0"/>
              <w:jc w:val="center"/>
              <w:rPr>
                <w:lang w:val="sr-Cyrl-RS" w:eastAsia="ar-SA"/>
              </w:rPr>
            </w:pPr>
            <w:r w:rsidRPr="00923989">
              <w:rPr>
                <w:lang w:val="sr-Cyrl-RS" w:eastAsia="ar-SA"/>
              </w:rPr>
              <w:t>Са материјалом</w:t>
            </w:r>
          </w:p>
        </w:tc>
        <w:tc>
          <w:tcPr>
            <w:tcW w:w="1276" w:type="dxa"/>
            <w:noWrap/>
            <w:vAlign w:val="center"/>
            <w:hideMark/>
          </w:tcPr>
          <w:p w14:paraId="6D73279E" w14:textId="46BB5C84" w:rsidR="00547F50" w:rsidRPr="00B61C85" w:rsidRDefault="00547F50" w:rsidP="00954AEA">
            <w:pPr>
              <w:spacing w:before="0"/>
              <w:jc w:val="center"/>
              <w:rPr>
                <w:lang w:eastAsia="ar-SA"/>
              </w:rPr>
            </w:pPr>
            <w:r>
              <w:rPr>
                <w:lang w:eastAsia="ar-SA"/>
              </w:rPr>
              <w:t>22</w:t>
            </w:r>
          </w:p>
        </w:tc>
        <w:tc>
          <w:tcPr>
            <w:tcW w:w="1510" w:type="dxa"/>
          </w:tcPr>
          <w:p w14:paraId="75C3BA40" w14:textId="77777777" w:rsidR="00547F50" w:rsidRPr="00B61C85" w:rsidRDefault="00547F50" w:rsidP="00951A96">
            <w:pPr>
              <w:jc w:val="center"/>
              <w:rPr>
                <w:lang w:eastAsia="ar-SA"/>
              </w:rPr>
            </w:pPr>
          </w:p>
        </w:tc>
        <w:tc>
          <w:tcPr>
            <w:tcW w:w="1512" w:type="dxa"/>
          </w:tcPr>
          <w:p w14:paraId="70CD3224" w14:textId="77777777" w:rsidR="00547F50" w:rsidRPr="00B61C85" w:rsidRDefault="00547F50" w:rsidP="00951A96">
            <w:pPr>
              <w:jc w:val="center"/>
              <w:rPr>
                <w:lang w:eastAsia="ar-SA"/>
              </w:rPr>
            </w:pPr>
          </w:p>
        </w:tc>
        <w:tc>
          <w:tcPr>
            <w:tcW w:w="1563" w:type="dxa"/>
          </w:tcPr>
          <w:p w14:paraId="0B0989E4" w14:textId="77777777" w:rsidR="00547F50" w:rsidRPr="00B61C85" w:rsidRDefault="00547F50" w:rsidP="00951A96">
            <w:pPr>
              <w:jc w:val="center"/>
              <w:rPr>
                <w:lang w:eastAsia="ar-SA"/>
              </w:rPr>
            </w:pPr>
          </w:p>
        </w:tc>
        <w:tc>
          <w:tcPr>
            <w:tcW w:w="1679" w:type="dxa"/>
          </w:tcPr>
          <w:p w14:paraId="07FB9838" w14:textId="77777777" w:rsidR="00547F50" w:rsidRPr="00B61C85" w:rsidRDefault="00547F50" w:rsidP="00951A96">
            <w:pPr>
              <w:jc w:val="center"/>
              <w:rPr>
                <w:lang w:eastAsia="ar-SA"/>
              </w:rPr>
            </w:pPr>
          </w:p>
        </w:tc>
      </w:tr>
      <w:tr w:rsidR="00547F50" w:rsidRPr="00567BFD" w14:paraId="16EEBCDE" w14:textId="77777777" w:rsidTr="00954AEA">
        <w:trPr>
          <w:trHeight w:val="584"/>
        </w:trPr>
        <w:tc>
          <w:tcPr>
            <w:tcW w:w="5665" w:type="dxa"/>
            <w:gridSpan w:val="2"/>
            <w:vAlign w:val="center"/>
            <w:hideMark/>
          </w:tcPr>
          <w:p w14:paraId="7E75234B" w14:textId="6311A1EE" w:rsidR="00547F50" w:rsidRPr="00B61C85" w:rsidRDefault="00547F50" w:rsidP="00954AEA">
            <w:pPr>
              <w:spacing w:before="0"/>
              <w:contextualSpacing/>
              <w:jc w:val="left"/>
              <w:rPr>
                <w:lang w:eastAsia="ar-SA"/>
              </w:rPr>
            </w:pPr>
            <w:r w:rsidRPr="004B2CF7">
              <w:rPr>
                <w:b/>
                <w:lang w:val="sr-Cyrl-RS" w:eastAsia="ar-SA"/>
              </w:rPr>
              <w:t>26.</w:t>
            </w:r>
            <w:r>
              <w:rPr>
                <w:lang w:val="sr-Cyrl-RS" w:eastAsia="ar-SA"/>
              </w:rPr>
              <w:t xml:space="preserve"> </w:t>
            </w:r>
            <w:r w:rsidRPr="00923989">
              <w:rPr>
                <w:b/>
                <w:lang w:eastAsia="ar-SA"/>
              </w:rPr>
              <w:t>Пуштање у погон АКУ батерија, форматирање и формирање батерије</w:t>
            </w:r>
            <w:r w:rsidRPr="00B61C85">
              <w:rPr>
                <w:lang w:eastAsia="ar-SA"/>
              </w:rPr>
              <w:t xml:space="preserve">  (NiCd у TS 110/x и 35/x kV) </w:t>
            </w:r>
          </w:p>
        </w:tc>
        <w:tc>
          <w:tcPr>
            <w:tcW w:w="1532" w:type="dxa"/>
            <w:noWrap/>
            <w:vAlign w:val="center"/>
            <w:hideMark/>
          </w:tcPr>
          <w:p w14:paraId="6ED7FE1D" w14:textId="77777777" w:rsidR="00547F50" w:rsidRPr="00923989" w:rsidRDefault="00547F50" w:rsidP="00954AEA">
            <w:pPr>
              <w:spacing w:before="0"/>
              <w:jc w:val="center"/>
              <w:rPr>
                <w:lang w:val="sr-Cyrl-RS" w:eastAsia="ar-SA"/>
              </w:rPr>
            </w:pPr>
            <w:r w:rsidRPr="00B61C85">
              <w:rPr>
                <w:lang w:eastAsia="ar-SA"/>
              </w:rPr>
              <w:t>ком</w:t>
            </w:r>
            <w:r>
              <w:rPr>
                <w:lang w:val="sr-Cyrl-RS" w:eastAsia="ar-SA"/>
              </w:rPr>
              <w:t>.</w:t>
            </w:r>
          </w:p>
        </w:tc>
        <w:tc>
          <w:tcPr>
            <w:tcW w:w="1276" w:type="dxa"/>
            <w:noWrap/>
            <w:vAlign w:val="center"/>
            <w:hideMark/>
          </w:tcPr>
          <w:p w14:paraId="6F3C80C3" w14:textId="4C944632" w:rsidR="00547F50" w:rsidRPr="00B61C85" w:rsidRDefault="00547F50" w:rsidP="00954AEA">
            <w:pPr>
              <w:spacing w:before="0"/>
              <w:jc w:val="center"/>
              <w:rPr>
                <w:lang w:eastAsia="ar-SA"/>
              </w:rPr>
            </w:pPr>
            <w:r>
              <w:rPr>
                <w:lang w:eastAsia="ar-SA"/>
              </w:rPr>
              <w:t>65</w:t>
            </w:r>
          </w:p>
        </w:tc>
        <w:tc>
          <w:tcPr>
            <w:tcW w:w="1510" w:type="dxa"/>
          </w:tcPr>
          <w:p w14:paraId="7F24BE22" w14:textId="77777777" w:rsidR="00547F50" w:rsidRPr="00B61C85" w:rsidRDefault="00547F50" w:rsidP="00951A96">
            <w:pPr>
              <w:jc w:val="center"/>
              <w:rPr>
                <w:lang w:eastAsia="ar-SA"/>
              </w:rPr>
            </w:pPr>
          </w:p>
        </w:tc>
        <w:tc>
          <w:tcPr>
            <w:tcW w:w="1512" w:type="dxa"/>
          </w:tcPr>
          <w:p w14:paraId="3F9F23F3" w14:textId="77777777" w:rsidR="00547F50" w:rsidRPr="00B61C85" w:rsidRDefault="00547F50" w:rsidP="00951A96">
            <w:pPr>
              <w:jc w:val="center"/>
              <w:rPr>
                <w:lang w:eastAsia="ar-SA"/>
              </w:rPr>
            </w:pPr>
          </w:p>
        </w:tc>
        <w:tc>
          <w:tcPr>
            <w:tcW w:w="1563" w:type="dxa"/>
          </w:tcPr>
          <w:p w14:paraId="5732F605" w14:textId="77777777" w:rsidR="00547F50" w:rsidRPr="00B61C85" w:rsidRDefault="00547F50" w:rsidP="00951A96">
            <w:pPr>
              <w:jc w:val="center"/>
              <w:rPr>
                <w:lang w:eastAsia="ar-SA"/>
              </w:rPr>
            </w:pPr>
          </w:p>
        </w:tc>
        <w:tc>
          <w:tcPr>
            <w:tcW w:w="1679" w:type="dxa"/>
          </w:tcPr>
          <w:p w14:paraId="5915085D" w14:textId="77777777" w:rsidR="00547F50" w:rsidRPr="00B61C85" w:rsidRDefault="00547F50" w:rsidP="00951A96">
            <w:pPr>
              <w:jc w:val="center"/>
              <w:rPr>
                <w:lang w:eastAsia="ar-SA"/>
              </w:rPr>
            </w:pPr>
          </w:p>
        </w:tc>
      </w:tr>
      <w:tr w:rsidR="00547F50" w:rsidRPr="00567BFD" w14:paraId="27161FBA" w14:textId="77777777" w:rsidTr="00954AEA">
        <w:trPr>
          <w:trHeight w:val="551"/>
        </w:trPr>
        <w:tc>
          <w:tcPr>
            <w:tcW w:w="5665" w:type="dxa"/>
            <w:gridSpan w:val="2"/>
            <w:vAlign w:val="center"/>
            <w:hideMark/>
          </w:tcPr>
          <w:p w14:paraId="5FD04565" w14:textId="2093965E" w:rsidR="00547F50" w:rsidRPr="00B61C85" w:rsidRDefault="00547F50" w:rsidP="00954AEA">
            <w:pPr>
              <w:spacing w:before="0"/>
              <w:contextualSpacing/>
              <w:jc w:val="left"/>
              <w:rPr>
                <w:lang w:eastAsia="ar-SA"/>
              </w:rPr>
            </w:pPr>
            <w:r>
              <w:rPr>
                <w:b/>
                <w:lang w:val="sr-Cyrl-RS" w:eastAsia="ar-SA"/>
              </w:rPr>
              <w:t>27</w:t>
            </w:r>
            <w:r w:rsidRPr="00923989">
              <w:rPr>
                <w:b/>
                <w:lang w:val="sr-Cyrl-RS" w:eastAsia="ar-SA"/>
              </w:rPr>
              <w:t xml:space="preserve">. </w:t>
            </w:r>
            <w:r w:rsidRPr="00923989">
              <w:rPr>
                <w:b/>
                <w:lang w:eastAsia="ar-SA"/>
              </w:rPr>
              <w:t>Подешавање параметара исправљача према АКУ батерији</w:t>
            </w:r>
            <w:r w:rsidRPr="00B61C85">
              <w:rPr>
                <w:lang w:eastAsia="ar-SA"/>
              </w:rPr>
              <w:t xml:space="preserve"> (NiCd у TS 110/x и 35/x kV) </w:t>
            </w:r>
          </w:p>
        </w:tc>
        <w:tc>
          <w:tcPr>
            <w:tcW w:w="1532" w:type="dxa"/>
            <w:noWrap/>
            <w:vAlign w:val="center"/>
            <w:hideMark/>
          </w:tcPr>
          <w:p w14:paraId="54032F19" w14:textId="77777777" w:rsidR="00547F50" w:rsidRPr="00923989" w:rsidRDefault="00547F50" w:rsidP="00954AEA">
            <w:pPr>
              <w:spacing w:before="0"/>
              <w:jc w:val="center"/>
              <w:rPr>
                <w:bCs/>
                <w:lang w:val="sr-Cyrl-RS" w:eastAsia="ar-SA"/>
              </w:rPr>
            </w:pPr>
            <w:r w:rsidRPr="00B61C85">
              <w:rPr>
                <w:bCs/>
                <w:lang w:eastAsia="ar-SA"/>
              </w:rPr>
              <w:t>ком</w:t>
            </w:r>
            <w:r>
              <w:rPr>
                <w:bCs/>
                <w:lang w:val="sr-Cyrl-RS" w:eastAsia="ar-SA"/>
              </w:rPr>
              <w:t>.</w:t>
            </w:r>
          </w:p>
        </w:tc>
        <w:tc>
          <w:tcPr>
            <w:tcW w:w="1276" w:type="dxa"/>
            <w:noWrap/>
            <w:vAlign w:val="center"/>
            <w:hideMark/>
          </w:tcPr>
          <w:p w14:paraId="1932B225" w14:textId="4923DFD4" w:rsidR="00547F50" w:rsidRPr="00B61C85" w:rsidRDefault="00547F50" w:rsidP="00954AEA">
            <w:pPr>
              <w:spacing w:before="0"/>
              <w:jc w:val="center"/>
              <w:rPr>
                <w:lang w:eastAsia="ar-SA"/>
              </w:rPr>
            </w:pPr>
            <w:r>
              <w:rPr>
                <w:lang w:eastAsia="ar-SA"/>
              </w:rPr>
              <w:t>33</w:t>
            </w:r>
          </w:p>
        </w:tc>
        <w:tc>
          <w:tcPr>
            <w:tcW w:w="1510" w:type="dxa"/>
          </w:tcPr>
          <w:p w14:paraId="48E8E3AC" w14:textId="77777777" w:rsidR="00547F50" w:rsidRPr="00B61C85" w:rsidRDefault="00547F50" w:rsidP="00951A96">
            <w:pPr>
              <w:jc w:val="center"/>
              <w:rPr>
                <w:lang w:eastAsia="ar-SA"/>
              </w:rPr>
            </w:pPr>
          </w:p>
        </w:tc>
        <w:tc>
          <w:tcPr>
            <w:tcW w:w="1512" w:type="dxa"/>
          </w:tcPr>
          <w:p w14:paraId="29731A19" w14:textId="77777777" w:rsidR="00547F50" w:rsidRPr="00B61C85" w:rsidRDefault="00547F50" w:rsidP="00951A96">
            <w:pPr>
              <w:jc w:val="center"/>
              <w:rPr>
                <w:lang w:eastAsia="ar-SA"/>
              </w:rPr>
            </w:pPr>
          </w:p>
        </w:tc>
        <w:tc>
          <w:tcPr>
            <w:tcW w:w="1563" w:type="dxa"/>
          </w:tcPr>
          <w:p w14:paraId="3FBCF80A" w14:textId="77777777" w:rsidR="00547F50" w:rsidRPr="00B61C85" w:rsidRDefault="00547F50" w:rsidP="00951A96">
            <w:pPr>
              <w:jc w:val="center"/>
              <w:rPr>
                <w:lang w:eastAsia="ar-SA"/>
              </w:rPr>
            </w:pPr>
          </w:p>
        </w:tc>
        <w:tc>
          <w:tcPr>
            <w:tcW w:w="1679" w:type="dxa"/>
          </w:tcPr>
          <w:p w14:paraId="4F8471FF" w14:textId="77777777" w:rsidR="00547F50" w:rsidRPr="00B61C85" w:rsidRDefault="00547F50" w:rsidP="00951A96">
            <w:pPr>
              <w:jc w:val="center"/>
              <w:rPr>
                <w:lang w:eastAsia="ar-SA"/>
              </w:rPr>
            </w:pPr>
          </w:p>
        </w:tc>
      </w:tr>
      <w:tr w:rsidR="00547F50" w:rsidRPr="00567BFD" w14:paraId="4962AE25"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6CBDF1D" w14:textId="77777777" w:rsidR="00547F50" w:rsidRDefault="00547F50" w:rsidP="00951A96">
            <w:pPr>
              <w:spacing w:before="0"/>
              <w:contextualSpacing/>
              <w:jc w:val="center"/>
              <w:rPr>
                <w:b/>
                <w:lang w:val="sr-Cyrl-RS" w:eastAsia="ar-SA"/>
              </w:rPr>
            </w:pPr>
            <w:r w:rsidRPr="006B2184">
              <w:rPr>
                <w:b/>
              </w:rPr>
              <w:t>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263B2C62" w14:textId="77777777" w:rsidR="00547F50" w:rsidRPr="000F771E" w:rsidRDefault="00547F50" w:rsidP="00951A96">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14:paraId="47228511" w14:textId="77777777" w:rsidR="00547F50" w:rsidRPr="00B61C85" w:rsidRDefault="00547F50" w:rsidP="00951A96">
            <w:pPr>
              <w:spacing w:before="0"/>
              <w:jc w:val="center"/>
              <w:rPr>
                <w:lang w:eastAsia="ar-SA"/>
              </w:rPr>
            </w:pPr>
            <w:r w:rsidRPr="000F771E">
              <w:rPr>
                <w:rFonts w:cs="Arial"/>
                <w:b/>
                <w:sz w:val="24"/>
                <w:szCs w:val="24"/>
                <w:lang w:val="sr-Cyrl-CS"/>
              </w:rPr>
              <w:t>(</w:t>
            </w:r>
            <w:r w:rsidRPr="000F771E">
              <w:rPr>
                <w:rFonts w:cs="Arial"/>
                <w:b/>
                <w:sz w:val="24"/>
                <w:szCs w:val="24"/>
                <w:lang w:val="sr-Cyrl-RS"/>
              </w:rPr>
              <w:t>У</w:t>
            </w:r>
            <w:r w:rsidRPr="000F771E">
              <w:rPr>
                <w:rFonts w:cs="Arial"/>
                <w:b/>
                <w:sz w:val="24"/>
                <w:szCs w:val="24"/>
                <w:lang w:val="sr-Cyrl-CS"/>
              </w:rPr>
              <w:t>купн</w:t>
            </w:r>
            <w:r w:rsidRPr="000F771E">
              <w:rPr>
                <w:rFonts w:cs="Arial"/>
                <w:b/>
                <w:sz w:val="24"/>
                <w:szCs w:val="24"/>
                <w:lang w:val="sr-Cyrl-RS"/>
              </w:rPr>
              <w:t>а</w:t>
            </w:r>
            <w:r w:rsidRPr="000F771E">
              <w:rPr>
                <w:rFonts w:cs="Arial"/>
                <w:b/>
                <w:sz w:val="24"/>
                <w:szCs w:val="24"/>
                <w:lang w:val="sr-Cyrl-CS"/>
              </w:rPr>
              <w:t xml:space="preserve"> цена</w:t>
            </w:r>
            <w:r>
              <w:rPr>
                <w:rFonts w:cs="Arial"/>
                <w:b/>
                <w:sz w:val="24"/>
                <w:szCs w:val="24"/>
                <w:lang w:val="sr-Cyrl-CS"/>
              </w:rPr>
              <w:t xml:space="preserve"> без ПДВ-а</w:t>
            </w:r>
            <w:r w:rsidRPr="000F771E">
              <w:rPr>
                <w:rFonts w:cs="Arial"/>
                <w:b/>
                <w:sz w:val="24"/>
                <w:szCs w:val="24"/>
                <w:lang w:val="sr-Cyrl-CS"/>
              </w:rPr>
              <w:t>)</w:t>
            </w:r>
          </w:p>
        </w:tc>
        <w:tc>
          <w:tcPr>
            <w:tcW w:w="4754" w:type="dxa"/>
            <w:gridSpan w:val="3"/>
          </w:tcPr>
          <w:p w14:paraId="1257B25F" w14:textId="77777777" w:rsidR="00547F50" w:rsidRPr="00B61C85" w:rsidRDefault="00547F50" w:rsidP="00951A96">
            <w:pPr>
              <w:jc w:val="center"/>
              <w:rPr>
                <w:lang w:eastAsia="ar-SA"/>
              </w:rPr>
            </w:pPr>
          </w:p>
        </w:tc>
      </w:tr>
      <w:tr w:rsidR="00547F50" w:rsidRPr="00567BFD" w14:paraId="31277DEF"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9BF8DCB" w14:textId="77777777" w:rsidR="00547F50" w:rsidRDefault="00547F50" w:rsidP="00951A96">
            <w:pPr>
              <w:spacing w:before="0"/>
              <w:contextualSpacing/>
              <w:jc w:val="center"/>
              <w:rPr>
                <w:b/>
                <w:lang w:val="sr-Cyrl-RS" w:eastAsia="ar-SA"/>
              </w:rPr>
            </w:pPr>
            <w:r w:rsidRPr="006B2184">
              <w:rPr>
                <w:b/>
              </w:rPr>
              <w:t>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4AF821B" w14:textId="77777777" w:rsidR="00547F50" w:rsidRPr="000F771E" w:rsidRDefault="00547F50" w:rsidP="00951A96">
            <w:pPr>
              <w:spacing w:before="0"/>
              <w:contextualSpacing/>
              <w:jc w:val="center"/>
              <w:rPr>
                <w:rFonts w:cs="Arial"/>
                <w:b/>
                <w:sz w:val="24"/>
                <w:szCs w:val="24"/>
                <w:lang w:val="sr-Cyrl-CS"/>
              </w:rPr>
            </w:pPr>
            <w:r w:rsidRPr="000F771E">
              <w:rPr>
                <w:rFonts w:cs="Arial"/>
                <w:b/>
                <w:sz w:val="24"/>
                <w:szCs w:val="24"/>
                <w:lang w:val="sr-Cyrl-CS"/>
              </w:rPr>
              <w:t>УКУПАН ИЗНОС ПДВ-а (стопа ПДВ-а 20%)</w:t>
            </w:r>
          </w:p>
          <w:p w14:paraId="0C1F2C17" w14:textId="77777777" w:rsidR="00547F50" w:rsidRPr="00B61C85" w:rsidRDefault="00547F50" w:rsidP="00951A96">
            <w:pPr>
              <w:spacing w:before="0"/>
              <w:jc w:val="center"/>
              <w:rPr>
                <w:lang w:eastAsia="ar-SA"/>
              </w:rPr>
            </w:pPr>
            <w:r w:rsidRPr="006B2184">
              <w:rPr>
                <w:rFonts w:cs="Arial"/>
                <w:b/>
                <w:szCs w:val="20"/>
                <w:lang w:val="sr-Cyrl-RS" w:eastAsia="ar-SA"/>
              </w:rPr>
              <w:t>(ред бр. I х 20%)</w:t>
            </w:r>
          </w:p>
        </w:tc>
        <w:tc>
          <w:tcPr>
            <w:tcW w:w="4754" w:type="dxa"/>
            <w:gridSpan w:val="3"/>
          </w:tcPr>
          <w:p w14:paraId="22EB1F96" w14:textId="77777777" w:rsidR="00547F50" w:rsidRPr="00B61C85" w:rsidRDefault="00547F50" w:rsidP="00951A96">
            <w:pPr>
              <w:jc w:val="center"/>
              <w:rPr>
                <w:lang w:eastAsia="ar-SA"/>
              </w:rPr>
            </w:pPr>
          </w:p>
        </w:tc>
      </w:tr>
      <w:tr w:rsidR="00547F50" w:rsidRPr="00567BFD" w14:paraId="0380E16B"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5316F564" w14:textId="77777777" w:rsidR="00547F50" w:rsidRDefault="00547F50" w:rsidP="00951A96">
            <w:pPr>
              <w:spacing w:before="0"/>
              <w:contextualSpacing/>
              <w:jc w:val="center"/>
              <w:rPr>
                <w:b/>
                <w:lang w:val="sr-Cyrl-RS" w:eastAsia="ar-SA"/>
              </w:rPr>
            </w:pPr>
            <w:r w:rsidRPr="006B2184">
              <w:rPr>
                <w:b/>
              </w:rPr>
              <w:t>III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2D0E6AE" w14:textId="77777777" w:rsidR="00547F50" w:rsidRPr="000F771E" w:rsidRDefault="00547F50" w:rsidP="00951A96">
            <w:pPr>
              <w:spacing w:before="0"/>
              <w:contextualSpacing/>
              <w:jc w:val="center"/>
              <w:rPr>
                <w:rFonts w:cs="Arial"/>
                <w:b/>
                <w:sz w:val="24"/>
                <w:szCs w:val="24"/>
                <w:lang w:val="sr-Cyrl-CS"/>
              </w:rPr>
            </w:pPr>
            <w:r w:rsidRPr="000F771E">
              <w:rPr>
                <w:rFonts w:cs="Arial"/>
                <w:b/>
                <w:sz w:val="24"/>
                <w:szCs w:val="24"/>
                <w:lang w:val="sr-Cyrl-CS"/>
              </w:rPr>
              <w:t>УКУПНО ПОНУЂЕНА ЦЕНА са ПДВ-ом</w:t>
            </w:r>
          </w:p>
          <w:p w14:paraId="132E6387" w14:textId="77777777" w:rsidR="00547F50" w:rsidRPr="00B61C85" w:rsidRDefault="00547F50" w:rsidP="00951A96">
            <w:pPr>
              <w:spacing w:before="0"/>
              <w:jc w:val="center"/>
              <w:rPr>
                <w:lang w:eastAsia="ar-SA"/>
              </w:rPr>
            </w:pPr>
            <w:r w:rsidRPr="006B2184">
              <w:rPr>
                <w:rFonts w:cs="Arial"/>
                <w:b/>
                <w:sz w:val="24"/>
                <w:szCs w:val="24"/>
                <w:lang w:val="sr-Cyrl-CS"/>
              </w:rPr>
              <w:t>(ред. бр. I + ред.бр. II)</w:t>
            </w:r>
          </w:p>
        </w:tc>
        <w:tc>
          <w:tcPr>
            <w:tcW w:w="4754" w:type="dxa"/>
            <w:gridSpan w:val="3"/>
          </w:tcPr>
          <w:p w14:paraId="75ACDC00" w14:textId="77777777" w:rsidR="00547F50" w:rsidRPr="00B61C85" w:rsidRDefault="00547F50" w:rsidP="00951A96">
            <w:pPr>
              <w:jc w:val="center"/>
              <w:rPr>
                <w:lang w:eastAsia="ar-SA"/>
              </w:rPr>
            </w:pPr>
          </w:p>
        </w:tc>
      </w:tr>
    </w:tbl>
    <w:p w14:paraId="02546B44" w14:textId="77777777" w:rsidR="00547F50" w:rsidRPr="00EC5BB4" w:rsidRDefault="00547F50" w:rsidP="00547F50">
      <w:pPr>
        <w:suppressAutoHyphens/>
        <w:spacing w:before="0"/>
        <w:rPr>
          <w:rFonts w:eastAsia="TimesNewRomanPS-BoldMT" w:cs="Arial"/>
          <w:sz w:val="24"/>
          <w:szCs w:val="24"/>
        </w:rPr>
      </w:pPr>
    </w:p>
    <w:p w14:paraId="7BA3B550" w14:textId="77777777" w:rsidR="00547F50" w:rsidRPr="00771C1B" w:rsidRDefault="00547F50" w:rsidP="00547F50">
      <w:pPr>
        <w:rPr>
          <w:rFonts w:eastAsia="TimesNewRomanPS-BoldMT" w:cs="Arial"/>
          <w:sz w:val="24"/>
          <w:szCs w:val="24"/>
        </w:rPr>
      </w:pPr>
      <w:r>
        <w:rPr>
          <w:rFonts w:eastAsia="TimesNewRomanPS-BoldMT" w:cs="Arial"/>
          <w:sz w:val="24"/>
          <w:szCs w:val="24"/>
          <w:lang w:val="sr-Cyrl-RS"/>
        </w:rPr>
        <w:t xml:space="preserve">                                   </w:t>
      </w:r>
      <w:r w:rsidRPr="00771C1B">
        <w:rPr>
          <w:rFonts w:eastAsia="TimesNewRomanPS-BoldMT" w:cs="Arial"/>
          <w:sz w:val="24"/>
          <w:szCs w:val="24"/>
        </w:rPr>
        <w:t>Датум</w:t>
      </w:r>
      <w:r w:rsidRPr="00771C1B">
        <w:rPr>
          <w:rFonts w:eastAsia="TimesNewRomanPS-BoldMT" w:cs="Arial"/>
          <w:sz w:val="24"/>
          <w:szCs w:val="24"/>
        </w:rPr>
        <w:tab/>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М.П.</w:t>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Понуђач</w:t>
      </w:r>
    </w:p>
    <w:p w14:paraId="24F15339" w14:textId="059432E8" w:rsidR="00547F50" w:rsidRPr="00954AEA" w:rsidRDefault="00547F50" w:rsidP="00954AEA">
      <w:pPr>
        <w:rPr>
          <w:rFonts w:eastAsia="TimesNewRomanPS-BoldMT" w:cs="Arial"/>
          <w:sz w:val="24"/>
          <w:szCs w:val="24"/>
          <w:lang w:val="sr-Cyrl-RS"/>
        </w:rPr>
      </w:pPr>
      <w:r w:rsidRPr="00771C1B">
        <w:rPr>
          <w:rFonts w:eastAsia="TimesNewRomanPS-BoldMT" w:cs="Arial"/>
          <w:sz w:val="24"/>
          <w:szCs w:val="24"/>
        </w:rPr>
        <w:tab/>
      </w:r>
      <w:r>
        <w:rPr>
          <w:rFonts w:eastAsia="TimesNewRomanPS-BoldMT" w:cs="Arial"/>
          <w:sz w:val="24"/>
          <w:szCs w:val="24"/>
          <w:lang w:val="sr-Cyrl-RS"/>
        </w:rPr>
        <w:t>____________________________</w:t>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t>___________________________</w:t>
      </w:r>
    </w:p>
    <w:p w14:paraId="3583826C" w14:textId="0D3A4CE8" w:rsidR="00547F50" w:rsidRDefault="00547F50" w:rsidP="00547F50">
      <w:pPr>
        <w:spacing w:before="0"/>
        <w:contextualSpacing/>
        <w:rPr>
          <w:rFonts w:eastAsia="TimesNewRomanPS-BoldMT" w:cs="Arial"/>
          <w:i/>
          <w:szCs w:val="24"/>
          <w:u w:val="single"/>
        </w:rPr>
      </w:pPr>
    </w:p>
    <w:p w14:paraId="4836E097" w14:textId="09B2A2F5" w:rsidR="00547F50" w:rsidRDefault="00547F50" w:rsidP="00547F50">
      <w:pPr>
        <w:spacing w:before="0"/>
        <w:contextualSpacing/>
        <w:rPr>
          <w:rFonts w:eastAsia="TimesNewRomanPS-BoldMT" w:cs="Arial"/>
          <w:i/>
          <w:szCs w:val="24"/>
          <w:lang w:val="sr-Cyrl-RS"/>
        </w:rPr>
      </w:pPr>
      <w:r w:rsidRPr="00771C1B">
        <w:rPr>
          <w:rFonts w:eastAsia="TimesNewRomanPS-BoldMT" w:cs="Arial"/>
          <w:i/>
          <w:szCs w:val="24"/>
          <w:u w:val="single"/>
        </w:rPr>
        <w:t>Напомена</w:t>
      </w:r>
      <w:r>
        <w:rPr>
          <w:rFonts w:eastAsia="TimesNewRomanPS-BoldMT" w:cs="Arial"/>
          <w:i/>
          <w:szCs w:val="24"/>
          <w:u w:val="single"/>
          <w:lang w:val="sr-Cyrl-RS"/>
        </w:rPr>
        <w:t xml:space="preserve"> </w:t>
      </w:r>
      <w:r w:rsidRPr="00771C1B">
        <w:rPr>
          <w:rFonts w:eastAsia="TimesNewRomanPS-BoldMT" w:cs="Arial"/>
          <w:i/>
          <w:szCs w:val="24"/>
        </w:rPr>
        <w:t>Уколико група понуђача подноси заједничку понуду овај образац потписује и оверава носилац посла. Уколико понуђач подноси понуду са подизвођачем овај образац потписује и оверава печатом понуђач</w:t>
      </w:r>
      <w:r>
        <w:rPr>
          <w:rFonts w:eastAsia="TimesNewRomanPS-BoldMT" w:cs="Arial"/>
          <w:i/>
          <w:szCs w:val="24"/>
          <w:lang w:val="sr-Cyrl-RS"/>
        </w:rPr>
        <w:t>.</w:t>
      </w:r>
    </w:p>
    <w:p w14:paraId="169D4AE8" w14:textId="77777777" w:rsidR="00547F50" w:rsidRDefault="00547F50" w:rsidP="00547F50">
      <w:pPr>
        <w:spacing w:before="0"/>
        <w:contextualSpacing/>
        <w:rPr>
          <w:rFonts w:eastAsia="TimesNewRomanPS-BoldMT" w:cs="Arial"/>
          <w:i/>
          <w:szCs w:val="24"/>
        </w:rPr>
      </w:pPr>
    </w:p>
    <w:p w14:paraId="217D7342" w14:textId="6F6D945B" w:rsidR="00547F50" w:rsidRPr="00954AEA" w:rsidRDefault="00547F50" w:rsidP="00954AEA">
      <w:pPr>
        <w:pStyle w:val="KDObrazac"/>
        <w:spacing w:before="0"/>
        <w:rPr>
          <w:sz w:val="24"/>
          <w:szCs w:val="24"/>
        </w:rPr>
      </w:pPr>
      <w:r w:rsidRPr="00EC5BB4">
        <w:rPr>
          <w:sz w:val="24"/>
          <w:szCs w:val="24"/>
        </w:rPr>
        <w:lastRenderedPageBreak/>
        <w:t>О</w:t>
      </w:r>
      <w:r>
        <w:rPr>
          <w:sz w:val="24"/>
          <w:szCs w:val="24"/>
        </w:rPr>
        <w:t>бразац 2.4</w:t>
      </w:r>
    </w:p>
    <w:p w14:paraId="64BB7228" w14:textId="06AAC909" w:rsidR="00547F50" w:rsidRPr="00B61C85" w:rsidRDefault="00547F50" w:rsidP="00547F50">
      <w:pPr>
        <w:spacing w:before="0"/>
        <w:jc w:val="center"/>
        <w:rPr>
          <w:rFonts w:cs="Arial"/>
          <w:b/>
          <w:sz w:val="24"/>
          <w:szCs w:val="24"/>
          <w:lang w:val="sr-Cyrl-RS"/>
        </w:rPr>
      </w:pPr>
      <w:r>
        <w:rPr>
          <w:rFonts w:cs="Arial"/>
          <w:b/>
          <w:sz w:val="24"/>
          <w:szCs w:val="24"/>
        </w:rPr>
        <w:t>ОБРАЗАЦ СТРУК</w:t>
      </w:r>
      <w:r w:rsidRPr="00EC5BB4">
        <w:rPr>
          <w:rFonts w:cs="Arial"/>
          <w:b/>
          <w:sz w:val="24"/>
          <w:szCs w:val="24"/>
        </w:rPr>
        <w:t>Т</w:t>
      </w:r>
      <w:r>
        <w:rPr>
          <w:rFonts w:cs="Arial"/>
          <w:b/>
          <w:sz w:val="24"/>
          <w:szCs w:val="24"/>
          <w:lang w:val="sr-Cyrl-RS"/>
        </w:rPr>
        <w:t>У</w:t>
      </w:r>
      <w:r w:rsidRPr="00EC5BB4">
        <w:rPr>
          <w:rFonts w:cs="Arial"/>
          <w:b/>
          <w:sz w:val="24"/>
          <w:szCs w:val="24"/>
        </w:rPr>
        <w:t>РЕ ЦЕНЕ</w:t>
      </w:r>
      <w:r>
        <w:rPr>
          <w:rFonts w:cs="Arial"/>
          <w:b/>
          <w:sz w:val="24"/>
          <w:szCs w:val="24"/>
          <w:lang w:val="sr-Cyrl-RS"/>
        </w:rPr>
        <w:t xml:space="preserve"> ЗА ПАРТИЈУ 4 – ТЦ Краљево</w:t>
      </w:r>
    </w:p>
    <w:p w14:paraId="061757CE" w14:textId="77777777" w:rsidR="00547F50" w:rsidRPr="00EC5BB4" w:rsidRDefault="00547F50" w:rsidP="00547F50">
      <w:pPr>
        <w:spacing w:before="0"/>
        <w:jc w:val="center"/>
        <w:rPr>
          <w:rFonts w:cs="Arial"/>
          <w:b/>
          <w:sz w:val="24"/>
          <w:szCs w:val="24"/>
        </w:rPr>
      </w:pPr>
    </w:p>
    <w:tbl>
      <w:tblPr>
        <w:tblStyle w:val="TableGrid"/>
        <w:tblW w:w="14737" w:type="dxa"/>
        <w:tblLook w:val="04A0" w:firstRow="1" w:lastRow="0" w:firstColumn="1" w:lastColumn="0" w:noHBand="0" w:noVBand="1"/>
      </w:tblPr>
      <w:tblGrid>
        <w:gridCol w:w="450"/>
        <w:gridCol w:w="5215"/>
        <w:gridCol w:w="1532"/>
        <w:gridCol w:w="1276"/>
        <w:gridCol w:w="1510"/>
        <w:gridCol w:w="1512"/>
        <w:gridCol w:w="1563"/>
        <w:gridCol w:w="1679"/>
      </w:tblGrid>
      <w:tr w:rsidR="00547F50" w:rsidRPr="00EF76DE" w14:paraId="31C7B48E" w14:textId="77777777" w:rsidTr="00951A96">
        <w:trPr>
          <w:trHeight w:val="708"/>
        </w:trPr>
        <w:tc>
          <w:tcPr>
            <w:tcW w:w="5665" w:type="dxa"/>
            <w:gridSpan w:val="2"/>
            <w:shd w:val="clear" w:color="auto" w:fill="F2F2F2" w:themeFill="background1" w:themeFillShade="F2"/>
            <w:noWrap/>
            <w:vAlign w:val="center"/>
            <w:hideMark/>
          </w:tcPr>
          <w:p w14:paraId="48902332" w14:textId="77777777" w:rsidR="00547F50" w:rsidRPr="003F60A4" w:rsidRDefault="00547F50" w:rsidP="00951A96">
            <w:pPr>
              <w:spacing w:before="0"/>
              <w:jc w:val="center"/>
              <w:rPr>
                <w:b/>
                <w:bCs/>
                <w:sz w:val="20"/>
                <w:szCs w:val="24"/>
                <w:lang w:eastAsia="ar-SA"/>
              </w:rPr>
            </w:pPr>
            <w:r w:rsidRPr="003F60A4">
              <w:rPr>
                <w:b/>
                <w:bCs/>
                <w:sz w:val="20"/>
                <w:szCs w:val="24"/>
                <w:lang w:eastAsia="ar-SA"/>
              </w:rPr>
              <w:t>Опис</w:t>
            </w:r>
          </w:p>
        </w:tc>
        <w:tc>
          <w:tcPr>
            <w:tcW w:w="1532" w:type="dxa"/>
            <w:shd w:val="clear" w:color="auto" w:fill="F2F2F2" w:themeFill="background1" w:themeFillShade="F2"/>
            <w:vAlign w:val="center"/>
            <w:hideMark/>
          </w:tcPr>
          <w:p w14:paraId="5CA31931" w14:textId="77777777" w:rsidR="00547F50" w:rsidRPr="003F60A4" w:rsidRDefault="00547F50" w:rsidP="00951A96">
            <w:pPr>
              <w:spacing w:before="0"/>
              <w:jc w:val="center"/>
              <w:rPr>
                <w:b/>
                <w:bCs/>
                <w:sz w:val="20"/>
                <w:szCs w:val="24"/>
                <w:lang w:eastAsia="ar-SA"/>
              </w:rPr>
            </w:pPr>
            <w:r w:rsidRPr="003F60A4">
              <w:rPr>
                <w:b/>
                <w:bCs/>
                <w:sz w:val="20"/>
                <w:szCs w:val="24"/>
                <w:lang w:eastAsia="ar-SA"/>
              </w:rPr>
              <w:t>Јед.</w:t>
            </w:r>
            <w:r w:rsidRPr="003F60A4">
              <w:rPr>
                <w:b/>
                <w:bCs/>
                <w:sz w:val="20"/>
                <w:szCs w:val="24"/>
                <w:lang w:eastAsia="ar-SA"/>
              </w:rPr>
              <w:br/>
              <w:t>мере</w:t>
            </w:r>
          </w:p>
        </w:tc>
        <w:tc>
          <w:tcPr>
            <w:tcW w:w="1276" w:type="dxa"/>
            <w:shd w:val="clear" w:color="auto" w:fill="F2F2F2" w:themeFill="background1" w:themeFillShade="F2"/>
            <w:vAlign w:val="center"/>
            <w:hideMark/>
          </w:tcPr>
          <w:p w14:paraId="780A5972" w14:textId="77777777" w:rsidR="00547F50" w:rsidRPr="003F60A4" w:rsidRDefault="00547F50" w:rsidP="00951A96">
            <w:pPr>
              <w:spacing w:before="0"/>
              <w:jc w:val="center"/>
              <w:rPr>
                <w:b/>
                <w:bCs/>
                <w:sz w:val="20"/>
                <w:szCs w:val="24"/>
                <w:lang w:eastAsia="ar-SA"/>
              </w:rPr>
            </w:pPr>
            <w:r w:rsidRPr="003F60A4">
              <w:rPr>
                <w:b/>
                <w:bCs/>
                <w:sz w:val="20"/>
                <w:szCs w:val="24"/>
                <w:lang w:val="sr-Cyrl-RS" w:eastAsia="ar-SA"/>
              </w:rPr>
              <w:t>Оквирна к</w:t>
            </w:r>
            <w:r w:rsidRPr="003F60A4">
              <w:rPr>
                <w:b/>
                <w:bCs/>
                <w:sz w:val="20"/>
                <w:szCs w:val="24"/>
                <w:lang w:eastAsia="ar-SA"/>
              </w:rPr>
              <w:t>оличина</w:t>
            </w:r>
          </w:p>
        </w:tc>
        <w:tc>
          <w:tcPr>
            <w:tcW w:w="1510" w:type="dxa"/>
            <w:shd w:val="clear" w:color="auto" w:fill="F2F2F2" w:themeFill="background1" w:themeFillShade="F2"/>
            <w:vAlign w:val="center"/>
          </w:tcPr>
          <w:p w14:paraId="401652CA" w14:textId="77777777" w:rsidR="00547F50" w:rsidRPr="003F60A4" w:rsidRDefault="00547F50" w:rsidP="00951A96">
            <w:pPr>
              <w:spacing w:before="0"/>
              <w:jc w:val="center"/>
              <w:rPr>
                <w:b/>
                <w:bCs/>
                <w:sz w:val="20"/>
                <w:szCs w:val="24"/>
                <w:lang w:val="sr-Cyrl-RS" w:eastAsia="ar-SA"/>
              </w:rPr>
            </w:pPr>
            <w:r w:rsidRPr="003F60A4">
              <w:rPr>
                <w:b/>
                <w:sz w:val="20"/>
              </w:rPr>
              <w:t>Јединична цена без ПДВ-а</w:t>
            </w:r>
          </w:p>
        </w:tc>
        <w:tc>
          <w:tcPr>
            <w:tcW w:w="1512" w:type="dxa"/>
            <w:shd w:val="clear" w:color="auto" w:fill="F2F2F2" w:themeFill="background1" w:themeFillShade="F2"/>
            <w:vAlign w:val="center"/>
          </w:tcPr>
          <w:p w14:paraId="3372EA46" w14:textId="77777777" w:rsidR="00547F50" w:rsidRPr="003F60A4" w:rsidRDefault="00547F50" w:rsidP="00951A96">
            <w:pPr>
              <w:spacing w:before="0"/>
              <w:jc w:val="center"/>
              <w:rPr>
                <w:b/>
                <w:bCs/>
                <w:sz w:val="20"/>
                <w:szCs w:val="24"/>
                <w:lang w:val="sr-Cyrl-RS" w:eastAsia="ar-SA"/>
              </w:rPr>
            </w:pPr>
            <w:r w:rsidRPr="003F60A4">
              <w:rPr>
                <w:b/>
                <w:sz w:val="20"/>
              </w:rPr>
              <w:t>Јединична цена са ПДВ-ом</w:t>
            </w:r>
          </w:p>
        </w:tc>
        <w:tc>
          <w:tcPr>
            <w:tcW w:w="1563" w:type="dxa"/>
            <w:shd w:val="clear" w:color="auto" w:fill="F2F2F2" w:themeFill="background1" w:themeFillShade="F2"/>
            <w:vAlign w:val="center"/>
          </w:tcPr>
          <w:p w14:paraId="5A923F91" w14:textId="77777777" w:rsidR="00547F50" w:rsidRPr="003F60A4" w:rsidRDefault="00547F50" w:rsidP="00951A96">
            <w:pPr>
              <w:spacing w:before="0"/>
              <w:jc w:val="center"/>
              <w:rPr>
                <w:b/>
                <w:bCs/>
                <w:sz w:val="20"/>
                <w:szCs w:val="24"/>
                <w:lang w:val="sr-Cyrl-RS" w:eastAsia="ar-SA"/>
              </w:rPr>
            </w:pPr>
            <w:r w:rsidRPr="003F60A4">
              <w:rPr>
                <w:b/>
                <w:sz w:val="20"/>
              </w:rPr>
              <w:t>Укупна цена без ПДВ-а</w:t>
            </w:r>
          </w:p>
        </w:tc>
        <w:tc>
          <w:tcPr>
            <w:tcW w:w="1679" w:type="dxa"/>
            <w:shd w:val="clear" w:color="auto" w:fill="F2F2F2" w:themeFill="background1" w:themeFillShade="F2"/>
            <w:vAlign w:val="center"/>
          </w:tcPr>
          <w:p w14:paraId="379D8A19" w14:textId="77777777" w:rsidR="00547F50" w:rsidRPr="003F60A4" w:rsidRDefault="00547F50" w:rsidP="00951A96">
            <w:pPr>
              <w:spacing w:before="0"/>
              <w:jc w:val="center"/>
              <w:rPr>
                <w:b/>
                <w:bCs/>
                <w:sz w:val="20"/>
                <w:szCs w:val="24"/>
                <w:lang w:val="sr-Cyrl-RS" w:eastAsia="ar-SA"/>
              </w:rPr>
            </w:pPr>
            <w:r w:rsidRPr="003F60A4">
              <w:rPr>
                <w:b/>
                <w:sz w:val="20"/>
              </w:rPr>
              <w:t>Укупна цена са ПДВ-ом</w:t>
            </w:r>
          </w:p>
        </w:tc>
      </w:tr>
      <w:tr w:rsidR="00547F50" w:rsidRPr="00567BFD" w14:paraId="5536C775" w14:textId="77777777" w:rsidTr="00954AEA">
        <w:trPr>
          <w:trHeight w:val="1025"/>
        </w:trPr>
        <w:tc>
          <w:tcPr>
            <w:tcW w:w="5665" w:type="dxa"/>
            <w:gridSpan w:val="2"/>
            <w:tcBorders>
              <w:left w:val="single" w:sz="4" w:space="0" w:color="auto"/>
            </w:tcBorders>
            <w:vAlign w:val="center"/>
            <w:hideMark/>
          </w:tcPr>
          <w:p w14:paraId="0EFD1A72" w14:textId="201BDB7D" w:rsidR="00547F50" w:rsidRPr="00B437AA" w:rsidRDefault="00B437AA" w:rsidP="00954AEA">
            <w:pPr>
              <w:spacing w:before="0"/>
              <w:jc w:val="left"/>
              <w:rPr>
                <w:b/>
                <w:lang w:val="sr-Latn-RS" w:eastAsia="ar-SA"/>
              </w:rPr>
            </w:pPr>
            <w:r>
              <w:rPr>
                <w:b/>
                <w:lang w:val="sr-Cyrl-RS" w:eastAsia="ar-SA"/>
              </w:rPr>
              <w:t>1. Редовно одржавање</w:t>
            </w:r>
            <w:r w:rsidR="00547F50" w:rsidRPr="00B61C85">
              <w:rPr>
                <w:b/>
                <w:lang w:val="sr-Cyrl-RS" w:eastAsia="ar-SA"/>
              </w:rPr>
              <w:t xml:space="preserve"> </w:t>
            </w:r>
            <w:r>
              <w:rPr>
                <w:b/>
                <w:lang w:val="sr-Cyrl-RS" w:eastAsia="ar-SA"/>
              </w:rPr>
              <w:t xml:space="preserve">на аку батеријама 110 V </w:t>
            </w:r>
            <w:r w:rsidR="00547F50" w:rsidRPr="00B61C85">
              <w:rPr>
                <w:b/>
                <w:lang w:val="sr-Cyrl-RS" w:eastAsia="ar-SA"/>
              </w:rPr>
              <w:t xml:space="preserve">(ТЦ 35/х </w:t>
            </w:r>
            <w:r w:rsidR="00547F50" w:rsidRPr="00B61C85">
              <w:rPr>
                <w:b/>
                <w:lang w:val="sr-Latn-RS" w:eastAsia="ar-SA"/>
              </w:rPr>
              <w:t xml:space="preserve">kV) </w:t>
            </w:r>
          </w:p>
        </w:tc>
        <w:tc>
          <w:tcPr>
            <w:tcW w:w="1532" w:type="dxa"/>
            <w:noWrap/>
            <w:vAlign w:val="center"/>
            <w:hideMark/>
          </w:tcPr>
          <w:p w14:paraId="3B922608" w14:textId="58DCF5CA" w:rsidR="00547F50" w:rsidRPr="00B61C85" w:rsidRDefault="00547F50" w:rsidP="00954AEA">
            <w:pPr>
              <w:spacing w:before="0"/>
              <w:jc w:val="center"/>
              <w:rPr>
                <w:lang w:eastAsia="ar-SA"/>
              </w:rPr>
            </w:pPr>
            <w:r w:rsidRPr="00B61C85">
              <w:rPr>
                <w:lang w:eastAsia="ar-SA"/>
              </w:rPr>
              <w:t>Комплет батерија са  55 ћелија</w:t>
            </w:r>
            <w:r>
              <w:rPr>
                <w:lang w:eastAsia="ar-SA"/>
              </w:rPr>
              <w:t xml:space="preserve"> </w:t>
            </w:r>
          </w:p>
        </w:tc>
        <w:tc>
          <w:tcPr>
            <w:tcW w:w="1276" w:type="dxa"/>
            <w:noWrap/>
            <w:vAlign w:val="center"/>
            <w:hideMark/>
          </w:tcPr>
          <w:p w14:paraId="33105B7E" w14:textId="6567FE80" w:rsidR="00547F50" w:rsidRPr="00B61C85" w:rsidRDefault="00547F50" w:rsidP="00954AEA">
            <w:pPr>
              <w:spacing w:before="0"/>
              <w:jc w:val="center"/>
              <w:rPr>
                <w:lang w:eastAsia="ar-SA"/>
              </w:rPr>
            </w:pPr>
            <w:r>
              <w:rPr>
                <w:lang w:eastAsia="ar-SA"/>
              </w:rPr>
              <w:t>1</w:t>
            </w:r>
          </w:p>
        </w:tc>
        <w:tc>
          <w:tcPr>
            <w:tcW w:w="1510" w:type="dxa"/>
          </w:tcPr>
          <w:p w14:paraId="1592CB24" w14:textId="77777777" w:rsidR="00547F50" w:rsidRPr="00B61C85" w:rsidRDefault="00547F50" w:rsidP="00951A96">
            <w:pPr>
              <w:spacing w:before="0"/>
              <w:jc w:val="center"/>
              <w:rPr>
                <w:lang w:eastAsia="ar-SA"/>
              </w:rPr>
            </w:pPr>
          </w:p>
        </w:tc>
        <w:tc>
          <w:tcPr>
            <w:tcW w:w="1512" w:type="dxa"/>
          </w:tcPr>
          <w:p w14:paraId="3B87D9CD" w14:textId="77777777" w:rsidR="00547F50" w:rsidRPr="00B61C85" w:rsidRDefault="00547F50" w:rsidP="00951A96">
            <w:pPr>
              <w:spacing w:before="0"/>
              <w:jc w:val="center"/>
              <w:rPr>
                <w:lang w:eastAsia="ar-SA"/>
              </w:rPr>
            </w:pPr>
          </w:p>
        </w:tc>
        <w:tc>
          <w:tcPr>
            <w:tcW w:w="1563" w:type="dxa"/>
          </w:tcPr>
          <w:p w14:paraId="65BB7060" w14:textId="77777777" w:rsidR="00547F50" w:rsidRPr="00B61C85" w:rsidRDefault="00547F50" w:rsidP="00951A96">
            <w:pPr>
              <w:spacing w:before="0"/>
              <w:jc w:val="center"/>
              <w:rPr>
                <w:lang w:eastAsia="ar-SA"/>
              </w:rPr>
            </w:pPr>
          </w:p>
        </w:tc>
        <w:tc>
          <w:tcPr>
            <w:tcW w:w="1679" w:type="dxa"/>
          </w:tcPr>
          <w:p w14:paraId="62D30A16" w14:textId="77777777" w:rsidR="00547F50" w:rsidRPr="00B61C85" w:rsidRDefault="00547F50" w:rsidP="00951A96">
            <w:pPr>
              <w:spacing w:before="0"/>
              <w:jc w:val="center"/>
              <w:rPr>
                <w:lang w:eastAsia="ar-SA"/>
              </w:rPr>
            </w:pPr>
          </w:p>
        </w:tc>
      </w:tr>
      <w:tr w:rsidR="00547F50" w:rsidRPr="00567BFD" w14:paraId="5B3FA80C" w14:textId="77777777" w:rsidTr="00954AEA">
        <w:trPr>
          <w:trHeight w:val="721"/>
        </w:trPr>
        <w:tc>
          <w:tcPr>
            <w:tcW w:w="5665" w:type="dxa"/>
            <w:gridSpan w:val="2"/>
            <w:tcBorders>
              <w:left w:val="single" w:sz="4" w:space="0" w:color="auto"/>
            </w:tcBorders>
            <w:vAlign w:val="center"/>
            <w:hideMark/>
          </w:tcPr>
          <w:p w14:paraId="1CCA6CBE" w14:textId="0A9C7D4B" w:rsidR="00547F50" w:rsidRPr="00B437AA" w:rsidRDefault="00547F50" w:rsidP="00954AEA">
            <w:pPr>
              <w:spacing w:before="0"/>
              <w:contextualSpacing/>
              <w:jc w:val="left"/>
              <w:rPr>
                <w:b/>
                <w:lang w:val="sr-Cyrl-RS" w:eastAsia="ar-SA"/>
              </w:rPr>
            </w:pPr>
            <w:r w:rsidRPr="003F60A4">
              <w:rPr>
                <w:b/>
                <w:lang w:val="sr-Cyrl-RS" w:eastAsia="ar-SA"/>
              </w:rPr>
              <w:t xml:space="preserve">2. </w:t>
            </w:r>
            <w:r w:rsidRPr="003F60A4">
              <w:rPr>
                <w:b/>
                <w:lang w:eastAsia="ar-SA"/>
              </w:rPr>
              <w:t>Р</w:t>
            </w:r>
            <w:r w:rsidR="00B437AA">
              <w:rPr>
                <w:b/>
                <w:lang w:val="sr-Cyrl-RS" w:eastAsia="ar-SA"/>
              </w:rPr>
              <w:t>едовно</w:t>
            </w:r>
            <w:r>
              <w:rPr>
                <w:b/>
                <w:lang w:val="sr-Cyrl-RS" w:eastAsia="ar-SA"/>
              </w:rPr>
              <w:t xml:space="preserve"> </w:t>
            </w:r>
            <w:r w:rsidR="00B437AA" w:rsidRPr="00B437AA">
              <w:rPr>
                <w:b/>
                <w:lang w:val="sr-Cyrl-RS" w:eastAsia="ar-SA"/>
              </w:rPr>
              <w:t>одржавање</w:t>
            </w:r>
            <w:r w:rsidRPr="003F60A4">
              <w:rPr>
                <w:b/>
                <w:lang w:eastAsia="ar-SA"/>
              </w:rPr>
              <w:t xml:space="preserve"> на аку батеријама 220 V </w:t>
            </w:r>
            <w:r w:rsidR="00B437AA">
              <w:rPr>
                <w:b/>
                <w:lang w:eastAsia="ar-SA"/>
              </w:rPr>
              <w:t>(ТЦ 110</w:t>
            </w:r>
            <w:r w:rsidR="00B437AA" w:rsidRPr="00B437AA">
              <w:rPr>
                <w:b/>
                <w:lang w:eastAsia="ar-SA"/>
              </w:rPr>
              <w:t>/х kV)</w:t>
            </w:r>
          </w:p>
        </w:tc>
        <w:tc>
          <w:tcPr>
            <w:tcW w:w="1532" w:type="dxa"/>
            <w:noWrap/>
            <w:vAlign w:val="center"/>
            <w:hideMark/>
          </w:tcPr>
          <w:p w14:paraId="299480DF" w14:textId="1C7C6482" w:rsidR="00547F50" w:rsidRPr="00B61C85" w:rsidRDefault="00547F50" w:rsidP="00954AEA">
            <w:pPr>
              <w:spacing w:before="0"/>
              <w:jc w:val="center"/>
              <w:rPr>
                <w:lang w:eastAsia="ar-SA"/>
              </w:rPr>
            </w:pPr>
            <w:r w:rsidRPr="00B61C85">
              <w:rPr>
                <w:lang w:eastAsia="ar-SA"/>
              </w:rPr>
              <w:t>Комплет батерија са 110 ћелија</w:t>
            </w:r>
          </w:p>
        </w:tc>
        <w:tc>
          <w:tcPr>
            <w:tcW w:w="1276" w:type="dxa"/>
            <w:noWrap/>
            <w:vAlign w:val="center"/>
            <w:hideMark/>
          </w:tcPr>
          <w:p w14:paraId="4120AEAC" w14:textId="77777777" w:rsidR="00547F50" w:rsidRPr="00B61C85" w:rsidRDefault="00547F50" w:rsidP="00954AEA">
            <w:pPr>
              <w:spacing w:before="0"/>
              <w:jc w:val="center"/>
              <w:rPr>
                <w:lang w:eastAsia="ar-SA"/>
              </w:rPr>
            </w:pPr>
          </w:p>
          <w:p w14:paraId="1DD9D726" w14:textId="77777777" w:rsidR="00547F50" w:rsidRPr="00B61C85" w:rsidRDefault="00547F50" w:rsidP="00954AEA">
            <w:pPr>
              <w:spacing w:before="0"/>
              <w:jc w:val="center"/>
              <w:rPr>
                <w:lang w:eastAsia="ar-SA"/>
              </w:rPr>
            </w:pPr>
            <w:r>
              <w:rPr>
                <w:lang w:eastAsia="ar-SA"/>
              </w:rPr>
              <w:t>2</w:t>
            </w:r>
          </w:p>
          <w:p w14:paraId="491F9E67" w14:textId="77777777" w:rsidR="00547F50" w:rsidRPr="00B61C85" w:rsidRDefault="00547F50" w:rsidP="00954AEA">
            <w:pPr>
              <w:spacing w:before="0"/>
              <w:jc w:val="center"/>
              <w:rPr>
                <w:lang w:eastAsia="ar-SA"/>
              </w:rPr>
            </w:pPr>
          </w:p>
        </w:tc>
        <w:tc>
          <w:tcPr>
            <w:tcW w:w="1510" w:type="dxa"/>
          </w:tcPr>
          <w:p w14:paraId="5D0CA7D6" w14:textId="77777777" w:rsidR="00547F50" w:rsidRPr="00B61C85" w:rsidRDefault="00547F50" w:rsidP="00951A96">
            <w:pPr>
              <w:rPr>
                <w:lang w:eastAsia="ar-SA"/>
              </w:rPr>
            </w:pPr>
          </w:p>
        </w:tc>
        <w:tc>
          <w:tcPr>
            <w:tcW w:w="1512" w:type="dxa"/>
          </w:tcPr>
          <w:p w14:paraId="498FB574" w14:textId="77777777" w:rsidR="00547F50" w:rsidRPr="00B61C85" w:rsidRDefault="00547F50" w:rsidP="00951A96">
            <w:pPr>
              <w:rPr>
                <w:lang w:eastAsia="ar-SA"/>
              </w:rPr>
            </w:pPr>
          </w:p>
        </w:tc>
        <w:tc>
          <w:tcPr>
            <w:tcW w:w="1563" w:type="dxa"/>
          </w:tcPr>
          <w:p w14:paraId="2930EE85" w14:textId="77777777" w:rsidR="00547F50" w:rsidRPr="00B61C85" w:rsidRDefault="00547F50" w:rsidP="00951A96">
            <w:pPr>
              <w:rPr>
                <w:lang w:eastAsia="ar-SA"/>
              </w:rPr>
            </w:pPr>
          </w:p>
        </w:tc>
        <w:tc>
          <w:tcPr>
            <w:tcW w:w="1679" w:type="dxa"/>
          </w:tcPr>
          <w:p w14:paraId="553B33D0" w14:textId="77777777" w:rsidR="00547F50" w:rsidRPr="00B61C85" w:rsidRDefault="00547F50" w:rsidP="00951A96">
            <w:pPr>
              <w:rPr>
                <w:lang w:eastAsia="ar-SA"/>
              </w:rPr>
            </w:pPr>
          </w:p>
        </w:tc>
      </w:tr>
      <w:tr w:rsidR="00547F50" w:rsidRPr="00567BFD" w14:paraId="5634F457" w14:textId="77777777" w:rsidTr="00954AEA">
        <w:trPr>
          <w:trHeight w:val="608"/>
        </w:trPr>
        <w:tc>
          <w:tcPr>
            <w:tcW w:w="5665" w:type="dxa"/>
            <w:gridSpan w:val="2"/>
            <w:vAlign w:val="center"/>
            <w:hideMark/>
          </w:tcPr>
          <w:p w14:paraId="341ECD5F" w14:textId="7B990010" w:rsidR="00547F50" w:rsidRPr="00B61C85" w:rsidRDefault="00547F50" w:rsidP="00954AEA">
            <w:pPr>
              <w:spacing w:before="0"/>
              <w:contextualSpacing/>
              <w:jc w:val="left"/>
              <w:rPr>
                <w:lang w:eastAsia="ar-SA"/>
              </w:rPr>
            </w:pPr>
            <w:r>
              <w:rPr>
                <w:b/>
                <w:bCs/>
                <w:lang w:val="sr-Cyrl-RS" w:eastAsia="ar-SA"/>
              </w:rPr>
              <w:t xml:space="preserve">3. </w:t>
            </w:r>
            <w:r w:rsidRPr="00923989">
              <w:rPr>
                <w:b/>
                <w:bCs/>
                <w:lang w:eastAsia="ar-SA"/>
              </w:rPr>
              <w:t>Капацитивна проба аку батерија 110 V и 220 V и прање и чишћење батерије</w:t>
            </w:r>
          </w:p>
        </w:tc>
        <w:tc>
          <w:tcPr>
            <w:tcW w:w="1532" w:type="dxa"/>
            <w:noWrap/>
            <w:vAlign w:val="center"/>
            <w:hideMark/>
          </w:tcPr>
          <w:p w14:paraId="1CB97667" w14:textId="77777777" w:rsidR="00547F50" w:rsidRPr="00B61C85" w:rsidRDefault="00547F50" w:rsidP="00954AEA">
            <w:pPr>
              <w:spacing w:before="0"/>
              <w:jc w:val="center"/>
              <w:rPr>
                <w:lang w:eastAsia="ar-SA"/>
              </w:rPr>
            </w:pPr>
            <w:r w:rsidRPr="00923989">
              <w:rPr>
                <w:lang w:eastAsia="ar-SA"/>
              </w:rPr>
              <w:t>Комплет батерија са  90 ћелија</w:t>
            </w:r>
          </w:p>
        </w:tc>
        <w:tc>
          <w:tcPr>
            <w:tcW w:w="1276" w:type="dxa"/>
            <w:noWrap/>
            <w:vAlign w:val="center"/>
            <w:hideMark/>
          </w:tcPr>
          <w:p w14:paraId="12000C70" w14:textId="43565C1D" w:rsidR="00547F50" w:rsidRPr="005D43EC" w:rsidRDefault="00547F50" w:rsidP="00954AEA">
            <w:pPr>
              <w:spacing w:before="0"/>
              <w:jc w:val="center"/>
              <w:rPr>
                <w:lang w:val="sr-Cyrl-RS" w:eastAsia="ar-SA"/>
              </w:rPr>
            </w:pPr>
            <w:r>
              <w:rPr>
                <w:lang w:val="sr-Cyrl-RS" w:eastAsia="ar-SA"/>
              </w:rPr>
              <w:t>166</w:t>
            </w:r>
          </w:p>
        </w:tc>
        <w:tc>
          <w:tcPr>
            <w:tcW w:w="1510" w:type="dxa"/>
          </w:tcPr>
          <w:p w14:paraId="26E9CEF3" w14:textId="77777777" w:rsidR="00547F50" w:rsidRPr="00B61C85" w:rsidRDefault="00547F50" w:rsidP="00951A96">
            <w:pPr>
              <w:jc w:val="center"/>
              <w:rPr>
                <w:lang w:eastAsia="ar-SA"/>
              </w:rPr>
            </w:pPr>
          </w:p>
        </w:tc>
        <w:tc>
          <w:tcPr>
            <w:tcW w:w="1512" w:type="dxa"/>
          </w:tcPr>
          <w:p w14:paraId="72B504D5" w14:textId="77777777" w:rsidR="00547F50" w:rsidRPr="00B61C85" w:rsidRDefault="00547F50" w:rsidP="00951A96">
            <w:pPr>
              <w:jc w:val="center"/>
              <w:rPr>
                <w:lang w:eastAsia="ar-SA"/>
              </w:rPr>
            </w:pPr>
          </w:p>
        </w:tc>
        <w:tc>
          <w:tcPr>
            <w:tcW w:w="1563" w:type="dxa"/>
          </w:tcPr>
          <w:p w14:paraId="2587674D" w14:textId="77777777" w:rsidR="00547F50" w:rsidRPr="00B61C85" w:rsidRDefault="00547F50" w:rsidP="00951A96">
            <w:pPr>
              <w:jc w:val="center"/>
              <w:rPr>
                <w:lang w:eastAsia="ar-SA"/>
              </w:rPr>
            </w:pPr>
          </w:p>
        </w:tc>
        <w:tc>
          <w:tcPr>
            <w:tcW w:w="1679" w:type="dxa"/>
          </w:tcPr>
          <w:p w14:paraId="5692BBA1" w14:textId="77777777" w:rsidR="00547F50" w:rsidRPr="00B61C85" w:rsidRDefault="00547F50" w:rsidP="00951A96">
            <w:pPr>
              <w:jc w:val="center"/>
              <w:rPr>
                <w:lang w:eastAsia="ar-SA"/>
              </w:rPr>
            </w:pPr>
          </w:p>
        </w:tc>
      </w:tr>
      <w:tr w:rsidR="00547F50" w:rsidRPr="00567BFD" w14:paraId="79D19FCD" w14:textId="77777777" w:rsidTr="00954AEA">
        <w:trPr>
          <w:trHeight w:val="722"/>
        </w:trPr>
        <w:tc>
          <w:tcPr>
            <w:tcW w:w="5665" w:type="dxa"/>
            <w:gridSpan w:val="2"/>
            <w:vAlign w:val="center"/>
            <w:hideMark/>
          </w:tcPr>
          <w:p w14:paraId="488E9A2D" w14:textId="723EB20B" w:rsidR="00547F50" w:rsidRPr="00B61C85" w:rsidRDefault="00547F50" w:rsidP="00954AEA">
            <w:pPr>
              <w:spacing w:before="0"/>
              <w:contextualSpacing/>
              <w:jc w:val="left"/>
              <w:rPr>
                <w:lang w:eastAsia="ar-SA"/>
              </w:rPr>
            </w:pPr>
            <w:r>
              <w:rPr>
                <w:b/>
                <w:bCs/>
                <w:lang w:val="sr-Cyrl-RS" w:eastAsia="ar-SA"/>
              </w:rPr>
              <w:t>4.</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110 V са софистицираним, високо фреквентним РЕГЕНЕРАТОРОМ</w:t>
            </w:r>
          </w:p>
        </w:tc>
        <w:tc>
          <w:tcPr>
            <w:tcW w:w="1532" w:type="dxa"/>
            <w:noWrap/>
            <w:vAlign w:val="center"/>
            <w:hideMark/>
          </w:tcPr>
          <w:p w14:paraId="21BD91C2" w14:textId="77777777" w:rsidR="00547F50" w:rsidRPr="00B61C85" w:rsidRDefault="00547F50" w:rsidP="00954AEA">
            <w:pPr>
              <w:spacing w:before="0"/>
              <w:jc w:val="center"/>
              <w:rPr>
                <w:lang w:eastAsia="ar-SA"/>
              </w:rPr>
            </w:pPr>
            <w:r w:rsidRPr="00923989">
              <w:rPr>
                <w:lang w:eastAsia="ar-SA"/>
              </w:rPr>
              <w:t>Комплет батерија са  90 ћелија</w:t>
            </w:r>
          </w:p>
        </w:tc>
        <w:tc>
          <w:tcPr>
            <w:tcW w:w="1276" w:type="dxa"/>
            <w:noWrap/>
            <w:vAlign w:val="center"/>
            <w:hideMark/>
          </w:tcPr>
          <w:p w14:paraId="008D780D" w14:textId="3FE2D8AE" w:rsidR="00547F50" w:rsidRPr="00AD292B" w:rsidRDefault="00547F50" w:rsidP="00954AEA">
            <w:pPr>
              <w:spacing w:before="0"/>
              <w:jc w:val="center"/>
              <w:rPr>
                <w:lang w:val="sr-Cyrl-RS" w:eastAsia="ar-SA"/>
              </w:rPr>
            </w:pPr>
            <w:r>
              <w:rPr>
                <w:lang w:eastAsia="ar-SA"/>
              </w:rPr>
              <w:t>32</w:t>
            </w:r>
          </w:p>
        </w:tc>
        <w:tc>
          <w:tcPr>
            <w:tcW w:w="1510" w:type="dxa"/>
          </w:tcPr>
          <w:p w14:paraId="4E434385" w14:textId="77777777" w:rsidR="00547F50" w:rsidRPr="00B61C85" w:rsidRDefault="00547F50" w:rsidP="00951A96">
            <w:pPr>
              <w:jc w:val="center"/>
              <w:rPr>
                <w:lang w:eastAsia="ar-SA"/>
              </w:rPr>
            </w:pPr>
          </w:p>
        </w:tc>
        <w:tc>
          <w:tcPr>
            <w:tcW w:w="1512" w:type="dxa"/>
          </w:tcPr>
          <w:p w14:paraId="05821306" w14:textId="77777777" w:rsidR="00547F50" w:rsidRPr="00B61C85" w:rsidRDefault="00547F50" w:rsidP="00951A96">
            <w:pPr>
              <w:jc w:val="center"/>
              <w:rPr>
                <w:lang w:eastAsia="ar-SA"/>
              </w:rPr>
            </w:pPr>
          </w:p>
        </w:tc>
        <w:tc>
          <w:tcPr>
            <w:tcW w:w="1563" w:type="dxa"/>
          </w:tcPr>
          <w:p w14:paraId="6A20739E" w14:textId="77777777" w:rsidR="00547F50" w:rsidRPr="00B61C85" w:rsidRDefault="00547F50" w:rsidP="00951A96">
            <w:pPr>
              <w:jc w:val="center"/>
              <w:rPr>
                <w:lang w:eastAsia="ar-SA"/>
              </w:rPr>
            </w:pPr>
          </w:p>
        </w:tc>
        <w:tc>
          <w:tcPr>
            <w:tcW w:w="1679" w:type="dxa"/>
          </w:tcPr>
          <w:p w14:paraId="7A005534" w14:textId="77777777" w:rsidR="00547F50" w:rsidRPr="00B61C85" w:rsidRDefault="00547F50" w:rsidP="00951A96">
            <w:pPr>
              <w:jc w:val="center"/>
              <w:rPr>
                <w:lang w:eastAsia="ar-SA"/>
              </w:rPr>
            </w:pPr>
          </w:p>
        </w:tc>
      </w:tr>
      <w:tr w:rsidR="00547F50" w:rsidRPr="00567BFD" w14:paraId="0AFE497C" w14:textId="77777777" w:rsidTr="00954AEA">
        <w:trPr>
          <w:trHeight w:val="1118"/>
        </w:trPr>
        <w:tc>
          <w:tcPr>
            <w:tcW w:w="5665" w:type="dxa"/>
            <w:gridSpan w:val="2"/>
            <w:vAlign w:val="center"/>
            <w:hideMark/>
          </w:tcPr>
          <w:p w14:paraId="79EC7BAC" w14:textId="48F5A5BE" w:rsidR="00547F50" w:rsidRPr="00B61C85" w:rsidRDefault="00547F50" w:rsidP="00954AEA">
            <w:pPr>
              <w:spacing w:before="0"/>
              <w:ind w:firstLine="29"/>
              <w:contextualSpacing/>
              <w:jc w:val="left"/>
              <w:rPr>
                <w:lang w:eastAsia="ar-SA"/>
              </w:rPr>
            </w:pPr>
            <w:r w:rsidRPr="003F60A4">
              <w:rPr>
                <w:b/>
                <w:bCs/>
                <w:lang w:val="sr-Cyrl-RS" w:eastAsia="ar-SA"/>
              </w:rPr>
              <w:t>5.</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220 V са софистицираним, високо фреквентним РЕГЕНЕРАТОРОМ </w:t>
            </w:r>
          </w:p>
        </w:tc>
        <w:tc>
          <w:tcPr>
            <w:tcW w:w="1532" w:type="dxa"/>
            <w:noWrap/>
            <w:vAlign w:val="center"/>
            <w:hideMark/>
          </w:tcPr>
          <w:p w14:paraId="00516D99" w14:textId="77777777" w:rsidR="00547F50" w:rsidRPr="00B61C85" w:rsidRDefault="00547F50" w:rsidP="00954AEA">
            <w:pPr>
              <w:spacing w:before="0"/>
              <w:jc w:val="center"/>
              <w:rPr>
                <w:lang w:eastAsia="ar-SA"/>
              </w:rPr>
            </w:pPr>
            <w:r w:rsidRPr="00B61C85">
              <w:rPr>
                <w:lang w:eastAsia="ar-SA"/>
              </w:rPr>
              <w:t>комплет</w:t>
            </w:r>
          </w:p>
        </w:tc>
        <w:tc>
          <w:tcPr>
            <w:tcW w:w="1276" w:type="dxa"/>
            <w:noWrap/>
            <w:vAlign w:val="center"/>
            <w:hideMark/>
          </w:tcPr>
          <w:p w14:paraId="4EE640A7" w14:textId="7C9F65B9" w:rsidR="00547F50" w:rsidRPr="00547F50" w:rsidRDefault="00547F50" w:rsidP="00954AEA">
            <w:pPr>
              <w:spacing w:before="0"/>
              <w:jc w:val="center"/>
              <w:rPr>
                <w:lang w:val="sr-Cyrl-RS" w:eastAsia="ar-SA"/>
              </w:rPr>
            </w:pPr>
            <w:r>
              <w:rPr>
                <w:lang w:eastAsia="ar-SA"/>
              </w:rPr>
              <w:t>1</w:t>
            </w:r>
            <w:r>
              <w:rPr>
                <w:lang w:val="sr-Cyrl-RS" w:eastAsia="ar-SA"/>
              </w:rPr>
              <w:t>13</w:t>
            </w:r>
          </w:p>
        </w:tc>
        <w:tc>
          <w:tcPr>
            <w:tcW w:w="1510" w:type="dxa"/>
          </w:tcPr>
          <w:p w14:paraId="724B17BD" w14:textId="77777777" w:rsidR="00547F50" w:rsidRPr="00B61C85" w:rsidRDefault="00547F50" w:rsidP="00951A96">
            <w:pPr>
              <w:jc w:val="center"/>
              <w:rPr>
                <w:lang w:eastAsia="ar-SA"/>
              </w:rPr>
            </w:pPr>
          </w:p>
        </w:tc>
        <w:tc>
          <w:tcPr>
            <w:tcW w:w="1512" w:type="dxa"/>
          </w:tcPr>
          <w:p w14:paraId="45DAAA6A" w14:textId="77777777" w:rsidR="00547F50" w:rsidRPr="00B61C85" w:rsidRDefault="00547F50" w:rsidP="00951A96">
            <w:pPr>
              <w:jc w:val="center"/>
              <w:rPr>
                <w:lang w:eastAsia="ar-SA"/>
              </w:rPr>
            </w:pPr>
          </w:p>
        </w:tc>
        <w:tc>
          <w:tcPr>
            <w:tcW w:w="1563" w:type="dxa"/>
          </w:tcPr>
          <w:p w14:paraId="70C88EFA" w14:textId="77777777" w:rsidR="00547F50" w:rsidRPr="00B61C85" w:rsidRDefault="00547F50" w:rsidP="00951A96">
            <w:pPr>
              <w:jc w:val="center"/>
              <w:rPr>
                <w:lang w:eastAsia="ar-SA"/>
              </w:rPr>
            </w:pPr>
          </w:p>
        </w:tc>
        <w:tc>
          <w:tcPr>
            <w:tcW w:w="1679" w:type="dxa"/>
          </w:tcPr>
          <w:p w14:paraId="5922114B" w14:textId="77777777" w:rsidR="00547F50" w:rsidRPr="00B61C85" w:rsidRDefault="00547F50" w:rsidP="00951A96">
            <w:pPr>
              <w:jc w:val="center"/>
              <w:rPr>
                <w:lang w:eastAsia="ar-SA"/>
              </w:rPr>
            </w:pPr>
          </w:p>
        </w:tc>
      </w:tr>
      <w:tr w:rsidR="00547F50" w:rsidRPr="00567BFD" w14:paraId="112FA794" w14:textId="77777777" w:rsidTr="00954AEA">
        <w:trPr>
          <w:trHeight w:val="780"/>
        </w:trPr>
        <w:tc>
          <w:tcPr>
            <w:tcW w:w="5665" w:type="dxa"/>
            <w:gridSpan w:val="2"/>
            <w:vAlign w:val="center"/>
            <w:hideMark/>
          </w:tcPr>
          <w:p w14:paraId="5855C85A" w14:textId="3DB5B6DC" w:rsidR="00547F50" w:rsidRPr="00B61C85" w:rsidRDefault="00547F50" w:rsidP="00954AEA">
            <w:pPr>
              <w:spacing w:before="0"/>
              <w:contextualSpacing/>
              <w:jc w:val="left"/>
              <w:rPr>
                <w:lang w:eastAsia="ar-SA"/>
              </w:rPr>
            </w:pPr>
            <w:r>
              <w:rPr>
                <w:b/>
                <w:bCs/>
                <w:lang w:val="sr-Cyrl-RS" w:eastAsia="ar-SA"/>
              </w:rPr>
              <w:t xml:space="preserve">6.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35/х kV</w:t>
            </w:r>
          </w:p>
        </w:tc>
        <w:tc>
          <w:tcPr>
            <w:tcW w:w="1532" w:type="dxa"/>
            <w:noWrap/>
            <w:vAlign w:val="center"/>
            <w:hideMark/>
          </w:tcPr>
          <w:p w14:paraId="6DF40846" w14:textId="77777777" w:rsidR="00547F50" w:rsidRPr="00B61C85" w:rsidRDefault="00547F50" w:rsidP="00954AEA">
            <w:pPr>
              <w:spacing w:before="0"/>
              <w:jc w:val="center"/>
              <w:rPr>
                <w:lang w:eastAsia="ar-SA"/>
              </w:rPr>
            </w:pPr>
            <w:r w:rsidRPr="00B61C85">
              <w:rPr>
                <w:lang w:eastAsia="ar-SA"/>
              </w:rPr>
              <w:t>комплет</w:t>
            </w:r>
          </w:p>
        </w:tc>
        <w:tc>
          <w:tcPr>
            <w:tcW w:w="1276" w:type="dxa"/>
            <w:noWrap/>
            <w:vAlign w:val="center"/>
            <w:hideMark/>
          </w:tcPr>
          <w:p w14:paraId="45EE4EA1" w14:textId="0A0E543C" w:rsidR="00547F50" w:rsidRPr="00AD292B" w:rsidRDefault="00547F50" w:rsidP="00954AEA">
            <w:pPr>
              <w:spacing w:before="0"/>
              <w:jc w:val="center"/>
              <w:rPr>
                <w:lang w:val="sr-Cyrl-RS" w:eastAsia="ar-SA"/>
              </w:rPr>
            </w:pPr>
            <w:r>
              <w:rPr>
                <w:lang w:val="sr-Cyrl-RS" w:eastAsia="ar-SA"/>
              </w:rPr>
              <w:t>133</w:t>
            </w:r>
          </w:p>
        </w:tc>
        <w:tc>
          <w:tcPr>
            <w:tcW w:w="1510" w:type="dxa"/>
          </w:tcPr>
          <w:p w14:paraId="624B513A" w14:textId="77777777" w:rsidR="00547F50" w:rsidRPr="00B61C85" w:rsidRDefault="00547F50" w:rsidP="00951A96">
            <w:pPr>
              <w:jc w:val="center"/>
              <w:rPr>
                <w:lang w:eastAsia="ar-SA"/>
              </w:rPr>
            </w:pPr>
          </w:p>
        </w:tc>
        <w:tc>
          <w:tcPr>
            <w:tcW w:w="1512" w:type="dxa"/>
          </w:tcPr>
          <w:p w14:paraId="7E77F6A2" w14:textId="77777777" w:rsidR="00547F50" w:rsidRPr="00B61C85" w:rsidRDefault="00547F50" w:rsidP="00951A96">
            <w:pPr>
              <w:jc w:val="center"/>
              <w:rPr>
                <w:lang w:eastAsia="ar-SA"/>
              </w:rPr>
            </w:pPr>
          </w:p>
        </w:tc>
        <w:tc>
          <w:tcPr>
            <w:tcW w:w="1563" w:type="dxa"/>
          </w:tcPr>
          <w:p w14:paraId="5B3D9983" w14:textId="77777777" w:rsidR="00547F50" w:rsidRPr="00B61C85" w:rsidRDefault="00547F50" w:rsidP="00951A96">
            <w:pPr>
              <w:jc w:val="center"/>
              <w:rPr>
                <w:lang w:eastAsia="ar-SA"/>
              </w:rPr>
            </w:pPr>
          </w:p>
        </w:tc>
        <w:tc>
          <w:tcPr>
            <w:tcW w:w="1679" w:type="dxa"/>
          </w:tcPr>
          <w:p w14:paraId="65372FBF" w14:textId="77777777" w:rsidR="00547F50" w:rsidRPr="00B61C85" w:rsidRDefault="00547F50" w:rsidP="00951A96">
            <w:pPr>
              <w:jc w:val="center"/>
              <w:rPr>
                <w:lang w:eastAsia="ar-SA"/>
              </w:rPr>
            </w:pPr>
          </w:p>
        </w:tc>
      </w:tr>
      <w:tr w:rsidR="00547F50" w:rsidRPr="00567BFD" w14:paraId="6EAD0EEB" w14:textId="77777777" w:rsidTr="00954AEA">
        <w:trPr>
          <w:trHeight w:val="780"/>
        </w:trPr>
        <w:tc>
          <w:tcPr>
            <w:tcW w:w="5665" w:type="dxa"/>
            <w:gridSpan w:val="2"/>
            <w:vAlign w:val="center"/>
            <w:hideMark/>
          </w:tcPr>
          <w:p w14:paraId="6C3C8F89" w14:textId="0E1C1F1A" w:rsidR="00547F50" w:rsidRPr="00B61C85" w:rsidRDefault="00547F50" w:rsidP="00954AEA">
            <w:pPr>
              <w:spacing w:before="0"/>
              <w:contextualSpacing/>
              <w:jc w:val="left"/>
              <w:rPr>
                <w:lang w:eastAsia="ar-SA"/>
              </w:rPr>
            </w:pPr>
            <w:r w:rsidRPr="003F60A4">
              <w:rPr>
                <w:b/>
                <w:bCs/>
                <w:lang w:val="sr-Cyrl-RS" w:eastAsia="ar-SA"/>
              </w:rPr>
              <w:t>7.</w:t>
            </w:r>
            <w:r>
              <w:rPr>
                <w:bCs/>
                <w:lang w:val="sr-Cyrl-RS" w:eastAsia="ar-SA"/>
              </w:rPr>
              <w:t xml:space="preserve">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110/х kV</w:t>
            </w:r>
          </w:p>
        </w:tc>
        <w:tc>
          <w:tcPr>
            <w:tcW w:w="1532" w:type="dxa"/>
            <w:noWrap/>
            <w:vAlign w:val="center"/>
            <w:hideMark/>
          </w:tcPr>
          <w:p w14:paraId="6A5B7281" w14:textId="77777777" w:rsidR="00547F50" w:rsidRPr="00B61C85" w:rsidRDefault="00547F50" w:rsidP="00954AEA">
            <w:pPr>
              <w:spacing w:before="0"/>
              <w:jc w:val="center"/>
              <w:rPr>
                <w:lang w:eastAsia="ar-SA"/>
              </w:rPr>
            </w:pPr>
            <w:r w:rsidRPr="00B61C85">
              <w:rPr>
                <w:lang w:eastAsia="ar-SA"/>
              </w:rPr>
              <w:t>комплет</w:t>
            </w:r>
          </w:p>
        </w:tc>
        <w:tc>
          <w:tcPr>
            <w:tcW w:w="1276" w:type="dxa"/>
            <w:noWrap/>
            <w:vAlign w:val="center"/>
            <w:hideMark/>
          </w:tcPr>
          <w:p w14:paraId="5144A2E4" w14:textId="0A2C0587" w:rsidR="00547F50" w:rsidRPr="00B61C85" w:rsidRDefault="00547F50" w:rsidP="00954AEA">
            <w:pPr>
              <w:spacing w:before="0"/>
              <w:jc w:val="center"/>
              <w:rPr>
                <w:lang w:eastAsia="ar-SA"/>
              </w:rPr>
            </w:pPr>
            <w:r>
              <w:rPr>
                <w:lang w:eastAsia="ar-SA"/>
              </w:rPr>
              <w:t>67</w:t>
            </w:r>
          </w:p>
        </w:tc>
        <w:tc>
          <w:tcPr>
            <w:tcW w:w="1510" w:type="dxa"/>
          </w:tcPr>
          <w:p w14:paraId="5129F179" w14:textId="77777777" w:rsidR="00547F50" w:rsidRPr="00B61C85" w:rsidRDefault="00547F50" w:rsidP="00951A96">
            <w:pPr>
              <w:jc w:val="center"/>
              <w:rPr>
                <w:lang w:eastAsia="ar-SA"/>
              </w:rPr>
            </w:pPr>
          </w:p>
        </w:tc>
        <w:tc>
          <w:tcPr>
            <w:tcW w:w="1512" w:type="dxa"/>
          </w:tcPr>
          <w:p w14:paraId="51219755" w14:textId="77777777" w:rsidR="00547F50" w:rsidRPr="00B61C85" w:rsidRDefault="00547F50" w:rsidP="00951A96">
            <w:pPr>
              <w:jc w:val="center"/>
              <w:rPr>
                <w:lang w:eastAsia="ar-SA"/>
              </w:rPr>
            </w:pPr>
          </w:p>
        </w:tc>
        <w:tc>
          <w:tcPr>
            <w:tcW w:w="1563" w:type="dxa"/>
          </w:tcPr>
          <w:p w14:paraId="10B772B2" w14:textId="77777777" w:rsidR="00547F50" w:rsidRPr="00B61C85" w:rsidRDefault="00547F50" w:rsidP="00951A96">
            <w:pPr>
              <w:jc w:val="center"/>
              <w:rPr>
                <w:lang w:eastAsia="ar-SA"/>
              </w:rPr>
            </w:pPr>
          </w:p>
        </w:tc>
        <w:tc>
          <w:tcPr>
            <w:tcW w:w="1679" w:type="dxa"/>
          </w:tcPr>
          <w:p w14:paraId="68B7CFD5" w14:textId="77777777" w:rsidR="00547F50" w:rsidRPr="00B61C85" w:rsidRDefault="00547F50" w:rsidP="00951A96">
            <w:pPr>
              <w:jc w:val="center"/>
              <w:rPr>
                <w:lang w:eastAsia="ar-SA"/>
              </w:rPr>
            </w:pPr>
          </w:p>
        </w:tc>
      </w:tr>
      <w:tr w:rsidR="00547F50" w:rsidRPr="00567BFD" w14:paraId="57674342" w14:textId="77777777" w:rsidTr="00954AEA">
        <w:trPr>
          <w:trHeight w:val="765"/>
        </w:trPr>
        <w:tc>
          <w:tcPr>
            <w:tcW w:w="5665" w:type="dxa"/>
            <w:gridSpan w:val="2"/>
            <w:vAlign w:val="center"/>
            <w:hideMark/>
          </w:tcPr>
          <w:p w14:paraId="002246D6" w14:textId="09F8D6E4" w:rsidR="00547F50" w:rsidRPr="00B61C85" w:rsidRDefault="00547F50" w:rsidP="00954AEA">
            <w:pPr>
              <w:spacing w:before="0"/>
              <w:contextualSpacing/>
              <w:jc w:val="left"/>
              <w:rPr>
                <w:lang w:eastAsia="ar-SA"/>
              </w:rPr>
            </w:pPr>
            <w:r w:rsidRPr="003F60A4">
              <w:rPr>
                <w:b/>
                <w:bCs/>
                <w:lang w:val="sr-Cyrl-RS" w:eastAsia="ar-SA"/>
              </w:rPr>
              <w:t>8.</w:t>
            </w:r>
            <w:r>
              <w:rPr>
                <w:bCs/>
                <w:lang w:val="sr-Cyrl-RS" w:eastAsia="ar-SA"/>
              </w:rPr>
              <w:t xml:space="preserve"> </w:t>
            </w:r>
            <w:r w:rsidRPr="00923989">
              <w:rPr>
                <w:b/>
                <w:bCs/>
                <w:lang w:eastAsia="ar-SA"/>
              </w:rPr>
              <w:t>Поправка и испитивање исправљача</w:t>
            </w:r>
          </w:p>
        </w:tc>
        <w:tc>
          <w:tcPr>
            <w:tcW w:w="1532" w:type="dxa"/>
            <w:noWrap/>
            <w:vAlign w:val="center"/>
            <w:hideMark/>
          </w:tcPr>
          <w:p w14:paraId="3E041DCA" w14:textId="77777777" w:rsidR="00547F50" w:rsidRPr="00B61C85" w:rsidRDefault="00547F50" w:rsidP="00954AEA">
            <w:pPr>
              <w:spacing w:before="0"/>
              <w:jc w:val="center"/>
              <w:rPr>
                <w:lang w:eastAsia="ar-SA"/>
              </w:rPr>
            </w:pPr>
            <w:r w:rsidRPr="00B61C85">
              <w:rPr>
                <w:lang w:eastAsia="ar-SA"/>
              </w:rPr>
              <w:t>н.ч.</w:t>
            </w:r>
          </w:p>
        </w:tc>
        <w:tc>
          <w:tcPr>
            <w:tcW w:w="1276" w:type="dxa"/>
            <w:noWrap/>
            <w:vAlign w:val="center"/>
            <w:hideMark/>
          </w:tcPr>
          <w:p w14:paraId="3EF7A201" w14:textId="4AA5D1B0" w:rsidR="00547F50" w:rsidRPr="00AD292B" w:rsidRDefault="00547F50" w:rsidP="00954AEA">
            <w:pPr>
              <w:spacing w:before="0"/>
              <w:jc w:val="center"/>
              <w:rPr>
                <w:lang w:val="sr-Cyrl-RS" w:eastAsia="ar-SA"/>
              </w:rPr>
            </w:pPr>
            <w:r>
              <w:rPr>
                <w:lang w:val="sr-Cyrl-RS" w:eastAsia="ar-SA"/>
              </w:rPr>
              <w:t>389</w:t>
            </w:r>
          </w:p>
        </w:tc>
        <w:tc>
          <w:tcPr>
            <w:tcW w:w="1510" w:type="dxa"/>
          </w:tcPr>
          <w:p w14:paraId="3D0EDD80" w14:textId="77777777" w:rsidR="00547F50" w:rsidRPr="00B61C85" w:rsidRDefault="00547F50" w:rsidP="00951A96">
            <w:pPr>
              <w:jc w:val="center"/>
              <w:rPr>
                <w:lang w:eastAsia="ar-SA"/>
              </w:rPr>
            </w:pPr>
          </w:p>
        </w:tc>
        <w:tc>
          <w:tcPr>
            <w:tcW w:w="1512" w:type="dxa"/>
          </w:tcPr>
          <w:p w14:paraId="7E5448DE" w14:textId="77777777" w:rsidR="00547F50" w:rsidRPr="00B61C85" w:rsidRDefault="00547F50" w:rsidP="00951A96">
            <w:pPr>
              <w:jc w:val="center"/>
              <w:rPr>
                <w:lang w:eastAsia="ar-SA"/>
              </w:rPr>
            </w:pPr>
          </w:p>
        </w:tc>
        <w:tc>
          <w:tcPr>
            <w:tcW w:w="1563" w:type="dxa"/>
          </w:tcPr>
          <w:p w14:paraId="027C76E5" w14:textId="77777777" w:rsidR="00547F50" w:rsidRPr="00B61C85" w:rsidRDefault="00547F50" w:rsidP="00951A96">
            <w:pPr>
              <w:jc w:val="center"/>
              <w:rPr>
                <w:lang w:eastAsia="ar-SA"/>
              </w:rPr>
            </w:pPr>
          </w:p>
        </w:tc>
        <w:tc>
          <w:tcPr>
            <w:tcW w:w="1679" w:type="dxa"/>
          </w:tcPr>
          <w:p w14:paraId="7BE9E79C" w14:textId="77777777" w:rsidR="00547F50" w:rsidRPr="00B61C85" w:rsidRDefault="00547F50" w:rsidP="00951A96">
            <w:pPr>
              <w:jc w:val="center"/>
              <w:rPr>
                <w:lang w:eastAsia="ar-SA"/>
              </w:rPr>
            </w:pPr>
          </w:p>
        </w:tc>
      </w:tr>
      <w:tr w:rsidR="00547F50" w:rsidRPr="00567BFD" w14:paraId="728F504F" w14:textId="77777777" w:rsidTr="00954AEA">
        <w:trPr>
          <w:trHeight w:val="495"/>
        </w:trPr>
        <w:tc>
          <w:tcPr>
            <w:tcW w:w="5665" w:type="dxa"/>
            <w:gridSpan w:val="2"/>
            <w:vAlign w:val="center"/>
            <w:hideMark/>
          </w:tcPr>
          <w:p w14:paraId="2F8C2800" w14:textId="07117CFF" w:rsidR="00547F50" w:rsidRPr="00B61C85" w:rsidRDefault="00547F50" w:rsidP="00954AEA">
            <w:pPr>
              <w:spacing w:before="0"/>
              <w:contextualSpacing/>
              <w:jc w:val="left"/>
              <w:rPr>
                <w:lang w:eastAsia="ar-SA"/>
              </w:rPr>
            </w:pPr>
            <w:r w:rsidRPr="003F60A4">
              <w:rPr>
                <w:b/>
                <w:bCs/>
                <w:lang w:val="sr-Cyrl-RS" w:eastAsia="ar-SA"/>
              </w:rPr>
              <w:t>9.</w:t>
            </w:r>
            <w:r>
              <w:rPr>
                <w:bCs/>
                <w:lang w:val="sr-Cyrl-RS" w:eastAsia="ar-SA"/>
              </w:rPr>
              <w:t xml:space="preserve"> </w:t>
            </w:r>
            <w:r w:rsidRPr="00923989">
              <w:rPr>
                <w:b/>
                <w:bCs/>
                <w:lang w:eastAsia="ar-SA"/>
              </w:rPr>
              <w:t>Замена батеријских чланака са вареним спојницама, оловних батерија (NiCd)  -150 Аh</w:t>
            </w:r>
          </w:p>
        </w:tc>
        <w:tc>
          <w:tcPr>
            <w:tcW w:w="1532" w:type="dxa"/>
            <w:noWrap/>
            <w:vAlign w:val="center"/>
            <w:hideMark/>
          </w:tcPr>
          <w:p w14:paraId="2EE7467E" w14:textId="77777777" w:rsidR="00547F50" w:rsidRDefault="00547F50" w:rsidP="00954AEA">
            <w:pPr>
              <w:spacing w:before="0"/>
              <w:jc w:val="center"/>
              <w:rPr>
                <w:lang w:eastAsia="ar-SA"/>
              </w:rPr>
            </w:pPr>
            <w:r w:rsidRPr="00B61C85">
              <w:rPr>
                <w:lang w:eastAsia="ar-SA"/>
              </w:rPr>
              <w:t>ком.</w:t>
            </w:r>
          </w:p>
          <w:p w14:paraId="798815FA" w14:textId="77777777" w:rsidR="00547F50" w:rsidRPr="00B61C85" w:rsidRDefault="00547F50" w:rsidP="00954AEA">
            <w:pPr>
              <w:spacing w:before="0"/>
              <w:jc w:val="center"/>
              <w:rPr>
                <w:lang w:eastAsia="ar-SA"/>
              </w:rPr>
            </w:pPr>
            <w:r w:rsidRPr="00923989">
              <w:rPr>
                <w:lang w:eastAsia="ar-SA"/>
              </w:rPr>
              <w:lastRenderedPageBreak/>
              <w:t>са материјалом</w:t>
            </w:r>
          </w:p>
        </w:tc>
        <w:tc>
          <w:tcPr>
            <w:tcW w:w="1276" w:type="dxa"/>
            <w:noWrap/>
            <w:vAlign w:val="center"/>
            <w:hideMark/>
          </w:tcPr>
          <w:p w14:paraId="74C01F96" w14:textId="566A1DEF" w:rsidR="00547F50" w:rsidRPr="00547F50" w:rsidRDefault="00547F50" w:rsidP="00954AEA">
            <w:pPr>
              <w:spacing w:before="0"/>
              <w:jc w:val="center"/>
              <w:rPr>
                <w:lang w:val="sr-Cyrl-RS" w:eastAsia="ar-SA"/>
              </w:rPr>
            </w:pPr>
            <w:r>
              <w:rPr>
                <w:lang w:eastAsia="ar-SA"/>
              </w:rPr>
              <w:lastRenderedPageBreak/>
              <w:t>1</w:t>
            </w:r>
            <w:r>
              <w:rPr>
                <w:lang w:val="sr-Cyrl-RS" w:eastAsia="ar-SA"/>
              </w:rPr>
              <w:t>12</w:t>
            </w:r>
          </w:p>
        </w:tc>
        <w:tc>
          <w:tcPr>
            <w:tcW w:w="1510" w:type="dxa"/>
          </w:tcPr>
          <w:p w14:paraId="0988C2CB" w14:textId="77777777" w:rsidR="00547F50" w:rsidRPr="00B61C85" w:rsidRDefault="00547F50" w:rsidP="00951A96">
            <w:pPr>
              <w:jc w:val="center"/>
              <w:rPr>
                <w:lang w:eastAsia="ar-SA"/>
              </w:rPr>
            </w:pPr>
          </w:p>
        </w:tc>
        <w:tc>
          <w:tcPr>
            <w:tcW w:w="1512" w:type="dxa"/>
          </w:tcPr>
          <w:p w14:paraId="5EA59E9D" w14:textId="77777777" w:rsidR="00547F50" w:rsidRPr="00B61C85" w:rsidRDefault="00547F50" w:rsidP="00951A96">
            <w:pPr>
              <w:jc w:val="center"/>
              <w:rPr>
                <w:lang w:eastAsia="ar-SA"/>
              </w:rPr>
            </w:pPr>
          </w:p>
        </w:tc>
        <w:tc>
          <w:tcPr>
            <w:tcW w:w="1563" w:type="dxa"/>
          </w:tcPr>
          <w:p w14:paraId="12C2E812" w14:textId="77777777" w:rsidR="00547F50" w:rsidRPr="00B61C85" w:rsidRDefault="00547F50" w:rsidP="00951A96">
            <w:pPr>
              <w:jc w:val="center"/>
              <w:rPr>
                <w:lang w:eastAsia="ar-SA"/>
              </w:rPr>
            </w:pPr>
          </w:p>
        </w:tc>
        <w:tc>
          <w:tcPr>
            <w:tcW w:w="1679" w:type="dxa"/>
          </w:tcPr>
          <w:p w14:paraId="5A4DB7C1" w14:textId="77777777" w:rsidR="00547F50" w:rsidRPr="00B61C85" w:rsidRDefault="00547F50" w:rsidP="00951A96">
            <w:pPr>
              <w:jc w:val="center"/>
              <w:rPr>
                <w:lang w:eastAsia="ar-SA"/>
              </w:rPr>
            </w:pPr>
          </w:p>
        </w:tc>
      </w:tr>
      <w:tr w:rsidR="00547F50" w:rsidRPr="00567BFD" w14:paraId="41E13263" w14:textId="77777777" w:rsidTr="00954AEA">
        <w:trPr>
          <w:trHeight w:val="495"/>
        </w:trPr>
        <w:tc>
          <w:tcPr>
            <w:tcW w:w="5665" w:type="dxa"/>
            <w:gridSpan w:val="2"/>
            <w:vAlign w:val="center"/>
            <w:hideMark/>
          </w:tcPr>
          <w:p w14:paraId="7F08E7CC" w14:textId="64033E6A" w:rsidR="00547F50" w:rsidRPr="00B61C85" w:rsidRDefault="00547F50" w:rsidP="00954AEA">
            <w:pPr>
              <w:spacing w:before="0"/>
              <w:contextualSpacing/>
              <w:jc w:val="left"/>
              <w:rPr>
                <w:lang w:eastAsia="ar-SA"/>
              </w:rPr>
            </w:pPr>
            <w:r w:rsidRPr="003F60A4">
              <w:rPr>
                <w:b/>
                <w:bCs/>
                <w:lang w:val="sr-Cyrl-RS" w:eastAsia="ar-SA"/>
              </w:rPr>
              <w:lastRenderedPageBreak/>
              <w:t>10.</w:t>
            </w:r>
            <w:r>
              <w:rPr>
                <w:bCs/>
                <w:lang w:val="sr-Cyrl-RS" w:eastAsia="ar-SA"/>
              </w:rPr>
              <w:t xml:space="preserve"> </w:t>
            </w:r>
            <w:r w:rsidRPr="00923989">
              <w:rPr>
                <w:b/>
                <w:bCs/>
                <w:lang w:eastAsia="ar-SA"/>
              </w:rPr>
              <w:t>Замена батеријских чланака са вареним спојницама, оловних батерија (NiCd)  -200Аh</w:t>
            </w:r>
            <w:r w:rsidRPr="00B61C85">
              <w:rPr>
                <w:lang w:eastAsia="ar-SA"/>
              </w:rPr>
              <w:t xml:space="preserve">  </w:t>
            </w:r>
          </w:p>
        </w:tc>
        <w:tc>
          <w:tcPr>
            <w:tcW w:w="1532" w:type="dxa"/>
            <w:noWrap/>
            <w:vAlign w:val="center"/>
            <w:hideMark/>
          </w:tcPr>
          <w:p w14:paraId="13B17C1E" w14:textId="77777777" w:rsidR="00547F50" w:rsidRDefault="00547F50" w:rsidP="00954AEA">
            <w:pPr>
              <w:spacing w:before="0"/>
              <w:jc w:val="center"/>
              <w:rPr>
                <w:lang w:eastAsia="ar-SA"/>
              </w:rPr>
            </w:pPr>
            <w:r w:rsidRPr="00B61C85">
              <w:rPr>
                <w:lang w:eastAsia="ar-SA"/>
              </w:rPr>
              <w:t>ком.</w:t>
            </w:r>
          </w:p>
          <w:p w14:paraId="1AF339E2"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00004250" w14:textId="0AD21B06" w:rsidR="00547F50" w:rsidRPr="00B61C85" w:rsidRDefault="00547F50" w:rsidP="00954AEA">
            <w:pPr>
              <w:spacing w:before="0"/>
              <w:jc w:val="center"/>
              <w:rPr>
                <w:lang w:eastAsia="ar-SA"/>
              </w:rPr>
            </w:pPr>
            <w:r>
              <w:rPr>
                <w:lang w:eastAsia="ar-SA"/>
              </w:rPr>
              <w:t>23</w:t>
            </w:r>
          </w:p>
        </w:tc>
        <w:tc>
          <w:tcPr>
            <w:tcW w:w="1510" w:type="dxa"/>
          </w:tcPr>
          <w:p w14:paraId="24FC94D0" w14:textId="77777777" w:rsidR="00547F50" w:rsidRPr="00B61C85" w:rsidRDefault="00547F50" w:rsidP="00951A96">
            <w:pPr>
              <w:jc w:val="center"/>
              <w:rPr>
                <w:lang w:eastAsia="ar-SA"/>
              </w:rPr>
            </w:pPr>
          </w:p>
        </w:tc>
        <w:tc>
          <w:tcPr>
            <w:tcW w:w="1512" w:type="dxa"/>
          </w:tcPr>
          <w:p w14:paraId="08E5A750" w14:textId="77777777" w:rsidR="00547F50" w:rsidRPr="00B61C85" w:rsidRDefault="00547F50" w:rsidP="00951A96">
            <w:pPr>
              <w:jc w:val="center"/>
              <w:rPr>
                <w:lang w:eastAsia="ar-SA"/>
              </w:rPr>
            </w:pPr>
          </w:p>
        </w:tc>
        <w:tc>
          <w:tcPr>
            <w:tcW w:w="1563" w:type="dxa"/>
          </w:tcPr>
          <w:p w14:paraId="6D506EB8" w14:textId="77777777" w:rsidR="00547F50" w:rsidRPr="00B61C85" w:rsidRDefault="00547F50" w:rsidP="00951A96">
            <w:pPr>
              <w:jc w:val="center"/>
              <w:rPr>
                <w:lang w:eastAsia="ar-SA"/>
              </w:rPr>
            </w:pPr>
          </w:p>
        </w:tc>
        <w:tc>
          <w:tcPr>
            <w:tcW w:w="1679" w:type="dxa"/>
          </w:tcPr>
          <w:p w14:paraId="41B46DB3" w14:textId="77777777" w:rsidR="00547F50" w:rsidRPr="00B61C85" w:rsidRDefault="00547F50" w:rsidP="00951A96">
            <w:pPr>
              <w:jc w:val="center"/>
              <w:rPr>
                <w:lang w:eastAsia="ar-SA"/>
              </w:rPr>
            </w:pPr>
          </w:p>
        </w:tc>
      </w:tr>
      <w:tr w:rsidR="00547F50" w:rsidRPr="00567BFD" w14:paraId="7F7C569E" w14:textId="77777777" w:rsidTr="00954AEA">
        <w:trPr>
          <w:trHeight w:val="495"/>
        </w:trPr>
        <w:tc>
          <w:tcPr>
            <w:tcW w:w="5665" w:type="dxa"/>
            <w:gridSpan w:val="2"/>
            <w:vAlign w:val="center"/>
            <w:hideMark/>
          </w:tcPr>
          <w:p w14:paraId="7756C8F1" w14:textId="0AF9EBA9" w:rsidR="00547F50" w:rsidRPr="00B61C85" w:rsidRDefault="00547F50" w:rsidP="00954AEA">
            <w:pPr>
              <w:spacing w:before="0"/>
              <w:contextualSpacing/>
              <w:jc w:val="left"/>
              <w:rPr>
                <w:lang w:eastAsia="ar-SA"/>
              </w:rPr>
            </w:pPr>
            <w:r w:rsidRPr="003F60A4">
              <w:rPr>
                <w:b/>
                <w:bCs/>
                <w:lang w:val="sr-Cyrl-RS" w:eastAsia="ar-SA"/>
              </w:rPr>
              <w:t>11.</w:t>
            </w:r>
            <w:r>
              <w:rPr>
                <w:bCs/>
                <w:lang w:val="sr-Cyrl-RS" w:eastAsia="ar-SA"/>
              </w:rPr>
              <w:t xml:space="preserve"> </w:t>
            </w:r>
            <w:r w:rsidRPr="00923989">
              <w:rPr>
                <w:b/>
                <w:bCs/>
                <w:lang w:eastAsia="ar-SA"/>
              </w:rPr>
              <w:t>Замена батеријских чланака са вареним спојницама, оловних батерија (NiCd)  -250Аh</w:t>
            </w:r>
            <w:r w:rsidRPr="00B61C85">
              <w:rPr>
                <w:lang w:eastAsia="ar-SA"/>
              </w:rPr>
              <w:t xml:space="preserve">  </w:t>
            </w:r>
          </w:p>
        </w:tc>
        <w:tc>
          <w:tcPr>
            <w:tcW w:w="1532" w:type="dxa"/>
            <w:noWrap/>
            <w:vAlign w:val="center"/>
            <w:hideMark/>
          </w:tcPr>
          <w:p w14:paraId="5767C29B" w14:textId="77777777" w:rsidR="00547F50" w:rsidRDefault="00547F50" w:rsidP="00954AEA">
            <w:pPr>
              <w:spacing w:before="0"/>
              <w:jc w:val="center"/>
              <w:rPr>
                <w:lang w:eastAsia="ar-SA"/>
              </w:rPr>
            </w:pPr>
            <w:r w:rsidRPr="00B61C85">
              <w:rPr>
                <w:lang w:eastAsia="ar-SA"/>
              </w:rPr>
              <w:t>ком.</w:t>
            </w:r>
          </w:p>
          <w:p w14:paraId="42A1944B"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4BC2CEDF" w14:textId="39637D90" w:rsidR="00547F50" w:rsidRPr="00547F50" w:rsidRDefault="00547F50" w:rsidP="00954AEA">
            <w:pPr>
              <w:spacing w:before="0"/>
              <w:jc w:val="center"/>
              <w:rPr>
                <w:lang w:val="sr-Cyrl-RS" w:eastAsia="ar-SA"/>
              </w:rPr>
            </w:pPr>
            <w:r w:rsidRPr="00B61C85">
              <w:rPr>
                <w:lang w:eastAsia="ar-SA"/>
              </w:rPr>
              <w:t>1</w:t>
            </w:r>
            <w:r>
              <w:rPr>
                <w:lang w:val="sr-Cyrl-RS" w:eastAsia="ar-SA"/>
              </w:rPr>
              <w:t>12</w:t>
            </w:r>
          </w:p>
        </w:tc>
        <w:tc>
          <w:tcPr>
            <w:tcW w:w="1510" w:type="dxa"/>
          </w:tcPr>
          <w:p w14:paraId="0B8721BF" w14:textId="77777777" w:rsidR="00547F50" w:rsidRPr="00B61C85" w:rsidRDefault="00547F50" w:rsidP="00951A96">
            <w:pPr>
              <w:jc w:val="center"/>
              <w:rPr>
                <w:lang w:eastAsia="ar-SA"/>
              </w:rPr>
            </w:pPr>
          </w:p>
        </w:tc>
        <w:tc>
          <w:tcPr>
            <w:tcW w:w="1512" w:type="dxa"/>
          </w:tcPr>
          <w:p w14:paraId="5A2662F8" w14:textId="77777777" w:rsidR="00547F50" w:rsidRPr="00B61C85" w:rsidRDefault="00547F50" w:rsidP="00951A96">
            <w:pPr>
              <w:jc w:val="center"/>
              <w:rPr>
                <w:lang w:eastAsia="ar-SA"/>
              </w:rPr>
            </w:pPr>
          </w:p>
        </w:tc>
        <w:tc>
          <w:tcPr>
            <w:tcW w:w="1563" w:type="dxa"/>
          </w:tcPr>
          <w:p w14:paraId="0DAFA1FB" w14:textId="77777777" w:rsidR="00547F50" w:rsidRPr="00B61C85" w:rsidRDefault="00547F50" w:rsidP="00951A96">
            <w:pPr>
              <w:jc w:val="center"/>
              <w:rPr>
                <w:lang w:eastAsia="ar-SA"/>
              </w:rPr>
            </w:pPr>
          </w:p>
        </w:tc>
        <w:tc>
          <w:tcPr>
            <w:tcW w:w="1679" w:type="dxa"/>
          </w:tcPr>
          <w:p w14:paraId="25E5E484" w14:textId="77777777" w:rsidR="00547F50" w:rsidRPr="00B61C85" w:rsidRDefault="00547F50" w:rsidP="00951A96">
            <w:pPr>
              <w:jc w:val="center"/>
              <w:rPr>
                <w:lang w:eastAsia="ar-SA"/>
              </w:rPr>
            </w:pPr>
          </w:p>
        </w:tc>
      </w:tr>
      <w:tr w:rsidR="00547F50" w:rsidRPr="00567BFD" w14:paraId="508CFAAF" w14:textId="77777777" w:rsidTr="00954AEA">
        <w:trPr>
          <w:trHeight w:val="495"/>
        </w:trPr>
        <w:tc>
          <w:tcPr>
            <w:tcW w:w="5665" w:type="dxa"/>
            <w:gridSpan w:val="2"/>
            <w:vAlign w:val="center"/>
            <w:hideMark/>
          </w:tcPr>
          <w:p w14:paraId="6013F437" w14:textId="7D499FE8" w:rsidR="00547F50" w:rsidRPr="00B61C85" w:rsidRDefault="00547F50" w:rsidP="00954AEA">
            <w:pPr>
              <w:spacing w:before="0"/>
              <w:contextualSpacing/>
              <w:jc w:val="left"/>
              <w:rPr>
                <w:lang w:eastAsia="ar-SA"/>
              </w:rPr>
            </w:pPr>
            <w:r w:rsidRPr="003F60A4">
              <w:rPr>
                <w:b/>
                <w:bCs/>
                <w:lang w:val="sr-Cyrl-RS" w:eastAsia="ar-SA"/>
              </w:rPr>
              <w:t>12.</w:t>
            </w:r>
            <w:r>
              <w:rPr>
                <w:bCs/>
                <w:lang w:val="sr-Cyrl-RS" w:eastAsia="ar-SA"/>
              </w:rPr>
              <w:t xml:space="preserve"> </w:t>
            </w:r>
            <w:r w:rsidRPr="00923989">
              <w:rPr>
                <w:b/>
                <w:bCs/>
                <w:lang w:eastAsia="ar-SA"/>
              </w:rPr>
              <w:t>Замена батеријских чланака са вареним спојницама, оловних батерија (NiCd)  -300Аh</w:t>
            </w:r>
            <w:r w:rsidRPr="00B61C85">
              <w:rPr>
                <w:bCs/>
                <w:lang w:eastAsia="ar-SA"/>
              </w:rPr>
              <w:t xml:space="preserve"> </w:t>
            </w:r>
            <w:r w:rsidRPr="00B61C85">
              <w:rPr>
                <w:lang w:eastAsia="ar-SA"/>
              </w:rPr>
              <w:t xml:space="preserve"> </w:t>
            </w:r>
          </w:p>
        </w:tc>
        <w:tc>
          <w:tcPr>
            <w:tcW w:w="1532" w:type="dxa"/>
            <w:noWrap/>
            <w:vAlign w:val="center"/>
            <w:hideMark/>
          </w:tcPr>
          <w:p w14:paraId="788CD5E4" w14:textId="77777777" w:rsidR="00547F50" w:rsidRDefault="00547F50" w:rsidP="00954AEA">
            <w:pPr>
              <w:spacing w:before="0"/>
              <w:jc w:val="center"/>
              <w:rPr>
                <w:lang w:eastAsia="ar-SA"/>
              </w:rPr>
            </w:pPr>
            <w:r w:rsidRPr="00B61C85">
              <w:rPr>
                <w:lang w:eastAsia="ar-SA"/>
              </w:rPr>
              <w:t>ком.</w:t>
            </w:r>
          </w:p>
          <w:p w14:paraId="4DF68BF4"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066400DC" w14:textId="553B2846" w:rsidR="00547F50" w:rsidRPr="00B61C85" w:rsidRDefault="00547F50" w:rsidP="00954AEA">
            <w:pPr>
              <w:spacing w:before="0"/>
              <w:jc w:val="center"/>
              <w:rPr>
                <w:lang w:eastAsia="ar-SA"/>
              </w:rPr>
            </w:pPr>
            <w:r>
              <w:rPr>
                <w:lang w:eastAsia="ar-SA"/>
              </w:rPr>
              <w:t>7</w:t>
            </w:r>
          </w:p>
        </w:tc>
        <w:tc>
          <w:tcPr>
            <w:tcW w:w="1510" w:type="dxa"/>
          </w:tcPr>
          <w:p w14:paraId="4581BD01" w14:textId="77777777" w:rsidR="00547F50" w:rsidRPr="00B61C85" w:rsidRDefault="00547F50" w:rsidP="00951A96">
            <w:pPr>
              <w:jc w:val="center"/>
              <w:rPr>
                <w:lang w:eastAsia="ar-SA"/>
              </w:rPr>
            </w:pPr>
          </w:p>
        </w:tc>
        <w:tc>
          <w:tcPr>
            <w:tcW w:w="1512" w:type="dxa"/>
          </w:tcPr>
          <w:p w14:paraId="1D3CBB56" w14:textId="77777777" w:rsidR="00547F50" w:rsidRPr="00B61C85" w:rsidRDefault="00547F50" w:rsidP="00951A96">
            <w:pPr>
              <w:jc w:val="center"/>
              <w:rPr>
                <w:lang w:eastAsia="ar-SA"/>
              </w:rPr>
            </w:pPr>
          </w:p>
        </w:tc>
        <w:tc>
          <w:tcPr>
            <w:tcW w:w="1563" w:type="dxa"/>
          </w:tcPr>
          <w:p w14:paraId="3DEBA244" w14:textId="77777777" w:rsidR="00547F50" w:rsidRPr="00B61C85" w:rsidRDefault="00547F50" w:rsidP="00951A96">
            <w:pPr>
              <w:jc w:val="center"/>
              <w:rPr>
                <w:lang w:eastAsia="ar-SA"/>
              </w:rPr>
            </w:pPr>
          </w:p>
        </w:tc>
        <w:tc>
          <w:tcPr>
            <w:tcW w:w="1679" w:type="dxa"/>
          </w:tcPr>
          <w:p w14:paraId="13BCE43F" w14:textId="77777777" w:rsidR="00547F50" w:rsidRPr="00B61C85" w:rsidRDefault="00547F50" w:rsidP="00951A96">
            <w:pPr>
              <w:jc w:val="center"/>
              <w:rPr>
                <w:lang w:eastAsia="ar-SA"/>
              </w:rPr>
            </w:pPr>
          </w:p>
        </w:tc>
      </w:tr>
      <w:tr w:rsidR="00547F50" w:rsidRPr="00567BFD" w14:paraId="294BC313" w14:textId="77777777" w:rsidTr="00954AEA">
        <w:trPr>
          <w:trHeight w:val="495"/>
        </w:trPr>
        <w:tc>
          <w:tcPr>
            <w:tcW w:w="5665" w:type="dxa"/>
            <w:gridSpan w:val="2"/>
            <w:vAlign w:val="center"/>
            <w:hideMark/>
          </w:tcPr>
          <w:p w14:paraId="4B79F573" w14:textId="7FCC7F60" w:rsidR="00547F50" w:rsidRPr="00B61C85" w:rsidRDefault="00547F50" w:rsidP="00954AEA">
            <w:pPr>
              <w:spacing w:before="0"/>
              <w:contextualSpacing/>
              <w:jc w:val="left"/>
              <w:rPr>
                <w:lang w:eastAsia="ar-SA"/>
              </w:rPr>
            </w:pPr>
            <w:r>
              <w:rPr>
                <w:b/>
                <w:bCs/>
                <w:lang w:val="sr-Cyrl-RS" w:eastAsia="ar-SA"/>
              </w:rPr>
              <w:t>13</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(NiCd)  -350Аh</w:t>
            </w:r>
            <w:r w:rsidRPr="00B61C85">
              <w:rPr>
                <w:bCs/>
                <w:lang w:eastAsia="ar-SA"/>
              </w:rPr>
              <w:t xml:space="preserve"> </w:t>
            </w:r>
            <w:r w:rsidRPr="00B61C85">
              <w:rPr>
                <w:lang w:eastAsia="ar-SA"/>
              </w:rPr>
              <w:t xml:space="preserve"> </w:t>
            </w:r>
          </w:p>
        </w:tc>
        <w:tc>
          <w:tcPr>
            <w:tcW w:w="1532" w:type="dxa"/>
            <w:noWrap/>
            <w:vAlign w:val="center"/>
            <w:hideMark/>
          </w:tcPr>
          <w:p w14:paraId="20CA0982" w14:textId="77777777" w:rsidR="00547F50" w:rsidRDefault="00547F50" w:rsidP="00954AEA">
            <w:pPr>
              <w:spacing w:before="0"/>
              <w:jc w:val="center"/>
              <w:rPr>
                <w:lang w:eastAsia="ar-SA"/>
              </w:rPr>
            </w:pPr>
            <w:r w:rsidRPr="00B61C85">
              <w:rPr>
                <w:lang w:eastAsia="ar-SA"/>
              </w:rPr>
              <w:t>ком.</w:t>
            </w:r>
          </w:p>
          <w:p w14:paraId="01DB73B5"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5AF29210" w14:textId="77777777" w:rsidR="00547F50" w:rsidRPr="00B61C85" w:rsidRDefault="00547F50" w:rsidP="00954AEA">
            <w:pPr>
              <w:spacing w:before="0"/>
              <w:jc w:val="center"/>
              <w:rPr>
                <w:lang w:eastAsia="ar-SA"/>
              </w:rPr>
            </w:pPr>
            <w:r w:rsidRPr="00B61C85">
              <w:rPr>
                <w:lang w:eastAsia="ar-SA"/>
              </w:rPr>
              <w:t>1</w:t>
            </w:r>
          </w:p>
        </w:tc>
        <w:tc>
          <w:tcPr>
            <w:tcW w:w="1510" w:type="dxa"/>
          </w:tcPr>
          <w:p w14:paraId="26DA4935" w14:textId="77777777" w:rsidR="00547F50" w:rsidRPr="00B61C85" w:rsidRDefault="00547F50" w:rsidP="00951A96">
            <w:pPr>
              <w:jc w:val="center"/>
              <w:rPr>
                <w:lang w:eastAsia="ar-SA"/>
              </w:rPr>
            </w:pPr>
          </w:p>
        </w:tc>
        <w:tc>
          <w:tcPr>
            <w:tcW w:w="1512" w:type="dxa"/>
          </w:tcPr>
          <w:p w14:paraId="1F37351F" w14:textId="77777777" w:rsidR="00547F50" w:rsidRPr="00B61C85" w:rsidRDefault="00547F50" w:rsidP="00951A96">
            <w:pPr>
              <w:jc w:val="center"/>
              <w:rPr>
                <w:lang w:eastAsia="ar-SA"/>
              </w:rPr>
            </w:pPr>
          </w:p>
        </w:tc>
        <w:tc>
          <w:tcPr>
            <w:tcW w:w="1563" w:type="dxa"/>
          </w:tcPr>
          <w:p w14:paraId="23FDA8F3" w14:textId="77777777" w:rsidR="00547F50" w:rsidRPr="00B61C85" w:rsidRDefault="00547F50" w:rsidP="00951A96">
            <w:pPr>
              <w:jc w:val="center"/>
              <w:rPr>
                <w:lang w:eastAsia="ar-SA"/>
              </w:rPr>
            </w:pPr>
          </w:p>
        </w:tc>
        <w:tc>
          <w:tcPr>
            <w:tcW w:w="1679" w:type="dxa"/>
          </w:tcPr>
          <w:p w14:paraId="55473F14" w14:textId="77777777" w:rsidR="00547F50" w:rsidRPr="00B61C85" w:rsidRDefault="00547F50" w:rsidP="00951A96">
            <w:pPr>
              <w:jc w:val="center"/>
              <w:rPr>
                <w:lang w:eastAsia="ar-SA"/>
              </w:rPr>
            </w:pPr>
          </w:p>
        </w:tc>
      </w:tr>
      <w:tr w:rsidR="00547F50" w:rsidRPr="00567BFD" w14:paraId="030B7E14" w14:textId="77777777" w:rsidTr="00954AEA">
        <w:trPr>
          <w:trHeight w:val="495"/>
        </w:trPr>
        <w:tc>
          <w:tcPr>
            <w:tcW w:w="5665" w:type="dxa"/>
            <w:gridSpan w:val="2"/>
            <w:vAlign w:val="center"/>
            <w:hideMark/>
          </w:tcPr>
          <w:p w14:paraId="5A877D74" w14:textId="04DDA239" w:rsidR="00547F50" w:rsidRPr="00B61C85" w:rsidRDefault="00547F50" w:rsidP="00954AEA">
            <w:pPr>
              <w:spacing w:before="0"/>
              <w:contextualSpacing/>
              <w:jc w:val="left"/>
              <w:rPr>
                <w:lang w:eastAsia="ar-SA"/>
              </w:rPr>
            </w:pPr>
            <w:r>
              <w:rPr>
                <w:b/>
                <w:bCs/>
                <w:lang w:val="sr-Cyrl-RS" w:eastAsia="ar-SA"/>
              </w:rPr>
              <w:t>14</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-150 Аh</w:t>
            </w:r>
            <w:r w:rsidRPr="00B61C85">
              <w:rPr>
                <w:lang w:eastAsia="ar-SA"/>
              </w:rPr>
              <w:t xml:space="preserve">  </w:t>
            </w:r>
          </w:p>
        </w:tc>
        <w:tc>
          <w:tcPr>
            <w:tcW w:w="1532" w:type="dxa"/>
            <w:noWrap/>
            <w:vAlign w:val="center"/>
            <w:hideMark/>
          </w:tcPr>
          <w:p w14:paraId="1AE4A4E8" w14:textId="77777777" w:rsidR="00547F50" w:rsidRDefault="00547F50" w:rsidP="00954AEA">
            <w:pPr>
              <w:spacing w:before="0"/>
              <w:jc w:val="center"/>
              <w:rPr>
                <w:lang w:eastAsia="ar-SA"/>
              </w:rPr>
            </w:pPr>
            <w:r w:rsidRPr="00B61C85">
              <w:rPr>
                <w:lang w:eastAsia="ar-SA"/>
              </w:rPr>
              <w:t>ком.</w:t>
            </w:r>
          </w:p>
          <w:p w14:paraId="509722FC"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5125FB0F" w14:textId="30E2236F" w:rsidR="00547F50" w:rsidRPr="00B61C85" w:rsidRDefault="00547F50" w:rsidP="00954AEA">
            <w:pPr>
              <w:spacing w:before="0"/>
              <w:jc w:val="center"/>
              <w:rPr>
                <w:lang w:eastAsia="ar-SA"/>
              </w:rPr>
            </w:pPr>
            <w:r>
              <w:rPr>
                <w:lang w:eastAsia="ar-SA"/>
              </w:rPr>
              <w:t>1</w:t>
            </w:r>
          </w:p>
        </w:tc>
        <w:tc>
          <w:tcPr>
            <w:tcW w:w="1510" w:type="dxa"/>
          </w:tcPr>
          <w:p w14:paraId="391D3C4D" w14:textId="77777777" w:rsidR="00547F50" w:rsidRPr="00B61C85" w:rsidRDefault="00547F50" w:rsidP="00951A96">
            <w:pPr>
              <w:jc w:val="center"/>
              <w:rPr>
                <w:lang w:eastAsia="ar-SA"/>
              </w:rPr>
            </w:pPr>
          </w:p>
        </w:tc>
        <w:tc>
          <w:tcPr>
            <w:tcW w:w="1512" w:type="dxa"/>
          </w:tcPr>
          <w:p w14:paraId="319F253F" w14:textId="77777777" w:rsidR="00547F50" w:rsidRPr="00B61C85" w:rsidRDefault="00547F50" w:rsidP="00951A96">
            <w:pPr>
              <w:jc w:val="center"/>
              <w:rPr>
                <w:lang w:eastAsia="ar-SA"/>
              </w:rPr>
            </w:pPr>
          </w:p>
        </w:tc>
        <w:tc>
          <w:tcPr>
            <w:tcW w:w="1563" w:type="dxa"/>
          </w:tcPr>
          <w:p w14:paraId="4164C278" w14:textId="77777777" w:rsidR="00547F50" w:rsidRPr="00B61C85" w:rsidRDefault="00547F50" w:rsidP="00951A96">
            <w:pPr>
              <w:jc w:val="center"/>
              <w:rPr>
                <w:lang w:eastAsia="ar-SA"/>
              </w:rPr>
            </w:pPr>
          </w:p>
        </w:tc>
        <w:tc>
          <w:tcPr>
            <w:tcW w:w="1679" w:type="dxa"/>
          </w:tcPr>
          <w:p w14:paraId="5185549A" w14:textId="77777777" w:rsidR="00547F50" w:rsidRPr="00B61C85" w:rsidRDefault="00547F50" w:rsidP="00951A96">
            <w:pPr>
              <w:jc w:val="center"/>
              <w:rPr>
                <w:lang w:eastAsia="ar-SA"/>
              </w:rPr>
            </w:pPr>
          </w:p>
        </w:tc>
      </w:tr>
      <w:tr w:rsidR="00547F50" w:rsidRPr="00567BFD" w14:paraId="07A4F96A" w14:textId="77777777" w:rsidTr="00954AEA">
        <w:trPr>
          <w:trHeight w:val="495"/>
        </w:trPr>
        <w:tc>
          <w:tcPr>
            <w:tcW w:w="5665" w:type="dxa"/>
            <w:gridSpan w:val="2"/>
            <w:vAlign w:val="center"/>
            <w:hideMark/>
          </w:tcPr>
          <w:p w14:paraId="6AF0687B" w14:textId="1EC13149" w:rsidR="00547F50" w:rsidRPr="00B61C85" w:rsidRDefault="00547F50" w:rsidP="00954AEA">
            <w:pPr>
              <w:spacing w:before="0"/>
              <w:contextualSpacing/>
              <w:jc w:val="left"/>
              <w:rPr>
                <w:lang w:eastAsia="ar-SA"/>
              </w:rPr>
            </w:pPr>
            <w:r>
              <w:rPr>
                <w:b/>
                <w:bCs/>
                <w:lang w:val="sr-Cyrl-RS" w:eastAsia="ar-SA"/>
              </w:rPr>
              <w:t>15</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-200Аh</w:t>
            </w:r>
            <w:r w:rsidRPr="00B61C85">
              <w:rPr>
                <w:lang w:eastAsia="ar-SA"/>
              </w:rPr>
              <w:t xml:space="preserve">  </w:t>
            </w:r>
          </w:p>
        </w:tc>
        <w:tc>
          <w:tcPr>
            <w:tcW w:w="1532" w:type="dxa"/>
            <w:noWrap/>
            <w:vAlign w:val="center"/>
            <w:hideMark/>
          </w:tcPr>
          <w:p w14:paraId="23E51EC3" w14:textId="77777777" w:rsidR="00547F50" w:rsidRDefault="00547F50" w:rsidP="00954AEA">
            <w:pPr>
              <w:spacing w:before="0"/>
              <w:jc w:val="center"/>
              <w:rPr>
                <w:lang w:eastAsia="ar-SA"/>
              </w:rPr>
            </w:pPr>
            <w:r w:rsidRPr="00B61C85">
              <w:rPr>
                <w:lang w:eastAsia="ar-SA"/>
              </w:rPr>
              <w:t>ком.</w:t>
            </w:r>
          </w:p>
          <w:p w14:paraId="27D9F4C9"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6F90839B" w14:textId="6E762BBE" w:rsidR="00547F50" w:rsidRPr="00B61C85" w:rsidRDefault="00547F50" w:rsidP="00954AEA">
            <w:pPr>
              <w:spacing w:before="0"/>
              <w:jc w:val="center"/>
              <w:rPr>
                <w:lang w:eastAsia="ar-SA"/>
              </w:rPr>
            </w:pPr>
            <w:r>
              <w:rPr>
                <w:lang w:eastAsia="ar-SA"/>
              </w:rPr>
              <w:t>1</w:t>
            </w:r>
          </w:p>
        </w:tc>
        <w:tc>
          <w:tcPr>
            <w:tcW w:w="1510" w:type="dxa"/>
          </w:tcPr>
          <w:p w14:paraId="1615C12E" w14:textId="77777777" w:rsidR="00547F50" w:rsidRPr="00B61C85" w:rsidRDefault="00547F50" w:rsidP="00951A96">
            <w:pPr>
              <w:jc w:val="center"/>
              <w:rPr>
                <w:lang w:eastAsia="ar-SA"/>
              </w:rPr>
            </w:pPr>
          </w:p>
        </w:tc>
        <w:tc>
          <w:tcPr>
            <w:tcW w:w="1512" w:type="dxa"/>
          </w:tcPr>
          <w:p w14:paraId="5BA0BC87" w14:textId="77777777" w:rsidR="00547F50" w:rsidRPr="00B61C85" w:rsidRDefault="00547F50" w:rsidP="00951A96">
            <w:pPr>
              <w:jc w:val="center"/>
              <w:rPr>
                <w:lang w:eastAsia="ar-SA"/>
              </w:rPr>
            </w:pPr>
          </w:p>
        </w:tc>
        <w:tc>
          <w:tcPr>
            <w:tcW w:w="1563" w:type="dxa"/>
          </w:tcPr>
          <w:p w14:paraId="406D7770" w14:textId="77777777" w:rsidR="00547F50" w:rsidRPr="00B61C85" w:rsidRDefault="00547F50" w:rsidP="00951A96">
            <w:pPr>
              <w:jc w:val="center"/>
              <w:rPr>
                <w:lang w:eastAsia="ar-SA"/>
              </w:rPr>
            </w:pPr>
          </w:p>
        </w:tc>
        <w:tc>
          <w:tcPr>
            <w:tcW w:w="1679" w:type="dxa"/>
          </w:tcPr>
          <w:p w14:paraId="428BC8D9" w14:textId="77777777" w:rsidR="00547F50" w:rsidRPr="00B61C85" w:rsidRDefault="00547F50" w:rsidP="00951A96">
            <w:pPr>
              <w:jc w:val="center"/>
              <w:rPr>
                <w:lang w:eastAsia="ar-SA"/>
              </w:rPr>
            </w:pPr>
          </w:p>
        </w:tc>
      </w:tr>
      <w:tr w:rsidR="00547F50" w:rsidRPr="00567BFD" w14:paraId="3460A6B7" w14:textId="77777777" w:rsidTr="00954AEA">
        <w:trPr>
          <w:trHeight w:val="495"/>
        </w:trPr>
        <w:tc>
          <w:tcPr>
            <w:tcW w:w="5665" w:type="dxa"/>
            <w:gridSpan w:val="2"/>
            <w:vAlign w:val="center"/>
            <w:hideMark/>
          </w:tcPr>
          <w:p w14:paraId="5F00FD0C" w14:textId="2D25286B" w:rsidR="00547F50" w:rsidRPr="00B61C85" w:rsidRDefault="00547F50" w:rsidP="00954AEA">
            <w:pPr>
              <w:spacing w:before="0"/>
              <w:contextualSpacing/>
              <w:jc w:val="left"/>
              <w:rPr>
                <w:lang w:eastAsia="ar-SA"/>
              </w:rPr>
            </w:pPr>
            <w:r>
              <w:rPr>
                <w:b/>
                <w:bCs/>
                <w:lang w:val="sr-Cyrl-RS" w:eastAsia="ar-SA"/>
              </w:rPr>
              <w:t>16</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-250Аh</w:t>
            </w:r>
            <w:r w:rsidRPr="00B61C85">
              <w:rPr>
                <w:lang w:eastAsia="ar-SA"/>
              </w:rPr>
              <w:t xml:space="preserve">  </w:t>
            </w:r>
          </w:p>
        </w:tc>
        <w:tc>
          <w:tcPr>
            <w:tcW w:w="1532" w:type="dxa"/>
            <w:noWrap/>
            <w:vAlign w:val="center"/>
            <w:hideMark/>
          </w:tcPr>
          <w:p w14:paraId="43F88F46" w14:textId="77777777" w:rsidR="00547F50" w:rsidRDefault="00547F50" w:rsidP="00954AEA">
            <w:pPr>
              <w:spacing w:before="0"/>
              <w:jc w:val="center"/>
              <w:rPr>
                <w:lang w:eastAsia="ar-SA"/>
              </w:rPr>
            </w:pPr>
            <w:r w:rsidRPr="00B61C85">
              <w:rPr>
                <w:lang w:eastAsia="ar-SA"/>
              </w:rPr>
              <w:t>ком.</w:t>
            </w:r>
          </w:p>
          <w:p w14:paraId="319D4912"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7A090CCE" w14:textId="77777777" w:rsidR="00547F50" w:rsidRPr="00B61C85" w:rsidRDefault="00547F50" w:rsidP="00954AEA">
            <w:pPr>
              <w:spacing w:before="0"/>
              <w:jc w:val="center"/>
              <w:rPr>
                <w:lang w:eastAsia="ar-SA"/>
              </w:rPr>
            </w:pPr>
            <w:r>
              <w:rPr>
                <w:lang w:eastAsia="ar-SA"/>
              </w:rPr>
              <w:t>1</w:t>
            </w:r>
          </w:p>
        </w:tc>
        <w:tc>
          <w:tcPr>
            <w:tcW w:w="1510" w:type="dxa"/>
          </w:tcPr>
          <w:p w14:paraId="483D2FCD" w14:textId="77777777" w:rsidR="00547F50" w:rsidRPr="00B61C85" w:rsidRDefault="00547F50" w:rsidP="00951A96">
            <w:pPr>
              <w:jc w:val="center"/>
              <w:rPr>
                <w:lang w:eastAsia="ar-SA"/>
              </w:rPr>
            </w:pPr>
          </w:p>
        </w:tc>
        <w:tc>
          <w:tcPr>
            <w:tcW w:w="1512" w:type="dxa"/>
          </w:tcPr>
          <w:p w14:paraId="6E5F93C7" w14:textId="77777777" w:rsidR="00547F50" w:rsidRPr="00B61C85" w:rsidRDefault="00547F50" w:rsidP="00951A96">
            <w:pPr>
              <w:jc w:val="center"/>
              <w:rPr>
                <w:lang w:eastAsia="ar-SA"/>
              </w:rPr>
            </w:pPr>
          </w:p>
        </w:tc>
        <w:tc>
          <w:tcPr>
            <w:tcW w:w="1563" w:type="dxa"/>
          </w:tcPr>
          <w:p w14:paraId="63B51DFF" w14:textId="77777777" w:rsidR="00547F50" w:rsidRPr="00B61C85" w:rsidRDefault="00547F50" w:rsidP="00951A96">
            <w:pPr>
              <w:jc w:val="center"/>
              <w:rPr>
                <w:lang w:eastAsia="ar-SA"/>
              </w:rPr>
            </w:pPr>
          </w:p>
        </w:tc>
        <w:tc>
          <w:tcPr>
            <w:tcW w:w="1679" w:type="dxa"/>
          </w:tcPr>
          <w:p w14:paraId="364C9E46" w14:textId="77777777" w:rsidR="00547F50" w:rsidRPr="00B61C85" w:rsidRDefault="00547F50" w:rsidP="00951A96">
            <w:pPr>
              <w:jc w:val="center"/>
              <w:rPr>
                <w:lang w:eastAsia="ar-SA"/>
              </w:rPr>
            </w:pPr>
          </w:p>
        </w:tc>
      </w:tr>
      <w:tr w:rsidR="00547F50" w:rsidRPr="00567BFD" w14:paraId="7B062C36" w14:textId="77777777" w:rsidTr="00954AEA">
        <w:trPr>
          <w:trHeight w:val="495"/>
        </w:trPr>
        <w:tc>
          <w:tcPr>
            <w:tcW w:w="5665" w:type="dxa"/>
            <w:gridSpan w:val="2"/>
            <w:vAlign w:val="center"/>
            <w:hideMark/>
          </w:tcPr>
          <w:p w14:paraId="7AE898A9" w14:textId="0314E28C" w:rsidR="00547F50" w:rsidRPr="00B61C85" w:rsidRDefault="00547F50" w:rsidP="00954AEA">
            <w:pPr>
              <w:spacing w:before="0"/>
              <w:contextualSpacing/>
              <w:jc w:val="left"/>
              <w:rPr>
                <w:lang w:eastAsia="ar-SA"/>
              </w:rPr>
            </w:pPr>
            <w:r>
              <w:rPr>
                <w:b/>
                <w:bCs/>
                <w:lang w:val="sr-Cyrl-RS" w:eastAsia="ar-SA"/>
              </w:rPr>
              <w:t>17</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-300Аh</w:t>
            </w:r>
            <w:r w:rsidRPr="00B61C85">
              <w:rPr>
                <w:lang w:eastAsia="ar-SA"/>
              </w:rPr>
              <w:t xml:space="preserve">  </w:t>
            </w:r>
          </w:p>
        </w:tc>
        <w:tc>
          <w:tcPr>
            <w:tcW w:w="1532" w:type="dxa"/>
            <w:noWrap/>
            <w:vAlign w:val="center"/>
            <w:hideMark/>
          </w:tcPr>
          <w:p w14:paraId="483597F6" w14:textId="77777777" w:rsidR="00547F50" w:rsidRDefault="00547F50" w:rsidP="00954AEA">
            <w:pPr>
              <w:spacing w:before="0"/>
              <w:jc w:val="center"/>
              <w:rPr>
                <w:lang w:eastAsia="ar-SA"/>
              </w:rPr>
            </w:pPr>
            <w:r w:rsidRPr="00B61C85">
              <w:rPr>
                <w:lang w:eastAsia="ar-SA"/>
              </w:rPr>
              <w:t>ком.</w:t>
            </w:r>
          </w:p>
          <w:p w14:paraId="4B1388EA"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47785CF6" w14:textId="77777777" w:rsidR="00547F50" w:rsidRPr="00B61C85" w:rsidRDefault="00547F50" w:rsidP="00954AEA">
            <w:pPr>
              <w:spacing w:before="0"/>
              <w:jc w:val="center"/>
              <w:rPr>
                <w:lang w:eastAsia="ar-SA"/>
              </w:rPr>
            </w:pPr>
            <w:r>
              <w:rPr>
                <w:lang w:eastAsia="ar-SA"/>
              </w:rPr>
              <w:t>1</w:t>
            </w:r>
          </w:p>
        </w:tc>
        <w:tc>
          <w:tcPr>
            <w:tcW w:w="1510" w:type="dxa"/>
          </w:tcPr>
          <w:p w14:paraId="6F932F0B" w14:textId="77777777" w:rsidR="00547F50" w:rsidRPr="00B61C85" w:rsidRDefault="00547F50" w:rsidP="00951A96">
            <w:pPr>
              <w:jc w:val="center"/>
              <w:rPr>
                <w:lang w:eastAsia="ar-SA"/>
              </w:rPr>
            </w:pPr>
          </w:p>
        </w:tc>
        <w:tc>
          <w:tcPr>
            <w:tcW w:w="1512" w:type="dxa"/>
          </w:tcPr>
          <w:p w14:paraId="7C80A57D" w14:textId="77777777" w:rsidR="00547F50" w:rsidRPr="00B61C85" w:rsidRDefault="00547F50" w:rsidP="00951A96">
            <w:pPr>
              <w:jc w:val="center"/>
              <w:rPr>
                <w:lang w:eastAsia="ar-SA"/>
              </w:rPr>
            </w:pPr>
          </w:p>
        </w:tc>
        <w:tc>
          <w:tcPr>
            <w:tcW w:w="1563" w:type="dxa"/>
          </w:tcPr>
          <w:p w14:paraId="6E59AD36" w14:textId="77777777" w:rsidR="00547F50" w:rsidRPr="00B61C85" w:rsidRDefault="00547F50" w:rsidP="00951A96">
            <w:pPr>
              <w:jc w:val="center"/>
              <w:rPr>
                <w:lang w:eastAsia="ar-SA"/>
              </w:rPr>
            </w:pPr>
          </w:p>
        </w:tc>
        <w:tc>
          <w:tcPr>
            <w:tcW w:w="1679" w:type="dxa"/>
          </w:tcPr>
          <w:p w14:paraId="0156D3C0" w14:textId="77777777" w:rsidR="00547F50" w:rsidRPr="00B61C85" w:rsidRDefault="00547F50" w:rsidP="00951A96">
            <w:pPr>
              <w:jc w:val="center"/>
              <w:rPr>
                <w:lang w:eastAsia="ar-SA"/>
              </w:rPr>
            </w:pPr>
          </w:p>
        </w:tc>
      </w:tr>
      <w:tr w:rsidR="00547F50" w:rsidRPr="00567BFD" w14:paraId="6C0A5338" w14:textId="77777777" w:rsidTr="00954AEA">
        <w:trPr>
          <w:trHeight w:val="495"/>
        </w:trPr>
        <w:tc>
          <w:tcPr>
            <w:tcW w:w="5665" w:type="dxa"/>
            <w:gridSpan w:val="2"/>
            <w:vAlign w:val="center"/>
            <w:hideMark/>
          </w:tcPr>
          <w:p w14:paraId="36DB0E0D" w14:textId="66CE5DB0" w:rsidR="00547F50" w:rsidRPr="00B61C85" w:rsidRDefault="00547F50" w:rsidP="00954AEA">
            <w:pPr>
              <w:spacing w:before="0"/>
              <w:contextualSpacing/>
              <w:jc w:val="left"/>
              <w:rPr>
                <w:lang w:eastAsia="ar-SA"/>
              </w:rPr>
            </w:pPr>
            <w:r>
              <w:rPr>
                <w:b/>
                <w:bCs/>
                <w:lang w:val="sr-Cyrl-RS" w:eastAsia="ar-SA"/>
              </w:rPr>
              <w:t xml:space="preserve">18. </w:t>
            </w:r>
            <w:r w:rsidRPr="00923989">
              <w:rPr>
                <w:b/>
                <w:bCs/>
                <w:lang w:eastAsia="ar-SA"/>
              </w:rPr>
              <w:t>Замена батеријских чланака са вареним спојницама, оловних батерија (Pb)  -350А</w:t>
            </w:r>
          </w:p>
        </w:tc>
        <w:tc>
          <w:tcPr>
            <w:tcW w:w="1532" w:type="dxa"/>
            <w:noWrap/>
            <w:vAlign w:val="center"/>
            <w:hideMark/>
          </w:tcPr>
          <w:p w14:paraId="0CB6E676" w14:textId="77777777" w:rsidR="00547F50" w:rsidRDefault="00547F50" w:rsidP="00954AEA">
            <w:pPr>
              <w:spacing w:before="0"/>
              <w:jc w:val="center"/>
              <w:rPr>
                <w:lang w:eastAsia="ar-SA"/>
              </w:rPr>
            </w:pPr>
            <w:r w:rsidRPr="00B61C85">
              <w:rPr>
                <w:lang w:eastAsia="ar-SA"/>
              </w:rPr>
              <w:t>ком.</w:t>
            </w:r>
          </w:p>
          <w:p w14:paraId="5FB3F942" w14:textId="77777777" w:rsidR="00547F50" w:rsidRPr="00B61C85" w:rsidRDefault="00547F50" w:rsidP="00954AEA">
            <w:pPr>
              <w:spacing w:before="0"/>
              <w:jc w:val="center"/>
              <w:rPr>
                <w:lang w:eastAsia="ar-SA"/>
              </w:rPr>
            </w:pPr>
            <w:r w:rsidRPr="00923989">
              <w:rPr>
                <w:lang w:eastAsia="ar-SA"/>
              </w:rPr>
              <w:t>са материјалом</w:t>
            </w:r>
          </w:p>
        </w:tc>
        <w:tc>
          <w:tcPr>
            <w:tcW w:w="1276" w:type="dxa"/>
            <w:noWrap/>
            <w:vAlign w:val="center"/>
            <w:hideMark/>
          </w:tcPr>
          <w:p w14:paraId="166E4241" w14:textId="77777777" w:rsidR="00547F50" w:rsidRPr="00B61C85" w:rsidRDefault="00547F50" w:rsidP="00954AEA">
            <w:pPr>
              <w:spacing w:before="0"/>
              <w:jc w:val="center"/>
              <w:rPr>
                <w:lang w:eastAsia="ar-SA"/>
              </w:rPr>
            </w:pPr>
            <w:r>
              <w:rPr>
                <w:lang w:eastAsia="ar-SA"/>
              </w:rPr>
              <w:t>1</w:t>
            </w:r>
          </w:p>
        </w:tc>
        <w:tc>
          <w:tcPr>
            <w:tcW w:w="1510" w:type="dxa"/>
          </w:tcPr>
          <w:p w14:paraId="1EF072F5" w14:textId="77777777" w:rsidR="00547F50" w:rsidRPr="00B61C85" w:rsidRDefault="00547F50" w:rsidP="00951A96">
            <w:pPr>
              <w:jc w:val="center"/>
              <w:rPr>
                <w:lang w:eastAsia="ar-SA"/>
              </w:rPr>
            </w:pPr>
          </w:p>
        </w:tc>
        <w:tc>
          <w:tcPr>
            <w:tcW w:w="1512" w:type="dxa"/>
          </w:tcPr>
          <w:p w14:paraId="0976F574" w14:textId="77777777" w:rsidR="00547F50" w:rsidRPr="00B61C85" w:rsidRDefault="00547F50" w:rsidP="00951A96">
            <w:pPr>
              <w:jc w:val="center"/>
              <w:rPr>
                <w:lang w:eastAsia="ar-SA"/>
              </w:rPr>
            </w:pPr>
          </w:p>
        </w:tc>
        <w:tc>
          <w:tcPr>
            <w:tcW w:w="1563" w:type="dxa"/>
          </w:tcPr>
          <w:p w14:paraId="33B30B74" w14:textId="77777777" w:rsidR="00547F50" w:rsidRPr="00B61C85" w:rsidRDefault="00547F50" w:rsidP="00951A96">
            <w:pPr>
              <w:jc w:val="center"/>
              <w:rPr>
                <w:lang w:eastAsia="ar-SA"/>
              </w:rPr>
            </w:pPr>
          </w:p>
        </w:tc>
        <w:tc>
          <w:tcPr>
            <w:tcW w:w="1679" w:type="dxa"/>
          </w:tcPr>
          <w:p w14:paraId="76CB3056" w14:textId="77777777" w:rsidR="00547F50" w:rsidRPr="00B61C85" w:rsidRDefault="00547F50" w:rsidP="00951A96">
            <w:pPr>
              <w:jc w:val="center"/>
              <w:rPr>
                <w:lang w:eastAsia="ar-SA"/>
              </w:rPr>
            </w:pPr>
          </w:p>
        </w:tc>
      </w:tr>
      <w:tr w:rsidR="00547F50" w:rsidRPr="00567BFD" w14:paraId="0E6390A7" w14:textId="77777777" w:rsidTr="005F1964">
        <w:trPr>
          <w:trHeight w:val="495"/>
        </w:trPr>
        <w:tc>
          <w:tcPr>
            <w:tcW w:w="5665" w:type="dxa"/>
            <w:gridSpan w:val="2"/>
            <w:vAlign w:val="center"/>
            <w:hideMark/>
          </w:tcPr>
          <w:p w14:paraId="63276E79" w14:textId="77777777" w:rsidR="00547F50" w:rsidRPr="00B61C85" w:rsidRDefault="00547F50" w:rsidP="005F1964">
            <w:pPr>
              <w:spacing w:before="0"/>
              <w:contextualSpacing/>
              <w:jc w:val="left"/>
              <w:rPr>
                <w:lang w:eastAsia="ar-SA"/>
              </w:rPr>
            </w:pPr>
            <w:r>
              <w:rPr>
                <w:b/>
                <w:lang w:val="sr-Cyrl-RS" w:eastAsia="ar-SA"/>
              </w:rPr>
              <w:t xml:space="preserve">19. </w:t>
            </w:r>
            <w:r w:rsidRPr="00923989">
              <w:rPr>
                <w:b/>
                <w:lang w:eastAsia="ar-SA"/>
              </w:rPr>
              <w:t>Поправка исправљача разних произвођача</w:t>
            </w:r>
            <w:r w:rsidRPr="00B61C85">
              <w:rPr>
                <w:lang w:eastAsia="ar-SA"/>
              </w:rPr>
              <w:t xml:space="preserve"> (замена кондензатора, замена осигурача,  исправљачког и управљачког кола са одговарајућим материјалом) </w:t>
            </w:r>
          </w:p>
        </w:tc>
        <w:tc>
          <w:tcPr>
            <w:tcW w:w="1532" w:type="dxa"/>
            <w:noWrap/>
            <w:vAlign w:val="center"/>
            <w:hideMark/>
          </w:tcPr>
          <w:p w14:paraId="7AC5FDC8" w14:textId="77777777" w:rsidR="00547F50" w:rsidRDefault="00547F50" w:rsidP="005F1964">
            <w:pPr>
              <w:spacing w:before="0"/>
              <w:jc w:val="center"/>
              <w:rPr>
                <w:lang w:eastAsia="ar-SA"/>
              </w:rPr>
            </w:pPr>
            <w:r>
              <w:rPr>
                <w:lang w:eastAsia="ar-SA"/>
              </w:rPr>
              <w:t>комплет</w:t>
            </w:r>
          </w:p>
          <w:p w14:paraId="18A5DC18" w14:textId="77777777" w:rsidR="00547F50" w:rsidRPr="00B61C85" w:rsidRDefault="00547F50" w:rsidP="005F1964">
            <w:pPr>
              <w:spacing w:before="0"/>
              <w:jc w:val="center"/>
              <w:rPr>
                <w:lang w:eastAsia="ar-SA"/>
              </w:rPr>
            </w:pPr>
            <w:r w:rsidRPr="00923989">
              <w:rPr>
                <w:lang w:eastAsia="ar-SA"/>
              </w:rPr>
              <w:t>са материјалом</w:t>
            </w:r>
          </w:p>
        </w:tc>
        <w:tc>
          <w:tcPr>
            <w:tcW w:w="1276" w:type="dxa"/>
            <w:noWrap/>
            <w:vAlign w:val="center"/>
            <w:hideMark/>
          </w:tcPr>
          <w:p w14:paraId="2DF930B4" w14:textId="2D83C7C0" w:rsidR="00547F50" w:rsidRPr="00AD292B" w:rsidRDefault="00547F50" w:rsidP="005F1964">
            <w:pPr>
              <w:spacing w:before="0"/>
              <w:jc w:val="center"/>
              <w:rPr>
                <w:lang w:val="sr-Cyrl-RS" w:eastAsia="ar-SA"/>
              </w:rPr>
            </w:pPr>
            <w:r>
              <w:rPr>
                <w:lang w:eastAsia="ar-SA"/>
              </w:rPr>
              <w:t>39</w:t>
            </w:r>
          </w:p>
        </w:tc>
        <w:tc>
          <w:tcPr>
            <w:tcW w:w="1510" w:type="dxa"/>
          </w:tcPr>
          <w:p w14:paraId="4BCE34C5" w14:textId="77777777" w:rsidR="00547F50" w:rsidRPr="00B61C85" w:rsidRDefault="00547F50" w:rsidP="00951A96">
            <w:pPr>
              <w:jc w:val="center"/>
              <w:rPr>
                <w:lang w:eastAsia="ar-SA"/>
              </w:rPr>
            </w:pPr>
          </w:p>
        </w:tc>
        <w:tc>
          <w:tcPr>
            <w:tcW w:w="1512" w:type="dxa"/>
          </w:tcPr>
          <w:p w14:paraId="40CB3911" w14:textId="77777777" w:rsidR="00547F50" w:rsidRPr="00B61C85" w:rsidRDefault="00547F50" w:rsidP="00951A96">
            <w:pPr>
              <w:jc w:val="center"/>
              <w:rPr>
                <w:lang w:eastAsia="ar-SA"/>
              </w:rPr>
            </w:pPr>
          </w:p>
        </w:tc>
        <w:tc>
          <w:tcPr>
            <w:tcW w:w="1563" w:type="dxa"/>
          </w:tcPr>
          <w:p w14:paraId="4F59104D" w14:textId="77777777" w:rsidR="00547F50" w:rsidRPr="00B61C85" w:rsidRDefault="00547F50" w:rsidP="00951A96">
            <w:pPr>
              <w:jc w:val="center"/>
              <w:rPr>
                <w:lang w:eastAsia="ar-SA"/>
              </w:rPr>
            </w:pPr>
          </w:p>
        </w:tc>
        <w:tc>
          <w:tcPr>
            <w:tcW w:w="1679" w:type="dxa"/>
          </w:tcPr>
          <w:p w14:paraId="26D32C9F" w14:textId="77777777" w:rsidR="00547F50" w:rsidRPr="00B61C85" w:rsidRDefault="00547F50" w:rsidP="00951A96">
            <w:pPr>
              <w:jc w:val="center"/>
              <w:rPr>
                <w:lang w:eastAsia="ar-SA"/>
              </w:rPr>
            </w:pPr>
          </w:p>
        </w:tc>
      </w:tr>
      <w:tr w:rsidR="00547F50" w:rsidRPr="00567BFD" w14:paraId="03B09A90" w14:textId="77777777" w:rsidTr="005F1964">
        <w:trPr>
          <w:trHeight w:val="834"/>
        </w:trPr>
        <w:tc>
          <w:tcPr>
            <w:tcW w:w="5665" w:type="dxa"/>
            <w:gridSpan w:val="2"/>
            <w:vAlign w:val="center"/>
            <w:hideMark/>
          </w:tcPr>
          <w:p w14:paraId="1CB115AF" w14:textId="77777777" w:rsidR="00547F50" w:rsidRPr="00B61C85" w:rsidRDefault="00547F50" w:rsidP="005F1964">
            <w:pPr>
              <w:spacing w:before="0"/>
              <w:contextualSpacing/>
              <w:jc w:val="left"/>
              <w:rPr>
                <w:lang w:eastAsia="ar-SA"/>
              </w:rPr>
            </w:pPr>
            <w:r>
              <w:rPr>
                <w:b/>
                <w:lang w:val="sr-Cyrl-RS" w:eastAsia="ar-SA"/>
              </w:rPr>
              <w:t>20</w:t>
            </w:r>
            <w:r w:rsidRPr="00923989">
              <w:rPr>
                <w:b/>
                <w:lang w:val="sr-Cyrl-RS" w:eastAsia="ar-SA"/>
              </w:rPr>
              <w:t xml:space="preserve">. </w:t>
            </w:r>
            <w:r w:rsidRPr="00923989">
              <w:rPr>
                <w:b/>
                <w:lang w:eastAsia="ar-SA"/>
              </w:rPr>
              <w:t>Замена исправљача са израдом  веза</w:t>
            </w:r>
            <w:r w:rsidRPr="00B61C85">
              <w:rPr>
                <w:lang w:eastAsia="ar-SA"/>
              </w:rPr>
              <w:t xml:space="preserve"> (проводник Cu до 35mm2  дужине до 5m)</w:t>
            </w:r>
          </w:p>
        </w:tc>
        <w:tc>
          <w:tcPr>
            <w:tcW w:w="1532" w:type="dxa"/>
            <w:noWrap/>
            <w:vAlign w:val="center"/>
            <w:hideMark/>
          </w:tcPr>
          <w:p w14:paraId="5099AB32" w14:textId="77777777" w:rsidR="00547F50" w:rsidRDefault="00547F50" w:rsidP="005F1964">
            <w:pPr>
              <w:spacing w:before="0"/>
              <w:jc w:val="center"/>
              <w:rPr>
                <w:lang w:eastAsia="ar-SA"/>
              </w:rPr>
            </w:pPr>
            <w:r>
              <w:rPr>
                <w:lang w:eastAsia="ar-SA"/>
              </w:rPr>
              <w:t>комплет</w:t>
            </w:r>
          </w:p>
          <w:p w14:paraId="32498817" w14:textId="77777777" w:rsidR="00547F50" w:rsidRPr="00B61C85" w:rsidRDefault="00547F50" w:rsidP="005F1964">
            <w:pPr>
              <w:spacing w:before="0"/>
              <w:jc w:val="center"/>
              <w:rPr>
                <w:lang w:eastAsia="ar-SA"/>
              </w:rPr>
            </w:pPr>
            <w:r w:rsidRPr="00923989">
              <w:rPr>
                <w:lang w:eastAsia="ar-SA"/>
              </w:rPr>
              <w:t>са материјалом</w:t>
            </w:r>
          </w:p>
        </w:tc>
        <w:tc>
          <w:tcPr>
            <w:tcW w:w="1276" w:type="dxa"/>
            <w:noWrap/>
            <w:vAlign w:val="center"/>
            <w:hideMark/>
          </w:tcPr>
          <w:p w14:paraId="49F6958C" w14:textId="25BD1A59" w:rsidR="00547F50" w:rsidRPr="00B61C85" w:rsidRDefault="00547F50" w:rsidP="005F1964">
            <w:pPr>
              <w:spacing w:before="0"/>
              <w:jc w:val="center"/>
              <w:rPr>
                <w:lang w:eastAsia="ar-SA"/>
              </w:rPr>
            </w:pPr>
            <w:r>
              <w:rPr>
                <w:lang w:eastAsia="ar-SA"/>
              </w:rPr>
              <w:t>10</w:t>
            </w:r>
          </w:p>
        </w:tc>
        <w:tc>
          <w:tcPr>
            <w:tcW w:w="1510" w:type="dxa"/>
          </w:tcPr>
          <w:p w14:paraId="13D408BC" w14:textId="77777777" w:rsidR="00547F50" w:rsidRPr="00B61C85" w:rsidRDefault="00547F50" w:rsidP="00951A96">
            <w:pPr>
              <w:jc w:val="center"/>
              <w:rPr>
                <w:lang w:eastAsia="ar-SA"/>
              </w:rPr>
            </w:pPr>
          </w:p>
        </w:tc>
        <w:tc>
          <w:tcPr>
            <w:tcW w:w="1512" w:type="dxa"/>
          </w:tcPr>
          <w:p w14:paraId="485FC4DA" w14:textId="77777777" w:rsidR="00547F50" w:rsidRPr="00B61C85" w:rsidRDefault="00547F50" w:rsidP="00951A96">
            <w:pPr>
              <w:jc w:val="center"/>
              <w:rPr>
                <w:lang w:eastAsia="ar-SA"/>
              </w:rPr>
            </w:pPr>
          </w:p>
        </w:tc>
        <w:tc>
          <w:tcPr>
            <w:tcW w:w="1563" w:type="dxa"/>
          </w:tcPr>
          <w:p w14:paraId="1D0FADA6" w14:textId="77777777" w:rsidR="00547F50" w:rsidRPr="00B61C85" w:rsidRDefault="00547F50" w:rsidP="00951A96">
            <w:pPr>
              <w:jc w:val="center"/>
              <w:rPr>
                <w:lang w:eastAsia="ar-SA"/>
              </w:rPr>
            </w:pPr>
          </w:p>
        </w:tc>
        <w:tc>
          <w:tcPr>
            <w:tcW w:w="1679" w:type="dxa"/>
          </w:tcPr>
          <w:p w14:paraId="7D857398" w14:textId="77777777" w:rsidR="00547F50" w:rsidRPr="00B61C85" w:rsidRDefault="00547F50" w:rsidP="00951A96">
            <w:pPr>
              <w:jc w:val="center"/>
              <w:rPr>
                <w:lang w:eastAsia="ar-SA"/>
              </w:rPr>
            </w:pPr>
          </w:p>
        </w:tc>
      </w:tr>
      <w:tr w:rsidR="00547F50" w:rsidRPr="00567BFD" w14:paraId="05A499FC" w14:textId="77777777" w:rsidTr="005F1964">
        <w:trPr>
          <w:trHeight w:val="580"/>
        </w:trPr>
        <w:tc>
          <w:tcPr>
            <w:tcW w:w="5665" w:type="dxa"/>
            <w:gridSpan w:val="2"/>
            <w:vAlign w:val="center"/>
            <w:hideMark/>
          </w:tcPr>
          <w:p w14:paraId="29264208" w14:textId="1B2190CF" w:rsidR="00547F50" w:rsidRPr="00B61C85" w:rsidRDefault="00547F50" w:rsidP="005F1964">
            <w:pPr>
              <w:spacing w:before="0"/>
              <w:contextualSpacing/>
              <w:jc w:val="left"/>
              <w:rPr>
                <w:lang w:eastAsia="ar-SA"/>
              </w:rPr>
            </w:pPr>
            <w:r w:rsidRPr="00923989">
              <w:rPr>
                <w:b/>
                <w:lang w:val="sr-Cyrl-RS" w:eastAsia="ar-SA"/>
              </w:rPr>
              <w:lastRenderedPageBreak/>
              <w:t>2</w:t>
            </w:r>
            <w:r>
              <w:rPr>
                <w:b/>
                <w:lang w:val="sr-Cyrl-RS" w:eastAsia="ar-SA"/>
              </w:rPr>
              <w:t>1</w:t>
            </w:r>
            <w:r w:rsidRPr="00923989">
              <w:rPr>
                <w:b/>
                <w:lang w:val="sr-Cyrl-RS" w:eastAsia="ar-SA"/>
              </w:rPr>
              <w:t xml:space="preserve">. </w:t>
            </w:r>
            <w:r w:rsidRPr="00923989">
              <w:rPr>
                <w:b/>
                <w:lang w:eastAsia="ar-SA"/>
              </w:rPr>
              <w:t xml:space="preserve">Замена стационарне батерија </w:t>
            </w:r>
            <w:r w:rsidRPr="00B61C85">
              <w:rPr>
                <w:lang w:eastAsia="ar-SA"/>
              </w:rPr>
              <w:t xml:space="preserve"> </w:t>
            </w:r>
          </w:p>
        </w:tc>
        <w:tc>
          <w:tcPr>
            <w:tcW w:w="1532" w:type="dxa"/>
            <w:noWrap/>
            <w:vAlign w:val="center"/>
            <w:hideMark/>
          </w:tcPr>
          <w:p w14:paraId="3BBFFDD4" w14:textId="77777777" w:rsidR="00547F50" w:rsidRPr="00923989" w:rsidRDefault="00547F50" w:rsidP="005F1964">
            <w:pPr>
              <w:spacing w:before="0"/>
              <w:jc w:val="center"/>
              <w:rPr>
                <w:lang w:val="sr-Cyrl-RS" w:eastAsia="ar-SA"/>
              </w:rPr>
            </w:pPr>
            <w:r w:rsidRPr="00B61C85">
              <w:rPr>
                <w:lang w:eastAsia="ar-SA"/>
              </w:rPr>
              <w:t>комп</w:t>
            </w:r>
            <w:r>
              <w:rPr>
                <w:lang w:val="sr-Cyrl-RS" w:eastAsia="ar-SA"/>
              </w:rPr>
              <w:t>лет</w:t>
            </w:r>
          </w:p>
        </w:tc>
        <w:tc>
          <w:tcPr>
            <w:tcW w:w="1276" w:type="dxa"/>
            <w:noWrap/>
            <w:vAlign w:val="center"/>
            <w:hideMark/>
          </w:tcPr>
          <w:p w14:paraId="4F798E73" w14:textId="795CAF6C" w:rsidR="00547F50" w:rsidRPr="00B61C85" w:rsidRDefault="00547F50" w:rsidP="005F1964">
            <w:pPr>
              <w:spacing w:before="0"/>
              <w:jc w:val="center"/>
              <w:rPr>
                <w:lang w:eastAsia="ar-SA"/>
              </w:rPr>
            </w:pPr>
            <w:r>
              <w:rPr>
                <w:lang w:eastAsia="ar-SA"/>
              </w:rPr>
              <w:t>15</w:t>
            </w:r>
          </w:p>
        </w:tc>
        <w:tc>
          <w:tcPr>
            <w:tcW w:w="1510" w:type="dxa"/>
          </w:tcPr>
          <w:p w14:paraId="055AA2DB" w14:textId="77777777" w:rsidR="00547F50" w:rsidRPr="00B61C85" w:rsidRDefault="00547F50" w:rsidP="00951A96">
            <w:pPr>
              <w:jc w:val="center"/>
              <w:rPr>
                <w:lang w:eastAsia="ar-SA"/>
              </w:rPr>
            </w:pPr>
          </w:p>
        </w:tc>
        <w:tc>
          <w:tcPr>
            <w:tcW w:w="1512" w:type="dxa"/>
          </w:tcPr>
          <w:p w14:paraId="01264D35" w14:textId="77777777" w:rsidR="00547F50" w:rsidRPr="00B61C85" w:rsidRDefault="00547F50" w:rsidP="00951A96">
            <w:pPr>
              <w:jc w:val="center"/>
              <w:rPr>
                <w:lang w:eastAsia="ar-SA"/>
              </w:rPr>
            </w:pPr>
          </w:p>
        </w:tc>
        <w:tc>
          <w:tcPr>
            <w:tcW w:w="1563" w:type="dxa"/>
          </w:tcPr>
          <w:p w14:paraId="356C8CB9" w14:textId="77777777" w:rsidR="00547F50" w:rsidRPr="00B61C85" w:rsidRDefault="00547F50" w:rsidP="00951A96">
            <w:pPr>
              <w:jc w:val="center"/>
              <w:rPr>
                <w:lang w:eastAsia="ar-SA"/>
              </w:rPr>
            </w:pPr>
          </w:p>
        </w:tc>
        <w:tc>
          <w:tcPr>
            <w:tcW w:w="1679" w:type="dxa"/>
          </w:tcPr>
          <w:p w14:paraId="205F5DF7" w14:textId="77777777" w:rsidR="00547F50" w:rsidRPr="00B61C85" w:rsidRDefault="00547F50" w:rsidP="00951A96">
            <w:pPr>
              <w:jc w:val="center"/>
              <w:rPr>
                <w:lang w:eastAsia="ar-SA"/>
              </w:rPr>
            </w:pPr>
          </w:p>
        </w:tc>
      </w:tr>
      <w:tr w:rsidR="00547F50" w:rsidRPr="00567BFD" w14:paraId="5D7ABBFD" w14:textId="77777777" w:rsidTr="005F1964">
        <w:trPr>
          <w:trHeight w:val="615"/>
        </w:trPr>
        <w:tc>
          <w:tcPr>
            <w:tcW w:w="5665" w:type="dxa"/>
            <w:gridSpan w:val="2"/>
            <w:vAlign w:val="center"/>
            <w:hideMark/>
          </w:tcPr>
          <w:p w14:paraId="16B41671" w14:textId="3E68029F" w:rsidR="00547F50" w:rsidRPr="00B61C85" w:rsidRDefault="00547F50" w:rsidP="005F1964">
            <w:pPr>
              <w:spacing w:before="0"/>
              <w:contextualSpacing/>
              <w:jc w:val="left"/>
              <w:rPr>
                <w:lang w:eastAsia="ar-SA"/>
              </w:rPr>
            </w:pPr>
            <w:r>
              <w:rPr>
                <w:b/>
                <w:lang w:val="sr-Cyrl-RS" w:eastAsia="ar-SA"/>
              </w:rPr>
              <w:t>22</w:t>
            </w:r>
            <w:r w:rsidRPr="00923989">
              <w:rPr>
                <w:b/>
                <w:lang w:val="sr-Cyrl-RS" w:eastAsia="ar-SA"/>
              </w:rPr>
              <w:t xml:space="preserve">. </w:t>
            </w:r>
            <w:r w:rsidRPr="00923989">
              <w:rPr>
                <w:b/>
                <w:lang w:eastAsia="ar-SA"/>
              </w:rPr>
              <w:t>Замена ћелије стационарне батерије</w:t>
            </w:r>
            <w:r w:rsidRPr="00B61C85">
              <w:rPr>
                <w:lang w:eastAsia="ar-SA"/>
              </w:rPr>
              <w:t xml:space="preserve"> </w:t>
            </w:r>
          </w:p>
        </w:tc>
        <w:tc>
          <w:tcPr>
            <w:tcW w:w="1532" w:type="dxa"/>
            <w:noWrap/>
            <w:vAlign w:val="center"/>
            <w:hideMark/>
          </w:tcPr>
          <w:p w14:paraId="15CDA1E1" w14:textId="77777777" w:rsidR="00547F50" w:rsidRPr="00923989" w:rsidRDefault="00547F50" w:rsidP="005F1964">
            <w:pPr>
              <w:spacing w:before="0"/>
              <w:jc w:val="center"/>
              <w:rPr>
                <w:lang w:val="sr-Cyrl-RS" w:eastAsia="ar-SA"/>
              </w:rPr>
            </w:pPr>
            <w:r>
              <w:rPr>
                <w:lang w:eastAsia="ar-SA"/>
              </w:rPr>
              <w:t>к</w:t>
            </w:r>
            <w:r w:rsidRPr="00B61C85">
              <w:rPr>
                <w:lang w:eastAsia="ar-SA"/>
              </w:rPr>
              <w:t>ом</w:t>
            </w:r>
            <w:r>
              <w:rPr>
                <w:lang w:val="sr-Cyrl-RS" w:eastAsia="ar-SA"/>
              </w:rPr>
              <w:t>.</w:t>
            </w:r>
          </w:p>
        </w:tc>
        <w:tc>
          <w:tcPr>
            <w:tcW w:w="1276" w:type="dxa"/>
            <w:noWrap/>
            <w:vAlign w:val="center"/>
            <w:hideMark/>
          </w:tcPr>
          <w:p w14:paraId="0CC7EA64" w14:textId="104E4429" w:rsidR="00547F50" w:rsidRPr="00B61C85" w:rsidRDefault="00547F50" w:rsidP="005F1964">
            <w:pPr>
              <w:spacing w:before="0"/>
              <w:jc w:val="center"/>
              <w:rPr>
                <w:lang w:eastAsia="ar-SA"/>
              </w:rPr>
            </w:pPr>
            <w:r>
              <w:rPr>
                <w:lang w:eastAsia="ar-SA"/>
              </w:rPr>
              <w:t>166</w:t>
            </w:r>
          </w:p>
        </w:tc>
        <w:tc>
          <w:tcPr>
            <w:tcW w:w="1510" w:type="dxa"/>
          </w:tcPr>
          <w:p w14:paraId="6C77B3E6" w14:textId="77777777" w:rsidR="00547F50" w:rsidRPr="00B61C85" w:rsidRDefault="00547F50" w:rsidP="00951A96">
            <w:pPr>
              <w:jc w:val="center"/>
              <w:rPr>
                <w:lang w:eastAsia="ar-SA"/>
              </w:rPr>
            </w:pPr>
          </w:p>
        </w:tc>
        <w:tc>
          <w:tcPr>
            <w:tcW w:w="1512" w:type="dxa"/>
          </w:tcPr>
          <w:p w14:paraId="473D79E3" w14:textId="77777777" w:rsidR="00547F50" w:rsidRPr="00B61C85" w:rsidRDefault="00547F50" w:rsidP="00951A96">
            <w:pPr>
              <w:jc w:val="center"/>
              <w:rPr>
                <w:lang w:eastAsia="ar-SA"/>
              </w:rPr>
            </w:pPr>
          </w:p>
        </w:tc>
        <w:tc>
          <w:tcPr>
            <w:tcW w:w="1563" w:type="dxa"/>
          </w:tcPr>
          <w:p w14:paraId="1C79D2B5" w14:textId="77777777" w:rsidR="00547F50" w:rsidRPr="00B61C85" w:rsidRDefault="00547F50" w:rsidP="00951A96">
            <w:pPr>
              <w:jc w:val="center"/>
              <w:rPr>
                <w:lang w:eastAsia="ar-SA"/>
              </w:rPr>
            </w:pPr>
          </w:p>
        </w:tc>
        <w:tc>
          <w:tcPr>
            <w:tcW w:w="1679" w:type="dxa"/>
          </w:tcPr>
          <w:p w14:paraId="08952A0C" w14:textId="77777777" w:rsidR="00547F50" w:rsidRPr="00B61C85" w:rsidRDefault="00547F50" w:rsidP="00951A96">
            <w:pPr>
              <w:jc w:val="center"/>
              <w:rPr>
                <w:lang w:eastAsia="ar-SA"/>
              </w:rPr>
            </w:pPr>
          </w:p>
        </w:tc>
      </w:tr>
      <w:tr w:rsidR="00547F50" w:rsidRPr="00567BFD" w14:paraId="23DFBD17" w14:textId="77777777" w:rsidTr="005F1964">
        <w:trPr>
          <w:trHeight w:val="567"/>
        </w:trPr>
        <w:tc>
          <w:tcPr>
            <w:tcW w:w="5665" w:type="dxa"/>
            <w:gridSpan w:val="2"/>
            <w:vAlign w:val="center"/>
            <w:hideMark/>
          </w:tcPr>
          <w:p w14:paraId="488ACA80" w14:textId="78498AA1" w:rsidR="00547F50" w:rsidRPr="00B61C85" w:rsidRDefault="00547F50" w:rsidP="005F1964">
            <w:pPr>
              <w:spacing w:before="0"/>
              <w:contextualSpacing/>
              <w:jc w:val="left"/>
              <w:rPr>
                <w:lang w:eastAsia="ar-SA"/>
              </w:rPr>
            </w:pPr>
            <w:r>
              <w:rPr>
                <w:b/>
                <w:lang w:val="sr-Cyrl-RS" w:eastAsia="ar-SA"/>
              </w:rPr>
              <w:t>23</w:t>
            </w:r>
            <w:r w:rsidRPr="00923989">
              <w:rPr>
                <w:b/>
                <w:lang w:val="sr-Cyrl-RS" w:eastAsia="ar-SA"/>
              </w:rPr>
              <w:t xml:space="preserve">. </w:t>
            </w:r>
            <w:r w:rsidRPr="00923989">
              <w:rPr>
                <w:b/>
                <w:lang w:eastAsia="ar-SA"/>
              </w:rPr>
              <w:t>Сервисирање инвертора</w:t>
            </w:r>
            <w:r w:rsidRPr="00B61C85">
              <w:rPr>
                <w:lang w:eastAsia="ar-SA"/>
              </w:rPr>
              <w:t xml:space="preserve"> </w:t>
            </w:r>
          </w:p>
        </w:tc>
        <w:tc>
          <w:tcPr>
            <w:tcW w:w="1532" w:type="dxa"/>
            <w:noWrap/>
            <w:vAlign w:val="center"/>
            <w:hideMark/>
          </w:tcPr>
          <w:p w14:paraId="0F87786E" w14:textId="77777777" w:rsidR="00547F50" w:rsidRDefault="00547F50" w:rsidP="005F1964">
            <w:pPr>
              <w:spacing w:before="0"/>
              <w:jc w:val="center"/>
              <w:rPr>
                <w:lang w:val="sr-Cyrl-RS" w:eastAsia="ar-SA"/>
              </w:rPr>
            </w:pPr>
            <w:r w:rsidRPr="00B61C85">
              <w:rPr>
                <w:lang w:eastAsia="ar-SA"/>
              </w:rPr>
              <w:t>ком</w:t>
            </w:r>
            <w:r>
              <w:rPr>
                <w:lang w:val="sr-Cyrl-RS" w:eastAsia="ar-SA"/>
              </w:rPr>
              <w:t>.</w:t>
            </w:r>
          </w:p>
          <w:p w14:paraId="5B23C4F6" w14:textId="77777777" w:rsidR="00547F50" w:rsidRPr="00923989" w:rsidRDefault="00547F50" w:rsidP="005F1964">
            <w:pPr>
              <w:spacing w:before="0"/>
              <w:jc w:val="center"/>
              <w:rPr>
                <w:lang w:val="sr-Cyrl-RS" w:eastAsia="ar-SA"/>
              </w:rPr>
            </w:pPr>
            <w:r w:rsidRPr="00923989">
              <w:rPr>
                <w:lang w:val="sr-Cyrl-RS" w:eastAsia="ar-SA"/>
              </w:rPr>
              <w:t>са материјалом</w:t>
            </w:r>
          </w:p>
        </w:tc>
        <w:tc>
          <w:tcPr>
            <w:tcW w:w="1276" w:type="dxa"/>
            <w:noWrap/>
            <w:vAlign w:val="center"/>
            <w:hideMark/>
          </w:tcPr>
          <w:p w14:paraId="064809A2" w14:textId="57695AC8" w:rsidR="00547F50" w:rsidRPr="00B61C85" w:rsidRDefault="00547F50" w:rsidP="005F1964">
            <w:pPr>
              <w:spacing w:before="0"/>
              <w:jc w:val="center"/>
              <w:rPr>
                <w:lang w:eastAsia="ar-SA"/>
              </w:rPr>
            </w:pPr>
            <w:r>
              <w:rPr>
                <w:lang w:val="sr-Cyrl-RS" w:eastAsia="ar-SA"/>
              </w:rPr>
              <w:t>23</w:t>
            </w:r>
          </w:p>
        </w:tc>
        <w:tc>
          <w:tcPr>
            <w:tcW w:w="1510" w:type="dxa"/>
          </w:tcPr>
          <w:p w14:paraId="14A62D6C" w14:textId="77777777" w:rsidR="00547F50" w:rsidRPr="00B61C85" w:rsidRDefault="00547F50" w:rsidP="00951A96">
            <w:pPr>
              <w:jc w:val="center"/>
              <w:rPr>
                <w:lang w:eastAsia="ar-SA"/>
              </w:rPr>
            </w:pPr>
          </w:p>
        </w:tc>
        <w:tc>
          <w:tcPr>
            <w:tcW w:w="1512" w:type="dxa"/>
          </w:tcPr>
          <w:p w14:paraId="46294A19" w14:textId="77777777" w:rsidR="00547F50" w:rsidRPr="00B61C85" w:rsidRDefault="00547F50" w:rsidP="00951A96">
            <w:pPr>
              <w:jc w:val="center"/>
              <w:rPr>
                <w:lang w:eastAsia="ar-SA"/>
              </w:rPr>
            </w:pPr>
          </w:p>
        </w:tc>
        <w:tc>
          <w:tcPr>
            <w:tcW w:w="1563" w:type="dxa"/>
          </w:tcPr>
          <w:p w14:paraId="390C6DF6" w14:textId="77777777" w:rsidR="00547F50" w:rsidRPr="00B61C85" w:rsidRDefault="00547F50" w:rsidP="00951A96">
            <w:pPr>
              <w:jc w:val="center"/>
              <w:rPr>
                <w:lang w:eastAsia="ar-SA"/>
              </w:rPr>
            </w:pPr>
          </w:p>
        </w:tc>
        <w:tc>
          <w:tcPr>
            <w:tcW w:w="1679" w:type="dxa"/>
          </w:tcPr>
          <w:p w14:paraId="2CE337C8" w14:textId="77777777" w:rsidR="00547F50" w:rsidRPr="00B61C85" w:rsidRDefault="00547F50" w:rsidP="00951A96">
            <w:pPr>
              <w:jc w:val="center"/>
              <w:rPr>
                <w:lang w:eastAsia="ar-SA"/>
              </w:rPr>
            </w:pPr>
          </w:p>
        </w:tc>
      </w:tr>
      <w:tr w:rsidR="00547F50" w:rsidRPr="00567BFD" w14:paraId="22162793" w14:textId="77777777" w:rsidTr="005F1964">
        <w:trPr>
          <w:trHeight w:val="510"/>
        </w:trPr>
        <w:tc>
          <w:tcPr>
            <w:tcW w:w="5665" w:type="dxa"/>
            <w:gridSpan w:val="2"/>
            <w:vAlign w:val="center"/>
            <w:hideMark/>
          </w:tcPr>
          <w:p w14:paraId="5965CF21" w14:textId="1B8BCF05" w:rsidR="00547F50" w:rsidRPr="00B61C85" w:rsidRDefault="00547F50" w:rsidP="005F1964">
            <w:pPr>
              <w:spacing w:before="0"/>
              <w:contextualSpacing/>
              <w:jc w:val="left"/>
              <w:rPr>
                <w:lang w:eastAsia="ar-SA"/>
              </w:rPr>
            </w:pPr>
            <w:r w:rsidRPr="004B2CF7">
              <w:rPr>
                <w:b/>
                <w:lang w:val="sr-Cyrl-RS" w:eastAsia="ar-SA"/>
              </w:rPr>
              <w:t>24.</w:t>
            </w:r>
            <w:r>
              <w:rPr>
                <w:lang w:val="sr-Cyrl-RS" w:eastAsia="ar-SA"/>
              </w:rPr>
              <w:t xml:space="preserve"> </w:t>
            </w:r>
            <w:r w:rsidRPr="00923989">
              <w:rPr>
                <w:b/>
                <w:lang w:eastAsia="ar-SA"/>
              </w:rPr>
              <w:t>Сервисирање исправљача</w:t>
            </w:r>
            <w:r w:rsidRPr="00B61C85">
              <w:rPr>
                <w:lang w:eastAsia="ar-SA"/>
              </w:rPr>
              <w:t xml:space="preserve"> </w:t>
            </w:r>
          </w:p>
        </w:tc>
        <w:tc>
          <w:tcPr>
            <w:tcW w:w="1532" w:type="dxa"/>
            <w:noWrap/>
            <w:vAlign w:val="center"/>
            <w:hideMark/>
          </w:tcPr>
          <w:p w14:paraId="31C81289" w14:textId="77777777" w:rsidR="00547F50" w:rsidRDefault="00547F50" w:rsidP="005F1964">
            <w:pPr>
              <w:spacing w:before="0"/>
              <w:jc w:val="center"/>
              <w:rPr>
                <w:lang w:val="sr-Cyrl-RS" w:eastAsia="ar-SA"/>
              </w:rPr>
            </w:pPr>
            <w:r>
              <w:rPr>
                <w:lang w:eastAsia="ar-SA"/>
              </w:rPr>
              <w:t>к</w:t>
            </w:r>
            <w:r w:rsidRPr="00B61C85">
              <w:rPr>
                <w:lang w:eastAsia="ar-SA"/>
              </w:rPr>
              <w:t>ом</w:t>
            </w:r>
            <w:r>
              <w:rPr>
                <w:lang w:val="sr-Cyrl-RS" w:eastAsia="ar-SA"/>
              </w:rPr>
              <w:t>.</w:t>
            </w:r>
          </w:p>
          <w:p w14:paraId="637BDAAC" w14:textId="77777777" w:rsidR="00547F50" w:rsidRPr="00923989" w:rsidRDefault="00547F50" w:rsidP="005F1964">
            <w:pPr>
              <w:spacing w:before="0"/>
              <w:jc w:val="center"/>
              <w:rPr>
                <w:lang w:val="sr-Cyrl-RS" w:eastAsia="ar-SA"/>
              </w:rPr>
            </w:pPr>
            <w:r w:rsidRPr="00923989">
              <w:rPr>
                <w:lang w:val="sr-Cyrl-RS" w:eastAsia="ar-SA"/>
              </w:rPr>
              <w:t>са материјалом</w:t>
            </w:r>
          </w:p>
        </w:tc>
        <w:tc>
          <w:tcPr>
            <w:tcW w:w="1276" w:type="dxa"/>
            <w:noWrap/>
            <w:vAlign w:val="center"/>
            <w:hideMark/>
          </w:tcPr>
          <w:p w14:paraId="2180EE93" w14:textId="18EA3C5B" w:rsidR="00547F50" w:rsidRPr="00B61C85" w:rsidRDefault="00A9075D" w:rsidP="005F1964">
            <w:pPr>
              <w:spacing w:before="0"/>
              <w:jc w:val="center"/>
              <w:rPr>
                <w:lang w:eastAsia="ar-SA"/>
              </w:rPr>
            </w:pPr>
            <w:r>
              <w:rPr>
                <w:lang w:eastAsia="ar-SA"/>
              </w:rPr>
              <w:t>67</w:t>
            </w:r>
          </w:p>
        </w:tc>
        <w:tc>
          <w:tcPr>
            <w:tcW w:w="1510" w:type="dxa"/>
          </w:tcPr>
          <w:p w14:paraId="6A4D3B11" w14:textId="77777777" w:rsidR="00547F50" w:rsidRPr="00B61C85" w:rsidRDefault="00547F50" w:rsidP="00951A96">
            <w:pPr>
              <w:jc w:val="center"/>
              <w:rPr>
                <w:lang w:eastAsia="ar-SA"/>
              </w:rPr>
            </w:pPr>
          </w:p>
        </w:tc>
        <w:tc>
          <w:tcPr>
            <w:tcW w:w="1512" w:type="dxa"/>
          </w:tcPr>
          <w:p w14:paraId="2FDFE7D3" w14:textId="77777777" w:rsidR="00547F50" w:rsidRPr="00B61C85" w:rsidRDefault="00547F50" w:rsidP="00951A96">
            <w:pPr>
              <w:jc w:val="center"/>
              <w:rPr>
                <w:lang w:eastAsia="ar-SA"/>
              </w:rPr>
            </w:pPr>
          </w:p>
        </w:tc>
        <w:tc>
          <w:tcPr>
            <w:tcW w:w="1563" w:type="dxa"/>
          </w:tcPr>
          <w:p w14:paraId="3BCD4BAA" w14:textId="77777777" w:rsidR="00547F50" w:rsidRPr="00B61C85" w:rsidRDefault="00547F50" w:rsidP="00951A96">
            <w:pPr>
              <w:jc w:val="center"/>
              <w:rPr>
                <w:lang w:eastAsia="ar-SA"/>
              </w:rPr>
            </w:pPr>
          </w:p>
        </w:tc>
        <w:tc>
          <w:tcPr>
            <w:tcW w:w="1679" w:type="dxa"/>
          </w:tcPr>
          <w:p w14:paraId="4DDC9392" w14:textId="77777777" w:rsidR="00547F50" w:rsidRPr="00B61C85" w:rsidRDefault="00547F50" w:rsidP="00951A96">
            <w:pPr>
              <w:jc w:val="center"/>
              <w:rPr>
                <w:lang w:eastAsia="ar-SA"/>
              </w:rPr>
            </w:pPr>
          </w:p>
        </w:tc>
      </w:tr>
      <w:tr w:rsidR="00547F50" w:rsidRPr="00567BFD" w14:paraId="12B62BAC" w14:textId="77777777" w:rsidTr="005F1964">
        <w:trPr>
          <w:trHeight w:val="525"/>
        </w:trPr>
        <w:tc>
          <w:tcPr>
            <w:tcW w:w="5665" w:type="dxa"/>
            <w:gridSpan w:val="2"/>
            <w:vAlign w:val="center"/>
            <w:hideMark/>
          </w:tcPr>
          <w:p w14:paraId="46F8FC95" w14:textId="17818DA9" w:rsidR="00547F50" w:rsidRPr="00B61C85" w:rsidRDefault="00547F50" w:rsidP="005F1964">
            <w:pPr>
              <w:spacing w:before="0"/>
              <w:contextualSpacing/>
              <w:jc w:val="left"/>
              <w:rPr>
                <w:lang w:eastAsia="ar-SA"/>
              </w:rPr>
            </w:pPr>
            <w:r w:rsidRPr="004B2CF7">
              <w:rPr>
                <w:b/>
                <w:lang w:val="sr-Cyrl-RS" w:eastAsia="ar-SA"/>
              </w:rPr>
              <w:t>25.</w:t>
            </w:r>
            <w:r>
              <w:rPr>
                <w:lang w:val="sr-Cyrl-RS" w:eastAsia="ar-SA"/>
              </w:rPr>
              <w:t xml:space="preserve"> </w:t>
            </w:r>
            <w:r w:rsidRPr="00923989">
              <w:rPr>
                <w:b/>
                <w:lang w:eastAsia="ar-SA"/>
              </w:rPr>
              <w:t>Сервисирање јединице за даљински надзора</w:t>
            </w:r>
          </w:p>
        </w:tc>
        <w:tc>
          <w:tcPr>
            <w:tcW w:w="1532" w:type="dxa"/>
            <w:noWrap/>
            <w:vAlign w:val="center"/>
            <w:hideMark/>
          </w:tcPr>
          <w:p w14:paraId="58FEB339" w14:textId="77777777" w:rsidR="00547F50" w:rsidRDefault="00547F50" w:rsidP="005F1964">
            <w:pPr>
              <w:spacing w:before="0"/>
              <w:jc w:val="center"/>
              <w:rPr>
                <w:lang w:val="sr-Cyrl-RS" w:eastAsia="ar-SA"/>
              </w:rPr>
            </w:pPr>
            <w:r>
              <w:rPr>
                <w:lang w:val="sr-Cyrl-RS" w:eastAsia="ar-SA"/>
              </w:rPr>
              <w:t>к</w:t>
            </w:r>
            <w:r w:rsidRPr="00B61C85">
              <w:rPr>
                <w:lang w:eastAsia="ar-SA"/>
              </w:rPr>
              <w:t>ом</w:t>
            </w:r>
            <w:r>
              <w:rPr>
                <w:lang w:val="sr-Cyrl-RS" w:eastAsia="ar-SA"/>
              </w:rPr>
              <w:t>.</w:t>
            </w:r>
          </w:p>
          <w:p w14:paraId="3E2E7C68" w14:textId="77777777" w:rsidR="00547F50" w:rsidRPr="00923989" w:rsidRDefault="00547F50" w:rsidP="005F1964">
            <w:pPr>
              <w:spacing w:before="0"/>
              <w:jc w:val="center"/>
              <w:rPr>
                <w:lang w:val="sr-Cyrl-RS" w:eastAsia="ar-SA"/>
              </w:rPr>
            </w:pPr>
            <w:r w:rsidRPr="00923989">
              <w:rPr>
                <w:lang w:val="sr-Cyrl-RS" w:eastAsia="ar-SA"/>
              </w:rPr>
              <w:t>Са материјалом</w:t>
            </w:r>
          </w:p>
        </w:tc>
        <w:tc>
          <w:tcPr>
            <w:tcW w:w="1276" w:type="dxa"/>
            <w:noWrap/>
            <w:vAlign w:val="center"/>
            <w:hideMark/>
          </w:tcPr>
          <w:p w14:paraId="18676E70" w14:textId="6D1A2095" w:rsidR="00547F50" w:rsidRPr="00B61C85" w:rsidRDefault="00A9075D" w:rsidP="005F1964">
            <w:pPr>
              <w:spacing w:before="0"/>
              <w:jc w:val="center"/>
              <w:rPr>
                <w:lang w:eastAsia="ar-SA"/>
              </w:rPr>
            </w:pPr>
            <w:r>
              <w:rPr>
                <w:lang w:val="sr-Cyrl-RS" w:eastAsia="ar-SA"/>
              </w:rPr>
              <w:t>2</w:t>
            </w:r>
            <w:r w:rsidR="00547F50">
              <w:rPr>
                <w:lang w:eastAsia="ar-SA"/>
              </w:rPr>
              <w:t>5</w:t>
            </w:r>
          </w:p>
        </w:tc>
        <w:tc>
          <w:tcPr>
            <w:tcW w:w="1510" w:type="dxa"/>
          </w:tcPr>
          <w:p w14:paraId="53046B32" w14:textId="77777777" w:rsidR="00547F50" w:rsidRPr="00B61C85" w:rsidRDefault="00547F50" w:rsidP="00951A96">
            <w:pPr>
              <w:jc w:val="center"/>
              <w:rPr>
                <w:lang w:eastAsia="ar-SA"/>
              </w:rPr>
            </w:pPr>
          </w:p>
        </w:tc>
        <w:tc>
          <w:tcPr>
            <w:tcW w:w="1512" w:type="dxa"/>
          </w:tcPr>
          <w:p w14:paraId="6B9132F4" w14:textId="77777777" w:rsidR="00547F50" w:rsidRPr="00B61C85" w:rsidRDefault="00547F50" w:rsidP="00951A96">
            <w:pPr>
              <w:jc w:val="center"/>
              <w:rPr>
                <w:lang w:eastAsia="ar-SA"/>
              </w:rPr>
            </w:pPr>
          </w:p>
        </w:tc>
        <w:tc>
          <w:tcPr>
            <w:tcW w:w="1563" w:type="dxa"/>
          </w:tcPr>
          <w:p w14:paraId="3C5CBA05" w14:textId="77777777" w:rsidR="00547F50" w:rsidRPr="00B61C85" w:rsidRDefault="00547F50" w:rsidP="00951A96">
            <w:pPr>
              <w:jc w:val="center"/>
              <w:rPr>
                <w:lang w:eastAsia="ar-SA"/>
              </w:rPr>
            </w:pPr>
          </w:p>
        </w:tc>
        <w:tc>
          <w:tcPr>
            <w:tcW w:w="1679" w:type="dxa"/>
          </w:tcPr>
          <w:p w14:paraId="4C592390" w14:textId="77777777" w:rsidR="00547F50" w:rsidRPr="00B61C85" w:rsidRDefault="00547F50" w:rsidP="00951A96">
            <w:pPr>
              <w:jc w:val="center"/>
              <w:rPr>
                <w:lang w:eastAsia="ar-SA"/>
              </w:rPr>
            </w:pPr>
          </w:p>
        </w:tc>
      </w:tr>
      <w:tr w:rsidR="00547F50" w:rsidRPr="00567BFD" w14:paraId="53B2F9BB" w14:textId="77777777" w:rsidTr="005F1964">
        <w:trPr>
          <w:trHeight w:val="586"/>
        </w:trPr>
        <w:tc>
          <w:tcPr>
            <w:tcW w:w="5665" w:type="dxa"/>
            <w:gridSpan w:val="2"/>
            <w:vAlign w:val="center"/>
            <w:hideMark/>
          </w:tcPr>
          <w:p w14:paraId="71B62F96" w14:textId="7F130539" w:rsidR="00547F50" w:rsidRPr="00B61C85" w:rsidRDefault="00547F50" w:rsidP="005F1964">
            <w:pPr>
              <w:spacing w:before="0"/>
              <w:contextualSpacing/>
              <w:jc w:val="left"/>
              <w:rPr>
                <w:lang w:eastAsia="ar-SA"/>
              </w:rPr>
            </w:pPr>
            <w:r w:rsidRPr="004B2CF7">
              <w:rPr>
                <w:b/>
                <w:lang w:val="sr-Cyrl-RS" w:eastAsia="ar-SA"/>
              </w:rPr>
              <w:t>26.</w:t>
            </w:r>
            <w:r>
              <w:rPr>
                <w:lang w:val="sr-Cyrl-RS" w:eastAsia="ar-SA"/>
              </w:rPr>
              <w:t xml:space="preserve"> </w:t>
            </w:r>
            <w:r w:rsidRPr="00923989">
              <w:rPr>
                <w:b/>
                <w:lang w:eastAsia="ar-SA"/>
              </w:rPr>
              <w:t>Пуштање у погон АКУ батерија, форматирање и формирање батерије</w:t>
            </w:r>
            <w:r w:rsidRPr="00B61C85">
              <w:rPr>
                <w:lang w:eastAsia="ar-SA"/>
              </w:rPr>
              <w:t xml:space="preserve">  (NiCd у TS 110/x и 35/x kV) </w:t>
            </w:r>
          </w:p>
        </w:tc>
        <w:tc>
          <w:tcPr>
            <w:tcW w:w="1532" w:type="dxa"/>
            <w:noWrap/>
            <w:vAlign w:val="center"/>
            <w:hideMark/>
          </w:tcPr>
          <w:p w14:paraId="754C7FFB" w14:textId="77777777" w:rsidR="00547F50" w:rsidRPr="00923989" w:rsidRDefault="00547F50" w:rsidP="005F1964">
            <w:pPr>
              <w:spacing w:before="0"/>
              <w:jc w:val="center"/>
              <w:rPr>
                <w:lang w:val="sr-Cyrl-RS" w:eastAsia="ar-SA"/>
              </w:rPr>
            </w:pPr>
            <w:r w:rsidRPr="00B61C85">
              <w:rPr>
                <w:lang w:eastAsia="ar-SA"/>
              </w:rPr>
              <w:t>ком</w:t>
            </w:r>
            <w:r>
              <w:rPr>
                <w:lang w:val="sr-Cyrl-RS" w:eastAsia="ar-SA"/>
              </w:rPr>
              <w:t>.</w:t>
            </w:r>
          </w:p>
        </w:tc>
        <w:tc>
          <w:tcPr>
            <w:tcW w:w="1276" w:type="dxa"/>
            <w:noWrap/>
            <w:vAlign w:val="center"/>
            <w:hideMark/>
          </w:tcPr>
          <w:p w14:paraId="12D6AF01" w14:textId="08E90E49" w:rsidR="00547F50" w:rsidRPr="00B61C85" w:rsidRDefault="00A9075D" w:rsidP="005F1964">
            <w:pPr>
              <w:spacing w:before="0"/>
              <w:jc w:val="center"/>
              <w:rPr>
                <w:lang w:eastAsia="ar-SA"/>
              </w:rPr>
            </w:pPr>
            <w:r>
              <w:rPr>
                <w:lang w:eastAsia="ar-SA"/>
              </w:rPr>
              <w:t>20</w:t>
            </w:r>
          </w:p>
        </w:tc>
        <w:tc>
          <w:tcPr>
            <w:tcW w:w="1510" w:type="dxa"/>
          </w:tcPr>
          <w:p w14:paraId="510485B7" w14:textId="77777777" w:rsidR="00547F50" w:rsidRPr="00B61C85" w:rsidRDefault="00547F50" w:rsidP="00951A96">
            <w:pPr>
              <w:jc w:val="center"/>
              <w:rPr>
                <w:lang w:eastAsia="ar-SA"/>
              </w:rPr>
            </w:pPr>
          </w:p>
        </w:tc>
        <w:tc>
          <w:tcPr>
            <w:tcW w:w="1512" w:type="dxa"/>
          </w:tcPr>
          <w:p w14:paraId="358A9AD8" w14:textId="77777777" w:rsidR="00547F50" w:rsidRPr="00B61C85" w:rsidRDefault="00547F50" w:rsidP="00951A96">
            <w:pPr>
              <w:jc w:val="center"/>
              <w:rPr>
                <w:lang w:eastAsia="ar-SA"/>
              </w:rPr>
            </w:pPr>
          </w:p>
        </w:tc>
        <w:tc>
          <w:tcPr>
            <w:tcW w:w="1563" w:type="dxa"/>
          </w:tcPr>
          <w:p w14:paraId="21631063" w14:textId="77777777" w:rsidR="00547F50" w:rsidRPr="00B61C85" w:rsidRDefault="00547F50" w:rsidP="00951A96">
            <w:pPr>
              <w:jc w:val="center"/>
              <w:rPr>
                <w:lang w:eastAsia="ar-SA"/>
              </w:rPr>
            </w:pPr>
          </w:p>
        </w:tc>
        <w:tc>
          <w:tcPr>
            <w:tcW w:w="1679" w:type="dxa"/>
          </w:tcPr>
          <w:p w14:paraId="7078571D" w14:textId="77777777" w:rsidR="00547F50" w:rsidRPr="00B61C85" w:rsidRDefault="00547F50" w:rsidP="00951A96">
            <w:pPr>
              <w:jc w:val="center"/>
              <w:rPr>
                <w:lang w:eastAsia="ar-SA"/>
              </w:rPr>
            </w:pPr>
          </w:p>
        </w:tc>
      </w:tr>
      <w:tr w:rsidR="00547F50" w:rsidRPr="00567BFD" w14:paraId="170A030A" w14:textId="77777777" w:rsidTr="005F1964">
        <w:trPr>
          <w:trHeight w:val="552"/>
        </w:trPr>
        <w:tc>
          <w:tcPr>
            <w:tcW w:w="5665" w:type="dxa"/>
            <w:gridSpan w:val="2"/>
            <w:vAlign w:val="center"/>
            <w:hideMark/>
          </w:tcPr>
          <w:p w14:paraId="14236110" w14:textId="19E83094" w:rsidR="00547F50" w:rsidRPr="00B61C85" w:rsidRDefault="00547F50" w:rsidP="005F1964">
            <w:pPr>
              <w:spacing w:before="0"/>
              <w:contextualSpacing/>
              <w:jc w:val="left"/>
              <w:rPr>
                <w:lang w:eastAsia="ar-SA"/>
              </w:rPr>
            </w:pPr>
            <w:r>
              <w:rPr>
                <w:b/>
                <w:lang w:val="sr-Cyrl-RS" w:eastAsia="ar-SA"/>
              </w:rPr>
              <w:t>27</w:t>
            </w:r>
            <w:r w:rsidRPr="00923989">
              <w:rPr>
                <w:b/>
                <w:lang w:val="sr-Cyrl-RS" w:eastAsia="ar-SA"/>
              </w:rPr>
              <w:t xml:space="preserve">. </w:t>
            </w:r>
            <w:r w:rsidRPr="00923989">
              <w:rPr>
                <w:b/>
                <w:lang w:eastAsia="ar-SA"/>
              </w:rPr>
              <w:t>Подешавање параметара исправљача према АКУ батерији</w:t>
            </w:r>
            <w:r w:rsidRPr="00B61C85">
              <w:rPr>
                <w:lang w:eastAsia="ar-SA"/>
              </w:rPr>
              <w:t xml:space="preserve"> (NiCd у TS 110/x и 35/x kV) </w:t>
            </w:r>
          </w:p>
        </w:tc>
        <w:tc>
          <w:tcPr>
            <w:tcW w:w="1532" w:type="dxa"/>
            <w:noWrap/>
            <w:vAlign w:val="center"/>
            <w:hideMark/>
          </w:tcPr>
          <w:p w14:paraId="2C4F6C65" w14:textId="77777777" w:rsidR="00547F50" w:rsidRPr="00923989" w:rsidRDefault="00547F50" w:rsidP="005F1964">
            <w:pPr>
              <w:spacing w:before="0"/>
              <w:jc w:val="center"/>
              <w:rPr>
                <w:bCs/>
                <w:lang w:val="sr-Cyrl-RS" w:eastAsia="ar-SA"/>
              </w:rPr>
            </w:pPr>
            <w:r w:rsidRPr="00B61C85">
              <w:rPr>
                <w:bCs/>
                <w:lang w:eastAsia="ar-SA"/>
              </w:rPr>
              <w:t>ком</w:t>
            </w:r>
            <w:r>
              <w:rPr>
                <w:bCs/>
                <w:lang w:val="sr-Cyrl-RS" w:eastAsia="ar-SA"/>
              </w:rPr>
              <w:t>.</w:t>
            </w:r>
          </w:p>
        </w:tc>
        <w:tc>
          <w:tcPr>
            <w:tcW w:w="1276" w:type="dxa"/>
            <w:noWrap/>
            <w:vAlign w:val="center"/>
            <w:hideMark/>
          </w:tcPr>
          <w:p w14:paraId="7DFE2066" w14:textId="77D9BFF3" w:rsidR="00547F50" w:rsidRPr="00B61C85" w:rsidRDefault="00A9075D" w:rsidP="005F1964">
            <w:pPr>
              <w:spacing w:before="0"/>
              <w:jc w:val="center"/>
              <w:rPr>
                <w:lang w:eastAsia="ar-SA"/>
              </w:rPr>
            </w:pPr>
            <w:r>
              <w:rPr>
                <w:lang w:eastAsia="ar-SA"/>
              </w:rPr>
              <w:t>40</w:t>
            </w:r>
          </w:p>
        </w:tc>
        <w:tc>
          <w:tcPr>
            <w:tcW w:w="1510" w:type="dxa"/>
          </w:tcPr>
          <w:p w14:paraId="192DF4B9" w14:textId="77777777" w:rsidR="00547F50" w:rsidRPr="00B61C85" w:rsidRDefault="00547F50" w:rsidP="00951A96">
            <w:pPr>
              <w:jc w:val="center"/>
              <w:rPr>
                <w:lang w:eastAsia="ar-SA"/>
              </w:rPr>
            </w:pPr>
          </w:p>
        </w:tc>
        <w:tc>
          <w:tcPr>
            <w:tcW w:w="1512" w:type="dxa"/>
          </w:tcPr>
          <w:p w14:paraId="131226DD" w14:textId="77777777" w:rsidR="00547F50" w:rsidRPr="00B61C85" w:rsidRDefault="00547F50" w:rsidP="00951A96">
            <w:pPr>
              <w:jc w:val="center"/>
              <w:rPr>
                <w:lang w:eastAsia="ar-SA"/>
              </w:rPr>
            </w:pPr>
          </w:p>
        </w:tc>
        <w:tc>
          <w:tcPr>
            <w:tcW w:w="1563" w:type="dxa"/>
          </w:tcPr>
          <w:p w14:paraId="3A69B4F7" w14:textId="77777777" w:rsidR="00547F50" w:rsidRPr="00B61C85" w:rsidRDefault="00547F50" w:rsidP="00951A96">
            <w:pPr>
              <w:jc w:val="center"/>
              <w:rPr>
                <w:lang w:eastAsia="ar-SA"/>
              </w:rPr>
            </w:pPr>
          </w:p>
        </w:tc>
        <w:tc>
          <w:tcPr>
            <w:tcW w:w="1679" w:type="dxa"/>
          </w:tcPr>
          <w:p w14:paraId="045048EB" w14:textId="77777777" w:rsidR="00547F50" w:rsidRPr="00B61C85" w:rsidRDefault="00547F50" w:rsidP="00951A96">
            <w:pPr>
              <w:jc w:val="center"/>
              <w:rPr>
                <w:lang w:eastAsia="ar-SA"/>
              </w:rPr>
            </w:pPr>
          </w:p>
        </w:tc>
      </w:tr>
      <w:tr w:rsidR="00547F50" w:rsidRPr="00567BFD" w14:paraId="3048726C"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6235BCA" w14:textId="77777777" w:rsidR="00547F50" w:rsidRDefault="00547F50" w:rsidP="00951A96">
            <w:pPr>
              <w:spacing w:before="0"/>
              <w:contextualSpacing/>
              <w:jc w:val="center"/>
              <w:rPr>
                <w:b/>
                <w:lang w:val="sr-Cyrl-RS" w:eastAsia="ar-SA"/>
              </w:rPr>
            </w:pPr>
            <w:r w:rsidRPr="006B2184">
              <w:rPr>
                <w:b/>
              </w:rPr>
              <w:t>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5854753" w14:textId="77777777" w:rsidR="00547F50" w:rsidRPr="000F771E" w:rsidRDefault="00547F50" w:rsidP="00951A96">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14:paraId="250E0735" w14:textId="77777777" w:rsidR="00547F50" w:rsidRPr="00B61C85" w:rsidRDefault="00547F50" w:rsidP="00951A96">
            <w:pPr>
              <w:spacing w:before="0"/>
              <w:jc w:val="center"/>
              <w:rPr>
                <w:lang w:eastAsia="ar-SA"/>
              </w:rPr>
            </w:pPr>
            <w:r w:rsidRPr="000F771E">
              <w:rPr>
                <w:rFonts w:cs="Arial"/>
                <w:b/>
                <w:sz w:val="24"/>
                <w:szCs w:val="24"/>
                <w:lang w:val="sr-Cyrl-CS"/>
              </w:rPr>
              <w:t>(</w:t>
            </w:r>
            <w:r w:rsidRPr="000F771E">
              <w:rPr>
                <w:rFonts w:cs="Arial"/>
                <w:b/>
                <w:sz w:val="24"/>
                <w:szCs w:val="24"/>
                <w:lang w:val="sr-Cyrl-RS"/>
              </w:rPr>
              <w:t>У</w:t>
            </w:r>
            <w:r w:rsidRPr="000F771E">
              <w:rPr>
                <w:rFonts w:cs="Arial"/>
                <w:b/>
                <w:sz w:val="24"/>
                <w:szCs w:val="24"/>
                <w:lang w:val="sr-Cyrl-CS"/>
              </w:rPr>
              <w:t>купн</w:t>
            </w:r>
            <w:r w:rsidRPr="000F771E">
              <w:rPr>
                <w:rFonts w:cs="Arial"/>
                <w:b/>
                <w:sz w:val="24"/>
                <w:szCs w:val="24"/>
                <w:lang w:val="sr-Cyrl-RS"/>
              </w:rPr>
              <w:t>а</w:t>
            </w:r>
            <w:r w:rsidRPr="000F771E">
              <w:rPr>
                <w:rFonts w:cs="Arial"/>
                <w:b/>
                <w:sz w:val="24"/>
                <w:szCs w:val="24"/>
                <w:lang w:val="sr-Cyrl-CS"/>
              </w:rPr>
              <w:t xml:space="preserve"> цена</w:t>
            </w:r>
            <w:r>
              <w:rPr>
                <w:rFonts w:cs="Arial"/>
                <w:b/>
                <w:sz w:val="24"/>
                <w:szCs w:val="24"/>
                <w:lang w:val="sr-Cyrl-CS"/>
              </w:rPr>
              <w:t xml:space="preserve"> без ПДВ-а</w:t>
            </w:r>
            <w:r w:rsidRPr="000F771E">
              <w:rPr>
                <w:rFonts w:cs="Arial"/>
                <w:b/>
                <w:sz w:val="24"/>
                <w:szCs w:val="24"/>
                <w:lang w:val="sr-Cyrl-CS"/>
              </w:rPr>
              <w:t>)</w:t>
            </w:r>
          </w:p>
        </w:tc>
        <w:tc>
          <w:tcPr>
            <w:tcW w:w="4754" w:type="dxa"/>
            <w:gridSpan w:val="3"/>
          </w:tcPr>
          <w:p w14:paraId="26373DBE" w14:textId="77777777" w:rsidR="00547F50" w:rsidRPr="00B61C85" w:rsidRDefault="00547F50" w:rsidP="00951A96">
            <w:pPr>
              <w:jc w:val="center"/>
              <w:rPr>
                <w:lang w:eastAsia="ar-SA"/>
              </w:rPr>
            </w:pPr>
          </w:p>
        </w:tc>
      </w:tr>
      <w:tr w:rsidR="00547F50" w:rsidRPr="00567BFD" w14:paraId="764DFE63"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65A6F40" w14:textId="77777777" w:rsidR="00547F50" w:rsidRDefault="00547F50" w:rsidP="00951A96">
            <w:pPr>
              <w:spacing w:before="0"/>
              <w:contextualSpacing/>
              <w:jc w:val="center"/>
              <w:rPr>
                <w:b/>
                <w:lang w:val="sr-Cyrl-RS" w:eastAsia="ar-SA"/>
              </w:rPr>
            </w:pPr>
            <w:r w:rsidRPr="006B2184">
              <w:rPr>
                <w:b/>
              </w:rPr>
              <w:t>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66AD82C" w14:textId="77777777" w:rsidR="00547F50" w:rsidRPr="000F771E" w:rsidRDefault="00547F50" w:rsidP="00951A96">
            <w:pPr>
              <w:spacing w:before="0"/>
              <w:contextualSpacing/>
              <w:jc w:val="center"/>
              <w:rPr>
                <w:rFonts w:cs="Arial"/>
                <w:b/>
                <w:sz w:val="24"/>
                <w:szCs w:val="24"/>
                <w:lang w:val="sr-Cyrl-CS"/>
              </w:rPr>
            </w:pPr>
            <w:r w:rsidRPr="000F771E">
              <w:rPr>
                <w:rFonts w:cs="Arial"/>
                <w:b/>
                <w:sz w:val="24"/>
                <w:szCs w:val="24"/>
                <w:lang w:val="sr-Cyrl-CS"/>
              </w:rPr>
              <w:t>УКУПАН ИЗНОС ПДВ-а (стопа ПДВ-а 20%)</w:t>
            </w:r>
          </w:p>
          <w:p w14:paraId="3BF3D55E" w14:textId="77777777" w:rsidR="00547F50" w:rsidRPr="00B61C85" w:rsidRDefault="00547F50" w:rsidP="00951A96">
            <w:pPr>
              <w:spacing w:before="0"/>
              <w:jc w:val="center"/>
              <w:rPr>
                <w:lang w:eastAsia="ar-SA"/>
              </w:rPr>
            </w:pPr>
            <w:r w:rsidRPr="006B2184">
              <w:rPr>
                <w:rFonts w:cs="Arial"/>
                <w:b/>
                <w:szCs w:val="20"/>
                <w:lang w:val="sr-Cyrl-RS" w:eastAsia="ar-SA"/>
              </w:rPr>
              <w:t>(ред бр. I х 20%)</w:t>
            </w:r>
          </w:p>
        </w:tc>
        <w:tc>
          <w:tcPr>
            <w:tcW w:w="4754" w:type="dxa"/>
            <w:gridSpan w:val="3"/>
          </w:tcPr>
          <w:p w14:paraId="144D58A2" w14:textId="77777777" w:rsidR="00547F50" w:rsidRPr="00B61C85" w:rsidRDefault="00547F50" w:rsidP="00951A96">
            <w:pPr>
              <w:jc w:val="center"/>
              <w:rPr>
                <w:lang w:eastAsia="ar-SA"/>
              </w:rPr>
            </w:pPr>
          </w:p>
        </w:tc>
      </w:tr>
      <w:tr w:rsidR="00547F50" w:rsidRPr="00567BFD" w14:paraId="362F60E9"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9251D5E" w14:textId="77777777" w:rsidR="00547F50" w:rsidRDefault="00547F50" w:rsidP="00951A96">
            <w:pPr>
              <w:spacing w:before="0"/>
              <w:contextualSpacing/>
              <w:jc w:val="center"/>
              <w:rPr>
                <w:b/>
                <w:lang w:val="sr-Cyrl-RS" w:eastAsia="ar-SA"/>
              </w:rPr>
            </w:pPr>
            <w:r w:rsidRPr="006B2184">
              <w:rPr>
                <w:b/>
              </w:rPr>
              <w:t>III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0FE46D4D" w14:textId="77777777" w:rsidR="00547F50" w:rsidRPr="000F771E" w:rsidRDefault="00547F50" w:rsidP="00951A96">
            <w:pPr>
              <w:spacing w:before="0"/>
              <w:contextualSpacing/>
              <w:jc w:val="center"/>
              <w:rPr>
                <w:rFonts w:cs="Arial"/>
                <w:b/>
                <w:sz w:val="24"/>
                <w:szCs w:val="24"/>
                <w:lang w:val="sr-Cyrl-CS"/>
              </w:rPr>
            </w:pPr>
            <w:r w:rsidRPr="000F771E">
              <w:rPr>
                <w:rFonts w:cs="Arial"/>
                <w:b/>
                <w:sz w:val="24"/>
                <w:szCs w:val="24"/>
                <w:lang w:val="sr-Cyrl-CS"/>
              </w:rPr>
              <w:t>УКУПНО ПОНУЂЕНА ЦЕНА са ПДВ-ом</w:t>
            </w:r>
          </w:p>
          <w:p w14:paraId="4941E7C2" w14:textId="77777777" w:rsidR="00547F50" w:rsidRPr="00B61C85" w:rsidRDefault="00547F50" w:rsidP="00951A96">
            <w:pPr>
              <w:spacing w:before="0"/>
              <w:jc w:val="center"/>
              <w:rPr>
                <w:lang w:eastAsia="ar-SA"/>
              </w:rPr>
            </w:pPr>
            <w:r w:rsidRPr="006B2184">
              <w:rPr>
                <w:rFonts w:cs="Arial"/>
                <w:b/>
                <w:sz w:val="24"/>
                <w:szCs w:val="24"/>
                <w:lang w:val="sr-Cyrl-CS"/>
              </w:rPr>
              <w:t>(ред. бр. I + ред.бр. II)</w:t>
            </w:r>
          </w:p>
        </w:tc>
        <w:tc>
          <w:tcPr>
            <w:tcW w:w="4754" w:type="dxa"/>
            <w:gridSpan w:val="3"/>
          </w:tcPr>
          <w:p w14:paraId="0064CD94" w14:textId="77777777" w:rsidR="00547F50" w:rsidRPr="00B61C85" w:rsidRDefault="00547F50" w:rsidP="00951A96">
            <w:pPr>
              <w:jc w:val="center"/>
              <w:rPr>
                <w:lang w:eastAsia="ar-SA"/>
              </w:rPr>
            </w:pPr>
          </w:p>
        </w:tc>
      </w:tr>
    </w:tbl>
    <w:p w14:paraId="52A5A2B0" w14:textId="77777777" w:rsidR="00547F50" w:rsidRPr="00EC5BB4" w:rsidRDefault="00547F50" w:rsidP="00547F50">
      <w:pPr>
        <w:suppressAutoHyphens/>
        <w:spacing w:before="0"/>
        <w:rPr>
          <w:rFonts w:eastAsia="TimesNewRomanPS-BoldMT" w:cs="Arial"/>
          <w:sz w:val="24"/>
          <w:szCs w:val="24"/>
        </w:rPr>
      </w:pPr>
    </w:p>
    <w:p w14:paraId="375F0C36" w14:textId="77777777" w:rsidR="00547F50" w:rsidRPr="00771C1B" w:rsidRDefault="00547F50" w:rsidP="00547F50">
      <w:pPr>
        <w:rPr>
          <w:rFonts w:eastAsia="TimesNewRomanPS-BoldMT" w:cs="Arial"/>
          <w:sz w:val="24"/>
          <w:szCs w:val="24"/>
        </w:rPr>
      </w:pPr>
      <w:r>
        <w:rPr>
          <w:rFonts w:eastAsia="TimesNewRomanPS-BoldMT" w:cs="Arial"/>
          <w:sz w:val="24"/>
          <w:szCs w:val="24"/>
          <w:lang w:val="sr-Cyrl-RS"/>
        </w:rPr>
        <w:t xml:space="preserve">                                   </w:t>
      </w:r>
      <w:r w:rsidRPr="00771C1B">
        <w:rPr>
          <w:rFonts w:eastAsia="TimesNewRomanPS-BoldMT" w:cs="Arial"/>
          <w:sz w:val="24"/>
          <w:szCs w:val="24"/>
        </w:rPr>
        <w:t>Датум</w:t>
      </w:r>
      <w:r w:rsidRPr="00771C1B">
        <w:rPr>
          <w:rFonts w:eastAsia="TimesNewRomanPS-BoldMT" w:cs="Arial"/>
          <w:sz w:val="24"/>
          <w:szCs w:val="24"/>
        </w:rPr>
        <w:tab/>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М.П.</w:t>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Понуђач</w:t>
      </w:r>
    </w:p>
    <w:p w14:paraId="54643807" w14:textId="77777777" w:rsidR="00547F50" w:rsidRPr="00771C1B" w:rsidRDefault="00547F50" w:rsidP="00547F50">
      <w:pPr>
        <w:rPr>
          <w:rFonts w:eastAsia="TimesNewRomanPS-BoldMT" w:cs="Arial"/>
          <w:sz w:val="24"/>
          <w:szCs w:val="24"/>
          <w:lang w:val="sr-Cyrl-RS"/>
        </w:rPr>
      </w:pPr>
      <w:r w:rsidRPr="00771C1B">
        <w:rPr>
          <w:rFonts w:eastAsia="TimesNewRomanPS-BoldMT" w:cs="Arial"/>
          <w:sz w:val="24"/>
          <w:szCs w:val="24"/>
        </w:rPr>
        <w:tab/>
      </w:r>
      <w:r>
        <w:rPr>
          <w:rFonts w:eastAsia="TimesNewRomanPS-BoldMT" w:cs="Arial"/>
          <w:sz w:val="24"/>
          <w:szCs w:val="24"/>
          <w:lang w:val="sr-Cyrl-RS"/>
        </w:rPr>
        <w:t>____________________________</w:t>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t>___________________________</w:t>
      </w:r>
      <w:r w:rsidRPr="00771C1B">
        <w:rPr>
          <w:rFonts w:eastAsia="TimesNewRomanPS-BoldMT" w:cs="Arial"/>
          <w:sz w:val="24"/>
          <w:szCs w:val="24"/>
        </w:rPr>
        <w:tab/>
      </w:r>
      <w:r w:rsidRPr="00771C1B">
        <w:rPr>
          <w:rFonts w:eastAsia="TimesNewRomanPS-BoldMT" w:cs="Arial"/>
          <w:sz w:val="24"/>
          <w:szCs w:val="24"/>
        </w:rPr>
        <w:tab/>
      </w:r>
    </w:p>
    <w:p w14:paraId="23C6382A" w14:textId="77777777" w:rsidR="00547F50" w:rsidRDefault="00547F50" w:rsidP="00547F50">
      <w:pPr>
        <w:spacing w:before="0"/>
        <w:contextualSpacing/>
        <w:rPr>
          <w:rFonts w:eastAsia="TimesNewRomanPS-BoldMT" w:cs="Arial"/>
          <w:i/>
          <w:szCs w:val="24"/>
          <w:u w:val="single"/>
        </w:rPr>
      </w:pPr>
    </w:p>
    <w:p w14:paraId="7CD38CE4" w14:textId="0EBE03B0" w:rsidR="00547F50" w:rsidRDefault="00547F50" w:rsidP="00547F50">
      <w:pPr>
        <w:spacing w:before="0"/>
        <w:contextualSpacing/>
        <w:rPr>
          <w:rFonts w:eastAsia="TimesNewRomanPS-BoldMT" w:cs="Arial"/>
          <w:i/>
          <w:szCs w:val="24"/>
          <w:u w:val="single"/>
        </w:rPr>
      </w:pPr>
    </w:p>
    <w:p w14:paraId="106BFE0C" w14:textId="296557CF" w:rsidR="00547F50" w:rsidRDefault="00547F50" w:rsidP="00547F50">
      <w:pPr>
        <w:spacing w:before="0"/>
        <w:contextualSpacing/>
        <w:rPr>
          <w:rFonts w:eastAsia="TimesNewRomanPS-BoldMT" w:cs="Arial"/>
          <w:i/>
          <w:szCs w:val="24"/>
          <w:lang w:val="sr-Cyrl-RS"/>
        </w:rPr>
      </w:pPr>
      <w:r w:rsidRPr="00771C1B">
        <w:rPr>
          <w:rFonts w:eastAsia="TimesNewRomanPS-BoldMT" w:cs="Arial"/>
          <w:i/>
          <w:szCs w:val="24"/>
          <w:u w:val="single"/>
        </w:rPr>
        <w:t>Напомена</w:t>
      </w:r>
      <w:r>
        <w:rPr>
          <w:rFonts w:eastAsia="TimesNewRomanPS-BoldMT" w:cs="Arial"/>
          <w:i/>
          <w:szCs w:val="24"/>
          <w:u w:val="single"/>
          <w:lang w:val="sr-Cyrl-RS"/>
        </w:rPr>
        <w:t xml:space="preserve"> </w:t>
      </w:r>
      <w:r w:rsidRPr="00771C1B">
        <w:rPr>
          <w:rFonts w:eastAsia="TimesNewRomanPS-BoldMT" w:cs="Arial"/>
          <w:i/>
          <w:szCs w:val="24"/>
        </w:rPr>
        <w:t>Уколико група понуђача подноси заједничку понуду овај образац потписује и оверава носилац посла. Уколико понуђач подноси понуду са подизвођачем овај образац пот</w:t>
      </w:r>
      <w:r w:rsidR="00A9075D">
        <w:rPr>
          <w:rFonts w:eastAsia="TimesNewRomanPS-BoldMT" w:cs="Arial"/>
          <w:i/>
          <w:szCs w:val="24"/>
        </w:rPr>
        <w:t>писује и оверава печатом понуђа</w:t>
      </w:r>
      <w:r w:rsidR="00A9075D">
        <w:rPr>
          <w:rFonts w:eastAsia="TimesNewRomanPS-BoldMT" w:cs="Arial"/>
          <w:i/>
          <w:szCs w:val="24"/>
          <w:lang w:val="sr-Cyrl-RS"/>
        </w:rPr>
        <w:t>.</w:t>
      </w:r>
    </w:p>
    <w:p w14:paraId="61EF037A" w14:textId="77777777" w:rsidR="00A9075D" w:rsidRDefault="00A9075D" w:rsidP="00547F50">
      <w:pPr>
        <w:spacing w:before="0"/>
        <w:contextualSpacing/>
        <w:rPr>
          <w:rFonts w:eastAsia="TimesNewRomanPS-BoldMT" w:cs="Arial"/>
          <w:i/>
          <w:szCs w:val="24"/>
          <w:lang w:val="sr-Cyrl-RS"/>
        </w:rPr>
      </w:pPr>
    </w:p>
    <w:p w14:paraId="744AE0B1" w14:textId="3CB02BB4" w:rsidR="00A9075D" w:rsidRDefault="00A9075D" w:rsidP="00547F50">
      <w:pPr>
        <w:spacing w:before="0"/>
        <w:contextualSpacing/>
        <w:rPr>
          <w:rFonts w:eastAsia="TimesNewRomanPS-BoldMT" w:cs="Arial"/>
          <w:i/>
          <w:szCs w:val="24"/>
          <w:lang w:val="sr-Cyrl-RS"/>
        </w:rPr>
      </w:pPr>
    </w:p>
    <w:p w14:paraId="41A9E576" w14:textId="5B2ED05B" w:rsidR="00A9075D" w:rsidRPr="005F1964" w:rsidRDefault="00A9075D" w:rsidP="005F1964">
      <w:pPr>
        <w:pStyle w:val="KDObrazac"/>
        <w:spacing w:before="0"/>
        <w:rPr>
          <w:sz w:val="24"/>
          <w:szCs w:val="24"/>
        </w:rPr>
      </w:pPr>
      <w:r w:rsidRPr="00EC5BB4">
        <w:rPr>
          <w:sz w:val="24"/>
          <w:szCs w:val="24"/>
        </w:rPr>
        <w:lastRenderedPageBreak/>
        <w:t>О</w:t>
      </w:r>
      <w:r>
        <w:rPr>
          <w:sz w:val="24"/>
          <w:szCs w:val="24"/>
        </w:rPr>
        <w:t>бразац 2.5</w:t>
      </w:r>
    </w:p>
    <w:p w14:paraId="2DD4BAFB" w14:textId="5F93FFC5" w:rsidR="00A9075D" w:rsidRPr="00B61C85" w:rsidRDefault="00A9075D" w:rsidP="00A9075D">
      <w:pPr>
        <w:spacing w:before="0"/>
        <w:jc w:val="center"/>
        <w:rPr>
          <w:rFonts w:cs="Arial"/>
          <w:b/>
          <w:sz w:val="24"/>
          <w:szCs w:val="24"/>
          <w:lang w:val="sr-Cyrl-RS"/>
        </w:rPr>
      </w:pPr>
      <w:r>
        <w:rPr>
          <w:rFonts w:cs="Arial"/>
          <w:b/>
          <w:sz w:val="24"/>
          <w:szCs w:val="24"/>
        </w:rPr>
        <w:t>ОБРАЗАЦ СТРУК</w:t>
      </w:r>
      <w:r w:rsidRPr="00EC5BB4">
        <w:rPr>
          <w:rFonts w:cs="Arial"/>
          <w:b/>
          <w:sz w:val="24"/>
          <w:szCs w:val="24"/>
        </w:rPr>
        <w:t>Т</w:t>
      </w:r>
      <w:r>
        <w:rPr>
          <w:rFonts w:cs="Arial"/>
          <w:b/>
          <w:sz w:val="24"/>
          <w:szCs w:val="24"/>
          <w:lang w:val="sr-Cyrl-RS"/>
        </w:rPr>
        <w:t>У</w:t>
      </w:r>
      <w:r w:rsidRPr="00EC5BB4">
        <w:rPr>
          <w:rFonts w:cs="Arial"/>
          <w:b/>
          <w:sz w:val="24"/>
          <w:szCs w:val="24"/>
        </w:rPr>
        <w:t>РЕ ЦЕНЕ</w:t>
      </w:r>
      <w:r>
        <w:rPr>
          <w:rFonts w:cs="Arial"/>
          <w:b/>
          <w:sz w:val="24"/>
          <w:szCs w:val="24"/>
          <w:lang w:val="sr-Cyrl-RS"/>
        </w:rPr>
        <w:t xml:space="preserve"> ЗА ПАРТИЈУ 5 – ТЦ Крагујевац</w:t>
      </w:r>
    </w:p>
    <w:p w14:paraId="5516043A" w14:textId="77777777" w:rsidR="00A9075D" w:rsidRPr="00EC5BB4" w:rsidRDefault="00A9075D" w:rsidP="00A9075D">
      <w:pPr>
        <w:spacing w:before="0"/>
        <w:jc w:val="center"/>
        <w:rPr>
          <w:rFonts w:cs="Arial"/>
          <w:b/>
          <w:sz w:val="24"/>
          <w:szCs w:val="24"/>
        </w:rPr>
      </w:pPr>
    </w:p>
    <w:tbl>
      <w:tblPr>
        <w:tblStyle w:val="TableGrid"/>
        <w:tblW w:w="14737" w:type="dxa"/>
        <w:tblLook w:val="04A0" w:firstRow="1" w:lastRow="0" w:firstColumn="1" w:lastColumn="0" w:noHBand="0" w:noVBand="1"/>
      </w:tblPr>
      <w:tblGrid>
        <w:gridCol w:w="450"/>
        <w:gridCol w:w="5215"/>
        <w:gridCol w:w="1532"/>
        <w:gridCol w:w="1276"/>
        <w:gridCol w:w="1510"/>
        <w:gridCol w:w="1512"/>
        <w:gridCol w:w="1563"/>
        <w:gridCol w:w="1679"/>
      </w:tblGrid>
      <w:tr w:rsidR="00A9075D" w:rsidRPr="00EF76DE" w14:paraId="5017DA59" w14:textId="77777777" w:rsidTr="00951A96">
        <w:trPr>
          <w:trHeight w:val="708"/>
        </w:trPr>
        <w:tc>
          <w:tcPr>
            <w:tcW w:w="5665" w:type="dxa"/>
            <w:gridSpan w:val="2"/>
            <w:shd w:val="clear" w:color="auto" w:fill="F2F2F2" w:themeFill="background1" w:themeFillShade="F2"/>
            <w:noWrap/>
            <w:vAlign w:val="center"/>
            <w:hideMark/>
          </w:tcPr>
          <w:p w14:paraId="48AD0521" w14:textId="77777777" w:rsidR="00A9075D" w:rsidRPr="003F60A4" w:rsidRDefault="00A9075D" w:rsidP="00951A96">
            <w:pPr>
              <w:spacing w:before="0"/>
              <w:jc w:val="center"/>
              <w:rPr>
                <w:b/>
                <w:bCs/>
                <w:sz w:val="20"/>
                <w:szCs w:val="24"/>
                <w:lang w:eastAsia="ar-SA"/>
              </w:rPr>
            </w:pPr>
            <w:r w:rsidRPr="003F60A4">
              <w:rPr>
                <w:b/>
                <w:bCs/>
                <w:sz w:val="20"/>
                <w:szCs w:val="24"/>
                <w:lang w:eastAsia="ar-SA"/>
              </w:rPr>
              <w:t>Опис</w:t>
            </w:r>
          </w:p>
        </w:tc>
        <w:tc>
          <w:tcPr>
            <w:tcW w:w="1532" w:type="dxa"/>
            <w:shd w:val="clear" w:color="auto" w:fill="F2F2F2" w:themeFill="background1" w:themeFillShade="F2"/>
            <w:vAlign w:val="center"/>
            <w:hideMark/>
          </w:tcPr>
          <w:p w14:paraId="30AA9795" w14:textId="77777777" w:rsidR="00A9075D" w:rsidRPr="003F60A4" w:rsidRDefault="00A9075D" w:rsidP="00951A96">
            <w:pPr>
              <w:spacing w:before="0"/>
              <w:jc w:val="center"/>
              <w:rPr>
                <w:b/>
                <w:bCs/>
                <w:sz w:val="20"/>
                <w:szCs w:val="24"/>
                <w:lang w:eastAsia="ar-SA"/>
              </w:rPr>
            </w:pPr>
            <w:r w:rsidRPr="003F60A4">
              <w:rPr>
                <w:b/>
                <w:bCs/>
                <w:sz w:val="20"/>
                <w:szCs w:val="24"/>
                <w:lang w:eastAsia="ar-SA"/>
              </w:rPr>
              <w:t>Јед.</w:t>
            </w:r>
            <w:r w:rsidRPr="003F60A4">
              <w:rPr>
                <w:b/>
                <w:bCs/>
                <w:sz w:val="20"/>
                <w:szCs w:val="24"/>
                <w:lang w:eastAsia="ar-SA"/>
              </w:rPr>
              <w:br/>
              <w:t>мере</w:t>
            </w:r>
          </w:p>
        </w:tc>
        <w:tc>
          <w:tcPr>
            <w:tcW w:w="1276" w:type="dxa"/>
            <w:shd w:val="clear" w:color="auto" w:fill="F2F2F2" w:themeFill="background1" w:themeFillShade="F2"/>
            <w:vAlign w:val="center"/>
            <w:hideMark/>
          </w:tcPr>
          <w:p w14:paraId="1B860BBE" w14:textId="77777777" w:rsidR="00A9075D" w:rsidRPr="003F60A4" w:rsidRDefault="00A9075D" w:rsidP="00951A96">
            <w:pPr>
              <w:spacing w:before="0"/>
              <w:jc w:val="center"/>
              <w:rPr>
                <w:b/>
                <w:bCs/>
                <w:sz w:val="20"/>
                <w:szCs w:val="24"/>
                <w:lang w:eastAsia="ar-SA"/>
              </w:rPr>
            </w:pPr>
            <w:r w:rsidRPr="003F60A4">
              <w:rPr>
                <w:b/>
                <w:bCs/>
                <w:sz w:val="20"/>
                <w:szCs w:val="24"/>
                <w:lang w:val="sr-Cyrl-RS" w:eastAsia="ar-SA"/>
              </w:rPr>
              <w:t>Оквирна к</w:t>
            </w:r>
            <w:r w:rsidRPr="003F60A4">
              <w:rPr>
                <w:b/>
                <w:bCs/>
                <w:sz w:val="20"/>
                <w:szCs w:val="24"/>
                <w:lang w:eastAsia="ar-SA"/>
              </w:rPr>
              <w:t>оличина</w:t>
            </w:r>
          </w:p>
        </w:tc>
        <w:tc>
          <w:tcPr>
            <w:tcW w:w="1510" w:type="dxa"/>
            <w:shd w:val="clear" w:color="auto" w:fill="F2F2F2" w:themeFill="background1" w:themeFillShade="F2"/>
            <w:vAlign w:val="center"/>
          </w:tcPr>
          <w:p w14:paraId="007D3EFC" w14:textId="77777777" w:rsidR="00A9075D" w:rsidRPr="003F60A4" w:rsidRDefault="00A9075D" w:rsidP="00951A96">
            <w:pPr>
              <w:spacing w:before="0"/>
              <w:jc w:val="center"/>
              <w:rPr>
                <w:b/>
                <w:bCs/>
                <w:sz w:val="20"/>
                <w:szCs w:val="24"/>
                <w:lang w:val="sr-Cyrl-RS" w:eastAsia="ar-SA"/>
              </w:rPr>
            </w:pPr>
            <w:r w:rsidRPr="003F60A4">
              <w:rPr>
                <w:b/>
                <w:sz w:val="20"/>
              </w:rPr>
              <w:t>Јединична цена без ПДВ-а</w:t>
            </w:r>
          </w:p>
        </w:tc>
        <w:tc>
          <w:tcPr>
            <w:tcW w:w="1512" w:type="dxa"/>
            <w:shd w:val="clear" w:color="auto" w:fill="F2F2F2" w:themeFill="background1" w:themeFillShade="F2"/>
            <w:vAlign w:val="center"/>
          </w:tcPr>
          <w:p w14:paraId="5FE5FD8C" w14:textId="77777777" w:rsidR="00A9075D" w:rsidRPr="003F60A4" w:rsidRDefault="00A9075D" w:rsidP="00951A96">
            <w:pPr>
              <w:spacing w:before="0"/>
              <w:jc w:val="center"/>
              <w:rPr>
                <w:b/>
                <w:bCs/>
                <w:sz w:val="20"/>
                <w:szCs w:val="24"/>
                <w:lang w:val="sr-Cyrl-RS" w:eastAsia="ar-SA"/>
              </w:rPr>
            </w:pPr>
            <w:r w:rsidRPr="003F60A4">
              <w:rPr>
                <w:b/>
                <w:sz w:val="20"/>
              </w:rPr>
              <w:t>Јединична цена са ПДВ-ом</w:t>
            </w:r>
          </w:p>
        </w:tc>
        <w:tc>
          <w:tcPr>
            <w:tcW w:w="1563" w:type="dxa"/>
            <w:shd w:val="clear" w:color="auto" w:fill="F2F2F2" w:themeFill="background1" w:themeFillShade="F2"/>
            <w:vAlign w:val="center"/>
          </w:tcPr>
          <w:p w14:paraId="153CBFF3" w14:textId="77777777" w:rsidR="00A9075D" w:rsidRPr="003F60A4" w:rsidRDefault="00A9075D" w:rsidP="00951A96">
            <w:pPr>
              <w:spacing w:before="0"/>
              <w:jc w:val="center"/>
              <w:rPr>
                <w:b/>
                <w:bCs/>
                <w:sz w:val="20"/>
                <w:szCs w:val="24"/>
                <w:lang w:val="sr-Cyrl-RS" w:eastAsia="ar-SA"/>
              </w:rPr>
            </w:pPr>
            <w:r w:rsidRPr="003F60A4">
              <w:rPr>
                <w:b/>
                <w:sz w:val="20"/>
              </w:rPr>
              <w:t>Укупна цена без ПДВ-а</w:t>
            </w:r>
          </w:p>
        </w:tc>
        <w:tc>
          <w:tcPr>
            <w:tcW w:w="1679" w:type="dxa"/>
            <w:shd w:val="clear" w:color="auto" w:fill="F2F2F2" w:themeFill="background1" w:themeFillShade="F2"/>
            <w:vAlign w:val="center"/>
          </w:tcPr>
          <w:p w14:paraId="569C9548" w14:textId="77777777" w:rsidR="00A9075D" w:rsidRPr="003F60A4" w:rsidRDefault="00A9075D" w:rsidP="00951A96">
            <w:pPr>
              <w:spacing w:before="0"/>
              <w:jc w:val="center"/>
              <w:rPr>
                <w:b/>
                <w:bCs/>
                <w:sz w:val="20"/>
                <w:szCs w:val="24"/>
                <w:lang w:val="sr-Cyrl-RS" w:eastAsia="ar-SA"/>
              </w:rPr>
            </w:pPr>
            <w:r w:rsidRPr="003F60A4">
              <w:rPr>
                <w:b/>
                <w:sz w:val="20"/>
              </w:rPr>
              <w:t>Укупна цена са ПДВ-ом</w:t>
            </w:r>
          </w:p>
        </w:tc>
      </w:tr>
      <w:tr w:rsidR="00A9075D" w:rsidRPr="00567BFD" w14:paraId="32098DDF" w14:textId="77777777" w:rsidTr="005F1964">
        <w:trPr>
          <w:trHeight w:val="70"/>
        </w:trPr>
        <w:tc>
          <w:tcPr>
            <w:tcW w:w="5665" w:type="dxa"/>
            <w:gridSpan w:val="2"/>
            <w:tcBorders>
              <w:left w:val="single" w:sz="4" w:space="0" w:color="auto"/>
            </w:tcBorders>
            <w:vAlign w:val="center"/>
            <w:hideMark/>
          </w:tcPr>
          <w:p w14:paraId="3635F55C" w14:textId="4309FD8A" w:rsidR="00A9075D" w:rsidRPr="00C11BF4" w:rsidRDefault="00A9075D" w:rsidP="005F1964">
            <w:pPr>
              <w:spacing w:before="0"/>
              <w:jc w:val="left"/>
              <w:rPr>
                <w:b/>
                <w:lang w:val="sr-Latn-RS" w:eastAsia="ar-SA"/>
              </w:rPr>
            </w:pPr>
            <w:r w:rsidRPr="00B61C85">
              <w:rPr>
                <w:b/>
                <w:lang w:val="sr-Cyrl-RS" w:eastAsia="ar-SA"/>
              </w:rPr>
              <w:t>1. Редовно одржавање</w:t>
            </w:r>
            <w:r w:rsidR="00C11BF4">
              <w:rPr>
                <w:b/>
                <w:lang w:val="sr-Cyrl-RS" w:eastAsia="ar-SA"/>
              </w:rPr>
              <w:t xml:space="preserve"> на аку батеријама 110 V</w:t>
            </w:r>
            <w:r w:rsidRPr="00B61C85">
              <w:rPr>
                <w:b/>
                <w:lang w:val="sr-Cyrl-RS" w:eastAsia="ar-SA"/>
              </w:rPr>
              <w:t xml:space="preserve">  (ТЦ 35/х </w:t>
            </w:r>
            <w:r w:rsidRPr="00B61C85">
              <w:rPr>
                <w:b/>
                <w:lang w:val="sr-Latn-RS" w:eastAsia="ar-SA"/>
              </w:rPr>
              <w:t xml:space="preserve">kV) </w:t>
            </w:r>
          </w:p>
        </w:tc>
        <w:tc>
          <w:tcPr>
            <w:tcW w:w="1532" w:type="dxa"/>
            <w:noWrap/>
            <w:vAlign w:val="center"/>
            <w:hideMark/>
          </w:tcPr>
          <w:p w14:paraId="507B36A3" w14:textId="6536DA44" w:rsidR="00A9075D" w:rsidRPr="00B61C85" w:rsidRDefault="00A9075D" w:rsidP="005F1964">
            <w:pPr>
              <w:spacing w:before="0"/>
              <w:jc w:val="center"/>
              <w:rPr>
                <w:lang w:eastAsia="ar-SA"/>
              </w:rPr>
            </w:pPr>
            <w:r w:rsidRPr="00B61C85">
              <w:rPr>
                <w:lang w:eastAsia="ar-SA"/>
              </w:rPr>
              <w:t>Комплет батерија са  55 ћелија</w:t>
            </w:r>
          </w:p>
        </w:tc>
        <w:tc>
          <w:tcPr>
            <w:tcW w:w="1276" w:type="dxa"/>
            <w:noWrap/>
            <w:vAlign w:val="center"/>
            <w:hideMark/>
          </w:tcPr>
          <w:p w14:paraId="5EBCC09C" w14:textId="61E67C48" w:rsidR="00A9075D" w:rsidRPr="00B61C85" w:rsidRDefault="00A9075D" w:rsidP="005F1964">
            <w:pPr>
              <w:spacing w:before="0"/>
              <w:jc w:val="center"/>
              <w:rPr>
                <w:lang w:eastAsia="ar-SA"/>
              </w:rPr>
            </w:pPr>
            <w:r>
              <w:rPr>
                <w:lang w:eastAsia="ar-SA"/>
              </w:rPr>
              <w:t>2</w:t>
            </w:r>
          </w:p>
        </w:tc>
        <w:tc>
          <w:tcPr>
            <w:tcW w:w="1510" w:type="dxa"/>
          </w:tcPr>
          <w:p w14:paraId="0A3610B1" w14:textId="77777777" w:rsidR="00A9075D" w:rsidRPr="00B61C85" w:rsidRDefault="00A9075D" w:rsidP="00951A96">
            <w:pPr>
              <w:spacing w:before="0"/>
              <w:jc w:val="center"/>
              <w:rPr>
                <w:lang w:eastAsia="ar-SA"/>
              </w:rPr>
            </w:pPr>
          </w:p>
        </w:tc>
        <w:tc>
          <w:tcPr>
            <w:tcW w:w="1512" w:type="dxa"/>
          </w:tcPr>
          <w:p w14:paraId="572B1EFB" w14:textId="77777777" w:rsidR="00A9075D" w:rsidRPr="00B61C85" w:rsidRDefault="00A9075D" w:rsidP="00951A96">
            <w:pPr>
              <w:spacing w:before="0"/>
              <w:jc w:val="center"/>
              <w:rPr>
                <w:lang w:eastAsia="ar-SA"/>
              </w:rPr>
            </w:pPr>
          </w:p>
        </w:tc>
        <w:tc>
          <w:tcPr>
            <w:tcW w:w="1563" w:type="dxa"/>
          </w:tcPr>
          <w:p w14:paraId="2C50645E" w14:textId="77777777" w:rsidR="00A9075D" w:rsidRPr="00B61C85" w:rsidRDefault="00A9075D" w:rsidP="00951A96">
            <w:pPr>
              <w:spacing w:before="0"/>
              <w:jc w:val="center"/>
              <w:rPr>
                <w:lang w:eastAsia="ar-SA"/>
              </w:rPr>
            </w:pPr>
          </w:p>
        </w:tc>
        <w:tc>
          <w:tcPr>
            <w:tcW w:w="1679" w:type="dxa"/>
          </w:tcPr>
          <w:p w14:paraId="2327342E" w14:textId="77777777" w:rsidR="00A9075D" w:rsidRPr="00B61C85" w:rsidRDefault="00A9075D" w:rsidP="00951A96">
            <w:pPr>
              <w:spacing w:before="0"/>
              <w:jc w:val="center"/>
              <w:rPr>
                <w:lang w:eastAsia="ar-SA"/>
              </w:rPr>
            </w:pPr>
          </w:p>
        </w:tc>
      </w:tr>
      <w:tr w:rsidR="00A9075D" w:rsidRPr="00567BFD" w14:paraId="28FCB14D" w14:textId="77777777" w:rsidTr="005F1964">
        <w:trPr>
          <w:trHeight w:val="810"/>
        </w:trPr>
        <w:tc>
          <w:tcPr>
            <w:tcW w:w="5665" w:type="dxa"/>
            <w:gridSpan w:val="2"/>
            <w:tcBorders>
              <w:left w:val="single" w:sz="4" w:space="0" w:color="auto"/>
            </w:tcBorders>
            <w:vAlign w:val="center"/>
            <w:hideMark/>
          </w:tcPr>
          <w:p w14:paraId="7FF5F112" w14:textId="6291ACA2" w:rsidR="00A9075D" w:rsidRPr="00C11BF4" w:rsidRDefault="00A9075D" w:rsidP="005F1964">
            <w:pPr>
              <w:spacing w:before="0"/>
              <w:contextualSpacing/>
              <w:jc w:val="left"/>
              <w:rPr>
                <w:b/>
                <w:lang w:val="sr-Cyrl-RS" w:eastAsia="ar-SA"/>
              </w:rPr>
            </w:pPr>
            <w:r w:rsidRPr="003F60A4">
              <w:rPr>
                <w:b/>
                <w:lang w:val="sr-Cyrl-RS" w:eastAsia="ar-SA"/>
              </w:rPr>
              <w:t xml:space="preserve">2. </w:t>
            </w:r>
            <w:r w:rsidRPr="003F60A4">
              <w:rPr>
                <w:b/>
                <w:lang w:eastAsia="ar-SA"/>
              </w:rPr>
              <w:t>Р</w:t>
            </w:r>
            <w:r w:rsidR="00C11BF4">
              <w:rPr>
                <w:b/>
                <w:lang w:val="sr-Cyrl-RS" w:eastAsia="ar-SA"/>
              </w:rPr>
              <w:t xml:space="preserve">едовно одржавање </w:t>
            </w:r>
            <w:r w:rsidRPr="003F60A4">
              <w:rPr>
                <w:b/>
                <w:lang w:eastAsia="ar-SA"/>
              </w:rPr>
              <w:t xml:space="preserve">на аку батеријама 220 V </w:t>
            </w:r>
            <w:r w:rsidR="00C11BF4">
              <w:rPr>
                <w:b/>
                <w:lang w:eastAsia="ar-SA"/>
              </w:rPr>
              <w:t>(ТЦ 110</w:t>
            </w:r>
            <w:r w:rsidR="00C11BF4" w:rsidRPr="00C11BF4">
              <w:rPr>
                <w:b/>
                <w:lang w:eastAsia="ar-SA"/>
              </w:rPr>
              <w:t>/х kV)</w:t>
            </w:r>
          </w:p>
        </w:tc>
        <w:tc>
          <w:tcPr>
            <w:tcW w:w="1532" w:type="dxa"/>
            <w:noWrap/>
            <w:vAlign w:val="center"/>
            <w:hideMark/>
          </w:tcPr>
          <w:p w14:paraId="11390330" w14:textId="7E8FC5D5" w:rsidR="00A9075D" w:rsidRPr="00B61C85" w:rsidRDefault="00A9075D" w:rsidP="005F1964">
            <w:pPr>
              <w:spacing w:before="0"/>
              <w:jc w:val="center"/>
              <w:rPr>
                <w:lang w:eastAsia="ar-SA"/>
              </w:rPr>
            </w:pPr>
            <w:r w:rsidRPr="00B61C85">
              <w:rPr>
                <w:lang w:eastAsia="ar-SA"/>
              </w:rPr>
              <w:t>Комплет батерија са 110 ћелија</w:t>
            </w:r>
          </w:p>
        </w:tc>
        <w:tc>
          <w:tcPr>
            <w:tcW w:w="1276" w:type="dxa"/>
            <w:noWrap/>
            <w:vAlign w:val="center"/>
            <w:hideMark/>
          </w:tcPr>
          <w:p w14:paraId="533C09D9" w14:textId="77777777" w:rsidR="00A9075D" w:rsidRPr="00B61C85" w:rsidRDefault="00A9075D" w:rsidP="005F1964">
            <w:pPr>
              <w:spacing w:before="0"/>
              <w:jc w:val="center"/>
              <w:rPr>
                <w:lang w:eastAsia="ar-SA"/>
              </w:rPr>
            </w:pPr>
          </w:p>
          <w:p w14:paraId="4152B9A0" w14:textId="557E0585" w:rsidR="00A9075D" w:rsidRPr="00B61C85" w:rsidRDefault="00A9075D" w:rsidP="005F1964">
            <w:pPr>
              <w:spacing w:before="0"/>
              <w:jc w:val="center"/>
              <w:rPr>
                <w:lang w:eastAsia="ar-SA"/>
              </w:rPr>
            </w:pPr>
            <w:r>
              <w:rPr>
                <w:lang w:eastAsia="ar-SA"/>
              </w:rPr>
              <w:t>5</w:t>
            </w:r>
          </w:p>
          <w:p w14:paraId="1DA80944" w14:textId="77777777" w:rsidR="00A9075D" w:rsidRPr="00B61C85" w:rsidRDefault="00A9075D" w:rsidP="005F1964">
            <w:pPr>
              <w:spacing w:before="0"/>
              <w:jc w:val="center"/>
              <w:rPr>
                <w:lang w:eastAsia="ar-SA"/>
              </w:rPr>
            </w:pPr>
          </w:p>
        </w:tc>
        <w:tc>
          <w:tcPr>
            <w:tcW w:w="1510" w:type="dxa"/>
          </w:tcPr>
          <w:p w14:paraId="52783CE2" w14:textId="77777777" w:rsidR="00A9075D" w:rsidRPr="00B61C85" w:rsidRDefault="00A9075D" w:rsidP="00951A96">
            <w:pPr>
              <w:rPr>
                <w:lang w:eastAsia="ar-SA"/>
              </w:rPr>
            </w:pPr>
          </w:p>
        </w:tc>
        <w:tc>
          <w:tcPr>
            <w:tcW w:w="1512" w:type="dxa"/>
          </w:tcPr>
          <w:p w14:paraId="69C4995E" w14:textId="77777777" w:rsidR="00A9075D" w:rsidRPr="00B61C85" w:rsidRDefault="00A9075D" w:rsidP="00951A96">
            <w:pPr>
              <w:rPr>
                <w:lang w:eastAsia="ar-SA"/>
              </w:rPr>
            </w:pPr>
          </w:p>
        </w:tc>
        <w:tc>
          <w:tcPr>
            <w:tcW w:w="1563" w:type="dxa"/>
          </w:tcPr>
          <w:p w14:paraId="363CA13D" w14:textId="77777777" w:rsidR="00A9075D" w:rsidRPr="00B61C85" w:rsidRDefault="00A9075D" w:rsidP="00951A96">
            <w:pPr>
              <w:rPr>
                <w:lang w:eastAsia="ar-SA"/>
              </w:rPr>
            </w:pPr>
          </w:p>
        </w:tc>
        <w:tc>
          <w:tcPr>
            <w:tcW w:w="1679" w:type="dxa"/>
          </w:tcPr>
          <w:p w14:paraId="4F025ED3" w14:textId="77777777" w:rsidR="00A9075D" w:rsidRPr="00B61C85" w:rsidRDefault="00A9075D" w:rsidP="00951A96">
            <w:pPr>
              <w:rPr>
                <w:lang w:eastAsia="ar-SA"/>
              </w:rPr>
            </w:pPr>
          </w:p>
        </w:tc>
      </w:tr>
      <w:tr w:rsidR="00A9075D" w:rsidRPr="00567BFD" w14:paraId="0FA8C862" w14:textId="77777777" w:rsidTr="005F1964">
        <w:trPr>
          <w:trHeight w:val="699"/>
        </w:trPr>
        <w:tc>
          <w:tcPr>
            <w:tcW w:w="5665" w:type="dxa"/>
            <w:gridSpan w:val="2"/>
            <w:vAlign w:val="center"/>
            <w:hideMark/>
          </w:tcPr>
          <w:p w14:paraId="012A98FD" w14:textId="58A87A81" w:rsidR="00A9075D" w:rsidRPr="00B61C85" w:rsidRDefault="00A9075D" w:rsidP="005F1964">
            <w:pPr>
              <w:spacing w:before="0"/>
              <w:contextualSpacing/>
              <w:jc w:val="left"/>
              <w:rPr>
                <w:lang w:eastAsia="ar-SA"/>
              </w:rPr>
            </w:pPr>
            <w:r>
              <w:rPr>
                <w:b/>
                <w:bCs/>
                <w:lang w:val="sr-Cyrl-RS" w:eastAsia="ar-SA"/>
              </w:rPr>
              <w:t xml:space="preserve">3. </w:t>
            </w:r>
            <w:r w:rsidRPr="00923989">
              <w:rPr>
                <w:b/>
                <w:bCs/>
                <w:lang w:eastAsia="ar-SA"/>
              </w:rPr>
              <w:t>Капацитивна проба аку батерија 110 V и 220 V и прање и чишћење батерије</w:t>
            </w:r>
          </w:p>
        </w:tc>
        <w:tc>
          <w:tcPr>
            <w:tcW w:w="1532" w:type="dxa"/>
            <w:noWrap/>
            <w:vAlign w:val="center"/>
            <w:hideMark/>
          </w:tcPr>
          <w:p w14:paraId="5A3BD65C" w14:textId="77777777" w:rsidR="00A9075D" w:rsidRPr="00B61C85" w:rsidRDefault="00A9075D" w:rsidP="005F1964">
            <w:pPr>
              <w:spacing w:before="0"/>
              <w:jc w:val="center"/>
              <w:rPr>
                <w:lang w:eastAsia="ar-SA"/>
              </w:rPr>
            </w:pPr>
            <w:r w:rsidRPr="00923989">
              <w:rPr>
                <w:lang w:eastAsia="ar-SA"/>
              </w:rPr>
              <w:t>Комплет батерија са  90 ћелија</w:t>
            </w:r>
          </w:p>
        </w:tc>
        <w:tc>
          <w:tcPr>
            <w:tcW w:w="1276" w:type="dxa"/>
            <w:noWrap/>
            <w:vAlign w:val="center"/>
            <w:hideMark/>
          </w:tcPr>
          <w:p w14:paraId="449B66F5" w14:textId="504BD54E" w:rsidR="00A9075D" w:rsidRPr="005D43EC" w:rsidRDefault="00A9075D" w:rsidP="005F1964">
            <w:pPr>
              <w:spacing w:before="0"/>
              <w:jc w:val="center"/>
              <w:rPr>
                <w:lang w:val="sr-Cyrl-RS" w:eastAsia="ar-SA"/>
              </w:rPr>
            </w:pPr>
            <w:r>
              <w:rPr>
                <w:lang w:val="sr-Cyrl-RS" w:eastAsia="ar-SA"/>
              </w:rPr>
              <w:t>56</w:t>
            </w:r>
          </w:p>
        </w:tc>
        <w:tc>
          <w:tcPr>
            <w:tcW w:w="1510" w:type="dxa"/>
          </w:tcPr>
          <w:p w14:paraId="18C99AA6" w14:textId="77777777" w:rsidR="00A9075D" w:rsidRPr="00B61C85" w:rsidRDefault="00A9075D" w:rsidP="00951A96">
            <w:pPr>
              <w:jc w:val="center"/>
              <w:rPr>
                <w:lang w:eastAsia="ar-SA"/>
              </w:rPr>
            </w:pPr>
          </w:p>
        </w:tc>
        <w:tc>
          <w:tcPr>
            <w:tcW w:w="1512" w:type="dxa"/>
          </w:tcPr>
          <w:p w14:paraId="093E9D63" w14:textId="77777777" w:rsidR="00A9075D" w:rsidRPr="00B61C85" w:rsidRDefault="00A9075D" w:rsidP="00951A96">
            <w:pPr>
              <w:jc w:val="center"/>
              <w:rPr>
                <w:lang w:eastAsia="ar-SA"/>
              </w:rPr>
            </w:pPr>
          </w:p>
        </w:tc>
        <w:tc>
          <w:tcPr>
            <w:tcW w:w="1563" w:type="dxa"/>
          </w:tcPr>
          <w:p w14:paraId="42289297" w14:textId="77777777" w:rsidR="00A9075D" w:rsidRPr="00B61C85" w:rsidRDefault="00A9075D" w:rsidP="00951A96">
            <w:pPr>
              <w:jc w:val="center"/>
              <w:rPr>
                <w:lang w:eastAsia="ar-SA"/>
              </w:rPr>
            </w:pPr>
          </w:p>
        </w:tc>
        <w:tc>
          <w:tcPr>
            <w:tcW w:w="1679" w:type="dxa"/>
          </w:tcPr>
          <w:p w14:paraId="298C8A77" w14:textId="77777777" w:rsidR="00A9075D" w:rsidRPr="00B61C85" w:rsidRDefault="00A9075D" w:rsidP="00951A96">
            <w:pPr>
              <w:jc w:val="center"/>
              <w:rPr>
                <w:lang w:eastAsia="ar-SA"/>
              </w:rPr>
            </w:pPr>
          </w:p>
        </w:tc>
      </w:tr>
      <w:tr w:rsidR="00A9075D" w:rsidRPr="00567BFD" w14:paraId="0AC75033" w14:textId="77777777" w:rsidTr="005F1964">
        <w:trPr>
          <w:trHeight w:val="722"/>
        </w:trPr>
        <w:tc>
          <w:tcPr>
            <w:tcW w:w="5665" w:type="dxa"/>
            <w:gridSpan w:val="2"/>
            <w:vAlign w:val="center"/>
            <w:hideMark/>
          </w:tcPr>
          <w:p w14:paraId="591C0036" w14:textId="30A18299" w:rsidR="00A9075D" w:rsidRPr="00B61C85" w:rsidRDefault="00A9075D" w:rsidP="005F1964">
            <w:pPr>
              <w:spacing w:before="0"/>
              <w:contextualSpacing/>
              <w:jc w:val="left"/>
              <w:rPr>
                <w:lang w:eastAsia="ar-SA"/>
              </w:rPr>
            </w:pPr>
            <w:r>
              <w:rPr>
                <w:b/>
                <w:bCs/>
                <w:lang w:val="sr-Cyrl-RS" w:eastAsia="ar-SA"/>
              </w:rPr>
              <w:t>4.</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110 V са софистицираним, високо фреквентним РЕГЕНЕРАТОРОМ</w:t>
            </w:r>
          </w:p>
        </w:tc>
        <w:tc>
          <w:tcPr>
            <w:tcW w:w="1532" w:type="dxa"/>
            <w:noWrap/>
            <w:vAlign w:val="center"/>
            <w:hideMark/>
          </w:tcPr>
          <w:p w14:paraId="224102B1" w14:textId="77777777" w:rsidR="00A9075D" w:rsidRPr="00B61C85" w:rsidRDefault="00A9075D" w:rsidP="005F1964">
            <w:pPr>
              <w:spacing w:before="0"/>
              <w:jc w:val="center"/>
              <w:rPr>
                <w:lang w:eastAsia="ar-SA"/>
              </w:rPr>
            </w:pPr>
            <w:r w:rsidRPr="00923989">
              <w:rPr>
                <w:lang w:eastAsia="ar-SA"/>
              </w:rPr>
              <w:t>Комплет батерија са  90 ћелија</w:t>
            </w:r>
          </w:p>
        </w:tc>
        <w:tc>
          <w:tcPr>
            <w:tcW w:w="1276" w:type="dxa"/>
            <w:noWrap/>
            <w:vAlign w:val="center"/>
            <w:hideMark/>
          </w:tcPr>
          <w:p w14:paraId="3311096F" w14:textId="0DD9E5C5" w:rsidR="00A9075D" w:rsidRPr="00AD292B" w:rsidRDefault="00A9075D" w:rsidP="005F1964">
            <w:pPr>
              <w:spacing w:before="0"/>
              <w:jc w:val="center"/>
              <w:rPr>
                <w:lang w:val="sr-Cyrl-RS" w:eastAsia="ar-SA"/>
              </w:rPr>
            </w:pPr>
            <w:r>
              <w:rPr>
                <w:lang w:eastAsia="ar-SA"/>
              </w:rPr>
              <w:t>3</w:t>
            </w:r>
          </w:p>
        </w:tc>
        <w:tc>
          <w:tcPr>
            <w:tcW w:w="1510" w:type="dxa"/>
          </w:tcPr>
          <w:p w14:paraId="2FA3A597" w14:textId="77777777" w:rsidR="00A9075D" w:rsidRPr="00B61C85" w:rsidRDefault="00A9075D" w:rsidP="00951A96">
            <w:pPr>
              <w:jc w:val="center"/>
              <w:rPr>
                <w:lang w:eastAsia="ar-SA"/>
              </w:rPr>
            </w:pPr>
          </w:p>
        </w:tc>
        <w:tc>
          <w:tcPr>
            <w:tcW w:w="1512" w:type="dxa"/>
          </w:tcPr>
          <w:p w14:paraId="34146986" w14:textId="77777777" w:rsidR="00A9075D" w:rsidRPr="00B61C85" w:rsidRDefault="00A9075D" w:rsidP="00951A96">
            <w:pPr>
              <w:jc w:val="center"/>
              <w:rPr>
                <w:lang w:eastAsia="ar-SA"/>
              </w:rPr>
            </w:pPr>
          </w:p>
        </w:tc>
        <w:tc>
          <w:tcPr>
            <w:tcW w:w="1563" w:type="dxa"/>
          </w:tcPr>
          <w:p w14:paraId="0E210117" w14:textId="77777777" w:rsidR="00A9075D" w:rsidRPr="00B61C85" w:rsidRDefault="00A9075D" w:rsidP="00951A96">
            <w:pPr>
              <w:jc w:val="center"/>
              <w:rPr>
                <w:lang w:eastAsia="ar-SA"/>
              </w:rPr>
            </w:pPr>
          </w:p>
        </w:tc>
        <w:tc>
          <w:tcPr>
            <w:tcW w:w="1679" w:type="dxa"/>
          </w:tcPr>
          <w:p w14:paraId="233386CE" w14:textId="77777777" w:rsidR="00A9075D" w:rsidRPr="00B61C85" w:rsidRDefault="00A9075D" w:rsidP="00951A96">
            <w:pPr>
              <w:jc w:val="center"/>
              <w:rPr>
                <w:lang w:eastAsia="ar-SA"/>
              </w:rPr>
            </w:pPr>
          </w:p>
        </w:tc>
      </w:tr>
      <w:tr w:rsidR="00A9075D" w:rsidRPr="00567BFD" w14:paraId="0C5C03E1" w14:textId="77777777" w:rsidTr="005F1964">
        <w:trPr>
          <w:trHeight w:val="1164"/>
        </w:trPr>
        <w:tc>
          <w:tcPr>
            <w:tcW w:w="5665" w:type="dxa"/>
            <w:gridSpan w:val="2"/>
            <w:vAlign w:val="center"/>
            <w:hideMark/>
          </w:tcPr>
          <w:p w14:paraId="1B5C7352" w14:textId="747B95A5" w:rsidR="00A9075D" w:rsidRPr="00B61C85" w:rsidRDefault="00A9075D" w:rsidP="005F1964">
            <w:pPr>
              <w:spacing w:before="0"/>
              <w:ind w:firstLine="29"/>
              <w:contextualSpacing/>
              <w:jc w:val="left"/>
              <w:rPr>
                <w:lang w:eastAsia="ar-SA"/>
              </w:rPr>
            </w:pPr>
            <w:r w:rsidRPr="003F60A4">
              <w:rPr>
                <w:b/>
                <w:bCs/>
                <w:lang w:val="sr-Cyrl-RS" w:eastAsia="ar-SA"/>
              </w:rPr>
              <w:t>5.</w:t>
            </w:r>
            <w:r w:rsidRPr="00923989">
              <w:rPr>
                <w:b/>
                <w:bCs/>
                <w:lang w:eastAsia="ar-SA"/>
              </w:rPr>
              <w:t>Ревитализација-десулфатизација</w:t>
            </w:r>
            <w:r w:rsidRPr="00B61C85">
              <w:rPr>
                <w:bCs/>
                <w:lang w:eastAsia="ar-SA"/>
              </w:rPr>
              <w:t xml:space="preserve"> (изједначавање и повећавање капацитета) целе батерије  220 V са софистицираним, високо фреквентним РЕГЕНЕРАТОРОМ</w:t>
            </w:r>
          </w:p>
        </w:tc>
        <w:tc>
          <w:tcPr>
            <w:tcW w:w="1532" w:type="dxa"/>
            <w:noWrap/>
            <w:vAlign w:val="center"/>
            <w:hideMark/>
          </w:tcPr>
          <w:p w14:paraId="44C0CC82" w14:textId="77777777" w:rsidR="00A9075D" w:rsidRPr="00B61C85" w:rsidRDefault="00A9075D" w:rsidP="005F1964">
            <w:pPr>
              <w:spacing w:before="0"/>
              <w:jc w:val="center"/>
              <w:rPr>
                <w:lang w:eastAsia="ar-SA"/>
              </w:rPr>
            </w:pPr>
            <w:r w:rsidRPr="00B61C85">
              <w:rPr>
                <w:lang w:eastAsia="ar-SA"/>
              </w:rPr>
              <w:t>комплет</w:t>
            </w:r>
          </w:p>
        </w:tc>
        <w:tc>
          <w:tcPr>
            <w:tcW w:w="1276" w:type="dxa"/>
            <w:noWrap/>
            <w:vAlign w:val="center"/>
            <w:hideMark/>
          </w:tcPr>
          <w:p w14:paraId="33726826" w14:textId="5565EC29" w:rsidR="00A9075D" w:rsidRPr="00B61C85" w:rsidRDefault="00A9075D" w:rsidP="005F1964">
            <w:pPr>
              <w:spacing w:before="0"/>
              <w:jc w:val="center"/>
              <w:rPr>
                <w:lang w:eastAsia="ar-SA"/>
              </w:rPr>
            </w:pPr>
            <w:r>
              <w:rPr>
                <w:lang w:eastAsia="ar-SA"/>
              </w:rPr>
              <w:t>19</w:t>
            </w:r>
          </w:p>
        </w:tc>
        <w:tc>
          <w:tcPr>
            <w:tcW w:w="1510" w:type="dxa"/>
          </w:tcPr>
          <w:p w14:paraId="47125A3D" w14:textId="77777777" w:rsidR="00A9075D" w:rsidRPr="00B61C85" w:rsidRDefault="00A9075D" w:rsidP="00951A96">
            <w:pPr>
              <w:jc w:val="center"/>
              <w:rPr>
                <w:lang w:eastAsia="ar-SA"/>
              </w:rPr>
            </w:pPr>
          </w:p>
        </w:tc>
        <w:tc>
          <w:tcPr>
            <w:tcW w:w="1512" w:type="dxa"/>
          </w:tcPr>
          <w:p w14:paraId="261CA73C" w14:textId="77777777" w:rsidR="00A9075D" w:rsidRPr="00B61C85" w:rsidRDefault="00A9075D" w:rsidP="00951A96">
            <w:pPr>
              <w:jc w:val="center"/>
              <w:rPr>
                <w:lang w:eastAsia="ar-SA"/>
              </w:rPr>
            </w:pPr>
          </w:p>
        </w:tc>
        <w:tc>
          <w:tcPr>
            <w:tcW w:w="1563" w:type="dxa"/>
          </w:tcPr>
          <w:p w14:paraId="344870CE" w14:textId="77777777" w:rsidR="00A9075D" w:rsidRPr="00B61C85" w:rsidRDefault="00A9075D" w:rsidP="00951A96">
            <w:pPr>
              <w:jc w:val="center"/>
              <w:rPr>
                <w:lang w:eastAsia="ar-SA"/>
              </w:rPr>
            </w:pPr>
          </w:p>
        </w:tc>
        <w:tc>
          <w:tcPr>
            <w:tcW w:w="1679" w:type="dxa"/>
          </w:tcPr>
          <w:p w14:paraId="5A1C57AA" w14:textId="77777777" w:rsidR="00A9075D" w:rsidRPr="00B61C85" w:rsidRDefault="00A9075D" w:rsidP="00951A96">
            <w:pPr>
              <w:jc w:val="center"/>
              <w:rPr>
                <w:lang w:eastAsia="ar-SA"/>
              </w:rPr>
            </w:pPr>
          </w:p>
        </w:tc>
      </w:tr>
      <w:tr w:rsidR="00A9075D" w:rsidRPr="00567BFD" w14:paraId="466CD93B" w14:textId="77777777" w:rsidTr="005F1964">
        <w:trPr>
          <w:trHeight w:val="780"/>
        </w:trPr>
        <w:tc>
          <w:tcPr>
            <w:tcW w:w="5665" w:type="dxa"/>
            <w:gridSpan w:val="2"/>
            <w:vAlign w:val="center"/>
            <w:hideMark/>
          </w:tcPr>
          <w:p w14:paraId="410D9087" w14:textId="54762368" w:rsidR="00A9075D" w:rsidRPr="00B61C85" w:rsidRDefault="00A9075D" w:rsidP="005F1964">
            <w:pPr>
              <w:spacing w:before="0"/>
              <w:contextualSpacing/>
              <w:jc w:val="left"/>
              <w:rPr>
                <w:lang w:eastAsia="ar-SA"/>
              </w:rPr>
            </w:pPr>
            <w:r>
              <w:rPr>
                <w:b/>
                <w:bCs/>
                <w:lang w:val="sr-Cyrl-RS" w:eastAsia="ar-SA"/>
              </w:rPr>
              <w:t xml:space="preserve">6.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35/х kV </w:t>
            </w:r>
          </w:p>
        </w:tc>
        <w:tc>
          <w:tcPr>
            <w:tcW w:w="1532" w:type="dxa"/>
            <w:noWrap/>
            <w:vAlign w:val="center"/>
            <w:hideMark/>
          </w:tcPr>
          <w:p w14:paraId="406E50F4" w14:textId="77777777" w:rsidR="00A9075D" w:rsidRPr="00B61C85" w:rsidRDefault="00A9075D" w:rsidP="005F1964">
            <w:pPr>
              <w:spacing w:before="0"/>
              <w:jc w:val="center"/>
              <w:rPr>
                <w:lang w:eastAsia="ar-SA"/>
              </w:rPr>
            </w:pPr>
            <w:r w:rsidRPr="00B61C85">
              <w:rPr>
                <w:lang w:eastAsia="ar-SA"/>
              </w:rPr>
              <w:t>комплет</w:t>
            </w:r>
          </w:p>
        </w:tc>
        <w:tc>
          <w:tcPr>
            <w:tcW w:w="1276" w:type="dxa"/>
            <w:noWrap/>
            <w:vAlign w:val="center"/>
            <w:hideMark/>
          </w:tcPr>
          <w:p w14:paraId="6324662C" w14:textId="250AF8B1" w:rsidR="00A9075D" w:rsidRPr="00AD292B" w:rsidRDefault="00A9075D" w:rsidP="005F1964">
            <w:pPr>
              <w:spacing w:before="0"/>
              <w:jc w:val="center"/>
              <w:rPr>
                <w:lang w:val="sr-Cyrl-RS" w:eastAsia="ar-SA"/>
              </w:rPr>
            </w:pPr>
            <w:r>
              <w:rPr>
                <w:lang w:val="sr-Cyrl-RS" w:eastAsia="ar-SA"/>
              </w:rPr>
              <w:t>52</w:t>
            </w:r>
          </w:p>
        </w:tc>
        <w:tc>
          <w:tcPr>
            <w:tcW w:w="1510" w:type="dxa"/>
          </w:tcPr>
          <w:p w14:paraId="06709568" w14:textId="77777777" w:rsidR="00A9075D" w:rsidRPr="00B61C85" w:rsidRDefault="00A9075D" w:rsidP="00951A96">
            <w:pPr>
              <w:jc w:val="center"/>
              <w:rPr>
                <w:lang w:eastAsia="ar-SA"/>
              </w:rPr>
            </w:pPr>
          </w:p>
        </w:tc>
        <w:tc>
          <w:tcPr>
            <w:tcW w:w="1512" w:type="dxa"/>
          </w:tcPr>
          <w:p w14:paraId="28206E15" w14:textId="77777777" w:rsidR="00A9075D" w:rsidRPr="00B61C85" w:rsidRDefault="00A9075D" w:rsidP="00951A96">
            <w:pPr>
              <w:jc w:val="center"/>
              <w:rPr>
                <w:lang w:eastAsia="ar-SA"/>
              </w:rPr>
            </w:pPr>
          </w:p>
        </w:tc>
        <w:tc>
          <w:tcPr>
            <w:tcW w:w="1563" w:type="dxa"/>
          </w:tcPr>
          <w:p w14:paraId="7F2BD10D" w14:textId="77777777" w:rsidR="00A9075D" w:rsidRPr="00B61C85" w:rsidRDefault="00A9075D" w:rsidP="00951A96">
            <w:pPr>
              <w:jc w:val="center"/>
              <w:rPr>
                <w:lang w:eastAsia="ar-SA"/>
              </w:rPr>
            </w:pPr>
          </w:p>
        </w:tc>
        <w:tc>
          <w:tcPr>
            <w:tcW w:w="1679" w:type="dxa"/>
          </w:tcPr>
          <w:p w14:paraId="4EFFCD1E" w14:textId="77777777" w:rsidR="00A9075D" w:rsidRPr="00B61C85" w:rsidRDefault="00A9075D" w:rsidP="00951A96">
            <w:pPr>
              <w:jc w:val="center"/>
              <w:rPr>
                <w:lang w:eastAsia="ar-SA"/>
              </w:rPr>
            </w:pPr>
          </w:p>
        </w:tc>
      </w:tr>
      <w:tr w:rsidR="00A9075D" w:rsidRPr="00567BFD" w14:paraId="5B70E812" w14:textId="77777777" w:rsidTr="005F1964">
        <w:trPr>
          <w:trHeight w:val="780"/>
        </w:trPr>
        <w:tc>
          <w:tcPr>
            <w:tcW w:w="5665" w:type="dxa"/>
            <w:gridSpan w:val="2"/>
            <w:vAlign w:val="center"/>
            <w:hideMark/>
          </w:tcPr>
          <w:p w14:paraId="58D68466" w14:textId="212A9C04" w:rsidR="00A9075D" w:rsidRPr="00B61C85" w:rsidRDefault="00A9075D" w:rsidP="005F1964">
            <w:pPr>
              <w:spacing w:before="0"/>
              <w:contextualSpacing/>
              <w:jc w:val="left"/>
              <w:rPr>
                <w:lang w:eastAsia="ar-SA"/>
              </w:rPr>
            </w:pPr>
            <w:r w:rsidRPr="003F60A4">
              <w:rPr>
                <w:b/>
                <w:bCs/>
                <w:lang w:val="sr-Cyrl-RS" w:eastAsia="ar-SA"/>
              </w:rPr>
              <w:t>7.</w:t>
            </w:r>
            <w:r>
              <w:rPr>
                <w:bCs/>
                <w:lang w:val="sr-Cyrl-RS" w:eastAsia="ar-SA"/>
              </w:rPr>
              <w:t xml:space="preserve"> </w:t>
            </w:r>
            <w:r w:rsidR="00CF5AEC">
              <w:rPr>
                <w:b/>
                <w:bCs/>
                <w:lang w:eastAsia="ar-SA"/>
              </w:rPr>
              <w:t>Сервис и</w:t>
            </w:r>
            <w:r w:rsidRPr="00923989">
              <w:rPr>
                <w:b/>
                <w:bCs/>
                <w:lang w:eastAsia="ar-SA"/>
              </w:rPr>
              <w:t>с</w:t>
            </w:r>
            <w:r w:rsidR="00CF5AEC">
              <w:rPr>
                <w:b/>
                <w:bCs/>
                <w:lang w:val="sr-Cyrl-RS" w:eastAsia="ar-SA"/>
              </w:rPr>
              <w:t>п</w:t>
            </w:r>
            <w:r w:rsidRPr="00923989">
              <w:rPr>
                <w:b/>
                <w:bCs/>
                <w:lang w:eastAsia="ar-SA"/>
              </w:rPr>
              <w:t>рављача</w:t>
            </w:r>
            <w:r w:rsidRPr="00B61C85">
              <w:rPr>
                <w:bCs/>
                <w:lang w:eastAsia="ar-SA"/>
              </w:rPr>
              <w:t xml:space="preserve"> (провера електричних величина и функционалности исправљача) 110/х kV</w:t>
            </w:r>
            <w:r w:rsidRPr="00B61C85">
              <w:rPr>
                <w:lang w:eastAsia="ar-SA"/>
              </w:rPr>
              <w:t xml:space="preserve"> </w:t>
            </w:r>
          </w:p>
        </w:tc>
        <w:tc>
          <w:tcPr>
            <w:tcW w:w="1532" w:type="dxa"/>
            <w:noWrap/>
            <w:vAlign w:val="center"/>
            <w:hideMark/>
          </w:tcPr>
          <w:p w14:paraId="38A22056" w14:textId="77777777" w:rsidR="00A9075D" w:rsidRPr="00B61C85" w:rsidRDefault="00A9075D" w:rsidP="005F1964">
            <w:pPr>
              <w:spacing w:before="0"/>
              <w:jc w:val="center"/>
              <w:rPr>
                <w:lang w:eastAsia="ar-SA"/>
              </w:rPr>
            </w:pPr>
            <w:r w:rsidRPr="00B61C85">
              <w:rPr>
                <w:lang w:eastAsia="ar-SA"/>
              </w:rPr>
              <w:t>комплет</w:t>
            </w:r>
          </w:p>
        </w:tc>
        <w:tc>
          <w:tcPr>
            <w:tcW w:w="1276" w:type="dxa"/>
            <w:noWrap/>
            <w:vAlign w:val="center"/>
            <w:hideMark/>
          </w:tcPr>
          <w:p w14:paraId="3EBF5092" w14:textId="2E96D49A" w:rsidR="00A9075D" w:rsidRPr="00B61C85" w:rsidRDefault="00A9075D" w:rsidP="005F1964">
            <w:pPr>
              <w:spacing w:before="0"/>
              <w:jc w:val="center"/>
              <w:rPr>
                <w:lang w:eastAsia="ar-SA"/>
              </w:rPr>
            </w:pPr>
            <w:r>
              <w:rPr>
                <w:lang w:eastAsia="ar-SA"/>
              </w:rPr>
              <w:t>8</w:t>
            </w:r>
          </w:p>
        </w:tc>
        <w:tc>
          <w:tcPr>
            <w:tcW w:w="1510" w:type="dxa"/>
          </w:tcPr>
          <w:p w14:paraId="4C82B5E6" w14:textId="77777777" w:rsidR="00A9075D" w:rsidRPr="00B61C85" w:rsidRDefault="00A9075D" w:rsidP="00951A96">
            <w:pPr>
              <w:jc w:val="center"/>
              <w:rPr>
                <w:lang w:eastAsia="ar-SA"/>
              </w:rPr>
            </w:pPr>
          </w:p>
        </w:tc>
        <w:tc>
          <w:tcPr>
            <w:tcW w:w="1512" w:type="dxa"/>
          </w:tcPr>
          <w:p w14:paraId="4D890F9F" w14:textId="77777777" w:rsidR="00A9075D" w:rsidRPr="00B61C85" w:rsidRDefault="00A9075D" w:rsidP="00951A96">
            <w:pPr>
              <w:jc w:val="center"/>
              <w:rPr>
                <w:lang w:eastAsia="ar-SA"/>
              </w:rPr>
            </w:pPr>
          </w:p>
        </w:tc>
        <w:tc>
          <w:tcPr>
            <w:tcW w:w="1563" w:type="dxa"/>
          </w:tcPr>
          <w:p w14:paraId="1E292327" w14:textId="77777777" w:rsidR="00A9075D" w:rsidRPr="00B61C85" w:rsidRDefault="00A9075D" w:rsidP="00951A96">
            <w:pPr>
              <w:jc w:val="center"/>
              <w:rPr>
                <w:lang w:eastAsia="ar-SA"/>
              </w:rPr>
            </w:pPr>
          </w:p>
        </w:tc>
        <w:tc>
          <w:tcPr>
            <w:tcW w:w="1679" w:type="dxa"/>
          </w:tcPr>
          <w:p w14:paraId="2B364139" w14:textId="77777777" w:rsidR="00A9075D" w:rsidRPr="00B61C85" w:rsidRDefault="00A9075D" w:rsidP="00951A96">
            <w:pPr>
              <w:jc w:val="center"/>
              <w:rPr>
                <w:lang w:eastAsia="ar-SA"/>
              </w:rPr>
            </w:pPr>
          </w:p>
        </w:tc>
      </w:tr>
      <w:tr w:rsidR="00A9075D" w:rsidRPr="00567BFD" w14:paraId="6BB88A14" w14:textId="77777777" w:rsidTr="005F1964">
        <w:trPr>
          <w:trHeight w:val="765"/>
        </w:trPr>
        <w:tc>
          <w:tcPr>
            <w:tcW w:w="5665" w:type="dxa"/>
            <w:gridSpan w:val="2"/>
            <w:vAlign w:val="center"/>
            <w:hideMark/>
          </w:tcPr>
          <w:p w14:paraId="1583D581" w14:textId="72579696" w:rsidR="00A9075D" w:rsidRPr="00B61C85" w:rsidRDefault="00A9075D" w:rsidP="005F1964">
            <w:pPr>
              <w:spacing w:before="0"/>
              <w:contextualSpacing/>
              <w:jc w:val="left"/>
              <w:rPr>
                <w:lang w:eastAsia="ar-SA"/>
              </w:rPr>
            </w:pPr>
            <w:r w:rsidRPr="003F60A4">
              <w:rPr>
                <w:b/>
                <w:bCs/>
                <w:lang w:val="sr-Cyrl-RS" w:eastAsia="ar-SA"/>
              </w:rPr>
              <w:t>8.</w:t>
            </w:r>
            <w:r>
              <w:rPr>
                <w:bCs/>
                <w:lang w:val="sr-Cyrl-RS" w:eastAsia="ar-SA"/>
              </w:rPr>
              <w:t xml:space="preserve"> </w:t>
            </w:r>
            <w:r w:rsidRPr="00923989">
              <w:rPr>
                <w:b/>
                <w:bCs/>
                <w:lang w:eastAsia="ar-SA"/>
              </w:rPr>
              <w:t>Поправка и испитивање исправљача</w:t>
            </w:r>
          </w:p>
        </w:tc>
        <w:tc>
          <w:tcPr>
            <w:tcW w:w="1532" w:type="dxa"/>
            <w:noWrap/>
            <w:vAlign w:val="center"/>
            <w:hideMark/>
          </w:tcPr>
          <w:p w14:paraId="7DA27CF7" w14:textId="77777777" w:rsidR="00A9075D" w:rsidRPr="00B61C85" w:rsidRDefault="00A9075D" w:rsidP="005F1964">
            <w:pPr>
              <w:spacing w:before="0"/>
              <w:jc w:val="center"/>
              <w:rPr>
                <w:lang w:eastAsia="ar-SA"/>
              </w:rPr>
            </w:pPr>
            <w:r w:rsidRPr="00B61C85">
              <w:rPr>
                <w:lang w:eastAsia="ar-SA"/>
              </w:rPr>
              <w:t>н.ч.</w:t>
            </w:r>
          </w:p>
        </w:tc>
        <w:tc>
          <w:tcPr>
            <w:tcW w:w="1276" w:type="dxa"/>
            <w:noWrap/>
            <w:vAlign w:val="center"/>
            <w:hideMark/>
          </w:tcPr>
          <w:p w14:paraId="5DA11E64" w14:textId="705A190F" w:rsidR="00A9075D" w:rsidRPr="00AD292B" w:rsidRDefault="00A9075D" w:rsidP="005F1964">
            <w:pPr>
              <w:spacing w:before="0"/>
              <w:jc w:val="center"/>
              <w:rPr>
                <w:lang w:val="sr-Cyrl-RS" w:eastAsia="ar-SA"/>
              </w:rPr>
            </w:pPr>
            <w:r>
              <w:rPr>
                <w:lang w:val="sr-Cyrl-RS" w:eastAsia="ar-SA"/>
              </w:rPr>
              <w:t>251</w:t>
            </w:r>
          </w:p>
        </w:tc>
        <w:tc>
          <w:tcPr>
            <w:tcW w:w="1510" w:type="dxa"/>
          </w:tcPr>
          <w:p w14:paraId="0917DC8A" w14:textId="77777777" w:rsidR="00A9075D" w:rsidRPr="00B61C85" w:rsidRDefault="00A9075D" w:rsidP="00951A96">
            <w:pPr>
              <w:jc w:val="center"/>
              <w:rPr>
                <w:lang w:eastAsia="ar-SA"/>
              </w:rPr>
            </w:pPr>
          </w:p>
        </w:tc>
        <w:tc>
          <w:tcPr>
            <w:tcW w:w="1512" w:type="dxa"/>
          </w:tcPr>
          <w:p w14:paraId="7374576C" w14:textId="77777777" w:rsidR="00A9075D" w:rsidRPr="00B61C85" w:rsidRDefault="00A9075D" w:rsidP="00951A96">
            <w:pPr>
              <w:jc w:val="center"/>
              <w:rPr>
                <w:lang w:eastAsia="ar-SA"/>
              </w:rPr>
            </w:pPr>
          </w:p>
        </w:tc>
        <w:tc>
          <w:tcPr>
            <w:tcW w:w="1563" w:type="dxa"/>
          </w:tcPr>
          <w:p w14:paraId="514ABA67" w14:textId="77777777" w:rsidR="00A9075D" w:rsidRPr="00B61C85" w:rsidRDefault="00A9075D" w:rsidP="00951A96">
            <w:pPr>
              <w:jc w:val="center"/>
              <w:rPr>
                <w:lang w:eastAsia="ar-SA"/>
              </w:rPr>
            </w:pPr>
          </w:p>
        </w:tc>
        <w:tc>
          <w:tcPr>
            <w:tcW w:w="1679" w:type="dxa"/>
          </w:tcPr>
          <w:p w14:paraId="3ADDD81C" w14:textId="77777777" w:rsidR="00A9075D" w:rsidRPr="00B61C85" w:rsidRDefault="00A9075D" w:rsidP="00951A96">
            <w:pPr>
              <w:jc w:val="center"/>
              <w:rPr>
                <w:lang w:eastAsia="ar-SA"/>
              </w:rPr>
            </w:pPr>
          </w:p>
        </w:tc>
      </w:tr>
      <w:tr w:rsidR="00A9075D" w:rsidRPr="00567BFD" w14:paraId="544E2DB8" w14:textId="77777777" w:rsidTr="005F1964">
        <w:trPr>
          <w:trHeight w:val="495"/>
        </w:trPr>
        <w:tc>
          <w:tcPr>
            <w:tcW w:w="5665" w:type="dxa"/>
            <w:gridSpan w:val="2"/>
            <w:vAlign w:val="center"/>
            <w:hideMark/>
          </w:tcPr>
          <w:p w14:paraId="21960E4A" w14:textId="52102C02" w:rsidR="00A9075D" w:rsidRPr="00B61C85" w:rsidRDefault="00A9075D" w:rsidP="005F1964">
            <w:pPr>
              <w:spacing w:before="0"/>
              <w:contextualSpacing/>
              <w:jc w:val="left"/>
              <w:rPr>
                <w:lang w:eastAsia="ar-SA"/>
              </w:rPr>
            </w:pPr>
            <w:r w:rsidRPr="003F60A4">
              <w:rPr>
                <w:b/>
                <w:bCs/>
                <w:lang w:val="sr-Cyrl-RS" w:eastAsia="ar-SA"/>
              </w:rPr>
              <w:t>9.</w:t>
            </w:r>
            <w:r>
              <w:rPr>
                <w:bCs/>
                <w:lang w:val="sr-Cyrl-RS" w:eastAsia="ar-SA"/>
              </w:rPr>
              <w:t xml:space="preserve"> </w:t>
            </w:r>
            <w:r w:rsidRPr="00923989">
              <w:rPr>
                <w:b/>
                <w:bCs/>
                <w:lang w:eastAsia="ar-SA"/>
              </w:rPr>
              <w:t>Замена батеријских чланака са вареним спојницама, оловних батерија (NiCd)  -150 Аh</w:t>
            </w:r>
            <w:r w:rsidRPr="00B61C85">
              <w:rPr>
                <w:lang w:eastAsia="ar-SA"/>
              </w:rPr>
              <w:t xml:space="preserve"> </w:t>
            </w:r>
          </w:p>
        </w:tc>
        <w:tc>
          <w:tcPr>
            <w:tcW w:w="1532" w:type="dxa"/>
            <w:noWrap/>
            <w:vAlign w:val="center"/>
            <w:hideMark/>
          </w:tcPr>
          <w:p w14:paraId="14AEEB73" w14:textId="77777777" w:rsidR="00A9075D" w:rsidRDefault="00A9075D" w:rsidP="005F1964">
            <w:pPr>
              <w:spacing w:before="0"/>
              <w:jc w:val="center"/>
              <w:rPr>
                <w:lang w:eastAsia="ar-SA"/>
              </w:rPr>
            </w:pPr>
            <w:r w:rsidRPr="00B61C85">
              <w:rPr>
                <w:lang w:eastAsia="ar-SA"/>
              </w:rPr>
              <w:t>ком.</w:t>
            </w:r>
          </w:p>
          <w:p w14:paraId="158B67F5"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201FD8EE" w14:textId="77777777" w:rsidR="00A9075D" w:rsidRPr="00B61C85" w:rsidRDefault="00A9075D" w:rsidP="005F1964">
            <w:pPr>
              <w:spacing w:before="0"/>
              <w:jc w:val="center"/>
              <w:rPr>
                <w:lang w:eastAsia="ar-SA"/>
              </w:rPr>
            </w:pPr>
            <w:r>
              <w:rPr>
                <w:lang w:eastAsia="ar-SA"/>
              </w:rPr>
              <w:t>1</w:t>
            </w:r>
          </w:p>
        </w:tc>
        <w:tc>
          <w:tcPr>
            <w:tcW w:w="1510" w:type="dxa"/>
          </w:tcPr>
          <w:p w14:paraId="00D1DB69" w14:textId="77777777" w:rsidR="00A9075D" w:rsidRPr="00B61C85" w:rsidRDefault="00A9075D" w:rsidP="00951A96">
            <w:pPr>
              <w:jc w:val="center"/>
              <w:rPr>
                <w:lang w:eastAsia="ar-SA"/>
              </w:rPr>
            </w:pPr>
          </w:p>
        </w:tc>
        <w:tc>
          <w:tcPr>
            <w:tcW w:w="1512" w:type="dxa"/>
          </w:tcPr>
          <w:p w14:paraId="0DDB006C" w14:textId="77777777" w:rsidR="00A9075D" w:rsidRPr="00B61C85" w:rsidRDefault="00A9075D" w:rsidP="00951A96">
            <w:pPr>
              <w:jc w:val="center"/>
              <w:rPr>
                <w:lang w:eastAsia="ar-SA"/>
              </w:rPr>
            </w:pPr>
          </w:p>
        </w:tc>
        <w:tc>
          <w:tcPr>
            <w:tcW w:w="1563" w:type="dxa"/>
          </w:tcPr>
          <w:p w14:paraId="25ABE855" w14:textId="77777777" w:rsidR="00A9075D" w:rsidRPr="00B61C85" w:rsidRDefault="00A9075D" w:rsidP="00951A96">
            <w:pPr>
              <w:jc w:val="center"/>
              <w:rPr>
                <w:lang w:eastAsia="ar-SA"/>
              </w:rPr>
            </w:pPr>
          </w:p>
        </w:tc>
        <w:tc>
          <w:tcPr>
            <w:tcW w:w="1679" w:type="dxa"/>
          </w:tcPr>
          <w:p w14:paraId="4EFCD397" w14:textId="77777777" w:rsidR="00A9075D" w:rsidRPr="00B61C85" w:rsidRDefault="00A9075D" w:rsidP="00951A96">
            <w:pPr>
              <w:jc w:val="center"/>
              <w:rPr>
                <w:lang w:eastAsia="ar-SA"/>
              </w:rPr>
            </w:pPr>
          </w:p>
        </w:tc>
      </w:tr>
      <w:tr w:rsidR="00A9075D" w:rsidRPr="00567BFD" w14:paraId="56583DCE" w14:textId="77777777" w:rsidTr="005F1964">
        <w:trPr>
          <w:trHeight w:val="495"/>
        </w:trPr>
        <w:tc>
          <w:tcPr>
            <w:tcW w:w="5665" w:type="dxa"/>
            <w:gridSpan w:val="2"/>
            <w:vAlign w:val="center"/>
            <w:hideMark/>
          </w:tcPr>
          <w:p w14:paraId="563CD68A" w14:textId="07A534B1" w:rsidR="00A9075D" w:rsidRPr="00B61C85" w:rsidRDefault="00A9075D" w:rsidP="005F1964">
            <w:pPr>
              <w:spacing w:before="0"/>
              <w:contextualSpacing/>
              <w:jc w:val="left"/>
              <w:rPr>
                <w:lang w:eastAsia="ar-SA"/>
              </w:rPr>
            </w:pPr>
            <w:r w:rsidRPr="003F60A4">
              <w:rPr>
                <w:b/>
                <w:bCs/>
                <w:lang w:val="sr-Cyrl-RS" w:eastAsia="ar-SA"/>
              </w:rPr>
              <w:lastRenderedPageBreak/>
              <w:t>10.</w:t>
            </w:r>
            <w:r>
              <w:rPr>
                <w:bCs/>
                <w:lang w:val="sr-Cyrl-RS" w:eastAsia="ar-SA"/>
              </w:rPr>
              <w:t xml:space="preserve"> </w:t>
            </w:r>
            <w:r w:rsidRPr="00923989">
              <w:rPr>
                <w:b/>
                <w:bCs/>
                <w:lang w:eastAsia="ar-SA"/>
              </w:rPr>
              <w:t>Замена батеријских чланака са вареним спојницама, оловних батерија (NiCd)  -200Аh</w:t>
            </w:r>
            <w:r w:rsidRPr="00B61C85">
              <w:rPr>
                <w:lang w:eastAsia="ar-SA"/>
              </w:rPr>
              <w:t xml:space="preserve">  </w:t>
            </w:r>
          </w:p>
        </w:tc>
        <w:tc>
          <w:tcPr>
            <w:tcW w:w="1532" w:type="dxa"/>
            <w:noWrap/>
            <w:vAlign w:val="center"/>
            <w:hideMark/>
          </w:tcPr>
          <w:p w14:paraId="76FF5F25" w14:textId="77777777" w:rsidR="00A9075D" w:rsidRDefault="00A9075D" w:rsidP="005F1964">
            <w:pPr>
              <w:spacing w:before="0"/>
              <w:jc w:val="center"/>
              <w:rPr>
                <w:lang w:eastAsia="ar-SA"/>
              </w:rPr>
            </w:pPr>
            <w:r w:rsidRPr="00B61C85">
              <w:rPr>
                <w:lang w:eastAsia="ar-SA"/>
              </w:rPr>
              <w:t>ком.</w:t>
            </w:r>
          </w:p>
          <w:p w14:paraId="3DF207AD"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091D4DCB" w14:textId="77777777" w:rsidR="00A9075D" w:rsidRPr="00B61C85" w:rsidRDefault="00A9075D" w:rsidP="005F1964">
            <w:pPr>
              <w:spacing w:before="0"/>
              <w:jc w:val="center"/>
              <w:rPr>
                <w:lang w:eastAsia="ar-SA"/>
              </w:rPr>
            </w:pPr>
            <w:r>
              <w:rPr>
                <w:lang w:eastAsia="ar-SA"/>
              </w:rPr>
              <w:t>1</w:t>
            </w:r>
          </w:p>
        </w:tc>
        <w:tc>
          <w:tcPr>
            <w:tcW w:w="1510" w:type="dxa"/>
          </w:tcPr>
          <w:p w14:paraId="443E2556" w14:textId="77777777" w:rsidR="00A9075D" w:rsidRPr="00B61C85" w:rsidRDefault="00A9075D" w:rsidP="00951A96">
            <w:pPr>
              <w:jc w:val="center"/>
              <w:rPr>
                <w:lang w:eastAsia="ar-SA"/>
              </w:rPr>
            </w:pPr>
          </w:p>
        </w:tc>
        <w:tc>
          <w:tcPr>
            <w:tcW w:w="1512" w:type="dxa"/>
          </w:tcPr>
          <w:p w14:paraId="1F2B1DC0" w14:textId="77777777" w:rsidR="00A9075D" w:rsidRPr="00B61C85" w:rsidRDefault="00A9075D" w:rsidP="00951A96">
            <w:pPr>
              <w:jc w:val="center"/>
              <w:rPr>
                <w:lang w:eastAsia="ar-SA"/>
              </w:rPr>
            </w:pPr>
          </w:p>
        </w:tc>
        <w:tc>
          <w:tcPr>
            <w:tcW w:w="1563" w:type="dxa"/>
          </w:tcPr>
          <w:p w14:paraId="5421097E" w14:textId="77777777" w:rsidR="00A9075D" w:rsidRPr="00B61C85" w:rsidRDefault="00A9075D" w:rsidP="00951A96">
            <w:pPr>
              <w:jc w:val="center"/>
              <w:rPr>
                <w:lang w:eastAsia="ar-SA"/>
              </w:rPr>
            </w:pPr>
          </w:p>
        </w:tc>
        <w:tc>
          <w:tcPr>
            <w:tcW w:w="1679" w:type="dxa"/>
          </w:tcPr>
          <w:p w14:paraId="12761033" w14:textId="77777777" w:rsidR="00A9075D" w:rsidRPr="00B61C85" w:rsidRDefault="00A9075D" w:rsidP="00951A96">
            <w:pPr>
              <w:jc w:val="center"/>
              <w:rPr>
                <w:lang w:eastAsia="ar-SA"/>
              </w:rPr>
            </w:pPr>
          </w:p>
        </w:tc>
      </w:tr>
      <w:tr w:rsidR="00A9075D" w:rsidRPr="00567BFD" w14:paraId="2BF5266B" w14:textId="77777777" w:rsidTr="005F1964">
        <w:trPr>
          <w:trHeight w:val="495"/>
        </w:trPr>
        <w:tc>
          <w:tcPr>
            <w:tcW w:w="5665" w:type="dxa"/>
            <w:gridSpan w:val="2"/>
            <w:vAlign w:val="center"/>
            <w:hideMark/>
          </w:tcPr>
          <w:p w14:paraId="1247FA68" w14:textId="52796EE0" w:rsidR="00A9075D" w:rsidRPr="00B61C85" w:rsidRDefault="00A9075D" w:rsidP="005F1964">
            <w:pPr>
              <w:spacing w:before="0"/>
              <w:contextualSpacing/>
              <w:jc w:val="left"/>
              <w:rPr>
                <w:lang w:eastAsia="ar-SA"/>
              </w:rPr>
            </w:pPr>
            <w:r w:rsidRPr="003F60A4">
              <w:rPr>
                <w:b/>
                <w:bCs/>
                <w:lang w:val="sr-Cyrl-RS" w:eastAsia="ar-SA"/>
              </w:rPr>
              <w:t>11.</w:t>
            </w:r>
            <w:r>
              <w:rPr>
                <w:bCs/>
                <w:lang w:val="sr-Cyrl-RS" w:eastAsia="ar-SA"/>
              </w:rPr>
              <w:t xml:space="preserve"> </w:t>
            </w:r>
            <w:r w:rsidRPr="00923989">
              <w:rPr>
                <w:b/>
                <w:bCs/>
                <w:lang w:eastAsia="ar-SA"/>
              </w:rPr>
              <w:t>Замена батеријских чланака са вареним спојницама, оловних батерија (NiCd)  -250Аh</w:t>
            </w:r>
            <w:r w:rsidRPr="00B61C85">
              <w:rPr>
                <w:lang w:eastAsia="ar-SA"/>
              </w:rPr>
              <w:t xml:space="preserve">  </w:t>
            </w:r>
          </w:p>
        </w:tc>
        <w:tc>
          <w:tcPr>
            <w:tcW w:w="1532" w:type="dxa"/>
            <w:noWrap/>
            <w:vAlign w:val="center"/>
            <w:hideMark/>
          </w:tcPr>
          <w:p w14:paraId="6E5E10D7" w14:textId="77777777" w:rsidR="00A9075D" w:rsidRDefault="00A9075D" w:rsidP="005F1964">
            <w:pPr>
              <w:spacing w:before="0"/>
              <w:jc w:val="center"/>
              <w:rPr>
                <w:lang w:eastAsia="ar-SA"/>
              </w:rPr>
            </w:pPr>
            <w:r w:rsidRPr="00B61C85">
              <w:rPr>
                <w:lang w:eastAsia="ar-SA"/>
              </w:rPr>
              <w:t>ком.</w:t>
            </w:r>
          </w:p>
          <w:p w14:paraId="29B8F6A0"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37DA2EF8" w14:textId="77777777" w:rsidR="00A9075D" w:rsidRPr="00B61C85" w:rsidRDefault="00A9075D" w:rsidP="005F1964">
            <w:pPr>
              <w:spacing w:before="0"/>
              <w:jc w:val="center"/>
              <w:rPr>
                <w:lang w:eastAsia="ar-SA"/>
              </w:rPr>
            </w:pPr>
            <w:r w:rsidRPr="00B61C85">
              <w:rPr>
                <w:lang w:eastAsia="ar-SA"/>
              </w:rPr>
              <w:t>1</w:t>
            </w:r>
          </w:p>
        </w:tc>
        <w:tc>
          <w:tcPr>
            <w:tcW w:w="1510" w:type="dxa"/>
          </w:tcPr>
          <w:p w14:paraId="4848A793" w14:textId="77777777" w:rsidR="00A9075D" w:rsidRPr="00B61C85" w:rsidRDefault="00A9075D" w:rsidP="00951A96">
            <w:pPr>
              <w:jc w:val="center"/>
              <w:rPr>
                <w:lang w:eastAsia="ar-SA"/>
              </w:rPr>
            </w:pPr>
          </w:p>
        </w:tc>
        <w:tc>
          <w:tcPr>
            <w:tcW w:w="1512" w:type="dxa"/>
          </w:tcPr>
          <w:p w14:paraId="2651972F" w14:textId="77777777" w:rsidR="00A9075D" w:rsidRPr="00B61C85" w:rsidRDefault="00A9075D" w:rsidP="00951A96">
            <w:pPr>
              <w:jc w:val="center"/>
              <w:rPr>
                <w:lang w:eastAsia="ar-SA"/>
              </w:rPr>
            </w:pPr>
          </w:p>
        </w:tc>
        <w:tc>
          <w:tcPr>
            <w:tcW w:w="1563" w:type="dxa"/>
          </w:tcPr>
          <w:p w14:paraId="2321A551" w14:textId="77777777" w:rsidR="00A9075D" w:rsidRPr="00B61C85" w:rsidRDefault="00A9075D" w:rsidP="00951A96">
            <w:pPr>
              <w:jc w:val="center"/>
              <w:rPr>
                <w:lang w:eastAsia="ar-SA"/>
              </w:rPr>
            </w:pPr>
          </w:p>
        </w:tc>
        <w:tc>
          <w:tcPr>
            <w:tcW w:w="1679" w:type="dxa"/>
          </w:tcPr>
          <w:p w14:paraId="5CCFD397" w14:textId="77777777" w:rsidR="00A9075D" w:rsidRPr="00B61C85" w:rsidRDefault="00A9075D" w:rsidP="00951A96">
            <w:pPr>
              <w:jc w:val="center"/>
              <w:rPr>
                <w:lang w:eastAsia="ar-SA"/>
              </w:rPr>
            </w:pPr>
          </w:p>
        </w:tc>
      </w:tr>
      <w:tr w:rsidR="00A9075D" w:rsidRPr="00567BFD" w14:paraId="5E0ECAB0" w14:textId="77777777" w:rsidTr="005F1964">
        <w:trPr>
          <w:trHeight w:val="495"/>
        </w:trPr>
        <w:tc>
          <w:tcPr>
            <w:tcW w:w="5665" w:type="dxa"/>
            <w:gridSpan w:val="2"/>
            <w:vAlign w:val="center"/>
            <w:hideMark/>
          </w:tcPr>
          <w:p w14:paraId="76CF932F" w14:textId="57B05A88" w:rsidR="00A9075D" w:rsidRPr="00B61C85" w:rsidRDefault="00A9075D" w:rsidP="005F1964">
            <w:pPr>
              <w:spacing w:before="0"/>
              <w:contextualSpacing/>
              <w:jc w:val="left"/>
              <w:rPr>
                <w:lang w:eastAsia="ar-SA"/>
              </w:rPr>
            </w:pPr>
            <w:r w:rsidRPr="003F60A4">
              <w:rPr>
                <w:b/>
                <w:bCs/>
                <w:lang w:val="sr-Cyrl-RS" w:eastAsia="ar-SA"/>
              </w:rPr>
              <w:t>12.</w:t>
            </w:r>
            <w:r>
              <w:rPr>
                <w:bCs/>
                <w:lang w:val="sr-Cyrl-RS" w:eastAsia="ar-SA"/>
              </w:rPr>
              <w:t xml:space="preserve"> </w:t>
            </w:r>
            <w:r w:rsidRPr="00923989">
              <w:rPr>
                <w:b/>
                <w:bCs/>
                <w:lang w:eastAsia="ar-SA"/>
              </w:rPr>
              <w:t>Замена батеријских чланака са вареним спојницама, оловних батерија (NiCd)  -300Аh</w:t>
            </w:r>
            <w:r w:rsidRPr="00B61C85">
              <w:rPr>
                <w:bCs/>
                <w:lang w:eastAsia="ar-SA"/>
              </w:rPr>
              <w:t xml:space="preserve"> </w:t>
            </w:r>
            <w:r w:rsidRPr="00B61C85">
              <w:rPr>
                <w:lang w:eastAsia="ar-SA"/>
              </w:rPr>
              <w:t xml:space="preserve"> </w:t>
            </w:r>
          </w:p>
        </w:tc>
        <w:tc>
          <w:tcPr>
            <w:tcW w:w="1532" w:type="dxa"/>
            <w:noWrap/>
            <w:vAlign w:val="center"/>
            <w:hideMark/>
          </w:tcPr>
          <w:p w14:paraId="144E7ABF" w14:textId="77777777" w:rsidR="00A9075D" w:rsidRDefault="00A9075D" w:rsidP="005F1964">
            <w:pPr>
              <w:spacing w:before="0"/>
              <w:jc w:val="center"/>
              <w:rPr>
                <w:lang w:eastAsia="ar-SA"/>
              </w:rPr>
            </w:pPr>
            <w:r w:rsidRPr="00B61C85">
              <w:rPr>
                <w:lang w:eastAsia="ar-SA"/>
              </w:rPr>
              <w:t>ком.</w:t>
            </w:r>
          </w:p>
          <w:p w14:paraId="21C7B0DA"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04D86F45" w14:textId="77777777" w:rsidR="00A9075D" w:rsidRPr="00B61C85" w:rsidRDefault="00A9075D" w:rsidP="005F1964">
            <w:pPr>
              <w:spacing w:before="0"/>
              <w:jc w:val="center"/>
              <w:rPr>
                <w:lang w:eastAsia="ar-SA"/>
              </w:rPr>
            </w:pPr>
            <w:r w:rsidRPr="00B61C85">
              <w:rPr>
                <w:lang w:eastAsia="ar-SA"/>
              </w:rPr>
              <w:t>1</w:t>
            </w:r>
          </w:p>
        </w:tc>
        <w:tc>
          <w:tcPr>
            <w:tcW w:w="1510" w:type="dxa"/>
          </w:tcPr>
          <w:p w14:paraId="7E3155E5" w14:textId="77777777" w:rsidR="00A9075D" w:rsidRPr="00B61C85" w:rsidRDefault="00A9075D" w:rsidP="00951A96">
            <w:pPr>
              <w:jc w:val="center"/>
              <w:rPr>
                <w:lang w:eastAsia="ar-SA"/>
              </w:rPr>
            </w:pPr>
          </w:p>
        </w:tc>
        <w:tc>
          <w:tcPr>
            <w:tcW w:w="1512" w:type="dxa"/>
          </w:tcPr>
          <w:p w14:paraId="45B93C5C" w14:textId="77777777" w:rsidR="00A9075D" w:rsidRPr="00B61C85" w:rsidRDefault="00A9075D" w:rsidP="00951A96">
            <w:pPr>
              <w:jc w:val="center"/>
              <w:rPr>
                <w:lang w:eastAsia="ar-SA"/>
              </w:rPr>
            </w:pPr>
          </w:p>
        </w:tc>
        <w:tc>
          <w:tcPr>
            <w:tcW w:w="1563" w:type="dxa"/>
          </w:tcPr>
          <w:p w14:paraId="6E4D6D29" w14:textId="77777777" w:rsidR="00A9075D" w:rsidRPr="00B61C85" w:rsidRDefault="00A9075D" w:rsidP="00951A96">
            <w:pPr>
              <w:jc w:val="center"/>
              <w:rPr>
                <w:lang w:eastAsia="ar-SA"/>
              </w:rPr>
            </w:pPr>
          </w:p>
        </w:tc>
        <w:tc>
          <w:tcPr>
            <w:tcW w:w="1679" w:type="dxa"/>
          </w:tcPr>
          <w:p w14:paraId="2B61B2A2" w14:textId="77777777" w:rsidR="00A9075D" w:rsidRPr="00B61C85" w:rsidRDefault="00A9075D" w:rsidP="00951A96">
            <w:pPr>
              <w:jc w:val="center"/>
              <w:rPr>
                <w:lang w:eastAsia="ar-SA"/>
              </w:rPr>
            </w:pPr>
          </w:p>
        </w:tc>
      </w:tr>
      <w:tr w:rsidR="00A9075D" w:rsidRPr="00567BFD" w14:paraId="5EACF909" w14:textId="77777777" w:rsidTr="005F1964">
        <w:trPr>
          <w:trHeight w:val="495"/>
        </w:trPr>
        <w:tc>
          <w:tcPr>
            <w:tcW w:w="5665" w:type="dxa"/>
            <w:gridSpan w:val="2"/>
            <w:vAlign w:val="center"/>
            <w:hideMark/>
          </w:tcPr>
          <w:p w14:paraId="7882B9F8" w14:textId="0CA967FA" w:rsidR="00A9075D" w:rsidRPr="00B61C85" w:rsidRDefault="00A9075D" w:rsidP="005F1964">
            <w:pPr>
              <w:spacing w:before="0"/>
              <w:contextualSpacing/>
              <w:jc w:val="left"/>
              <w:rPr>
                <w:lang w:eastAsia="ar-SA"/>
              </w:rPr>
            </w:pPr>
            <w:r>
              <w:rPr>
                <w:b/>
                <w:bCs/>
                <w:lang w:val="sr-Cyrl-RS" w:eastAsia="ar-SA"/>
              </w:rPr>
              <w:t>13</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(NiCd)  -350Аh</w:t>
            </w:r>
            <w:r w:rsidRPr="00B61C85">
              <w:rPr>
                <w:bCs/>
                <w:lang w:eastAsia="ar-SA"/>
              </w:rPr>
              <w:t xml:space="preserve"> </w:t>
            </w:r>
            <w:r w:rsidRPr="00B61C85">
              <w:rPr>
                <w:lang w:eastAsia="ar-SA"/>
              </w:rPr>
              <w:t xml:space="preserve"> </w:t>
            </w:r>
          </w:p>
        </w:tc>
        <w:tc>
          <w:tcPr>
            <w:tcW w:w="1532" w:type="dxa"/>
            <w:noWrap/>
            <w:vAlign w:val="center"/>
            <w:hideMark/>
          </w:tcPr>
          <w:p w14:paraId="4A255ED9" w14:textId="77777777" w:rsidR="00A9075D" w:rsidRDefault="00A9075D" w:rsidP="005F1964">
            <w:pPr>
              <w:spacing w:before="0"/>
              <w:jc w:val="center"/>
              <w:rPr>
                <w:lang w:eastAsia="ar-SA"/>
              </w:rPr>
            </w:pPr>
            <w:r w:rsidRPr="00B61C85">
              <w:rPr>
                <w:lang w:eastAsia="ar-SA"/>
              </w:rPr>
              <w:t>ком.</w:t>
            </w:r>
          </w:p>
          <w:p w14:paraId="16B47923"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2497E013" w14:textId="77777777" w:rsidR="00A9075D" w:rsidRPr="00B61C85" w:rsidRDefault="00A9075D" w:rsidP="005F1964">
            <w:pPr>
              <w:spacing w:before="0"/>
              <w:jc w:val="center"/>
              <w:rPr>
                <w:lang w:eastAsia="ar-SA"/>
              </w:rPr>
            </w:pPr>
            <w:r w:rsidRPr="00B61C85">
              <w:rPr>
                <w:lang w:eastAsia="ar-SA"/>
              </w:rPr>
              <w:t>1</w:t>
            </w:r>
          </w:p>
        </w:tc>
        <w:tc>
          <w:tcPr>
            <w:tcW w:w="1510" w:type="dxa"/>
          </w:tcPr>
          <w:p w14:paraId="717C00C2" w14:textId="77777777" w:rsidR="00A9075D" w:rsidRPr="00B61C85" w:rsidRDefault="00A9075D" w:rsidP="00951A96">
            <w:pPr>
              <w:jc w:val="center"/>
              <w:rPr>
                <w:lang w:eastAsia="ar-SA"/>
              </w:rPr>
            </w:pPr>
          </w:p>
        </w:tc>
        <w:tc>
          <w:tcPr>
            <w:tcW w:w="1512" w:type="dxa"/>
          </w:tcPr>
          <w:p w14:paraId="3D35F3BC" w14:textId="77777777" w:rsidR="00A9075D" w:rsidRPr="00B61C85" w:rsidRDefault="00A9075D" w:rsidP="00951A96">
            <w:pPr>
              <w:jc w:val="center"/>
              <w:rPr>
                <w:lang w:eastAsia="ar-SA"/>
              </w:rPr>
            </w:pPr>
          </w:p>
        </w:tc>
        <w:tc>
          <w:tcPr>
            <w:tcW w:w="1563" w:type="dxa"/>
          </w:tcPr>
          <w:p w14:paraId="59D44471" w14:textId="77777777" w:rsidR="00A9075D" w:rsidRPr="00B61C85" w:rsidRDefault="00A9075D" w:rsidP="00951A96">
            <w:pPr>
              <w:jc w:val="center"/>
              <w:rPr>
                <w:lang w:eastAsia="ar-SA"/>
              </w:rPr>
            </w:pPr>
          </w:p>
        </w:tc>
        <w:tc>
          <w:tcPr>
            <w:tcW w:w="1679" w:type="dxa"/>
          </w:tcPr>
          <w:p w14:paraId="3F529864" w14:textId="77777777" w:rsidR="00A9075D" w:rsidRPr="00B61C85" w:rsidRDefault="00A9075D" w:rsidP="00951A96">
            <w:pPr>
              <w:jc w:val="center"/>
              <w:rPr>
                <w:lang w:eastAsia="ar-SA"/>
              </w:rPr>
            </w:pPr>
          </w:p>
        </w:tc>
      </w:tr>
      <w:tr w:rsidR="00A9075D" w:rsidRPr="00567BFD" w14:paraId="7EA260F9" w14:textId="77777777" w:rsidTr="005F1964">
        <w:trPr>
          <w:trHeight w:val="495"/>
        </w:trPr>
        <w:tc>
          <w:tcPr>
            <w:tcW w:w="5665" w:type="dxa"/>
            <w:gridSpan w:val="2"/>
            <w:vAlign w:val="center"/>
            <w:hideMark/>
          </w:tcPr>
          <w:p w14:paraId="2CDABDC4" w14:textId="29A24632" w:rsidR="00A9075D" w:rsidRPr="00B61C85" w:rsidRDefault="00A9075D" w:rsidP="005F1964">
            <w:pPr>
              <w:spacing w:before="0"/>
              <w:contextualSpacing/>
              <w:jc w:val="left"/>
              <w:rPr>
                <w:lang w:eastAsia="ar-SA"/>
              </w:rPr>
            </w:pPr>
            <w:r>
              <w:rPr>
                <w:b/>
                <w:bCs/>
                <w:lang w:val="sr-Cyrl-RS" w:eastAsia="ar-SA"/>
              </w:rPr>
              <w:t>14</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-150 Аh</w:t>
            </w:r>
            <w:r w:rsidRPr="00B61C85">
              <w:rPr>
                <w:lang w:eastAsia="ar-SA"/>
              </w:rPr>
              <w:t xml:space="preserve">  </w:t>
            </w:r>
          </w:p>
        </w:tc>
        <w:tc>
          <w:tcPr>
            <w:tcW w:w="1532" w:type="dxa"/>
            <w:noWrap/>
            <w:vAlign w:val="center"/>
            <w:hideMark/>
          </w:tcPr>
          <w:p w14:paraId="5EAEC678" w14:textId="77777777" w:rsidR="00A9075D" w:rsidRDefault="00A9075D" w:rsidP="005F1964">
            <w:pPr>
              <w:spacing w:before="0"/>
              <w:jc w:val="center"/>
              <w:rPr>
                <w:lang w:eastAsia="ar-SA"/>
              </w:rPr>
            </w:pPr>
            <w:r w:rsidRPr="00B61C85">
              <w:rPr>
                <w:lang w:eastAsia="ar-SA"/>
              </w:rPr>
              <w:t>ком.</w:t>
            </w:r>
          </w:p>
          <w:p w14:paraId="7200C142"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2202EEC0" w14:textId="77777777" w:rsidR="00A9075D" w:rsidRPr="00B61C85" w:rsidRDefault="00A9075D" w:rsidP="005F1964">
            <w:pPr>
              <w:spacing w:before="0"/>
              <w:jc w:val="center"/>
              <w:rPr>
                <w:lang w:eastAsia="ar-SA"/>
              </w:rPr>
            </w:pPr>
            <w:r>
              <w:rPr>
                <w:lang w:eastAsia="ar-SA"/>
              </w:rPr>
              <w:t>20</w:t>
            </w:r>
          </w:p>
        </w:tc>
        <w:tc>
          <w:tcPr>
            <w:tcW w:w="1510" w:type="dxa"/>
          </w:tcPr>
          <w:p w14:paraId="658DF345" w14:textId="77777777" w:rsidR="00A9075D" w:rsidRPr="00B61C85" w:rsidRDefault="00A9075D" w:rsidP="00951A96">
            <w:pPr>
              <w:jc w:val="center"/>
              <w:rPr>
                <w:lang w:eastAsia="ar-SA"/>
              </w:rPr>
            </w:pPr>
          </w:p>
        </w:tc>
        <w:tc>
          <w:tcPr>
            <w:tcW w:w="1512" w:type="dxa"/>
          </w:tcPr>
          <w:p w14:paraId="11BA8EC3" w14:textId="77777777" w:rsidR="00A9075D" w:rsidRPr="00B61C85" w:rsidRDefault="00A9075D" w:rsidP="00951A96">
            <w:pPr>
              <w:jc w:val="center"/>
              <w:rPr>
                <w:lang w:eastAsia="ar-SA"/>
              </w:rPr>
            </w:pPr>
          </w:p>
        </w:tc>
        <w:tc>
          <w:tcPr>
            <w:tcW w:w="1563" w:type="dxa"/>
          </w:tcPr>
          <w:p w14:paraId="3D038982" w14:textId="77777777" w:rsidR="00A9075D" w:rsidRPr="00B61C85" w:rsidRDefault="00A9075D" w:rsidP="00951A96">
            <w:pPr>
              <w:jc w:val="center"/>
              <w:rPr>
                <w:lang w:eastAsia="ar-SA"/>
              </w:rPr>
            </w:pPr>
          </w:p>
        </w:tc>
        <w:tc>
          <w:tcPr>
            <w:tcW w:w="1679" w:type="dxa"/>
          </w:tcPr>
          <w:p w14:paraId="4BBF22AF" w14:textId="77777777" w:rsidR="00A9075D" w:rsidRPr="00B61C85" w:rsidRDefault="00A9075D" w:rsidP="00951A96">
            <w:pPr>
              <w:jc w:val="center"/>
              <w:rPr>
                <w:lang w:eastAsia="ar-SA"/>
              </w:rPr>
            </w:pPr>
          </w:p>
        </w:tc>
      </w:tr>
      <w:tr w:rsidR="00A9075D" w:rsidRPr="00567BFD" w14:paraId="10EC3186" w14:textId="77777777" w:rsidTr="005F1964">
        <w:trPr>
          <w:trHeight w:val="495"/>
        </w:trPr>
        <w:tc>
          <w:tcPr>
            <w:tcW w:w="5665" w:type="dxa"/>
            <w:gridSpan w:val="2"/>
            <w:vAlign w:val="center"/>
            <w:hideMark/>
          </w:tcPr>
          <w:p w14:paraId="366F22A6" w14:textId="060F8ED3" w:rsidR="00A9075D" w:rsidRPr="00B61C85" w:rsidRDefault="00A9075D" w:rsidP="005F1964">
            <w:pPr>
              <w:spacing w:before="0"/>
              <w:contextualSpacing/>
              <w:jc w:val="left"/>
              <w:rPr>
                <w:lang w:eastAsia="ar-SA"/>
              </w:rPr>
            </w:pPr>
            <w:r>
              <w:rPr>
                <w:b/>
                <w:bCs/>
                <w:lang w:val="sr-Cyrl-RS" w:eastAsia="ar-SA"/>
              </w:rPr>
              <w:t>15</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-200Аh</w:t>
            </w:r>
            <w:r w:rsidRPr="00B61C85">
              <w:rPr>
                <w:lang w:eastAsia="ar-SA"/>
              </w:rPr>
              <w:t xml:space="preserve">  </w:t>
            </w:r>
          </w:p>
        </w:tc>
        <w:tc>
          <w:tcPr>
            <w:tcW w:w="1532" w:type="dxa"/>
            <w:noWrap/>
            <w:vAlign w:val="center"/>
            <w:hideMark/>
          </w:tcPr>
          <w:p w14:paraId="60910D40" w14:textId="77777777" w:rsidR="00A9075D" w:rsidRDefault="00A9075D" w:rsidP="005F1964">
            <w:pPr>
              <w:spacing w:before="0"/>
              <w:jc w:val="center"/>
              <w:rPr>
                <w:lang w:eastAsia="ar-SA"/>
              </w:rPr>
            </w:pPr>
            <w:r w:rsidRPr="00B61C85">
              <w:rPr>
                <w:lang w:eastAsia="ar-SA"/>
              </w:rPr>
              <w:t>ком.</w:t>
            </w:r>
          </w:p>
          <w:p w14:paraId="37B62D03"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62E9A0FB" w14:textId="135C51F1" w:rsidR="00A9075D" w:rsidRPr="00B61C85" w:rsidRDefault="00A9075D" w:rsidP="005F1964">
            <w:pPr>
              <w:spacing w:before="0"/>
              <w:jc w:val="center"/>
              <w:rPr>
                <w:lang w:eastAsia="ar-SA"/>
              </w:rPr>
            </w:pPr>
            <w:r>
              <w:rPr>
                <w:lang w:eastAsia="ar-SA"/>
              </w:rPr>
              <w:t>60</w:t>
            </w:r>
          </w:p>
        </w:tc>
        <w:tc>
          <w:tcPr>
            <w:tcW w:w="1510" w:type="dxa"/>
          </w:tcPr>
          <w:p w14:paraId="37D1B5AB" w14:textId="77777777" w:rsidR="00A9075D" w:rsidRPr="00B61C85" w:rsidRDefault="00A9075D" w:rsidP="00951A96">
            <w:pPr>
              <w:jc w:val="center"/>
              <w:rPr>
                <w:lang w:eastAsia="ar-SA"/>
              </w:rPr>
            </w:pPr>
          </w:p>
        </w:tc>
        <w:tc>
          <w:tcPr>
            <w:tcW w:w="1512" w:type="dxa"/>
          </w:tcPr>
          <w:p w14:paraId="03333DF6" w14:textId="77777777" w:rsidR="00A9075D" w:rsidRPr="00B61C85" w:rsidRDefault="00A9075D" w:rsidP="00951A96">
            <w:pPr>
              <w:jc w:val="center"/>
              <w:rPr>
                <w:lang w:eastAsia="ar-SA"/>
              </w:rPr>
            </w:pPr>
          </w:p>
        </w:tc>
        <w:tc>
          <w:tcPr>
            <w:tcW w:w="1563" w:type="dxa"/>
          </w:tcPr>
          <w:p w14:paraId="5FDCBBDD" w14:textId="77777777" w:rsidR="00A9075D" w:rsidRPr="00B61C85" w:rsidRDefault="00A9075D" w:rsidP="00951A96">
            <w:pPr>
              <w:jc w:val="center"/>
              <w:rPr>
                <w:lang w:eastAsia="ar-SA"/>
              </w:rPr>
            </w:pPr>
          </w:p>
        </w:tc>
        <w:tc>
          <w:tcPr>
            <w:tcW w:w="1679" w:type="dxa"/>
          </w:tcPr>
          <w:p w14:paraId="322001A7" w14:textId="77777777" w:rsidR="00A9075D" w:rsidRPr="00B61C85" w:rsidRDefault="00A9075D" w:rsidP="00951A96">
            <w:pPr>
              <w:jc w:val="center"/>
              <w:rPr>
                <w:lang w:eastAsia="ar-SA"/>
              </w:rPr>
            </w:pPr>
          </w:p>
        </w:tc>
      </w:tr>
      <w:tr w:rsidR="00A9075D" w:rsidRPr="00567BFD" w14:paraId="0EA0E8A9" w14:textId="77777777" w:rsidTr="005F1964">
        <w:trPr>
          <w:trHeight w:val="495"/>
        </w:trPr>
        <w:tc>
          <w:tcPr>
            <w:tcW w:w="5665" w:type="dxa"/>
            <w:gridSpan w:val="2"/>
            <w:vAlign w:val="center"/>
            <w:hideMark/>
          </w:tcPr>
          <w:p w14:paraId="50348A97" w14:textId="36AD5C77" w:rsidR="00A9075D" w:rsidRPr="00B61C85" w:rsidRDefault="00A9075D" w:rsidP="005F1964">
            <w:pPr>
              <w:spacing w:before="0"/>
              <w:contextualSpacing/>
              <w:jc w:val="left"/>
              <w:rPr>
                <w:lang w:eastAsia="ar-SA"/>
              </w:rPr>
            </w:pPr>
            <w:r>
              <w:rPr>
                <w:b/>
                <w:bCs/>
                <w:lang w:val="sr-Cyrl-RS" w:eastAsia="ar-SA"/>
              </w:rPr>
              <w:t>16</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-250Аh</w:t>
            </w:r>
            <w:r w:rsidRPr="00B61C85">
              <w:rPr>
                <w:lang w:eastAsia="ar-SA"/>
              </w:rPr>
              <w:t xml:space="preserve">  </w:t>
            </w:r>
          </w:p>
        </w:tc>
        <w:tc>
          <w:tcPr>
            <w:tcW w:w="1532" w:type="dxa"/>
            <w:noWrap/>
            <w:vAlign w:val="center"/>
            <w:hideMark/>
          </w:tcPr>
          <w:p w14:paraId="0AB5A371" w14:textId="77777777" w:rsidR="00A9075D" w:rsidRDefault="00A9075D" w:rsidP="005F1964">
            <w:pPr>
              <w:spacing w:before="0"/>
              <w:jc w:val="center"/>
              <w:rPr>
                <w:lang w:eastAsia="ar-SA"/>
              </w:rPr>
            </w:pPr>
            <w:r w:rsidRPr="00B61C85">
              <w:rPr>
                <w:lang w:eastAsia="ar-SA"/>
              </w:rPr>
              <w:t>ком.</w:t>
            </w:r>
          </w:p>
          <w:p w14:paraId="754BDEB2"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7AAB38CA" w14:textId="04AE0901" w:rsidR="00A9075D" w:rsidRPr="00B61C85" w:rsidRDefault="00A9075D" w:rsidP="005F1964">
            <w:pPr>
              <w:spacing w:before="0"/>
              <w:jc w:val="center"/>
              <w:rPr>
                <w:lang w:eastAsia="ar-SA"/>
              </w:rPr>
            </w:pPr>
            <w:r>
              <w:rPr>
                <w:lang w:eastAsia="ar-SA"/>
              </w:rPr>
              <w:t>30</w:t>
            </w:r>
          </w:p>
        </w:tc>
        <w:tc>
          <w:tcPr>
            <w:tcW w:w="1510" w:type="dxa"/>
          </w:tcPr>
          <w:p w14:paraId="15AE8D67" w14:textId="77777777" w:rsidR="00A9075D" w:rsidRPr="00B61C85" w:rsidRDefault="00A9075D" w:rsidP="00951A96">
            <w:pPr>
              <w:jc w:val="center"/>
              <w:rPr>
                <w:lang w:eastAsia="ar-SA"/>
              </w:rPr>
            </w:pPr>
          </w:p>
        </w:tc>
        <w:tc>
          <w:tcPr>
            <w:tcW w:w="1512" w:type="dxa"/>
          </w:tcPr>
          <w:p w14:paraId="6473712C" w14:textId="77777777" w:rsidR="00A9075D" w:rsidRPr="00B61C85" w:rsidRDefault="00A9075D" w:rsidP="00951A96">
            <w:pPr>
              <w:jc w:val="center"/>
              <w:rPr>
                <w:lang w:eastAsia="ar-SA"/>
              </w:rPr>
            </w:pPr>
          </w:p>
        </w:tc>
        <w:tc>
          <w:tcPr>
            <w:tcW w:w="1563" w:type="dxa"/>
          </w:tcPr>
          <w:p w14:paraId="3BC98D23" w14:textId="77777777" w:rsidR="00A9075D" w:rsidRPr="00B61C85" w:rsidRDefault="00A9075D" w:rsidP="00951A96">
            <w:pPr>
              <w:jc w:val="center"/>
              <w:rPr>
                <w:lang w:eastAsia="ar-SA"/>
              </w:rPr>
            </w:pPr>
          </w:p>
        </w:tc>
        <w:tc>
          <w:tcPr>
            <w:tcW w:w="1679" w:type="dxa"/>
          </w:tcPr>
          <w:p w14:paraId="3E383DA0" w14:textId="77777777" w:rsidR="00A9075D" w:rsidRPr="00B61C85" w:rsidRDefault="00A9075D" w:rsidP="00951A96">
            <w:pPr>
              <w:jc w:val="center"/>
              <w:rPr>
                <w:lang w:eastAsia="ar-SA"/>
              </w:rPr>
            </w:pPr>
          </w:p>
        </w:tc>
      </w:tr>
      <w:tr w:rsidR="00A9075D" w:rsidRPr="00567BFD" w14:paraId="592326B8" w14:textId="77777777" w:rsidTr="005F1964">
        <w:trPr>
          <w:trHeight w:val="495"/>
        </w:trPr>
        <w:tc>
          <w:tcPr>
            <w:tcW w:w="5665" w:type="dxa"/>
            <w:gridSpan w:val="2"/>
            <w:vAlign w:val="center"/>
            <w:hideMark/>
          </w:tcPr>
          <w:p w14:paraId="4E0A6473" w14:textId="67A06B35" w:rsidR="00A9075D" w:rsidRPr="00B61C85" w:rsidRDefault="00A9075D" w:rsidP="005F1964">
            <w:pPr>
              <w:spacing w:before="0"/>
              <w:contextualSpacing/>
              <w:jc w:val="left"/>
              <w:rPr>
                <w:lang w:eastAsia="ar-SA"/>
              </w:rPr>
            </w:pPr>
            <w:r>
              <w:rPr>
                <w:b/>
                <w:bCs/>
                <w:lang w:val="sr-Cyrl-RS" w:eastAsia="ar-SA"/>
              </w:rPr>
              <w:t>17</w:t>
            </w:r>
            <w:r w:rsidRPr="00923989">
              <w:rPr>
                <w:b/>
                <w:bCs/>
                <w:lang w:val="sr-Cyrl-RS" w:eastAsia="ar-SA"/>
              </w:rPr>
              <w:t xml:space="preserve">. </w:t>
            </w:r>
            <w:r w:rsidRPr="00923989">
              <w:rPr>
                <w:b/>
                <w:bCs/>
                <w:lang w:eastAsia="ar-SA"/>
              </w:rPr>
              <w:t>Замена батеријских чланака са вареним спојницама, оловних батерија (Pb)  -300Аh</w:t>
            </w:r>
            <w:r w:rsidRPr="00B61C85">
              <w:rPr>
                <w:lang w:eastAsia="ar-SA"/>
              </w:rPr>
              <w:t xml:space="preserve">  </w:t>
            </w:r>
          </w:p>
        </w:tc>
        <w:tc>
          <w:tcPr>
            <w:tcW w:w="1532" w:type="dxa"/>
            <w:noWrap/>
            <w:vAlign w:val="center"/>
            <w:hideMark/>
          </w:tcPr>
          <w:p w14:paraId="7FBC6D6F" w14:textId="77777777" w:rsidR="00A9075D" w:rsidRDefault="00A9075D" w:rsidP="005F1964">
            <w:pPr>
              <w:spacing w:before="0"/>
              <w:jc w:val="center"/>
              <w:rPr>
                <w:lang w:eastAsia="ar-SA"/>
              </w:rPr>
            </w:pPr>
            <w:r w:rsidRPr="00B61C85">
              <w:rPr>
                <w:lang w:eastAsia="ar-SA"/>
              </w:rPr>
              <w:t>ком.</w:t>
            </w:r>
          </w:p>
          <w:p w14:paraId="7ABF3D79"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15A6386E" w14:textId="77777777" w:rsidR="00A9075D" w:rsidRPr="00B61C85" w:rsidRDefault="00A9075D" w:rsidP="005F1964">
            <w:pPr>
              <w:spacing w:before="0"/>
              <w:jc w:val="center"/>
              <w:rPr>
                <w:lang w:eastAsia="ar-SA"/>
              </w:rPr>
            </w:pPr>
            <w:r>
              <w:rPr>
                <w:lang w:eastAsia="ar-SA"/>
              </w:rPr>
              <w:t>1</w:t>
            </w:r>
          </w:p>
        </w:tc>
        <w:tc>
          <w:tcPr>
            <w:tcW w:w="1510" w:type="dxa"/>
          </w:tcPr>
          <w:p w14:paraId="24CF95FA" w14:textId="77777777" w:rsidR="00A9075D" w:rsidRPr="00B61C85" w:rsidRDefault="00A9075D" w:rsidP="00951A96">
            <w:pPr>
              <w:jc w:val="center"/>
              <w:rPr>
                <w:lang w:eastAsia="ar-SA"/>
              </w:rPr>
            </w:pPr>
          </w:p>
        </w:tc>
        <w:tc>
          <w:tcPr>
            <w:tcW w:w="1512" w:type="dxa"/>
          </w:tcPr>
          <w:p w14:paraId="4AB94C45" w14:textId="77777777" w:rsidR="00A9075D" w:rsidRPr="00B61C85" w:rsidRDefault="00A9075D" w:rsidP="00951A96">
            <w:pPr>
              <w:jc w:val="center"/>
              <w:rPr>
                <w:lang w:eastAsia="ar-SA"/>
              </w:rPr>
            </w:pPr>
          </w:p>
        </w:tc>
        <w:tc>
          <w:tcPr>
            <w:tcW w:w="1563" w:type="dxa"/>
          </w:tcPr>
          <w:p w14:paraId="41AFD29A" w14:textId="77777777" w:rsidR="00A9075D" w:rsidRPr="00B61C85" w:rsidRDefault="00A9075D" w:rsidP="00951A96">
            <w:pPr>
              <w:jc w:val="center"/>
              <w:rPr>
                <w:lang w:eastAsia="ar-SA"/>
              </w:rPr>
            </w:pPr>
          </w:p>
        </w:tc>
        <w:tc>
          <w:tcPr>
            <w:tcW w:w="1679" w:type="dxa"/>
          </w:tcPr>
          <w:p w14:paraId="112F2821" w14:textId="77777777" w:rsidR="00A9075D" w:rsidRPr="00B61C85" w:rsidRDefault="00A9075D" w:rsidP="00951A96">
            <w:pPr>
              <w:jc w:val="center"/>
              <w:rPr>
                <w:lang w:eastAsia="ar-SA"/>
              </w:rPr>
            </w:pPr>
          </w:p>
        </w:tc>
      </w:tr>
      <w:tr w:rsidR="00A9075D" w:rsidRPr="00567BFD" w14:paraId="0F02245E" w14:textId="77777777" w:rsidTr="005F1964">
        <w:trPr>
          <w:trHeight w:val="495"/>
        </w:trPr>
        <w:tc>
          <w:tcPr>
            <w:tcW w:w="5665" w:type="dxa"/>
            <w:gridSpan w:val="2"/>
            <w:vAlign w:val="center"/>
            <w:hideMark/>
          </w:tcPr>
          <w:p w14:paraId="34914B8B" w14:textId="09C75C69" w:rsidR="00A9075D" w:rsidRPr="00B61C85" w:rsidRDefault="00A9075D" w:rsidP="005F1964">
            <w:pPr>
              <w:spacing w:before="0"/>
              <w:contextualSpacing/>
              <w:jc w:val="left"/>
              <w:rPr>
                <w:lang w:eastAsia="ar-SA"/>
              </w:rPr>
            </w:pPr>
            <w:r>
              <w:rPr>
                <w:b/>
                <w:bCs/>
                <w:lang w:val="sr-Cyrl-RS" w:eastAsia="ar-SA"/>
              </w:rPr>
              <w:t xml:space="preserve">18. </w:t>
            </w:r>
            <w:r w:rsidRPr="00923989">
              <w:rPr>
                <w:b/>
                <w:bCs/>
                <w:lang w:eastAsia="ar-SA"/>
              </w:rPr>
              <w:t>Замена батеријских чланака са вареним спојницама, оловних батерија (Pb)  -350Аh</w:t>
            </w:r>
            <w:r w:rsidRPr="00B61C85">
              <w:rPr>
                <w:bCs/>
                <w:lang w:eastAsia="ar-SA"/>
              </w:rPr>
              <w:t xml:space="preserve"> </w:t>
            </w:r>
            <w:r w:rsidRPr="00B61C85">
              <w:rPr>
                <w:lang w:eastAsia="ar-SA"/>
              </w:rPr>
              <w:t xml:space="preserve"> </w:t>
            </w:r>
          </w:p>
        </w:tc>
        <w:tc>
          <w:tcPr>
            <w:tcW w:w="1532" w:type="dxa"/>
            <w:noWrap/>
            <w:vAlign w:val="center"/>
            <w:hideMark/>
          </w:tcPr>
          <w:p w14:paraId="450BE026" w14:textId="77777777" w:rsidR="00A9075D" w:rsidRDefault="00A9075D" w:rsidP="005F1964">
            <w:pPr>
              <w:spacing w:before="0"/>
              <w:jc w:val="center"/>
              <w:rPr>
                <w:lang w:eastAsia="ar-SA"/>
              </w:rPr>
            </w:pPr>
            <w:r w:rsidRPr="00B61C85">
              <w:rPr>
                <w:lang w:eastAsia="ar-SA"/>
              </w:rPr>
              <w:t>ком.</w:t>
            </w:r>
          </w:p>
          <w:p w14:paraId="73A2E4AC"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4B2B96A4" w14:textId="77777777" w:rsidR="00A9075D" w:rsidRPr="00B61C85" w:rsidRDefault="00A9075D" w:rsidP="005F1964">
            <w:pPr>
              <w:spacing w:before="0"/>
              <w:jc w:val="center"/>
              <w:rPr>
                <w:lang w:eastAsia="ar-SA"/>
              </w:rPr>
            </w:pPr>
            <w:r>
              <w:rPr>
                <w:lang w:eastAsia="ar-SA"/>
              </w:rPr>
              <w:t>1</w:t>
            </w:r>
          </w:p>
        </w:tc>
        <w:tc>
          <w:tcPr>
            <w:tcW w:w="1510" w:type="dxa"/>
          </w:tcPr>
          <w:p w14:paraId="623EEAAB" w14:textId="77777777" w:rsidR="00A9075D" w:rsidRPr="00B61C85" w:rsidRDefault="00A9075D" w:rsidP="00951A96">
            <w:pPr>
              <w:jc w:val="center"/>
              <w:rPr>
                <w:lang w:eastAsia="ar-SA"/>
              </w:rPr>
            </w:pPr>
          </w:p>
        </w:tc>
        <w:tc>
          <w:tcPr>
            <w:tcW w:w="1512" w:type="dxa"/>
          </w:tcPr>
          <w:p w14:paraId="22BD7AD7" w14:textId="77777777" w:rsidR="00A9075D" w:rsidRPr="00B61C85" w:rsidRDefault="00A9075D" w:rsidP="00951A96">
            <w:pPr>
              <w:jc w:val="center"/>
              <w:rPr>
                <w:lang w:eastAsia="ar-SA"/>
              </w:rPr>
            </w:pPr>
          </w:p>
        </w:tc>
        <w:tc>
          <w:tcPr>
            <w:tcW w:w="1563" w:type="dxa"/>
          </w:tcPr>
          <w:p w14:paraId="5A1E3FFA" w14:textId="77777777" w:rsidR="00A9075D" w:rsidRPr="00B61C85" w:rsidRDefault="00A9075D" w:rsidP="00951A96">
            <w:pPr>
              <w:jc w:val="center"/>
              <w:rPr>
                <w:lang w:eastAsia="ar-SA"/>
              </w:rPr>
            </w:pPr>
          </w:p>
        </w:tc>
        <w:tc>
          <w:tcPr>
            <w:tcW w:w="1679" w:type="dxa"/>
          </w:tcPr>
          <w:p w14:paraId="55894AA9" w14:textId="77777777" w:rsidR="00A9075D" w:rsidRPr="00B61C85" w:rsidRDefault="00A9075D" w:rsidP="00951A96">
            <w:pPr>
              <w:jc w:val="center"/>
              <w:rPr>
                <w:lang w:eastAsia="ar-SA"/>
              </w:rPr>
            </w:pPr>
          </w:p>
        </w:tc>
      </w:tr>
      <w:tr w:rsidR="00A9075D" w:rsidRPr="00567BFD" w14:paraId="2BDEA30A" w14:textId="77777777" w:rsidTr="005F1964">
        <w:trPr>
          <w:trHeight w:val="495"/>
        </w:trPr>
        <w:tc>
          <w:tcPr>
            <w:tcW w:w="5665" w:type="dxa"/>
            <w:gridSpan w:val="2"/>
            <w:vAlign w:val="center"/>
            <w:hideMark/>
          </w:tcPr>
          <w:p w14:paraId="6039DDFF" w14:textId="77777777" w:rsidR="00A9075D" w:rsidRPr="00B61C85" w:rsidRDefault="00A9075D" w:rsidP="005F1964">
            <w:pPr>
              <w:spacing w:before="0"/>
              <w:contextualSpacing/>
              <w:jc w:val="left"/>
              <w:rPr>
                <w:lang w:eastAsia="ar-SA"/>
              </w:rPr>
            </w:pPr>
            <w:r>
              <w:rPr>
                <w:b/>
                <w:lang w:val="sr-Cyrl-RS" w:eastAsia="ar-SA"/>
              </w:rPr>
              <w:t xml:space="preserve">19. </w:t>
            </w:r>
            <w:r w:rsidRPr="00923989">
              <w:rPr>
                <w:b/>
                <w:lang w:eastAsia="ar-SA"/>
              </w:rPr>
              <w:t>Поправка исправљача разних произвођача</w:t>
            </w:r>
            <w:r w:rsidRPr="00B61C85">
              <w:rPr>
                <w:lang w:eastAsia="ar-SA"/>
              </w:rPr>
              <w:t xml:space="preserve"> (замена кондензатора, замена осигурача,  исправљачког и управљачког кола са одговарајућим материјалом) </w:t>
            </w:r>
          </w:p>
        </w:tc>
        <w:tc>
          <w:tcPr>
            <w:tcW w:w="1532" w:type="dxa"/>
            <w:noWrap/>
            <w:vAlign w:val="center"/>
            <w:hideMark/>
          </w:tcPr>
          <w:p w14:paraId="27067427" w14:textId="77777777" w:rsidR="00A9075D" w:rsidRDefault="00A9075D" w:rsidP="005F1964">
            <w:pPr>
              <w:spacing w:before="0"/>
              <w:jc w:val="center"/>
              <w:rPr>
                <w:lang w:eastAsia="ar-SA"/>
              </w:rPr>
            </w:pPr>
            <w:r>
              <w:rPr>
                <w:lang w:eastAsia="ar-SA"/>
              </w:rPr>
              <w:t>комплет</w:t>
            </w:r>
          </w:p>
          <w:p w14:paraId="3DA2C0F4"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27D120BE" w14:textId="3721523C" w:rsidR="00A9075D" w:rsidRPr="00AD292B" w:rsidRDefault="00A9075D" w:rsidP="005F1964">
            <w:pPr>
              <w:spacing w:before="0"/>
              <w:jc w:val="center"/>
              <w:rPr>
                <w:lang w:val="sr-Cyrl-RS" w:eastAsia="ar-SA"/>
              </w:rPr>
            </w:pPr>
            <w:r>
              <w:rPr>
                <w:lang w:eastAsia="ar-SA"/>
              </w:rPr>
              <w:t>15</w:t>
            </w:r>
          </w:p>
        </w:tc>
        <w:tc>
          <w:tcPr>
            <w:tcW w:w="1510" w:type="dxa"/>
          </w:tcPr>
          <w:p w14:paraId="1CE1D32C" w14:textId="77777777" w:rsidR="00A9075D" w:rsidRPr="00B61C85" w:rsidRDefault="00A9075D" w:rsidP="00951A96">
            <w:pPr>
              <w:jc w:val="center"/>
              <w:rPr>
                <w:lang w:eastAsia="ar-SA"/>
              </w:rPr>
            </w:pPr>
          </w:p>
        </w:tc>
        <w:tc>
          <w:tcPr>
            <w:tcW w:w="1512" w:type="dxa"/>
          </w:tcPr>
          <w:p w14:paraId="1E6EF0AA" w14:textId="77777777" w:rsidR="00A9075D" w:rsidRPr="00B61C85" w:rsidRDefault="00A9075D" w:rsidP="00951A96">
            <w:pPr>
              <w:jc w:val="center"/>
              <w:rPr>
                <w:lang w:eastAsia="ar-SA"/>
              </w:rPr>
            </w:pPr>
          </w:p>
        </w:tc>
        <w:tc>
          <w:tcPr>
            <w:tcW w:w="1563" w:type="dxa"/>
          </w:tcPr>
          <w:p w14:paraId="21136DA5" w14:textId="77777777" w:rsidR="00A9075D" w:rsidRPr="00B61C85" w:rsidRDefault="00A9075D" w:rsidP="00951A96">
            <w:pPr>
              <w:jc w:val="center"/>
              <w:rPr>
                <w:lang w:eastAsia="ar-SA"/>
              </w:rPr>
            </w:pPr>
          </w:p>
        </w:tc>
        <w:tc>
          <w:tcPr>
            <w:tcW w:w="1679" w:type="dxa"/>
          </w:tcPr>
          <w:p w14:paraId="01621C27" w14:textId="77777777" w:rsidR="00A9075D" w:rsidRPr="00B61C85" w:rsidRDefault="00A9075D" w:rsidP="00951A96">
            <w:pPr>
              <w:jc w:val="center"/>
              <w:rPr>
                <w:lang w:eastAsia="ar-SA"/>
              </w:rPr>
            </w:pPr>
          </w:p>
        </w:tc>
      </w:tr>
      <w:tr w:rsidR="00A9075D" w:rsidRPr="00567BFD" w14:paraId="5D21E5A2" w14:textId="77777777" w:rsidTr="005F1964">
        <w:trPr>
          <w:trHeight w:val="834"/>
        </w:trPr>
        <w:tc>
          <w:tcPr>
            <w:tcW w:w="5665" w:type="dxa"/>
            <w:gridSpan w:val="2"/>
            <w:vAlign w:val="center"/>
            <w:hideMark/>
          </w:tcPr>
          <w:p w14:paraId="17218A2F" w14:textId="77777777" w:rsidR="00A9075D" w:rsidRPr="00B61C85" w:rsidRDefault="00A9075D" w:rsidP="005F1964">
            <w:pPr>
              <w:spacing w:before="0"/>
              <w:contextualSpacing/>
              <w:jc w:val="left"/>
              <w:rPr>
                <w:lang w:eastAsia="ar-SA"/>
              </w:rPr>
            </w:pPr>
            <w:r>
              <w:rPr>
                <w:b/>
                <w:lang w:val="sr-Cyrl-RS" w:eastAsia="ar-SA"/>
              </w:rPr>
              <w:t>20</w:t>
            </w:r>
            <w:r w:rsidRPr="00923989">
              <w:rPr>
                <w:b/>
                <w:lang w:val="sr-Cyrl-RS" w:eastAsia="ar-SA"/>
              </w:rPr>
              <w:t xml:space="preserve">. </w:t>
            </w:r>
            <w:r w:rsidRPr="00923989">
              <w:rPr>
                <w:b/>
                <w:lang w:eastAsia="ar-SA"/>
              </w:rPr>
              <w:t>Замена исправљача са израдом  веза</w:t>
            </w:r>
            <w:r w:rsidRPr="00B61C85">
              <w:rPr>
                <w:lang w:eastAsia="ar-SA"/>
              </w:rPr>
              <w:t xml:space="preserve"> (проводник Cu до 35mm2  дужине до 5m)</w:t>
            </w:r>
          </w:p>
        </w:tc>
        <w:tc>
          <w:tcPr>
            <w:tcW w:w="1532" w:type="dxa"/>
            <w:noWrap/>
            <w:vAlign w:val="center"/>
            <w:hideMark/>
          </w:tcPr>
          <w:p w14:paraId="7CBED9FE" w14:textId="77777777" w:rsidR="00A9075D" w:rsidRDefault="00A9075D" w:rsidP="005F1964">
            <w:pPr>
              <w:spacing w:before="0"/>
              <w:jc w:val="center"/>
              <w:rPr>
                <w:lang w:eastAsia="ar-SA"/>
              </w:rPr>
            </w:pPr>
            <w:r>
              <w:rPr>
                <w:lang w:eastAsia="ar-SA"/>
              </w:rPr>
              <w:t>комплет</w:t>
            </w:r>
          </w:p>
          <w:p w14:paraId="40BDCE36" w14:textId="77777777" w:rsidR="00A9075D" w:rsidRPr="00B61C85" w:rsidRDefault="00A9075D" w:rsidP="005F1964">
            <w:pPr>
              <w:spacing w:before="0"/>
              <w:jc w:val="center"/>
              <w:rPr>
                <w:lang w:eastAsia="ar-SA"/>
              </w:rPr>
            </w:pPr>
            <w:r w:rsidRPr="00923989">
              <w:rPr>
                <w:lang w:eastAsia="ar-SA"/>
              </w:rPr>
              <w:t>са материјалом</w:t>
            </w:r>
          </w:p>
        </w:tc>
        <w:tc>
          <w:tcPr>
            <w:tcW w:w="1276" w:type="dxa"/>
            <w:noWrap/>
            <w:vAlign w:val="center"/>
            <w:hideMark/>
          </w:tcPr>
          <w:p w14:paraId="4C9CC343" w14:textId="40DCD9F2" w:rsidR="00A9075D" w:rsidRPr="00B61C85" w:rsidRDefault="00A9075D" w:rsidP="005F1964">
            <w:pPr>
              <w:spacing w:before="0"/>
              <w:jc w:val="center"/>
              <w:rPr>
                <w:lang w:eastAsia="ar-SA"/>
              </w:rPr>
            </w:pPr>
            <w:r>
              <w:rPr>
                <w:lang w:eastAsia="ar-SA"/>
              </w:rPr>
              <w:t>1</w:t>
            </w:r>
          </w:p>
        </w:tc>
        <w:tc>
          <w:tcPr>
            <w:tcW w:w="1510" w:type="dxa"/>
          </w:tcPr>
          <w:p w14:paraId="34FBAC6B" w14:textId="77777777" w:rsidR="00A9075D" w:rsidRPr="00B61C85" w:rsidRDefault="00A9075D" w:rsidP="00951A96">
            <w:pPr>
              <w:jc w:val="center"/>
              <w:rPr>
                <w:lang w:eastAsia="ar-SA"/>
              </w:rPr>
            </w:pPr>
          </w:p>
        </w:tc>
        <w:tc>
          <w:tcPr>
            <w:tcW w:w="1512" w:type="dxa"/>
          </w:tcPr>
          <w:p w14:paraId="36125EDC" w14:textId="77777777" w:rsidR="00A9075D" w:rsidRPr="00B61C85" w:rsidRDefault="00A9075D" w:rsidP="00951A96">
            <w:pPr>
              <w:jc w:val="center"/>
              <w:rPr>
                <w:lang w:eastAsia="ar-SA"/>
              </w:rPr>
            </w:pPr>
          </w:p>
        </w:tc>
        <w:tc>
          <w:tcPr>
            <w:tcW w:w="1563" w:type="dxa"/>
          </w:tcPr>
          <w:p w14:paraId="79CDFD87" w14:textId="77777777" w:rsidR="00A9075D" w:rsidRPr="00B61C85" w:rsidRDefault="00A9075D" w:rsidP="00951A96">
            <w:pPr>
              <w:jc w:val="center"/>
              <w:rPr>
                <w:lang w:eastAsia="ar-SA"/>
              </w:rPr>
            </w:pPr>
          </w:p>
        </w:tc>
        <w:tc>
          <w:tcPr>
            <w:tcW w:w="1679" w:type="dxa"/>
          </w:tcPr>
          <w:p w14:paraId="6E841B8D" w14:textId="77777777" w:rsidR="00A9075D" w:rsidRPr="00B61C85" w:rsidRDefault="00A9075D" w:rsidP="00951A96">
            <w:pPr>
              <w:jc w:val="center"/>
              <w:rPr>
                <w:lang w:eastAsia="ar-SA"/>
              </w:rPr>
            </w:pPr>
          </w:p>
        </w:tc>
      </w:tr>
      <w:tr w:rsidR="00A9075D" w:rsidRPr="00567BFD" w14:paraId="1A5FB832" w14:textId="77777777" w:rsidTr="005F1964">
        <w:trPr>
          <w:trHeight w:val="510"/>
        </w:trPr>
        <w:tc>
          <w:tcPr>
            <w:tcW w:w="5665" w:type="dxa"/>
            <w:gridSpan w:val="2"/>
            <w:vAlign w:val="center"/>
            <w:hideMark/>
          </w:tcPr>
          <w:p w14:paraId="787369F7" w14:textId="7A4F1315" w:rsidR="00A9075D" w:rsidRPr="00B61C85" w:rsidRDefault="00A9075D" w:rsidP="005F1964">
            <w:pPr>
              <w:spacing w:before="0"/>
              <w:contextualSpacing/>
              <w:jc w:val="left"/>
              <w:rPr>
                <w:lang w:eastAsia="ar-SA"/>
              </w:rPr>
            </w:pPr>
            <w:r w:rsidRPr="00923989">
              <w:rPr>
                <w:b/>
                <w:lang w:val="sr-Cyrl-RS" w:eastAsia="ar-SA"/>
              </w:rPr>
              <w:t>2</w:t>
            </w:r>
            <w:r>
              <w:rPr>
                <w:b/>
                <w:lang w:val="sr-Cyrl-RS" w:eastAsia="ar-SA"/>
              </w:rPr>
              <w:t>1</w:t>
            </w:r>
            <w:r w:rsidRPr="00923989">
              <w:rPr>
                <w:b/>
                <w:lang w:val="sr-Cyrl-RS" w:eastAsia="ar-SA"/>
              </w:rPr>
              <w:t xml:space="preserve">. </w:t>
            </w:r>
            <w:r w:rsidRPr="00923989">
              <w:rPr>
                <w:b/>
                <w:lang w:eastAsia="ar-SA"/>
              </w:rPr>
              <w:t>Замена стационарне батерија</w:t>
            </w:r>
          </w:p>
        </w:tc>
        <w:tc>
          <w:tcPr>
            <w:tcW w:w="1532" w:type="dxa"/>
            <w:noWrap/>
            <w:vAlign w:val="center"/>
            <w:hideMark/>
          </w:tcPr>
          <w:p w14:paraId="7EB51B11" w14:textId="77777777" w:rsidR="00A9075D" w:rsidRPr="00923989" w:rsidRDefault="00A9075D" w:rsidP="005F1964">
            <w:pPr>
              <w:spacing w:before="0"/>
              <w:jc w:val="center"/>
              <w:rPr>
                <w:lang w:val="sr-Cyrl-RS" w:eastAsia="ar-SA"/>
              </w:rPr>
            </w:pPr>
            <w:r w:rsidRPr="00B61C85">
              <w:rPr>
                <w:lang w:eastAsia="ar-SA"/>
              </w:rPr>
              <w:t>комп</w:t>
            </w:r>
            <w:r>
              <w:rPr>
                <w:lang w:val="sr-Cyrl-RS" w:eastAsia="ar-SA"/>
              </w:rPr>
              <w:t>лет</w:t>
            </w:r>
          </w:p>
        </w:tc>
        <w:tc>
          <w:tcPr>
            <w:tcW w:w="1276" w:type="dxa"/>
            <w:noWrap/>
            <w:vAlign w:val="center"/>
            <w:hideMark/>
          </w:tcPr>
          <w:p w14:paraId="04DC6293" w14:textId="29156ED4" w:rsidR="00A9075D" w:rsidRPr="00B61C85" w:rsidRDefault="00A9075D" w:rsidP="005F1964">
            <w:pPr>
              <w:spacing w:before="0"/>
              <w:jc w:val="center"/>
              <w:rPr>
                <w:lang w:eastAsia="ar-SA"/>
              </w:rPr>
            </w:pPr>
            <w:r>
              <w:rPr>
                <w:lang w:eastAsia="ar-SA"/>
              </w:rPr>
              <w:t>1</w:t>
            </w:r>
          </w:p>
        </w:tc>
        <w:tc>
          <w:tcPr>
            <w:tcW w:w="1510" w:type="dxa"/>
          </w:tcPr>
          <w:p w14:paraId="15BE5D93" w14:textId="77777777" w:rsidR="00A9075D" w:rsidRPr="00B61C85" w:rsidRDefault="00A9075D" w:rsidP="00951A96">
            <w:pPr>
              <w:jc w:val="center"/>
              <w:rPr>
                <w:lang w:eastAsia="ar-SA"/>
              </w:rPr>
            </w:pPr>
          </w:p>
        </w:tc>
        <w:tc>
          <w:tcPr>
            <w:tcW w:w="1512" w:type="dxa"/>
          </w:tcPr>
          <w:p w14:paraId="43187E69" w14:textId="77777777" w:rsidR="00A9075D" w:rsidRPr="00B61C85" w:rsidRDefault="00A9075D" w:rsidP="00951A96">
            <w:pPr>
              <w:jc w:val="center"/>
              <w:rPr>
                <w:lang w:eastAsia="ar-SA"/>
              </w:rPr>
            </w:pPr>
          </w:p>
        </w:tc>
        <w:tc>
          <w:tcPr>
            <w:tcW w:w="1563" w:type="dxa"/>
          </w:tcPr>
          <w:p w14:paraId="1DB649DA" w14:textId="77777777" w:rsidR="00A9075D" w:rsidRPr="00B61C85" w:rsidRDefault="00A9075D" w:rsidP="00951A96">
            <w:pPr>
              <w:jc w:val="center"/>
              <w:rPr>
                <w:lang w:eastAsia="ar-SA"/>
              </w:rPr>
            </w:pPr>
          </w:p>
        </w:tc>
        <w:tc>
          <w:tcPr>
            <w:tcW w:w="1679" w:type="dxa"/>
          </w:tcPr>
          <w:p w14:paraId="753C0383" w14:textId="77777777" w:rsidR="00A9075D" w:rsidRPr="00B61C85" w:rsidRDefault="00A9075D" w:rsidP="00951A96">
            <w:pPr>
              <w:jc w:val="center"/>
              <w:rPr>
                <w:lang w:eastAsia="ar-SA"/>
              </w:rPr>
            </w:pPr>
          </w:p>
        </w:tc>
      </w:tr>
      <w:tr w:rsidR="00A9075D" w:rsidRPr="00567BFD" w14:paraId="259F6EB8" w14:textId="77777777" w:rsidTr="005F1964">
        <w:trPr>
          <w:trHeight w:val="722"/>
        </w:trPr>
        <w:tc>
          <w:tcPr>
            <w:tcW w:w="5665" w:type="dxa"/>
            <w:gridSpan w:val="2"/>
            <w:vAlign w:val="center"/>
            <w:hideMark/>
          </w:tcPr>
          <w:p w14:paraId="652A1687" w14:textId="200588DD" w:rsidR="00A9075D" w:rsidRPr="00B61C85" w:rsidRDefault="00A9075D" w:rsidP="005F1964">
            <w:pPr>
              <w:spacing w:before="0"/>
              <w:contextualSpacing/>
              <w:jc w:val="left"/>
              <w:rPr>
                <w:lang w:eastAsia="ar-SA"/>
              </w:rPr>
            </w:pPr>
            <w:r>
              <w:rPr>
                <w:b/>
                <w:lang w:val="sr-Cyrl-RS" w:eastAsia="ar-SA"/>
              </w:rPr>
              <w:lastRenderedPageBreak/>
              <w:t>22</w:t>
            </w:r>
            <w:r w:rsidRPr="00923989">
              <w:rPr>
                <w:b/>
                <w:lang w:val="sr-Cyrl-RS" w:eastAsia="ar-SA"/>
              </w:rPr>
              <w:t xml:space="preserve">. </w:t>
            </w:r>
            <w:r w:rsidRPr="00923989">
              <w:rPr>
                <w:b/>
                <w:lang w:eastAsia="ar-SA"/>
              </w:rPr>
              <w:t>Замена ћелије стационарне батерије</w:t>
            </w:r>
          </w:p>
        </w:tc>
        <w:tc>
          <w:tcPr>
            <w:tcW w:w="1532" w:type="dxa"/>
            <w:noWrap/>
            <w:vAlign w:val="center"/>
            <w:hideMark/>
          </w:tcPr>
          <w:p w14:paraId="1AAF1402" w14:textId="77777777" w:rsidR="00A9075D" w:rsidRPr="00923989" w:rsidRDefault="00A9075D" w:rsidP="005F1964">
            <w:pPr>
              <w:spacing w:before="0"/>
              <w:jc w:val="center"/>
              <w:rPr>
                <w:lang w:val="sr-Cyrl-RS" w:eastAsia="ar-SA"/>
              </w:rPr>
            </w:pPr>
            <w:r>
              <w:rPr>
                <w:lang w:eastAsia="ar-SA"/>
              </w:rPr>
              <w:t>к</w:t>
            </w:r>
            <w:r w:rsidRPr="00B61C85">
              <w:rPr>
                <w:lang w:eastAsia="ar-SA"/>
              </w:rPr>
              <w:t>ом</w:t>
            </w:r>
            <w:r>
              <w:rPr>
                <w:lang w:val="sr-Cyrl-RS" w:eastAsia="ar-SA"/>
              </w:rPr>
              <w:t>.</w:t>
            </w:r>
          </w:p>
        </w:tc>
        <w:tc>
          <w:tcPr>
            <w:tcW w:w="1276" w:type="dxa"/>
            <w:noWrap/>
            <w:vAlign w:val="center"/>
            <w:hideMark/>
          </w:tcPr>
          <w:p w14:paraId="499F57D5" w14:textId="3B9C1860" w:rsidR="00A9075D" w:rsidRPr="00B61C85" w:rsidRDefault="00A9075D" w:rsidP="005F1964">
            <w:pPr>
              <w:spacing w:before="0"/>
              <w:jc w:val="center"/>
              <w:rPr>
                <w:lang w:eastAsia="ar-SA"/>
              </w:rPr>
            </w:pPr>
            <w:r>
              <w:rPr>
                <w:lang w:eastAsia="ar-SA"/>
              </w:rPr>
              <w:t>1</w:t>
            </w:r>
          </w:p>
        </w:tc>
        <w:tc>
          <w:tcPr>
            <w:tcW w:w="1510" w:type="dxa"/>
          </w:tcPr>
          <w:p w14:paraId="00F96EAF" w14:textId="77777777" w:rsidR="00A9075D" w:rsidRPr="00B61C85" w:rsidRDefault="00A9075D" w:rsidP="00951A96">
            <w:pPr>
              <w:jc w:val="center"/>
              <w:rPr>
                <w:lang w:eastAsia="ar-SA"/>
              </w:rPr>
            </w:pPr>
          </w:p>
        </w:tc>
        <w:tc>
          <w:tcPr>
            <w:tcW w:w="1512" w:type="dxa"/>
          </w:tcPr>
          <w:p w14:paraId="7C17DD0D" w14:textId="77777777" w:rsidR="00A9075D" w:rsidRPr="00B61C85" w:rsidRDefault="00A9075D" w:rsidP="00951A96">
            <w:pPr>
              <w:jc w:val="center"/>
              <w:rPr>
                <w:lang w:eastAsia="ar-SA"/>
              </w:rPr>
            </w:pPr>
          </w:p>
        </w:tc>
        <w:tc>
          <w:tcPr>
            <w:tcW w:w="1563" w:type="dxa"/>
          </w:tcPr>
          <w:p w14:paraId="3A8845BE" w14:textId="77777777" w:rsidR="00A9075D" w:rsidRPr="00B61C85" w:rsidRDefault="00A9075D" w:rsidP="00951A96">
            <w:pPr>
              <w:jc w:val="center"/>
              <w:rPr>
                <w:lang w:eastAsia="ar-SA"/>
              </w:rPr>
            </w:pPr>
          </w:p>
        </w:tc>
        <w:tc>
          <w:tcPr>
            <w:tcW w:w="1679" w:type="dxa"/>
          </w:tcPr>
          <w:p w14:paraId="18E85F5F" w14:textId="77777777" w:rsidR="00A9075D" w:rsidRPr="00B61C85" w:rsidRDefault="00A9075D" w:rsidP="00951A96">
            <w:pPr>
              <w:jc w:val="center"/>
              <w:rPr>
                <w:lang w:eastAsia="ar-SA"/>
              </w:rPr>
            </w:pPr>
          </w:p>
        </w:tc>
      </w:tr>
      <w:tr w:rsidR="00A9075D" w:rsidRPr="00567BFD" w14:paraId="40EE2B43" w14:textId="77777777" w:rsidTr="005F1964">
        <w:trPr>
          <w:trHeight w:val="510"/>
        </w:trPr>
        <w:tc>
          <w:tcPr>
            <w:tcW w:w="5665" w:type="dxa"/>
            <w:gridSpan w:val="2"/>
            <w:vAlign w:val="center"/>
            <w:hideMark/>
          </w:tcPr>
          <w:p w14:paraId="70674CF3" w14:textId="40438C67" w:rsidR="00A9075D" w:rsidRPr="00B61C85" w:rsidRDefault="00A9075D" w:rsidP="005F1964">
            <w:pPr>
              <w:spacing w:before="0"/>
              <w:contextualSpacing/>
              <w:jc w:val="left"/>
              <w:rPr>
                <w:lang w:eastAsia="ar-SA"/>
              </w:rPr>
            </w:pPr>
            <w:r>
              <w:rPr>
                <w:b/>
                <w:lang w:val="sr-Cyrl-RS" w:eastAsia="ar-SA"/>
              </w:rPr>
              <w:t>23</w:t>
            </w:r>
            <w:r w:rsidRPr="00923989">
              <w:rPr>
                <w:b/>
                <w:lang w:val="sr-Cyrl-RS" w:eastAsia="ar-SA"/>
              </w:rPr>
              <w:t xml:space="preserve">. </w:t>
            </w:r>
            <w:r w:rsidRPr="00923989">
              <w:rPr>
                <w:b/>
                <w:lang w:eastAsia="ar-SA"/>
              </w:rPr>
              <w:t>Сервисирање инвертора</w:t>
            </w:r>
            <w:r w:rsidRPr="00B61C85">
              <w:rPr>
                <w:lang w:eastAsia="ar-SA"/>
              </w:rPr>
              <w:t xml:space="preserve"> </w:t>
            </w:r>
          </w:p>
        </w:tc>
        <w:tc>
          <w:tcPr>
            <w:tcW w:w="1532" w:type="dxa"/>
            <w:noWrap/>
            <w:vAlign w:val="center"/>
            <w:hideMark/>
          </w:tcPr>
          <w:p w14:paraId="46000AC0" w14:textId="77777777" w:rsidR="00A9075D" w:rsidRDefault="00A9075D" w:rsidP="005F1964">
            <w:pPr>
              <w:spacing w:before="0"/>
              <w:jc w:val="center"/>
              <w:rPr>
                <w:lang w:val="sr-Cyrl-RS" w:eastAsia="ar-SA"/>
              </w:rPr>
            </w:pPr>
            <w:r w:rsidRPr="00B61C85">
              <w:rPr>
                <w:lang w:eastAsia="ar-SA"/>
              </w:rPr>
              <w:t>ком</w:t>
            </w:r>
            <w:r>
              <w:rPr>
                <w:lang w:val="sr-Cyrl-RS" w:eastAsia="ar-SA"/>
              </w:rPr>
              <w:t>.</w:t>
            </w:r>
          </w:p>
          <w:p w14:paraId="0AA946FD" w14:textId="77777777" w:rsidR="00A9075D" w:rsidRPr="00923989" w:rsidRDefault="00A9075D" w:rsidP="005F1964">
            <w:pPr>
              <w:spacing w:before="0"/>
              <w:jc w:val="center"/>
              <w:rPr>
                <w:lang w:val="sr-Cyrl-RS" w:eastAsia="ar-SA"/>
              </w:rPr>
            </w:pPr>
            <w:r w:rsidRPr="00923989">
              <w:rPr>
                <w:lang w:val="sr-Cyrl-RS" w:eastAsia="ar-SA"/>
              </w:rPr>
              <w:t>са материјалом</w:t>
            </w:r>
          </w:p>
        </w:tc>
        <w:tc>
          <w:tcPr>
            <w:tcW w:w="1276" w:type="dxa"/>
            <w:noWrap/>
            <w:vAlign w:val="center"/>
            <w:hideMark/>
          </w:tcPr>
          <w:p w14:paraId="1B150638" w14:textId="71222ED3" w:rsidR="00A9075D" w:rsidRPr="00B61C85" w:rsidRDefault="00A9075D" w:rsidP="005F1964">
            <w:pPr>
              <w:spacing w:before="0"/>
              <w:jc w:val="center"/>
              <w:rPr>
                <w:lang w:eastAsia="ar-SA"/>
              </w:rPr>
            </w:pPr>
            <w:r>
              <w:rPr>
                <w:lang w:val="sr-Cyrl-RS" w:eastAsia="ar-SA"/>
              </w:rPr>
              <w:t>1</w:t>
            </w:r>
            <w:r>
              <w:rPr>
                <w:lang w:eastAsia="ar-SA"/>
              </w:rPr>
              <w:t>5</w:t>
            </w:r>
          </w:p>
        </w:tc>
        <w:tc>
          <w:tcPr>
            <w:tcW w:w="1510" w:type="dxa"/>
          </w:tcPr>
          <w:p w14:paraId="109C4F90" w14:textId="77777777" w:rsidR="00A9075D" w:rsidRPr="00B61C85" w:rsidRDefault="00A9075D" w:rsidP="00951A96">
            <w:pPr>
              <w:jc w:val="center"/>
              <w:rPr>
                <w:lang w:eastAsia="ar-SA"/>
              </w:rPr>
            </w:pPr>
          </w:p>
        </w:tc>
        <w:tc>
          <w:tcPr>
            <w:tcW w:w="1512" w:type="dxa"/>
          </w:tcPr>
          <w:p w14:paraId="57A50A26" w14:textId="77777777" w:rsidR="00A9075D" w:rsidRPr="00B61C85" w:rsidRDefault="00A9075D" w:rsidP="00951A96">
            <w:pPr>
              <w:jc w:val="center"/>
              <w:rPr>
                <w:lang w:eastAsia="ar-SA"/>
              </w:rPr>
            </w:pPr>
          </w:p>
        </w:tc>
        <w:tc>
          <w:tcPr>
            <w:tcW w:w="1563" w:type="dxa"/>
          </w:tcPr>
          <w:p w14:paraId="71832E8A" w14:textId="77777777" w:rsidR="00A9075D" w:rsidRPr="00B61C85" w:rsidRDefault="00A9075D" w:rsidP="00951A96">
            <w:pPr>
              <w:jc w:val="center"/>
              <w:rPr>
                <w:lang w:eastAsia="ar-SA"/>
              </w:rPr>
            </w:pPr>
          </w:p>
        </w:tc>
        <w:tc>
          <w:tcPr>
            <w:tcW w:w="1679" w:type="dxa"/>
          </w:tcPr>
          <w:p w14:paraId="509D6310" w14:textId="77777777" w:rsidR="00A9075D" w:rsidRPr="00B61C85" w:rsidRDefault="00A9075D" w:rsidP="00951A96">
            <w:pPr>
              <w:jc w:val="center"/>
              <w:rPr>
                <w:lang w:eastAsia="ar-SA"/>
              </w:rPr>
            </w:pPr>
          </w:p>
        </w:tc>
      </w:tr>
      <w:tr w:rsidR="00A9075D" w:rsidRPr="00567BFD" w14:paraId="7C170DB7" w14:textId="77777777" w:rsidTr="005F1964">
        <w:trPr>
          <w:trHeight w:val="510"/>
        </w:trPr>
        <w:tc>
          <w:tcPr>
            <w:tcW w:w="5665" w:type="dxa"/>
            <w:gridSpan w:val="2"/>
            <w:vAlign w:val="center"/>
            <w:hideMark/>
          </w:tcPr>
          <w:p w14:paraId="0BFE8A00" w14:textId="16D0B55C" w:rsidR="00A9075D" w:rsidRPr="00B61C85" w:rsidRDefault="00A9075D" w:rsidP="005F1964">
            <w:pPr>
              <w:spacing w:before="0"/>
              <w:contextualSpacing/>
              <w:jc w:val="left"/>
              <w:rPr>
                <w:lang w:eastAsia="ar-SA"/>
              </w:rPr>
            </w:pPr>
            <w:r w:rsidRPr="004B2CF7">
              <w:rPr>
                <w:b/>
                <w:lang w:val="sr-Cyrl-RS" w:eastAsia="ar-SA"/>
              </w:rPr>
              <w:t>24.</w:t>
            </w:r>
            <w:r>
              <w:rPr>
                <w:lang w:val="sr-Cyrl-RS" w:eastAsia="ar-SA"/>
              </w:rPr>
              <w:t xml:space="preserve"> </w:t>
            </w:r>
            <w:r w:rsidRPr="00923989">
              <w:rPr>
                <w:b/>
                <w:lang w:eastAsia="ar-SA"/>
              </w:rPr>
              <w:t>Сервисирање исправљача</w:t>
            </w:r>
            <w:r w:rsidRPr="00B61C85">
              <w:rPr>
                <w:lang w:eastAsia="ar-SA"/>
              </w:rPr>
              <w:t xml:space="preserve"> </w:t>
            </w:r>
          </w:p>
        </w:tc>
        <w:tc>
          <w:tcPr>
            <w:tcW w:w="1532" w:type="dxa"/>
            <w:noWrap/>
            <w:vAlign w:val="center"/>
            <w:hideMark/>
          </w:tcPr>
          <w:p w14:paraId="3F00E19D" w14:textId="77777777" w:rsidR="00A9075D" w:rsidRDefault="00A9075D" w:rsidP="005F1964">
            <w:pPr>
              <w:spacing w:before="0"/>
              <w:jc w:val="center"/>
              <w:rPr>
                <w:lang w:val="sr-Cyrl-RS" w:eastAsia="ar-SA"/>
              </w:rPr>
            </w:pPr>
            <w:r>
              <w:rPr>
                <w:lang w:eastAsia="ar-SA"/>
              </w:rPr>
              <w:t>к</w:t>
            </w:r>
            <w:r w:rsidRPr="00B61C85">
              <w:rPr>
                <w:lang w:eastAsia="ar-SA"/>
              </w:rPr>
              <w:t>ом</w:t>
            </w:r>
            <w:r>
              <w:rPr>
                <w:lang w:val="sr-Cyrl-RS" w:eastAsia="ar-SA"/>
              </w:rPr>
              <w:t>.</w:t>
            </w:r>
          </w:p>
          <w:p w14:paraId="1FDC260B" w14:textId="77777777" w:rsidR="00A9075D" w:rsidRPr="00923989" w:rsidRDefault="00A9075D" w:rsidP="005F1964">
            <w:pPr>
              <w:spacing w:before="0"/>
              <w:jc w:val="center"/>
              <w:rPr>
                <w:lang w:val="sr-Cyrl-RS" w:eastAsia="ar-SA"/>
              </w:rPr>
            </w:pPr>
            <w:r w:rsidRPr="00923989">
              <w:rPr>
                <w:lang w:val="sr-Cyrl-RS" w:eastAsia="ar-SA"/>
              </w:rPr>
              <w:t>са материјалом</w:t>
            </w:r>
          </w:p>
        </w:tc>
        <w:tc>
          <w:tcPr>
            <w:tcW w:w="1276" w:type="dxa"/>
            <w:noWrap/>
            <w:vAlign w:val="center"/>
            <w:hideMark/>
          </w:tcPr>
          <w:p w14:paraId="5BAC3DF3" w14:textId="68F126CF" w:rsidR="00A9075D" w:rsidRPr="00B61C85" w:rsidRDefault="00A9075D" w:rsidP="005F1964">
            <w:pPr>
              <w:spacing w:before="0"/>
              <w:jc w:val="center"/>
              <w:rPr>
                <w:lang w:eastAsia="ar-SA"/>
              </w:rPr>
            </w:pPr>
            <w:r>
              <w:rPr>
                <w:lang w:eastAsia="ar-SA"/>
              </w:rPr>
              <w:t>30</w:t>
            </w:r>
          </w:p>
        </w:tc>
        <w:tc>
          <w:tcPr>
            <w:tcW w:w="1510" w:type="dxa"/>
          </w:tcPr>
          <w:p w14:paraId="79D177D4" w14:textId="77777777" w:rsidR="00A9075D" w:rsidRPr="00B61C85" w:rsidRDefault="00A9075D" w:rsidP="00951A96">
            <w:pPr>
              <w:jc w:val="center"/>
              <w:rPr>
                <w:lang w:eastAsia="ar-SA"/>
              </w:rPr>
            </w:pPr>
          </w:p>
        </w:tc>
        <w:tc>
          <w:tcPr>
            <w:tcW w:w="1512" w:type="dxa"/>
          </w:tcPr>
          <w:p w14:paraId="73EEF713" w14:textId="77777777" w:rsidR="00A9075D" w:rsidRPr="00B61C85" w:rsidRDefault="00A9075D" w:rsidP="00951A96">
            <w:pPr>
              <w:jc w:val="center"/>
              <w:rPr>
                <w:lang w:eastAsia="ar-SA"/>
              </w:rPr>
            </w:pPr>
          </w:p>
        </w:tc>
        <w:tc>
          <w:tcPr>
            <w:tcW w:w="1563" w:type="dxa"/>
          </w:tcPr>
          <w:p w14:paraId="318985DF" w14:textId="77777777" w:rsidR="00A9075D" w:rsidRPr="00B61C85" w:rsidRDefault="00A9075D" w:rsidP="00951A96">
            <w:pPr>
              <w:jc w:val="center"/>
              <w:rPr>
                <w:lang w:eastAsia="ar-SA"/>
              </w:rPr>
            </w:pPr>
          </w:p>
        </w:tc>
        <w:tc>
          <w:tcPr>
            <w:tcW w:w="1679" w:type="dxa"/>
          </w:tcPr>
          <w:p w14:paraId="03E17A22" w14:textId="77777777" w:rsidR="00A9075D" w:rsidRPr="00B61C85" w:rsidRDefault="00A9075D" w:rsidP="00951A96">
            <w:pPr>
              <w:jc w:val="center"/>
              <w:rPr>
                <w:lang w:eastAsia="ar-SA"/>
              </w:rPr>
            </w:pPr>
          </w:p>
        </w:tc>
      </w:tr>
      <w:tr w:rsidR="00A9075D" w:rsidRPr="00567BFD" w14:paraId="07B0B7E8" w14:textId="77777777" w:rsidTr="005F1964">
        <w:trPr>
          <w:trHeight w:val="583"/>
        </w:trPr>
        <w:tc>
          <w:tcPr>
            <w:tcW w:w="5665" w:type="dxa"/>
            <w:gridSpan w:val="2"/>
            <w:vAlign w:val="center"/>
            <w:hideMark/>
          </w:tcPr>
          <w:p w14:paraId="1B761B7F" w14:textId="62B93AD9" w:rsidR="00A9075D" w:rsidRPr="00B61C85" w:rsidRDefault="00A9075D" w:rsidP="005F1964">
            <w:pPr>
              <w:spacing w:before="0"/>
              <w:contextualSpacing/>
              <w:jc w:val="left"/>
              <w:rPr>
                <w:lang w:eastAsia="ar-SA"/>
              </w:rPr>
            </w:pPr>
            <w:r w:rsidRPr="004B2CF7">
              <w:rPr>
                <w:b/>
                <w:lang w:val="sr-Cyrl-RS" w:eastAsia="ar-SA"/>
              </w:rPr>
              <w:t>25.</w:t>
            </w:r>
            <w:r>
              <w:rPr>
                <w:lang w:val="sr-Cyrl-RS" w:eastAsia="ar-SA"/>
              </w:rPr>
              <w:t xml:space="preserve"> </w:t>
            </w:r>
            <w:r w:rsidRPr="00923989">
              <w:rPr>
                <w:b/>
                <w:lang w:eastAsia="ar-SA"/>
              </w:rPr>
              <w:t>Сервисирање јединице за даљински надзора</w:t>
            </w:r>
            <w:r w:rsidRPr="00B61C85">
              <w:rPr>
                <w:lang w:eastAsia="ar-SA"/>
              </w:rPr>
              <w:t xml:space="preserve"> </w:t>
            </w:r>
          </w:p>
        </w:tc>
        <w:tc>
          <w:tcPr>
            <w:tcW w:w="1532" w:type="dxa"/>
            <w:noWrap/>
            <w:vAlign w:val="center"/>
            <w:hideMark/>
          </w:tcPr>
          <w:p w14:paraId="1D098DE9" w14:textId="77777777" w:rsidR="00A9075D" w:rsidRDefault="00A9075D" w:rsidP="005F1964">
            <w:pPr>
              <w:spacing w:before="0"/>
              <w:jc w:val="center"/>
              <w:rPr>
                <w:lang w:val="sr-Cyrl-RS" w:eastAsia="ar-SA"/>
              </w:rPr>
            </w:pPr>
            <w:r>
              <w:rPr>
                <w:lang w:val="sr-Cyrl-RS" w:eastAsia="ar-SA"/>
              </w:rPr>
              <w:t>к</w:t>
            </w:r>
            <w:r w:rsidRPr="00B61C85">
              <w:rPr>
                <w:lang w:eastAsia="ar-SA"/>
              </w:rPr>
              <w:t>ом</w:t>
            </w:r>
            <w:r>
              <w:rPr>
                <w:lang w:val="sr-Cyrl-RS" w:eastAsia="ar-SA"/>
              </w:rPr>
              <w:t>.</w:t>
            </w:r>
          </w:p>
          <w:p w14:paraId="1295F505" w14:textId="77777777" w:rsidR="00A9075D" w:rsidRPr="00923989" w:rsidRDefault="00A9075D" w:rsidP="005F1964">
            <w:pPr>
              <w:spacing w:before="0"/>
              <w:jc w:val="center"/>
              <w:rPr>
                <w:lang w:val="sr-Cyrl-RS" w:eastAsia="ar-SA"/>
              </w:rPr>
            </w:pPr>
            <w:r w:rsidRPr="00923989">
              <w:rPr>
                <w:lang w:val="sr-Cyrl-RS" w:eastAsia="ar-SA"/>
              </w:rPr>
              <w:t>Са материјалом</w:t>
            </w:r>
          </w:p>
        </w:tc>
        <w:tc>
          <w:tcPr>
            <w:tcW w:w="1276" w:type="dxa"/>
            <w:noWrap/>
            <w:vAlign w:val="center"/>
            <w:hideMark/>
          </w:tcPr>
          <w:p w14:paraId="1DE57E56" w14:textId="467A1EED" w:rsidR="00A9075D" w:rsidRPr="00B61C85" w:rsidRDefault="00A9075D" w:rsidP="005F1964">
            <w:pPr>
              <w:spacing w:before="0"/>
              <w:jc w:val="center"/>
              <w:rPr>
                <w:lang w:eastAsia="ar-SA"/>
              </w:rPr>
            </w:pPr>
            <w:r>
              <w:rPr>
                <w:lang w:eastAsia="ar-SA"/>
              </w:rPr>
              <w:t>1</w:t>
            </w:r>
          </w:p>
        </w:tc>
        <w:tc>
          <w:tcPr>
            <w:tcW w:w="1510" w:type="dxa"/>
          </w:tcPr>
          <w:p w14:paraId="082C6198" w14:textId="77777777" w:rsidR="00A9075D" w:rsidRPr="00B61C85" w:rsidRDefault="00A9075D" w:rsidP="00951A96">
            <w:pPr>
              <w:jc w:val="center"/>
              <w:rPr>
                <w:lang w:eastAsia="ar-SA"/>
              </w:rPr>
            </w:pPr>
          </w:p>
        </w:tc>
        <w:tc>
          <w:tcPr>
            <w:tcW w:w="1512" w:type="dxa"/>
          </w:tcPr>
          <w:p w14:paraId="29A8A81C" w14:textId="77777777" w:rsidR="00A9075D" w:rsidRPr="00B61C85" w:rsidRDefault="00A9075D" w:rsidP="00951A96">
            <w:pPr>
              <w:jc w:val="center"/>
              <w:rPr>
                <w:lang w:eastAsia="ar-SA"/>
              </w:rPr>
            </w:pPr>
          </w:p>
        </w:tc>
        <w:tc>
          <w:tcPr>
            <w:tcW w:w="1563" w:type="dxa"/>
          </w:tcPr>
          <w:p w14:paraId="4646143C" w14:textId="77777777" w:rsidR="00A9075D" w:rsidRPr="00B61C85" w:rsidRDefault="00A9075D" w:rsidP="00951A96">
            <w:pPr>
              <w:jc w:val="center"/>
              <w:rPr>
                <w:lang w:eastAsia="ar-SA"/>
              </w:rPr>
            </w:pPr>
          </w:p>
        </w:tc>
        <w:tc>
          <w:tcPr>
            <w:tcW w:w="1679" w:type="dxa"/>
          </w:tcPr>
          <w:p w14:paraId="09832861" w14:textId="77777777" w:rsidR="00A9075D" w:rsidRPr="00B61C85" w:rsidRDefault="00A9075D" w:rsidP="00951A96">
            <w:pPr>
              <w:jc w:val="center"/>
              <w:rPr>
                <w:lang w:eastAsia="ar-SA"/>
              </w:rPr>
            </w:pPr>
          </w:p>
        </w:tc>
      </w:tr>
      <w:tr w:rsidR="00A9075D" w:rsidRPr="00567BFD" w14:paraId="30C26416" w14:textId="77777777" w:rsidTr="005F1964">
        <w:trPr>
          <w:trHeight w:val="510"/>
        </w:trPr>
        <w:tc>
          <w:tcPr>
            <w:tcW w:w="5665" w:type="dxa"/>
            <w:gridSpan w:val="2"/>
            <w:vAlign w:val="center"/>
            <w:hideMark/>
          </w:tcPr>
          <w:p w14:paraId="218BE845" w14:textId="277A51F4" w:rsidR="00A9075D" w:rsidRPr="00B61C85" w:rsidRDefault="00A9075D" w:rsidP="005F1964">
            <w:pPr>
              <w:spacing w:before="0"/>
              <w:contextualSpacing/>
              <w:jc w:val="left"/>
              <w:rPr>
                <w:lang w:eastAsia="ar-SA"/>
              </w:rPr>
            </w:pPr>
            <w:r w:rsidRPr="004B2CF7">
              <w:rPr>
                <w:b/>
                <w:lang w:val="sr-Cyrl-RS" w:eastAsia="ar-SA"/>
              </w:rPr>
              <w:t>26.</w:t>
            </w:r>
            <w:r>
              <w:rPr>
                <w:lang w:val="sr-Cyrl-RS" w:eastAsia="ar-SA"/>
              </w:rPr>
              <w:t xml:space="preserve"> </w:t>
            </w:r>
            <w:r w:rsidRPr="00923989">
              <w:rPr>
                <w:b/>
                <w:lang w:eastAsia="ar-SA"/>
              </w:rPr>
              <w:t>Пуштање у погон АКУ батерија, форматирање и формирање батерије</w:t>
            </w:r>
            <w:r w:rsidRPr="00B61C85">
              <w:rPr>
                <w:lang w:eastAsia="ar-SA"/>
              </w:rPr>
              <w:t xml:space="preserve">  (NiCd у TS 110/x и 35/x kV) </w:t>
            </w:r>
          </w:p>
        </w:tc>
        <w:tc>
          <w:tcPr>
            <w:tcW w:w="1532" w:type="dxa"/>
            <w:noWrap/>
            <w:vAlign w:val="center"/>
            <w:hideMark/>
          </w:tcPr>
          <w:p w14:paraId="0F5A6042" w14:textId="77777777" w:rsidR="00A9075D" w:rsidRPr="00923989" w:rsidRDefault="00A9075D" w:rsidP="005F1964">
            <w:pPr>
              <w:spacing w:before="0"/>
              <w:jc w:val="center"/>
              <w:rPr>
                <w:lang w:val="sr-Cyrl-RS" w:eastAsia="ar-SA"/>
              </w:rPr>
            </w:pPr>
            <w:r w:rsidRPr="00B61C85">
              <w:rPr>
                <w:lang w:eastAsia="ar-SA"/>
              </w:rPr>
              <w:t>ком</w:t>
            </w:r>
            <w:r>
              <w:rPr>
                <w:lang w:val="sr-Cyrl-RS" w:eastAsia="ar-SA"/>
              </w:rPr>
              <w:t>.</w:t>
            </w:r>
          </w:p>
        </w:tc>
        <w:tc>
          <w:tcPr>
            <w:tcW w:w="1276" w:type="dxa"/>
            <w:noWrap/>
            <w:vAlign w:val="center"/>
            <w:hideMark/>
          </w:tcPr>
          <w:p w14:paraId="192B7881" w14:textId="77777777" w:rsidR="00A9075D" w:rsidRPr="00B61C85" w:rsidRDefault="00A9075D" w:rsidP="005F1964">
            <w:pPr>
              <w:spacing w:before="0"/>
              <w:jc w:val="center"/>
              <w:rPr>
                <w:lang w:eastAsia="ar-SA"/>
              </w:rPr>
            </w:pPr>
            <w:r w:rsidRPr="00B61C85">
              <w:rPr>
                <w:lang w:eastAsia="ar-SA"/>
              </w:rPr>
              <w:t>1</w:t>
            </w:r>
          </w:p>
        </w:tc>
        <w:tc>
          <w:tcPr>
            <w:tcW w:w="1510" w:type="dxa"/>
          </w:tcPr>
          <w:p w14:paraId="33BAAD01" w14:textId="77777777" w:rsidR="00A9075D" w:rsidRPr="00B61C85" w:rsidRDefault="00A9075D" w:rsidP="00951A96">
            <w:pPr>
              <w:jc w:val="center"/>
              <w:rPr>
                <w:lang w:eastAsia="ar-SA"/>
              </w:rPr>
            </w:pPr>
          </w:p>
        </w:tc>
        <w:tc>
          <w:tcPr>
            <w:tcW w:w="1512" w:type="dxa"/>
          </w:tcPr>
          <w:p w14:paraId="1B8BC56C" w14:textId="77777777" w:rsidR="00A9075D" w:rsidRPr="00B61C85" w:rsidRDefault="00A9075D" w:rsidP="00951A96">
            <w:pPr>
              <w:jc w:val="center"/>
              <w:rPr>
                <w:lang w:eastAsia="ar-SA"/>
              </w:rPr>
            </w:pPr>
          </w:p>
        </w:tc>
        <w:tc>
          <w:tcPr>
            <w:tcW w:w="1563" w:type="dxa"/>
          </w:tcPr>
          <w:p w14:paraId="5C2193B4" w14:textId="77777777" w:rsidR="00A9075D" w:rsidRPr="00B61C85" w:rsidRDefault="00A9075D" w:rsidP="00951A96">
            <w:pPr>
              <w:jc w:val="center"/>
              <w:rPr>
                <w:lang w:eastAsia="ar-SA"/>
              </w:rPr>
            </w:pPr>
          </w:p>
        </w:tc>
        <w:tc>
          <w:tcPr>
            <w:tcW w:w="1679" w:type="dxa"/>
          </w:tcPr>
          <w:p w14:paraId="0F2C4792" w14:textId="77777777" w:rsidR="00A9075D" w:rsidRPr="00B61C85" w:rsidRDefault="00A9075D" w:rsidP="00951A96">
            <w:pPr>
              <w:jc w:val="center"/>
              <w:rPr>
                <w:lang w:eastAsia="ar-SA"/>
              </w:rPr>
            </w:pPr>
          </w:p>
        </w:tc>
      </w:tr>
      <w:tr w:rsidR="00A9075D" w:rsidRPr="00567BFD" w14:paraId="17ECB7ED" w14:textId="77777777" w:rsidTr="005F1964">
        <w:trPr>
          <w:trHeight w:val="510"/>
        </w:trPr>
        <w:tc>
          <w:tcPr>
            <w:tcW w:w="5665" w:type="dxa"/>
            <w:gridSpan w:val="2"/>
            <w:vAlign w:val="center"/>
            <w:hideMark/>
          </w:tcPr>
          <w:p w14:paraId="2C8674BD" w14:textId="29EB0FDB" w:rsidR="00A9075D" w:rsidRPr="00B61C85" w:rsidRDefault="00A9075D" w:rsidP="005F1964">
            <w:pPr>
              <w:spacing w:before="0"/>
              <w:contextualSpacing/>
              <w:jc w:val="left"/>
              <w:rPr>
                <w:lang w:eastAsia="ar-SA"/>
              </w:rPr>
            </w:pPr>
            <w:r>
              <w:rPr>
                <w:b/>
                <w:lang w:val="sr-Cyrl-RS" w:eastAsia="ar-SA"/>
              </w:rPr>
              <w:t>27</w:t>
            </w:r>
            <w:r w:rsidRPr="00923989">
              <w:rPr>
                <w:b/>
                <w:lang w:val="sr-Cyrl-RS" w:eastAsia="ar-SA"/>
              </w:rPr>
              <w:t xml:space="preserve">. </w:t>
            </w:r>
            <w:r w:rsidRPr="00923989">
              <w:rPr>
                <w:b/>
                <w:lang w:eastAsia="ar-SA"/>
              </w:rPr>
              <w:t>Подешавање параметара исправљача према АКУ батерији</w:t>
            </w:r>
            <w:r w:rsidRPr="00B61C85">
              <w:rPr>
                <w:lang w:eastAsia="ar-SA"/>
              </w:rPr>
              <w:t xml:space="preserve"> (NiCd у TS 110/x и 35/x kV) </w:t>
            </w:r>
          </w:p>
        </w:tc>
        <w:tc>
          <w:tcPr>
            <w:tcW w:w="1532" w:type="dxa"/>
            <w:noWrap/>
            <w:vAlign w:val="center"/>
            <w:hideMark/>
          </w:tcPr>
          <w:p w14:paraId="3D393AD8" w14:textId="77777777" w:rsidR="00A9075D" w:rsidRPr="00923989" w:rsidRDefault="00A9075D" w:rsidP="005F1964">
            <w:pPr>
              <w:spacing w:before="0"/>
              <w:jc w:val="center"/>
              <w:rPr>
                <w:bCs/>
                <w:lang w:val="sr-Cyrl-RS" w:eastAsia="ar-SA"/>
              </w:rPr>
            </w:pPr>
            <w:r w:rsidRPr="00B61C85">
              <w:rPr>
                <w:bCs/>
                <w:lang w:eastAsia="ar-SA"/>
              </w:rPr>
              <w:t>ком</w:t>
            </w:r>
            <w:r>
              <w:rPr>
                <w:bCs/>
                <w:lang w:val="sr-Cyrl-RS" w:eastAsia="ar-SA"/>
              </w:rPr>
              <w:t>.</w:t>
            </w:r>
          </w:p>
        </w:tc>
        <w:tc>
          <w:tcPr>
            <w:tcW w:w="1276" w:type="dxa"/>
            <w:noWrap/>
            <w:vAlign w:val="center"/>
            <w:hideMark/>
          </w:tcPr>
          <w:p w14:paraId="5793558C" w14:textId="77777777" w:rsidR="00A9075D" w:rsidRPr="00B61C85" w:rsidRDefault="00A9075D" w:rsidP="005F1964">
            <w:pPr>
              <w:spacing w:before="0"/>
              <w:jc w:val="center"/>
              <w:rPr>
                <w:lang w:eastAsia="ar-SA"/>
              </w:rPr>
            </w:pPr>
            <w:r w:rsidRPr="00B61C85">
              <w:rPr>
                <w:lang w:eastAsia="ar-SA"/>
              </w:rPr>
              <w:t>1</w:t>
            </w:r>
          </w:p>
        </w:tc>
        <w:tc>
          <w:tcPr>
            <w:tcW w:w="1510" w:type="dxa"/>
          </w:tcPr>
          <w:p w14:paraId="4A45B6F9" w14:textId="77777777" w:rsidR="00A9075D" w:rsidRPr="00B61C85" w:rsidRDefault="00A9075D" w:rsidP="00951A96">
            <w:pPr>
              <w:jc w:val="center"/>
              <w:rPr>
                <w:lang w:eastAsia="ar-SA"/>
              </w:rPr>
            </w:pPr>
          </w:p>
        </w:tc>
        <w:tc>
          <w:tcPr>
            <w:tcW w:w="1512" w:type="dxa"/>
          </w:tcPr>
          <w:p w14:paraId="6F894380" w14:textId="77777777" w:rsidR="00A9075D" w:rsidRPr="00B61C85" w:rsidRDefault="00A9075D" w:rsidP="00951A96">
            <w:pPr>
              <w:jc w:val="center"/>
              <w:rPr>
                <w:lang w:eastAsia="ar-SA"/>
              </w:rPr>
            </w:pPr>
          </w:p>
        </w:tc>
        <w:tc>
          <w:tcPr>
            <w:tcW w:w="1563" w:type="dxa"/>
          </w:tcPr>
          <w:p w14:paraId="7FEF658E" w14:textId="77777777" w:rsidR="00A9075D" w:rsidRPr="00B61C85" w:rsidRDefault="00A9075D" w:rsidP="00951A96">
            <w:pPr>
              <w:jc w:val="center"/>
              <w:rPr>
                <w:lang w:eastAsia="ar-SA"/>
              </w:rPr>
            </w:pPr>
          </w:p>
        </w:tc>
        <w:tc>
          <w:tcPr>
            <w:tcW w:w="1679" w:type="dxa"/>
          </w:tcPr>
          <w:p w14:paraId="1E17F3B2" w14:textId="77777777" w:rsidR="00A9075D" w:rsidRPr="00B61C85" w:rsidRDefault="00A9075D" w:rsidP="00951A96">
            <w:pPr>
              <w:jc w:val="center"/>
              <w:rPr>
                <w:lang w:eastAsia="ar-SA"/>
              </w:rPr>
            </w:pPr>
          </w:p>
        </w:tc>
      </w:tr>
      <w:tr w:rsidR="00A9075D" w:rsidRPr="00567BFD" w14:paraId="546A1644"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F58C4C7" w14:textId="77777777" w:rsidR="00A9075D" w:rsidRDefault="00A9075D" w:rsidP="00951A96">
            <w:pPr>
              <w:spacing w:before="0"/>
              <w:contextualSpacing/>
              <w:jc w:val="center"/>
              <w:rPr>
                <w:b/>
                <w:lang w:val="sr-Cyrl-RS" w:eastAsia="ar-SA"/>
              </w:rPr>
            </w:pPr>
            <w:r w:rsidRPr="006B2184">
              <w:rPr>
                <w:b/>
              </w:rPr>
              <w:t>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B8203A6" w14:textId="77777777" w:rsidR="00A9075D" w:rsidRPr="000F771E" w:rsidRDefault="00A9075D" w:rsidP="00951A96">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14:paraId="05D2CCCD" w14:textId="77777777" w:rsidR="00A9075D" w:rsidRPr="00B61C85" w:rsidRDefault="00A9075D" w:rsidP="00951A96">
            <w:pPr>
              <w:spacing w:before="0"/>
              <w:jc w:val="center"/>
              <w:rPr>
                <w:lang w:eastAsia="ar-SA"/>
              </w:rPr>
            </w:pPr>
            <w:r w:rsidRPr="000F771E">
              <w:rPr>
                <w:rFonts w:cs="Arial"/>
                <w:b/>
                <w:sz w:val="24"/>
                <w:szCs w:val="24"/>
                <w:lang w:val="sr-Cyrl-CS"/>
              </w:rPr>
              <w:t>(</w:t>
            </w:r>
            <w:r w:rsidRPr="000F771E">
              <w:rPr>
                <w:rFonts w:cs="Arial"/>
                <w:b/>
                <w:sz w:val="24"/>
                <w:szCs w:val="24"/>
                <w:lang w:val="sr-Cyrl-RS"/>
              </w:rPr>
              <w:t>У</w:t>
            </w:r>
            <w:r w:rsidRPr="000F771E">
              <w:rPr>
                <w:rFonts w:cs="Arial"/>
                <w:b/>
                <w:sz w:val="24"/>
                <w:szCs w:val="24"/>
                <w:lang w:val="sr-Cyrl-CS"/>
              </w:rPr>
              <w:t>купн</w:t>
            </w:r>
            <w:r w:rsidRPr="000F771E">
              <w:rPr>
                <w:rFonts w:cs="Arial"/>
                <w:b/>
                <w:sz w:val="24"/>
                <w:szCs w:val="24"/>
                <w:lang w:val="sr-Cyrl-RS"/>
              </w:rPr>
              <w:t>а</w:t>
            </w:r>
            <w:r w:rsidRPr="000F771E">
              <w:rPr>
                <w:rFonts w:cs="Arial"/>
                <w:b/>
                <w:sz w:val="24"/>
                <w:szCs w:val="24"/>
                <w:lang w:val="sr-Cyrl-CS"/>
              </w:rPr>
              <w:t xml:space="preserve"> цена</w:t>
            </w:r>
            <w:r>
              <w:rPr>
                <w:rFonts w:cs="Arial"/>
                <w:b/>
                <w:sz w:val="24"/>
                <w:szCs w:val="24"/>
                <w:lang w:val="sr-Cyrl-CS"/>
              </w:rPr>
              <w:t xml:space="preserve"> без ПДВ-а</w:t>
            </w:r>
            <w:r w:rsidRPr="000F771E">
              <w:rPr>
                <w:rFonts w:cs="Arial"/>
                <w:b/>
                <w:sz w:val="24"/>
                <w:szCs w:val="24"/>
                <w:lang w:val="sr-Cyrl-CS"/>
              </w:rPr>
              <w:t>)</w:t>
            </w:r>
          </w:p>
        </w:tc>
        <w:tc>
          <w:tcPr>
            <w:tcW w:w="4754" w:type="dxa"/>
            <w:gridSpan w:val="3"/>
          </w:tcPr>
          <w:p w14:paraId="0307919E" w14:textId="77777777" w:rsidR="00A9075D" w:rsidRPr="00B61C85" w:rsidRDefault="00A9075D" w:rsidP="00951A96">
            <w:pPr>
              <w:jc w:val="center"/>
              <w:rPr>
                <w:lang w:eastAsia="ar-SA"/>
              </w:rPr>
            </w:pPr>
          </w:p>
        </w:tc>
      </w:tr>
      <w:tr w:rsidR="00A9075D" w:rsidRPr="00567BFD" w14:paraId="553CC126"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4E50D92" w14:textId="77777777" w:rsidR="00A9075D" w:rsidRDefault="00A9075D" w:rsidP="00951A96">
            <w:pPr>
              <w:spacing w:before="0"/>
              <w:contextualSpacing/>
              <w:jc w:val="center"/>
              <w:rPr>
                <w:b/>
                <w:lang w:val="sr-Cyrl-RS" w:eastAsia="ar-SA"/>
              </w:rPr>
            </w:pPr>
            <w:r w:rsidRPr="006B2184">
              <w:rPr>
                <w:b/>
              </w:rPr>
              <w:t>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2463C81" w14:textId="77777777" w:rsidR="00A9075D" w:rsidRPr="000F771E" w:rsidRDefault="00A9075D" w:rsidP="00951A96">
            <w:pPr>
              <w:spacing w:before="0"/>
              <w:contextualSpacing/>
              <w:jc w:val="center"/>
              <w:rPr>
                <w:rFonts w:cs="Arial"/>
                <w:b/>
                <w:sz w:val="24"/>
                <w:szCs w:val="24"/>
                <w:lang w:val="sr-Cyrl-CS"/>
              </w:rPr>
            </w:pPr>
            <w:r w:rsidRPr="000F771E">
              <w:rPr>
                <w:rFonts w:cs="Arial"/>
                <w:b/>
                <w:sz w:val="24"/>
                <w:szCs w:val="24"/>
                <w:lang w:val="sr-Cyrl-CS"/>
              </w:rPr>
              <w:t>УКУПАН ИЗНОС ПДВ-а (стопа ПДВ-а 20%)</w:t>
            </w:r>
          </w:p>
          <w:p w14:paraId="3B8C0FFC" w14:textId="77777777" w:rsidR="00A9075D" w:rsidRPr="00B61C85" w:rsidRDefault="00A9075D" w:rsidP="00951A96">
            <w:pPr>
              <w:spacing w:before="0"/>
              <w:jc w:val="center"/>
              <w:rPr>
                <w:lang w:eastAsia="ar-SA"/>
              </w:rPr>
            </w:pPr>
            <w:r w:rsidRPr="006B2184">
              <w:rPr>
                <w:rFonts w:cs="Arial"/>
                <w:b/>
                <w:szCs w:val="20"/>
                <w:lang w:val="sr-Cyrl-RS" w:eastAsia="ar-SA"/>
              </w:rPr>
              <w:t>(ред бр. I х 20%)</w:t>
            </w:r>
          </w:p>
        </w:tc>
        <w:tc>
          <w:tcPr>
            <w:tcW w:w="4754" w:type="dxa"/>
            <w:gridSpan w:val="3"/>
          </w:tcPr>
          <w:p w14:paraId="074DF856" w14:textId="77777777" w:rsidR="00A9075D" w:rsidRPr="00B61C85" w:rsidRDefault="00A9075D" w:rsidP="00951A96">
            <w:pPr>
              <w:jc w:val="center"/>
              <w:rPr>
                <w:lang w:eastAsia="ar-SA"/>
              </w:rPr>
            </w:pPr>
          </w:p>
        </w:tc>
      </w:tr>
      <w:tr w:rsidR="00A9075D" w:rsidRPr="00567BFD" w14:paraId="6232E013" w14:textId="77777777" w:rsidTr="00951A96">
        <w:trPr>
          <w:trHeight w:val="510"/>
        </w:trPr>
        <w:tc>
          <w:tcPr>
            <w:tcW w:w="45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6CABAB4" w14:textId="77777777" w:rsidR="00A9075D" w:rsidRDefault="00A9075D" w:rsidP="00951A96">
            <w:pPr>
              <w:spacing w:before="0"/>
              <w:contextualSpacing/>
              <w:jc w:val="center"/>
              <w:rPr>
                <w:b/>
                <w:lang w:val="sr-Cyrl-RS" w:eastAsia="ar-SA"/>
              </w:rPr>
            </w:pPr>
            <w:r w:rsidRPr="006B2184">
              <w:rPr>
                <w:b/>
              </w:rPr>
              <w:t>III</w:t>
            </w:r>
          </w:p>
        </w:tc>
        <w:tc>
          <w:tcPr>
            <w:tcW w:w="9533" w:type="dxa"/>
            <w:gridSpan w:val="4"/>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A695471" w14:textId="77777777" w:rsidR="00A9075D" w:rsidRPr="000F771E" w:rsidRDefault="00A9075D" w:rsidP="00951A96">
            <w:pPr>
              <w:spacing w:before="0"/>
              <w:contextualSpacing/>
              <w:jc w:val="center"/>
              <w:rPr>
                <w:rFonts w:cs="Arial"/>
                <w:b/>
                <w:sz w:val="24"/>
                <w:szCs w:val="24"/>
                <w:lang w:val="sr-Cyrl-CS"/>
              </w:rPr>
            </w:pPr>
            <w:r w:rsidRPr="000F771E">
              <w:rPr>
                <w:rFonts w:cs="Arial"/>
                <w:b/>
                <w:sz w:val="24"/>
                <w:szCs w:val="24"/>
                <w:lang w:val="sr-Cyrl-CS"/>
              </w:rPr>
              <w:t>УКУПНО ПОНУЂЕНА ЦЕНА са ПДВ-ом</w:t>
            </w:r>
          </w:p>
          <w:p w14:paraId="35D97713" w14:textId="77777777" w:rsidR="00A9075D" w:rsidRPr="00B61C85" w:rsidRDefault="00A9075D" w:rsidP="00951A96">
            <w:pPr>
              <w:spacing w:before="0"/>
              <w:jc w:val="center"/>
              <w:rPr>
                <w:lang w:eastAsia="ar-SA"/>
              </w:rPr>
            </w:pPr>
            <w:r w:rsidRPr="006B2184">
              <w:rPr>
                <w:rFonts w:cs="Arial"/>
                <w:b/>
                <w:sz w:val="24"/>
                <w:szCs w:val="24"/>
                <w:lang w:val="sr-Cyrl-CS"/>
              </w:rPr>
              <w:t>(ред. бр. I + ред.бр. II)</w:t>
            </w:r>
          </w:p>
        </w:tc>
        <w:tc>
          <w:tcPr>
            <w:tcW w:w="4754" w:type="dxa"/>
            <w:gridSpan w:val="3"/>
          </w:tcPr>
          <w:p w14:paraId="72B9EFD6" w14:textId="77777777" w:rsidR="00A9075D" w:rsidRPr="00B61C85" w:rsidRDefault="00A9075D" w:rsidP="00951A96">
            <w:pPr>
              <w:jc w:val="center"/>
              <w:rPr>
                <w:lang w:eastAsia="ar-SA"/>
              </w:rPr>
            </w:pPr>
          </w:p>
        </w:tc>
      </w:tr>
    </w:tbl>
    <w:p w14:paraId="54CB1224" w14:textId="77777777" w:rsidR="00A9075D" w:rsidRPr="00EC5BB4" w:rsidRDefault="00A9075D" w:rsidP="00A9075D">
      <w:pPr>
        <w:suppressAutoHyphens/>
        <w:spacing w:before="0"/>
        <w:rPr>
          <w:rFonts w:eastAsia="TimesNewRomanPS-BoldMT" w:cs="Arial"/>
          <w:sz w:val="24"/>
          <w:szCs w:val="24"/>
        </w:rPr>
      </w:pPr>
    </w:p>
    <w:p w14:paraId="0D83D5BC" w14:textId="77777777" w:rsidR="00A9075D" w:rsidRPr="00771C1B" w:rsidRDefault="00A9075D" w:rsidP="00A9075D">
      <w:pPr>
        <w:rPr>
          <w:rFonts w:eastAsia="TimesNewRomanPS-BoldMT" w:cs="Arial"/>
          <w:sz w:val="24"/>
          <w:szCs w:val="24"/>
        </w:rPr>
      </w:pPr>
      <w:r>
        <w:rPr>
          <w:rFonts w:eastAsia="TimesNewRomanPS-BoldMT" w:cs="Arial"/>
          <w:sz w:val="24"/>
          <w:szCs w:val="24"/>
          <w:lang w:val="sr-Cyrl-RS"/>
        </w:rPr>
        <w:t xml:space="preserve">                                   </w:t>
      </w:r>
      <w:r w:rsidRPr="00771C1B">
        <w:rPr>
          <w:rFonts w:eastAsia="TimesNewRomanPS-BoldMT" w:cs="Arial"/>
          <w:sz w:val="24"/>
          <w:szCs w:val="24"/>
        </w:rPr>
        <w:t>Датум</w:t>
      </w:r>
      <w:r w:rsidRPr="00771C1B">
        <w:rPr>
          <w:rFonts w:eastAsia="TimesNewRomanPS-BoldMT" w:cs="Arial"/>
          <w:sz w:val="24"/>
          <w:szCs w:val="24"/>
        </w:rPr>
        <w:tab/>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М.П.</w:t>
      </w:r>
      <w:r w:rsidRPr="00771C1B">
        <w:rPr>
          <w:rFonts w:eastAsia="TimesNewRomanPS-BoldMT" w:cs="Arial"/>
          <w:sz w:val="24"/>
          <w:szCs w:val="24"/>
        </w:rPr>
        <w:tab/>
      </w:r>
      <w:r>
        <w:rPr>
          <w:rFonts w:eastAsia="TimesNewRomanPS-BoldMT" w:cs="Arial"/>
          <w:sz w:val="24"/>
          <w:szCs w:val="24"/>
          <w:lang w:val="sr-Cyrl-RS"/>
        </w:rPr>
        <w:t xml:space="preserve">                                                              </w:t>
      </w:r>
      <w:r w:rsidRPr="00771C1B">
        <w:rPr>
          <w:rFonts w:eastAsia="TimesNewRomanPS-BoldMT" w:cs="Arial"/>
          <w:sz w:val="24"/>
          <w:szCs w:val="24"/>
        </w:rPr>
        <w:t>Понуђач</w:t>
      </w:r>
    </w:p>
    <w:p w14:paraId="15AB3AEE" w14:textId="77777777" w:rsidR="00A9075D" w:rsidRPr="00771C1B" w:rsidRDefault="00A9075D" w:rsidP="00A9075D">
      <w:pPr>
        <w:rPr>
          <w:rFonts w:eastAsia="TimesNewRomanPS-BoldMT" w:cs="Arial"/>
          <w:sz w:val="24"/>
          <w:szCs w:val="24"/>
          <w:lang w:val="sr-Cyrl-RS"/>
        </w:rPr>
      </w:pPr>
      <w:r w:rsidRPr="00771C1B">
        <w:rPr>
          <w:rFonts w:eastAsia="TimesNewRomanPS-BoldMT" w:cs="Arial"/>
          <w:sz w:val="24"/>
          <w:szCs w:val="24"/>
        </w:rPr>
        <w:tab/>
      </w:r>
      <w:r>
        <w:rPr>
          <w:rFonts w:eastAsia="TimesNewRomanPS-BoldMT" w:cs="Arial"/>
          <w:sz w:val="24"/>
          <w:szCs w:val="24"/>
          <w:lang w:val="sr-Cyrl-RS"/>
        </w:rPr>
        <w:t>____________________________</w:t>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r>
      <w:r>
        <w:rPr>
          <w:rFonts w:eastAsia="TimesNewRomanPS-BoldMT" w:cs="Arial"/>
          <w:sz w:val="24"/>
          <w:szCs w:val="24"/>
          <w:lang w:val="sr-Cyrl-RS"/>
        </w:rPr>
        <w:tab/>
        <w:t>___________________________</w:t>
      </w:r>
      <w:r w:rsidRPr="00771C1B">
        <w:rPr>
          <w:rFonts w:eastAsia="TimesNewRomanPS-BoldMT" w:cs="Arial"/>
          <w:sz w:val="24"/>
          <w:szCs w:val="24"/>
        </w:rPr>
        <w:tab/>
      </w:r>
      <w:r w:rsidRPr="00771C1B">
        <w:rPr>
          <w:rFonts w:eastAsia="TimesNewRomanPS-BoldMT" w:cs="Arial"/>
          <w:sz w:val="24"/>
          <w:szCs w:val="24"/>
        </w:rPr>
        <w:tab/>
      </w:r>
    </w:p>
    <w:p w14:paraId="606252DD" w14:textId="687D4418" w:rsidR="00A9075D" w:rsidRDefault="00A9075D" w:rsidP="00A9075D">
      <w:pPr>
        <w:spacing w:before="0"/>
        <w:contextualSpacing/>
        <w:rPr>
          <w:rFonts w:eastAsia="TimesNewRomanPS-BoldMT" w:cs="Arial"/>
          <w:i/>
          <w:szCs w:val="24"/>
          <w:u w:val="single"/>
        </w:rPr>
      </w:pPr>
    </w:p>
    <w:p w14:paraId="3711BFA7" w14:textId="77777777" w:rsidR="00A9075D" w:rsidRDefault="00A9075D" w:rsidP="00A9075D">
      <w:pPr>
        <w:spacing w:before="0"/>
        <w:contextualSpacing/>
        <w:rPr>
          <w:rFonts w:eastAsia="TimesNewRomanPS-BoldMT" w:cs="Arial"/>
          <w:i/>
          <w:szCs w:val="24"/>
          <w:u w:val="single"/>
        </w:rPr>
      </w:pPr>
    </w:p>
    <w:p w14:paraId="0D6CCA79" w14:textId="2694A256" w:rsidR="00A9075D" w:rsidRPr="00A9075D" w:rsidRDefault="00A9075D" w:rsidP="00A9075D">
      <w:pPr>
        <w:spacing w:before="0"/>
        <w:contextualSpacing/>
        <w:rPr>
          <w:rFonts w:eastAsia="TimesNewRomanPS-BoldMT" w:cs="Arial"/>
          <w:i/>
          <w:szCs w:val="24"/>
          <w:lang w:val="sr-Cyrl-RS"/>
        </w:rPr>
        <w:sectPr w:rsidR="00A9075D" w:rsidRPr="00A9075D" w:rsidSect="003F60A4">
          <w:footnotePr>
            <w:pos w:val="beneathText"/>
          </w:footnotePr>
          <w:pgSz w:w="16834" w:h="11909" w:orient="landscape" w:code="9"/>
          <w:pgMar w:top="851" w:right="709" w:bottom="1276" w:left="1440" w:header="142" w:footer="436" w:gutter="0"/>
          <w:cols w:space="708"/>
          <w:titlePg/>
          <w:docGrid w:linePitch="360"/>
        </w:sectPr>
      </w:pPr>
      <w:r w:rsidRPr="00771C1B">
        <w:rPr>
          <w:rFonts w:eastAsia="TimesNewRomanPS-BoldMT" w:cs="Arial"/>
          <w:i/>
          <w:szCs w:val="24"/>
          <w:u w:val="single"/>
        </w:rPr>
        <w:t>Напомена</w:t>
      </w:r>
      <w:r>
        <w:rPr>
          <w:rFonts w:eastAsia="TimesNewRomanPS-BoldMT" w:cs="Arial"/>
          <w:i/>
          <w:szCs w:val="24"/>
          <w:u w:val="single"/>
          <w:lang w:val="sr-Cyrl-RS"/>
        </w:rPr>
        <w:t xml:space="preserve"> </w:t>
      </w:r>
      <w:r w:rsidRPr="00771C1B">
        <w:rPr>
          <w:rFonts w:eastAsia="TimesNewRomanPS-BoldMT" w:cs="Arial"/>
          <w:i/>
          <w:szCs w:val="24"/>
        </w:rPr>
        <w:t>Уколико група понуђача подноси заједничку понуду овај образац потписује и оверава носилац посла. Уколико понуђач подноси понуду са подизвођачем овај образац потписује и оверава печатом понуђач</w:t>
      </w:r>
      <w:r>
        <w:rPr>
          <w:rFonts w:eastAsia="TimesNewRomanPS-BoldMT" w:cs="Arial"/>
          <w:i/>
          <w:szCs w:val="24"/>
          <w:lang w:val="sr-Cyrl-RS"/>
        </w:rPr>
        <w:t>.</w:t>
      </w:r>
    </w:p>
    <w:p w14:paraId="5D1A665A" w14:textId="77777777" w:rsidR="00110A20" w:rsidRDefault="00110A20" w:rsidP="00781B02">
      <w:pPr>
        <w:rPr>
          <w:rFonts w:eastAsia="TimesNewRomanPS-BoldMT" w:cs="Arial"/>
          <w:sz w:val="24"/>
          <w:szCs w:val="24"/>
        </w:rPr>
      </w:pPr>
    </w:p>
    <w:p w14:paraId="4BCDB004" w14:textId="77777777" w:rsidR="00454069" w:rsidRPr="00781B02" w:rsidRDefault="00454069" w:rsidP="00781B02">
      <w:pPr>
        <w:rPr>
          <w:rFonts w:eastAsia="TimesNewRomanPS-BoldMT"/>
        </w:rPr>
      </w:pPr>
    </w:p>
    <w:p w14:paraId="1D7C05EC" w14:textId="7EB6F485" w:rsidR="00343A18" w:rsidRPr="00EC5BB4" w:rsidRDefault="00343A18" w:rsidP="00A9075D">
      <w:pPr>
        <w:pStyle w:val="KDObrazac"/>
        <w:spacing w:before="0"/>
        <w:rPr>
          <w:sz w:val="24"/>
          <w:szCs w:val="24"/>
          <w:lang w:val="sr-Cyrl-CS"/>
        </w:rPr>
      </w:pPr>
      <w:bookmarkStart w:id="248" w:name="_Toc442559926"/>
      <w:r w:rsidRPr="00EC5BB4">
        <w:rPr>
          <w:sz w:val="24"/>
          <w:szCs w:val="24"/>
        </w:rPr>
        <w:t>О</w:t>
      </w:r>
      <w:bookmarkEnd w:id="248"/>
      <w:r w:rsidR="00A9075D">
        <w:rPr>
          <w:sz w:val="24"/>
          <w:szCs w:val="24"/>
        </w:rPr>
        <w:t>бразац 3</w:t>
      </w:r>
      <w:r w:rsidR="00A9075D" w:rsidRPr="00EC5BB4">
        <w:rPr>
          <w:sz w:val="24"/>
          <w:szCs w:val="24"/>
          <w:lang w:val="sr-Cyrl-CS"/>
        </w:rPr>
        <w:t xml:space="preserve"> </w:t>
      </w:r>
    </w:p>
    <w:p w14:paraId="113E8BEE" w14:textId="3AD09D89" w:rsidR="00343A18" w:rsidRPr="007E4E41" w:rsidRDefault="00343A18" w:rsidP="007E4E41">
      <w:pPr>
        <w:tabs>
          <w:tab w:val="left" w:pos="6870"/>
        </w:tabs>
        <w:spacing w:before="0"/>
        <w:rPr>
          <w:rFonts w:cs="Arial"/>
          <w:sz w:val="24"/>
          <w:szCs w:val="24"/>
        </w:rPr>
      </w:pPr>
    </w:p>
    <w:p w14:paraId="278AF571"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F6AA93" w14:textId="77777777" w:rsidR="00343A18" w:rsidRPr="00EC5BB4" w:rsidRDefault="00343A18" w:rsidP="00343A18">
      <w:pPr>
        <w:rPr>
          <w:rFonts w:cs="Arial"/>
          <w:sz w:val="24"/>
          <w:szCs w:val="24"/>
          <w:lang w:val="ru-RU"/>
        </w:rPr>
      </w:pPr>
    </w:p>
    <w:p w14:paraId="49FA778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8C97E98" w14:textId="77777777" w:rsidR="00343A18" w:rsidRPr="00EC5BB4" w:rsidRDefault="00343A18" w:rsidP="00343A18">
      <w:pPr>
        <w:jc w:val="center"/>
        <w:rPr>
          <w:rFonts w:cs="Arial"/>
          <w:b/>
          <w:sz w:val="24"/>
          <w:szCs w:val="24"/>
          <w:lang w:val="ru-RU"/>
        </w:rPr>
      </w:pPr>
    </w:p>
    <w:p w14:paraId="550A584C" w14:textId="77777777" w:rsidR="00343A18" w:rsidRPr="00EC5BB4" w:rsidRDefault="00343A18" w:rsidP="00343A18">
      <w:pPr>
        <w:jc w:val="center"/>
        <w:rPr>
          <w:rFonts w:cs="Arial"/>
          <w:b/>
          <w:sz w:val="24"/>
          <w:szCs w:val="24"/>
          <w:lang w:val="ru-RU"/>
        </w:rPr>
      </w:pPr>
    </w:p>
    <w:p w14:paraId="1C6E4557" w14:textId="4BE31905" w:rsidR="00A9075D" w:rsidRDefault="00535D05" w:rsidP="00A9075D">
      <w:pPr>
        <w:spacing w:before="0"/>
        <w:contextualSpacing/>
        <w:rPr>
          <w:rFonts w:cs="Arial"/>
          <w:bCs/>
          <w:sz w:val="24"/>
          <w:szCs w:val="24"/>
          <w:lang w:val="sr-Cyrl-RS"/>
        </w:rPr>
      </w:pPr>
      <w:r w:rsidRPr="00535D05">
        <w:rPr>
          <w:rFonts w:cs="Arial"/>
          <w:sz w:val="24"/>
          <w:szCs w:val="24"/>
          <w:lang w:val="ru-RU"/>
        </w:rPr>
        <w:t>и под пуном материјалном и кривичном одговорно</w:t>
      </w:r>
      <w:r w:rsidR="00A9075D">
        <w:rPr>
          <w:rFonts w:cs="Arial"/>
          <w:sz w:val="24"/>
          <w:szCs w:val="24"/>
          <w:lang w:val="ru-RU"/>
        </w:rPr>
        <w:t xml:space="preserve">шћу потврђује да је Понуду број </w:t>
      </w:r>
      <w:r w:rsidRPr="00535D05">
        <w:rPr>
          <w:rFonts w:cs="Arial"/>
          <w:sz w:val="24"/>
          <w:szCs w:val="24"/>
          <w:lang w:val="ru-RU"/>
        </w:rPr>
        <w:t>________</w:t>
      </w:r>
      <w:r w:rsidR="00A9075D">
        <w:rPr>
          <w:rFonts w:cs="Arial"/>
          <w:sz w:val="24"/>
          <w:szCs w:val="24"/>
          <w:lang w:val="ru-RU"/>
        </w:rPr>
        <w:t xml:space="preserve"> </w:t>
      </w:r>
      <w:r w:rsidRPr="00535D05">
        <w:rPr>
          <w:rFonts w:cs="Arial"/>
          <w:sz w:val="24"/>
          <w:szCs w:val="24"/>
          <w:lang w:val="ru-RU"/>
        </w:rPr>
        <w:t xml:space="preserve">за јавну набавку </w:t>
      </w:r>
      <w:r>
        <w:rPr>
          <w:rFonts w:cs="Arial"/>
          <w:sz w:val="24"/>
          <w:szCs w:val="24"/>
          <w:lang w:val="ru-RU"/>
        </w:rPr>
        <w:t>услуга</w:t>
      </w:r>
      <w:r w:rsidRPr="00535D05">
        <w:rPr>
          <w:rFonts w:cs="Arial"/>
          <w:sz w:val="24"/>
          <w:szCs w:val="24"/>
          <w:lang w:val="ru-RU"/>
        </w:rPr>
        <w:t xml:space="preserve"> </w:t>
      </w:r>
      <w:r w:rsidR="00A9075D">
        <w:rPr>
          <w:rFonts w:cs="Arial"/>
          <w:sz w:val="24"/>
          <w:szCs w:val="24"/>
          <w:lang w:val="ru-RU"/>
        </w:rPr>
        <w:t xml:space="preserve">бр. ЈН/1000/0577/2017 </w:t>
      </w:r>
      <w:r w:rsidRPr="00535D05">
        <w:rPr>
          <w:rFonts w:cs="Arial"/>
          <w:sz w:val="24"/>
          <w:szCs w:val="24"/>
          <w:lang w:val="ru-RU"/>
        </w:rPr>
        <w:t>у отв</w:t>
      </w:r>
      <w:r w:rsidR="009E6CEC">
        <w:rPr>
          <w:rFonts w:cs="Arial"/>
          <w:sz w:val="24"/>
          <w:szCs w:val="24"/>
          <w:lang w:val="ru-RU"/>
        </w:rPr>
        <w:t>ореном поступку ради закључења О</w:t>
      </w:r>
      <w:r w:rsidRPr="00535D05">
        <w:rPr>
          <w:rFonts w:cs="Arial"/>
          <w:sz w:val="24"/>
          <w:szCs w:val="24"/>
          <w:lang w:val="ru-RU"/>
        </w:rPr>
        <w:t>квирног споразума са једним</w:t>
      </w:r>
      <w:r w:rsidRPr="00535D05">
        <w:rPr>
          <w:rFonts w:cs="Arial"/>
          <w:color w:val="00B0F0"/>
          <w:sz w:val="24"/>
          <w:szCs w:val="24"/>
          <w:lang w:val="ru-RU"/>
        </w:rPr>
        <w:t xml:space="preserve"> </w:t>
      </w:r>
      <w:r w:rsidRPr="00535D05">
        <w:rPr>
          <w:rFonts w:cs="Arial"/>
          <w:sz w:val="24"/>
          <w:szCs w:val="24"/>
          <w:lang w:val="ru-RU"/>
        </w:rPr>
        <w:t>понуђач</w:t>
      </w:r>
      <w:r>
        <w:rPr>
          <w:rFonts w:cs="Arial"/>
          <w:sz w:val="24"/>
          <w:szCs w:val="24"/>
          <w:lang w:val="ru-RU"/>
        </w:rPr>
        <w:t>ем</w:t>
      </w:r>
      <w:r w:rsidRPr="00535D05">
        <w:rPr>
          <w:rFonts w:cs="Arial"/>
          <w:color w:val="00B0F0"/>
          <w:sz w:val="24"/>
          <w:szCs w:val="24"/>
          <w:lang w:val="ru-RU"/>
        </w:rPr>
        <w:t xml:space="preserve"> </w:t>
      </w:r>
      <w:r w:rsidRPr="00535D05">
        <w:rPr>
          <w:rFonts w:cs="Arial"/>
          <w:sz w:val="24"/>
          <w:szCs w:val="24"/>
          <w:lang w:val="ru-RU"/>
        </w:rPr>
        <w:t xml:space="preserve">на </w:t>
      </w:r>
      <w:r w:rsidR="00A9075D">
        <w:rPr>
          <w:rFonts w:cs="Arial"/>
          <w:sz w:val="24"/>
          <w:szCs w:val="24"/>
          <w:lang w:val="ru-RU"/>
        </w:rPr>
        <w:t>период</w:t>
      </w:r>
      <w:r w:rsidR="00DC06C6">
        <w:rPr>
          <w:rFonts w:cs="Arial"/>
          <w:sz w:val="24"/>
          <w:szCs w:val="24"/>
          <w:lang w:val="ru-RU"/>
        </w:rPr>
        <w:t xml:space="preserve"> </w:t>
      </w:r>
      <w:r w:rsidR="00A9075D">
        <w:rPr>
          <w:rFonts w:cs="Arial"/>
          <w:sz w:val="24"/>
          <w:szCs w:val="24"/>
          <w:lang w:val="ru-RU"/>
        </w:rPr>
        <w:t>до две године</w:t>
      </w:r>
      <w:r w:rsidR="009E6CEC">
        <w:rPr>
          <w:rFonts w:cs="Arial"/>
          <w:sz w:val="24"/>
          <w:szCs w:val="24"/>
          <w:lang w:val="ru-RU"/>
        </w:rPr>
        <w:t xml:space="preserve"> – </w:t>
      </w:r>
      <w:r w:rsidR="000423A0">
        <w:rPr>
          <w:rFonts w:cs="Arial"/>
          <w:bCs/>
          <w:sz w:val="24"/>
          <w:szCs w:val="24"/>
          <w:lang w:val="sr-Cyrl-RS"/>
        </w:rPr>
        <w:t>Oдржавањe беспрекидног напајања у ТС 110/x kV и 35/x kV</w:t>
      </w:r>
      <w:r w:rsidR="009E6CEC">
        <w:rPr>
          <w:rFonts w:cs="Arial"/>
          <w:bCs/>
          <w:sz w:val="24"/>
          <w:szCs w:val="24"/>
          <w:lang w:val="sr-Cyrl-RS"/>
        </w:rPr>
        <w:t xml:space="preserve">“, </w:t>
      </w:r>
      <w:r w:rsidR="00A9075D">
        <w:rPr>
          <w:rFonts w:cs="Arial"/>
          <w:bCs/>
          <w:sz w:val="24"/>
          <w:szCs w:val="24"/>
          <w:lang w:val="sr-Cyrl-RS"/>
        </w:rPr>
        <w:t>за Партију бр.__________________________________________________________</w:t>
      </w:r>
    </w:p>
    <w:p w14:paraId="1C170E31" w14:textId="120F8D4E" w:rsidR="00535D05" w:rsidRPr="00A9075D" w:rsidRDefault="00F524C9" w:rsidP="00A9075D">
      <w:pPr>
        <w:spacing w:before="0"/>
        <w:contextualSpacing/>
        <w:rPr>
          <w:rFonts w:cs="Arial"/>
          <w:sz w:val="24"/>
          <w:szCs w:val="24"/>
          <w:lang w:val="ru-RU"/>
        </w:rPr>
      </w:pPr>
      <w:r>
        <w:rPr>
          <w:rFonts w:cs="Arial"/>
          <w:bCs/>
          <w:sz w:val="24"/>
          <w:szCs w:val="24"/>
          <w:lang w:val="sr-Cyrl-RS"/>
        </w:rPr>
        <w:t>(уписати број и назив</w:t>
      </w:r>
      <w:r w:rsidR="00A9075D">
        <w:rPr>
          <w:rFonts w:cs="Arial"/>
          <w:bCs/>
          <w:sz w:val="24"/>
          <w:szCs w:val="24"/>
          <w:lang w:val="sr-Cyrl-RS"/>
        </w:rPr>
        <w:t xml:space="preserve"> партије за коју се подноси понуда),</w:t>
      </w:r>
      <w:r w:rsidR="00A9075D">
        <w:rPr>
          <w:rFonts w:cs="Arial"/>
          <w:sz w:val="24"/>
          <w:szCs w:val="24"/>
          <w:lang w:val="ru-RU"/>
        </w:rPr>
        <w:t xml:space="preserve"> </w:t>
      </w:r>
      <w:r w:rsidR="009E6CEC">
        <w:rPr>
          <w:rFonts w:cs="Arial"/>
          <w:sz w:val="24"/>
          <w:szCs w:val="24"/>
          <w:lang w:val="ru-RU"/>
        </w:rPr>
        <w:t xml:space="preserve">Наручиоца Јавно предузеће </w:t>
      </w:r>
      <w:r w:rsidR="00535D05" w:rsidRPr="00535D05">
        <w:rPr>
          <w:rFonts w:cs="Arial"/>
          <w:sz w:val="24"/>
          <w:szCs w:val="24"/>
          <w:lang w:val="ru-RU"/>
        </w:rPr>
        <w:t>„Електропривреда Србије“ Београд по Позиву за подношење понуда објављеном на Порталу јавних набавки и интернет ст</w:t>
      </w:r>
      <w:r w:rsidR="00A9075D">
        <w:rPr>
          <w:rFonts w:cs="Arial"/>
          <w:sz w:val="24"/>
          <w:szCs w:val="24"/>
          <w:lang w:val="ru-RU"/>
        </w:rPr>
        <w:t>раници Наручиоца дана _______</w:t>
      </w:r>
      <w:r w:rsidR="009E6CEC">
        <w:rPr>
          <w:rFonts w:cs="Arial"/>
          <w:sz w:val="24"/>
          <w:szCs w:val="24"/>
          <w:lang w:val="ru-RU"/>
        </w:rPr>
        <w:t>.2017</w:t>
      </w:r>
      <w:r w:rsidR="00535D05" w:rsidRPr="00535D05">
        <w:rPr>
          <w:rFonts w:cs="Arial"/>
          <w:sz w:val="24"/>
          <w:szCs w:val="24"/>
          <w:lang w:val="ru-RU"/>
        </w:rPr>
        <w:t>. године, поднео независно, без договора са другим понуђачима или заинтересованим лицима.</w:t>
      </w:r>
    </w:p>
    <w:p w14:paraId="67C58489" w14:textId="77777777" w:rsidR="00250DFB" w:rsidRDefault="00250DFB" w:rsidP="00250DFB">
      <w:pPr>
        <w:jc w:val="left"/>
        <w:rPr>
          <w:rFonts w:cs="Arial"/>
          <w:sz w:val="24"/>
          <w:szCs w:val="24"/>
          <w:lang w:val="ru-RU"/>
        </w:rPr>
      </w:pPr>
    </w:p>
    <w:p w14:paraId="25044464" w14:textId="77777777" w:rsidR="009E6CEC" w:rsidRPr="00535D05" w:rsidRDefault="009E6CEC" w:rsidP="00250DFB">
      <w:pPr>
        <w:jc w:val="left"/>
        <w:rPr>
          <w:rFonts w:cs="Arial"/>
          <w:sz w:val="24"/>
          <w:szCs w:val="24"/>
          <w:lang w:val="ru-RU"/>
        </w:rPr>
      </w:pPr>
    </w:p>
    <w:tbl>
      <w:tblPr>
        <w:tblW w:w="9000" w:type="dxa"/>
        <w:jc w:val="center"/>
        <w:tblLayout w:type="fixed"/>
        <w:tblLook w:val="0000" w:firstRow="0" w:lastRow="0" w:firstColumn="0" w:lastColumn="0" w:noHBand="0" w:noVBand="0"/>
      </w:tblPr>
      <w:tblGrid>
        <w:gridCol w:w="3162"/>
        <w:gridCol w:w="2127"/>
        <w:gridCol w:w="3711"/>
      </w:tblGrid>
      <w:tr w:rsidR="009E6CEC" w:rsidRPr="009E6CEC" w14:paraId="046A19FC" w14:textId="77777777" w:rsidTr="009E6CEC">
        <w:trPr>
          <w:jc w:val="center"/>
        </w:trPr>
        <w:tc>
          <w:tcPr>
            <w:tcW w:w="3162" w:type="dxa"/>
          </w:tcPr>
          <w:p w14:paraId="411C66CE" w14:textId="62439FE5" w:rsidR="009E6CEC" w:rsidRPr="009E6CEC" w:rsidRDefault="009E6CEC" w:rsidP="009E6CEC">
            <w:pPr>
              <w:spacing w:before="0"/>
              <w:jc w:val="center"/>
              <w:rPr>
                <w:rFonts w:cs="Arial"/>
                <w:sz w:val="24"/>
                <w:szCs w:val="24"/>
              </w:rPr>
            </w:pPr>
            <w:r w:rsidRPr="009E6CEC">
              <w:rPr>
                <w:rFonts w:cs="Arial"/>
                <w:sz w:val="24"/>
                <w:szCs w:val="24"/>
              </w:rPr>
              <w:t>Датум</w:t>
            </w:r>
          </w:p>
        </w:tc>
        <w:tc>
          <w:tcPr>
            <w:tcW w:w="2127" w:type="dxa"/>
          </w:tcPr>
          <w:p w14:paraId="79A0C27A" w14:textId="77777777" w:rsidR="009E6CEC" w:rsidRPr="009E6CEC" w:rsidRDefault="009E6CEC" w:rsidP="009E6CEC">
            <w:pPr>
              <w:spacing w:before="0"/>
              <w:jc w:val="center"/>
              <w:rPr>
                <w:rFonts w:cs="Arial"/>
                <w:sz w:val="24"/>
                <w:szCs w:val="24"/>
                <w:lang w:val="ru-RU"/>
              </w:rPr>
            </w:pPr>
          </w:p>
        </w:tc>
        <w:tc>
          <w:tcPr>
            <w:tcW w:w="3711" w:type="dxa"/>
          </w:tcPr>
          <w:p w14:paraId="2751B3C3" w14:textId="77777777" w:rsidR="009E6CEC" w:rsidRPr="009E6CEC" w:rsidRDefault="009E6CEC" w:rsidP="009E6CEC">
            <w:pPr>
              <w:spacing w:before="0"/>
              <w:jc w:val="center"/>
              <w:rPr>
                <w:rFonts w:cs="Arial"/>
                <w:sz w:val="24"/>
                <w:szCs w:val="24"/>
                <w:lang w:val="sr-Cyrl-RS"/>
              </w:rPr>
            </w:pPr>
            <w:r w:rsidRPr="009E6CEC">
              <w:rPr>
                <w:rFonts w:cs="Arial"/>
                <w:sz w:val="24"/>
                <w:szCs w:val="24"/>
                <w:lang w:val="sr-Cyrl-CS"/>
              </w:rPr>
              <w:t>П</w:t>
            </w:r>
            <w:r w:rsidRPr="009E6CEC">
              <w:rPr>
                <w:rFonts w:cs="Arial"/>
                <w:sz w:val="24"/>
                <w:szCs w:val="24"/>
              </w:rPr>
              <w:t>онуђач/члан групе</w:t>
            </w:r>
          </w:p>
        </w:tc>
      </w:tr>
      <w:tr w:rsidR="009E6CEC" w:rsidRPr="009E6CEC" w14:paraId="628E8519" w14:textId="77777777" w:rsidTr="009E6CEC">
        <w:trPr>
          <w:jc w:val="center"/>
        </w:trPr>
        <w:tc>
          <w:tcPr>
            <w:tcW w:w="3162" w:type="dxa"/>
          </w:tcPr>
          <w:p w14:paraId="7573795D" w14:textId="77777777" w:rsidR="009E6CEC" w:rsidRPr="009E6CEC" w:rsidRDefault="009E6CEC" w:rsidP="009E6CEC">
            <w:pPr>
              <w:spacing w:before="0"/>
              <w:jc w:val="center"/>
              <w:rPr>
                <w:rFonts w:cs="Arial"/>
                <w:sz w:val="24"/>
                <w:szCs w:val="24"/>
              </w:rPr>
            </w:pPr>
          </w:p>
        </w:tc>
        <w:tc>
          <w:tcPr>
            <w:tcW w:w="2127" w:type="dxa"/>
          </w:tcPr>
          <w:p w14:paraId="6A03D40D" w14:textId="77777777" w:rsidR="009E6CEC" w:rsidRPr="009E6CEC" w:rsidRDefault="009E6CEC" w:rsidP="009E6CEC">
            <w:pPr>
              <w:spacing w:before="0"/>
              <w:jc w:val="center"/>
              <w:rPr>
                <w:rFonts w:cs="Arial"/>
                <w:sz w:val="24"/>
                <w:szCs w:val="24"/>
              </w:rPr>
            </w:pPr>
            <w:r w:rsidRPr="009E6CEC">
              <w:rPr>
                <w:rFonts w:cs="Arial"/>
                <w:sz w:val="24"/>
                <w:szCs w:val="24"/>
              </w:rPr>
              <w:t>М.П.</w:t>
            </w:r>
          </w:p>
        </w:tc>
        <w:tc>
          <w:tcPr>
            <w:tcW w:w="3711" w:type="dxa"/>
          </w:tcPr>
          <w:p w14:paraId="2FEAECE3" w14:textId="77777777" w:rsidR="009E6CEC" w:rsidRPr="009E6CEC" w:rsidRDefault="009E6CEC" w:rsidP="009E6CEC">
            <w:pPr>
              <w:spacing w:before="0"/>
              <w:jc w:val="center"/>
              <w:rPr>
                <w:rFonts w:cs="Arial"/>
                <w:sz w:val="24"/>
                <w:szCs w:val="24"/>
                <w:lang w:val="ru-RU"/>
              </w:rPr>
            </w:pPr>
          </w:p>
        </w:tc>
      </w:tr>
      <w:tr w:rsidR="009E6CEC" w:rsidRPr="009E6CEC" w14:paraId="63C794F3" w14:textId="77777777" w:rsidTr="009E6CEC">
        <w:trPr>
          <w:jc w:val="center"/>
        </w:trPr>
        <w:tc>
          <w:tcPr>
            <w:tcW w:w="3162" w:type="dxa"/>
            <w:tcBorders>
              <w:bottom w:val="single" w:sz="4" w:space="0" w:color="auto"/>
            </w:tcBorders>
          </w:tcPr>
          <w:p w14:paraId="1094F89C" w14:textId="77777777" w:rsidR="009E6CEC" w:rsidRPr="009E6CEC" w:rsidRDefault="009E6CEC" w:rsidP="009E6CEC">
            <w:pPr>
              <w:spacing w:before="0"/>
              <w:jc w:val="center"/>
              <w:rPr>
                <w:rFonts w:cs="Arial"/>
                <w:sz w:val="24"/>
                <w:szCs w:val="24"/>
              </w:rPr>
            </w:pPr>
          </w:p>
        </w:tc>
        <w:tc>
          <w:tcPr>
            <w:tcW w:w="2127" w:type="dxa"/>
          </w:tcPr>
          <w:p w14:paraId="3E123B0F" w14:textId="77777777" w:rsidR="009E6CEC" w:rsidRPr="009E6CEC" w:rsidRDefault="009E6CEC" w:rsidP="009E6CEC">
            <w:pPr>
              <w:spacing w:before="0"/>
              <w:jc w:val="center"/>
              <w:rPr>
                <w:rFonts w:cs="Arial"/>
                <w:sz w:val="24"/>
                <w:szCs w:val="24"/>
                <w:lang w:val="ru-RU"/>
              </w:rPr>
            </w:pPr>
          </w:p>
        </w:tc>
        <w:tc>
          <w:tcPr>
            <w:tcW w:w="3711" w:type="dxa"/>
            <w:tcBorders>
              <w:bottom w:val="single" w:sz="4" w:space="0" w:color="auto"/>
            </w:tcBorders>
          </w:tcPr>
          <w:p w14:paraId="5C7085BD" w14:textId="77777777" w:rsidR="009E6CEC" w:rsidRPr="009E6CEC" w:rsidRDefault="009E6CEC" w:rsidP="009E6CEC">
            <w:pPr>
              <w:spacing w:before="0"/>
              <w:jc w:val="center"/>
              <w:rPr>
                <w:rFonts w:cs="Arial"/>
                <w:sz w:val="24"/>
                <w:szCs w:val="24"/>
                <w:lang w:val="ru-RU"/>
              </w:rPr>
            </w:pPr>
          </w:p>
        </w:tc>
      </w:tr>
      <w:tr w:rsidR="009E6CEC" w:rsidRPr="009E6CEC" w14:paraId="6BCCA5DF" w14:textId="77777777" w:rsidTr="009E6CEC">
        <w:trPr>
          <w:trHeight w:val="389"/>
          <w:jc w:val="center"/>
        </w:trPr>
        <w:tc>
          <w:tcPr>
            <w:tcW w:w="3162" w:type="dxa"/>
            <w:tcBorders>
              <w:top w:val="single" w:sz="4" w:space="0" w:color="auto"/>
            </w:tcBorders>
          </w:tcPr>
          <w:p w14:paraId="7AAA20B1" w14:textId="77777777" w:rsidR="009E6CEC" w:rsidRPr="009E6CEC" w:rsidRDefault="009E6CEC" w:rsidP="009E6CEC">
            <w:pPr>
              <w:spacing w:before="0"/>
              <w:jc w:val="center"/>
              <w:rPr>
                <w:rFonts w:cs="Arial"/>
                <w:sz w:val="24"/>
                <w:szCs w:val="24"/>
              </w:rPr>
            </w:pPr>
          </w:p>
          <w:p w14:paraId="6BB50E26" w14:textId="77777777" w:rsidR="009E6CEC" w:rsidRPr="009E6CEC" w:rsidRDefault="009E6CEC" w:rsidP="009E6CEC">
            <w:pPr>
              <w:spacing w:before="0"/>
              <w:jc w:val="center"/>
              <w:rPr>
                <w:rFonts w:cs="Arial"/>
                <w:sz w:val="24"/>
                <w:szCs w:val="24"/>
              </w:rPr>
            </w:pPr>
          </w:p>
        </w:tc>
        <w:tc>
          <w:tcPr>
            <w:tcW w:w="2127" w:type="dxa"/>
          </w:tcPr>
          <w:p w14:paraId="1BECBEB8" w14:textId="77777777" w:rsidR="009E6CEC" w:rsidRPr="009E6CEC" w:rsidRDefault="009E6CEC" w:rsidP="009E6CEC">
            <w:pPr>
              <w:spacing w:before="0"/>
              <w:jc w:val="center"/>
              <w:rPr>
                <w:rFonts w:cs="Arial"/>
                <w:sz w:val="24"/>
                <w:szCs w:val="24"/>
                <w:lang w:val="ru-RU"/>
              </w:rPr>
            </w:pPr>
          </w:p>
        </w:tc>
        <w:tc>
          <w:tcPr>
            <w:tcW w:w="3711" w:type="dxa"/>
            <w:tcBorders>
              <w:top w:val="single" w:sz="4" w:space="0" w:color="auto"/>
            </w:tcBorders>
          </w:tcPr>
          <w:p w14:paraId="645D5682" w14:textId="77777777" w:rsidR="009E6CEC" w:rsidRPr="009E6CEC" w:rsidRDefault="009E6CEC" w:rsidP="009E6CEC">
            <w:pPr>
              <w:spacing w:before="0"/>
              <w:jc w:val="center"/>
              <w:rPr>
                <w:rFonts w:cs="Arial"/>
                <w:sz w:val="24"/>
                <w:szCs w:val="24"/>
                <w:lang w:val="ru-RU"/>
              </w:rPr>
            </w:pPr>
          </w:p>
        </w:tc>
      </w:tr>
    </w:tbl>
    <w:p w14:paraId="5191763C" w14:textId="77777777" w:rsidR="00343A18" w:rsidRDefault="00343A18" w:rsidP="00343A18">
      <w:pPr>
        <w:jc w:val="center"/>
        <w:rPr>
          <w:rFonts w:cs="Arial"/>
          <w:b/>
          <w:sz w:val="24"/>
          <w:szCs w:val="24"/>
          <w:lang w:val="ru-RU"/>
        </w:rPr>
      </w:pPr>
    </w:p>
    <w:p w14:paraId="2FC064DB" w14:textId="77777777" w:rsidR="009E6CEC" w:rsidRPr="00EC5BB4" w:rsidRDefault="009E6CEC" w:rsidP="00343A18">
      <w:pPr>
        <w:jc w:val="center"/>
        <w:rPr>
          <w:rFonts w:cs="Arial"/>
          <w:b/>
          <w:sz w:val="24"/>
          <w:szCs w:val="24"/>
          <w:lang w:val="ru-RU"/>
        </w:rPr>
      </w:pPr>
    </w:p>
    <w:p w14:paraId="5759EE2E" w14:textId="6415C229" w:rsidR="00A9075D" w:rsidRPr="00A9075D" w:rsidRDefault="00A9075D" w:rsidP="00250DFB">
      <w:pPr>
        <w:rPr>
          <w:rFonts w:cs="Arial"/>
          <w:b/>
          <w:i/>
          <w:sz w:val="20"/>
          <w:szCs w:val="20"/>
          <w:u w:val="single"/>
          <w:lang w:val="ru-RU"/>
        </w:rPr>
      </w:pPr>
      <w:r w:rsidRPr="00A9075D">
        <w:rPr>
          <w:rFonts w:cs="Arial"/>
          <w:b/>
          <w:i/>
          <w:sz w:val="20"/>
          <w:szCs w:val="20"/>
          <w:u w:val="single"/>
          <w:lang w:val="ru-RU"/>
        </w:rPr>
        <w:t>Напомена</w:t>
      </w:r>
    </w:p>
    <w:p w14:paraId="09B16A93" w14:textId="30133A52" w:rsidR="00250DFB" w:rsidRPr="00250DFB" w:rsidRDefault="00250DFB" w:rsidP="00250DFB">
      <w:pPr>
        <w:rPr>
          <w:rFonts w:cs="Arial"/>
          <w:i/>
          <w:sz w:val="20"/>
          <w:szCs w:val="20"/>
        </w:rPr>
      </w:pPr>
      <w:r w:rsidRPr="00250DFB">
        <w:rPr>
          <w:rFonts w:cs="Arial"/>
          <w:i/>
          <w:sz w:val="20"/>
          <w:szCs w:val="20"/>
        </w:rPr>
        <w:t>у</w:t>
      </w:r>
      <w:r w:rsidR="001B2163">
        <w:rPr>
          <w:rFonts w:cs="Arial"/>
          <w:i/>
          <w:sz w:val="20"/>
          <w:szCs w:val="20"/>
          <w:lang w:val="sr-Cyrl-RS"/>
        </w:rPr>
        <w:t xml:space="preserve"> </w:t>
      </w:r>
      <w:r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7652377B"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344B229E" w14:textId="4B275EB9"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133E2FE0" w14:textId="77777777" w:rsidR="001B2163" w:rsidRDefault="001B2163" w:rsidP="00863B7C">
      <w:bookmarkStart w:id="249" w:name="_Toc442559928"/>
    </w:p>
    <w:p w14:paraId="17E492A1" w14:textId="77777777" w:rsidR="009E6CEC" w:rsidRPr="00863B7C" w:rsidRDefault="009E6CEC" w:rsidP="00863B7C"/>
    <w:p w14:paraId="6D6FEA32" w14:textId="6BFC36C4" w:rsidR="00343A18" w:rsidRPr="00EC5BB4" w:rsidRDefault="00343A18" w:rsidP="00343A18">
      <w:pPr>
        <w:pStyle w:val="KDObrazac"/>
        <w:spacing w:before="0"/>
        <w:rPr>
          <w:sz w:val="24"/>
          <w:szCs w:val="24"/>
        </w:rPr>
      </w:pPr>
      <w:r w:rsidRPr="00EC5BB4">
        <w:rPr>
          <w:sz w:val="24"/>
          <w:szCs w:val="24"/>
        </w:rPr>
        <w:lastRenderedPageBreak/>
        <w:t>О</w:t>
      </w:r>
      <w:bookmarkEnd w:id="249"/>
      <w:r w:rsidR="00A9075D">
        <w:rPr>
          <w:sz w:val="24"/>
          <w:szCs w:val="24"/>
        </w:rPr>
        <w:t>бразац 4</w:t>
      </w:r>
    </w:p>
    <w:p w14:paraId="79786B3C" w14:textId="77777777" w:rsidR="00343A18" w:rsidRPr="00EC5BB4" w:rsidRDefault="00343A18" w:rsidP="00343A18">
      <w:pPr>
        <w:pStyle w:val="KDParagraf"/>
        <w:spacing w:before="0"/>
        <w:rPr>
          <w:rFonts w:cs="Arial"/>
          <w:sz w:val="24"/>
          <w:szCs w:val="24"/>
        </w:rPr>
      </w:pPr>
    </w:p>
    <w:p w14:paraId="4ECAF775" w14:textId="4C2F18EB" w:rsidR="00343A18" w:rsidRPr="00EC5BB4" w:rsidRDefault="00343A18" w:rsidP="00343A18">
      <w:pPr>
        <w:pStyle w:val="KDParagraf"/>
        <w:spacing w:before="0"/>
        <w:rPr>
          <w:rFonts w:cs="Arial"/>
          <w:sz w:val="24"/>
          <w:szCs w:val="24"/>
        </w:rPr>
      </w:pPr>
    </w:p>
    <w:p w14:paraId="5B841E04" w14:textId="77777777" w:rsidR="00343A18" w:rsidRPr="00EC5BB4" w:rsidRDefault="00343A18" w:rsidP="00343A18">
      <w:pPr>
        <w:pStyle w:val="Title"/>
        <w:spacing w:before="0"/>
        <w:jc w:val="right"/>
        <w:rPr>
          <w:rFonts w:cs="Arial"/>
          <w:b w:val="0"/>
          <w:caps/>
          <w:szCs w:val="24"/>
        </w:rPr>
      </w:pPr>
    </w:p>
    <w:p w14:paraId="76806979"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75B47FC" w14:textId="77777777" w:rsidR="00343A18" w:rsidRPr="00EC5BB4" w:rsidRDefault="00343A18" w:rsidP="00343A18">
      <w:pPr>
        <w:rPr>
          <w:rFonts w:cs="Arial"/>
          <w:sz w:val="24"/>
          <w:szCs w:val="24"/>
          <w:lang w:val="ru-RU"/>
        </w:rPr>
      </w:pPr>
    </w:p>
    <w:p w14:paraId="43E5604B" w14:textId="77777777" w:rsidR="00343A18" w:rsidRPr="00EC5BB4" w:rsidRDefault="00343A18" w:rsidP="00343A18">
      <w:pPr>
        <w:rPr>
          <w:rFonts w:cs="Arial"/>
          <w:sz w:val="24"/>
          <w:szCs w:val="24"/>
          <w:lang w:val="ru-RU"/>
        </w:rPr>
      </w:pPr>
    </w:p>
    <w:p w14:paraId="51ABFD9A" w14:textId="77777777" w:rsidR="00343A18" w:rsidRPr="00781B02" w:rsidRDefault="00343A18" w:rsidP="00781B02">
      <w:pPr>
        <w:jc w:val="center"/>
        <w:rPr>
          <w:b/>
          <w:lang w:val="ru-RU"/>
        </w:rPr>
      </w:pPr>
      <w:bookmarkStart w:id="250" w:name="_Toc442559929"/>
      <w:r w:rsidRPr="00781B02">
        <w:rPr>
          <w:b/>
          <w:lang w:val="ru-RU"/>
        </w:rPr>
        <w:t>И З Ј А В У</w:t>
      </w:r>
      <w:bookmarkEnd w:id="250"/>
    </w:p>
    <w:p w14:paraId="4E2CED6A" w14:textId="77777777" w:rsidR="00343A18" w:rsidRPr="00781B02" w:rsidRDefault="00343A18" w:rsidP="00781B02"/>
    <w:p w14:paraId="2C9CC7A3" w14:textId="77777777" w:rsidR="00343A18" w:rsidRPr="00781B02" w:rsidRDefault="00343A18" w:rsidP="00781B02"/>
    <w:p w14:paraId="69395208" w14:textId="67749408" w:rsidR="00A9075D" w:rsidRPr="00A9075D" w:rsidRDefault="00535D05" w:rsidP="00F524C9">
      <w:pPr>
        <w:tabs>
          <w:tab w:val="left" w:pos="6028"/>
        </w:tabs>
        <w:autoSpaceDE w:val="0"/>
        <w:autoSpaceDN w:val="0"/>
        <w:adjustRightInd w:val="0"/>
        <w:rPr>
          <w:rFonts w:cs="Arial"/>
          <w:bCs/>
          <w:sz w:val="24"/>
          <w:szCs w:val="24"/>
          <w:lang w:val="sr-Cyrl-RS"/>
        </w:rPr>
      </w:pPr>
      <w:r w:rsidRPr="00535D05">
        <w:rPr>
          <w:rFonts w:cs="Arial"/>
          <w:sz w:val="24"/>
          <w:szCs w:val="24"/>
          <w:lang w:val="ru-RU"/>
        </w:rPr>
        <w:t>којом изричито наводимо да смо у свом досадашњем рад</w:t>
      </w:r>
      <w:r w:rsidR="00A9075D">
        <w:rPr>
          <w:rFonts w:cs="Arial"/>
          <w:sz w:val="24"/>
          <w:szCs w:val="24"/>
          <w:lang w:val="ru-RU"/>
        </w:rPr>
        <w:t>у и при састављању Понуде  број</w:t>
      </w:r>
      <w:r w:rsidRPr="00535D05">
        <w:rPr>
          <w:rFonts w:cs="Arial"/>
          <w:sz w:val="24"/>
          <w:szCs w:val="24"/>
          <w:lang w:val="ru-RU"/>
        </w:rPr>
        <w:t xml:space="preserve"> ______________ за јавну набавку </w:t>
      </w:r>
      <w:r w:rsidR="00A9075D">
        <w:rPr>
          <w:rFonts w:cs="Arial"/>
          <w:sz w:val="24"/>
          <w:szCs w:val="24"/>
          <w:lang w:val="ru-RU"/>
        </w:rPr>
        <w:t>услуге бр. ЈН/1000/0577/2017 -</w:t>
      </w:r>
      <w:r w:rsidRPr="00535D05">
        <w:rPr>
          <w:rFonts w:cs="Arial"/>
          <w:sz w:val="24"/>
          <w:szCs w:val="24"/>
          <w:lang w:val="ru-RU"/>
        </w:rPr>
        <w:t xml:space="preserve"> </w:t>
      </w:r>
      <w:r w:rsidR="000423A0">
        <w:rPr>
          <w:rFonts w:cs="Arial"/>
          <w:bCs/>
          <w:sz w:val="24"/>
          <w:szCs w:val="24"/>
          <w:lang w:val="sr-Cyrl-RS"/>
        </w:rPr>
        <w:t>Oдржавањe беспрекидног напајања у ТС 110/x kV и 35/x kV</w:t>
      </w:r>
      <w:r w:rsidR="009E6CEC">
        <w:rPr>
          <w:rFonts w:cs="Arial"/>
          <w:bCs/>
          <w:sz w:val="24"/>
          <w:szCs w:val="24"/>
          <w:lang w:val="sr-Cyrl-RS"/>
        </w:rPr>
        <w:t>“</w:t>
      </w:r>
      <w:r w:rsidR="00A9075D" w:rsidRPr="00A9075D">
        <w:t xml:space="preserve"> </w:t>
      </w:r>
      <w:r w:rsidR="00A9075D" w:rsidRPr="00A9075D">
        <w:rPr>
          <w:rFonts w:cs="Arial"/>
          <w:bCs/>
          <w:sz w:val="24"/>
          <w:szCs w:val="24"/>
          <w:lang w:val="sr-Cyrl-RS"/>
        </w:rPr>
        <w:t>за Партију бр.__________________________________________________________</w:t>
      </w:r>
      <w:r w:rsidR="00F524C9">
        <w:rPr>
          <w:rFonts w:cs="Arial"/>
          <w:bCs/>
          <w:sz w:val="24"/>
          <w:szCs w:val="24"/>
          <w:lang w:val="sr-Cyrl-RS"/>
        </w:rPr>
        <w:t>____</w:t>
      </w:r>
    </w:p>
    <w:p w14:paraId="15A380AC" w14:textId="485F225B" w:rsidR="00535D05" w:rsidRPr="00535D05" w:rsidRDefault="00F524C9" w:rsidP="00F524C9">
      <w:pPr>
        <w:tabs>
          <w:tab w:val="left" w:pos="6028"/>
        </w:tabs>
        <w:autoSpaceDE w:val="0"/>
        <w:autoSpaceDN w:val="0"/>
        <w:adjustRightInd w:val="0"/>
        <w:rPr>
          <w:rFonts w:cs="Arial"/>
          <w:sz w:val="24"/>
          <w:szCs w:val="24"/>
          <w:lang w:val="ru-RU"/>
        </w:rPr>
      </w:pPr>
      <w:r>
        <w:rPr>
          <w:rFonts w:cs="Arial"/>
          <w:bCs/>
          <w:sz w:val="24"/>
          <w:szCs w:val="24"/>
          <w:lang w:val="sr-Cyrl-RS"/>
        </w:rPr>
        <w:t>(уписати број и назив</w:t>
      </w:r>
      <w:r w:rsidR="00A9075D" w:rsidRPr="00A9075D">
        <w:rPr>
          <w:rFonts w:cs="Arial"/>
          <w:bCs/>
          <w:sz w:val="24"/>
          <w:szCs w:val="24"/>
          <w:lang w:val="sr-Cyrl-RS"/>
        </w:rPr>
        <w:t xml:space="preserve"> партије за коју се подноси понуда)</w:t>
      </w:r>
      <w:r w:rsidR="00A9075D">
        <w:rPr>
          <w:rFonts w:cs="Arial"/>
          <w:bCs/>
          <w:sz w:val="24"/>
          <w:szCs w:val="24"/>
          <w:lang w:val="sr-Cyrl-RS"/>
        </w:rPr>
        <w:t xml:space="preserve"> </w:t>
      </w:r>
      <w:r w:rsidR="009E6CEC">
        <w:rPr>
          <w:rFonts w:cs="Arial"/>
          <w:bCs/>
          <w:sz w:val="24"/>
          <w:szCs w:val="24"/>
          <w:lang w:val="sr-Cyrl-RS"/>
        </w:rPr>
        <w:t>,</w:t>
      </w:r>
      <w:r w:rsidR="00535D05" w:rsidRPr="00535D05">
        <w:rPr>
          <w:rFonts w:cs="Arial"/>
          <w:sz w:val="24"/>
          <w:szCs w:val="24"/>
          <w:lang w:val="ru-RU"/>
        </w:rPr>
        <w:t xml:space="preserve"> у отв</w:t>
      </w:r>
      <w:r w:rsidR="009E6CEC">
        <w:rPr>
          <w:rFonts w:cs="Arial"/>
          <w:sz w:val="24"/>
          <w:szCs w:val="24"/>
          <w:lang w:val="ru-RU"/>
        </w:rPr>
        <w:t>ореном поступку ради закључења О</w:t>
      </w:r>
      <w:r w:rsidR="00535D05" w:rsidRPr="00535D05">
        <w:rPr>
          <w:rFonts w:cs="Arial"/>
          <w:sz w:val="24"/>
          <w:szCs w:val="24"/>
          <w:lang w:val="ru-RU"/>
        </w:rPr>
        <w:t>квирног споразума са једним</w:t>
      </w:r>
      <w:r w:rsidR="00535D05" w:rsidRPr="00535D05">
        <w:rPr>
          <w:rFonts w:cs="Arial"/>
          <w:color w:val="00B0F0"/>
          <w:sz w:val="24"/>
          <w:szCs w:val="24"/>
          <w:lang w:val="ru-RU"/>
        </w:rPr>
        <w:t xml:space="preserve"> </w:t>
      </w:r>
      <w:r w:rsidR="00535D05">
        <w:rPr>
          <w:rFonts w:cs="Arial"/>
          <w:sz w:val="24"/>
          <w:szCs w:val="24"/>
          <w:lang w:val="ru-RU"/>
        </w:rPr>
        <w:t>понуђачем</w:t>
      </w:r>
      <w:r w:rsidR="00535D05" w:rsidRPr="00535D05">
        <w:rPr>
          <w:rFonts w:cs="Arial"/>
          <w:color w:val="00B0F0"/>
          <w:sz w:val="24"/>
          <w:szCs w:val="24"/>
          <w:lang w:val="ru-RU"/>
        </w:rPr>
        <w:t xml:space="preserve"> </w:t>
      </w:r>
      <w:r w:rsidR="00535D05" w:rsidRPr="00535D05">
        <w:rPr>
          <w:rFonts w:cs="Arial"/>
          <w:sz w:val="24"/>
          <w:szCs w:val="24"/>
          <w:lang w:val="ru-RU"/>
        </w:rPr>
        <w:t xml:space="preserve">на </w:t>
      </w:r>
      <w:r w:rsidR="00DC06C6">
        <w:rPr>
          <w:rFonts w:cs="Arial"/>
          <w:sz w:val="24"/>
          <w:szCs w:val="24"/>
          <w:lang w:val="ru-RU"/>
        </w:rPr>
        <w:t xml:space="preserve">период до </w:t>
      </w:r>
      <w:r>
        <w:rPr>
          <w:rFonts w:cs="Arial"/>
          <w:sz w:val="24"/>
          <w:szCs w:val="24"/>
          <w:lang w:val="ru-RU"/>
        </w:rPr>
        <w:t>две године</w:t>
      </w:r>
      <w:r w:rsidR="009E6CEC">
        <w:rPr>
          <w:rFonts w:cs="Arial"/>
          <w:sz w:val="24"/>
          <w:szCs w:val="24"/>
          <w:lang w:val="ru-RU"/>
        </w:rPr>
        <w:t>,</w:t>
      </w:r>
      <w:r w:rsidR="00535D05"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319F0086" w14:textId="77777777" w:rsidR="00343A18" w:rsidRPr="00EC5BB4" w:rsidRDefault="00343A18" w:rsidP="008C739A">
      <w:pPr>
        <w:tabs>
          <w:tab w:val="left" w:pos="6028"/>
        </w:tabs>
        <w:autoSpaceDE w:val="0"/>
        <w:autoSpaceDN w:val="0"/>
        <w:adjustRightInd w:val="0"/>
        <w:rPr>
          <w:rFonts w:eastAsia="Calibri" w:cs="Arial"/>
          <w:bCs/>
          <w:iCs/>
          <w:sz w:val="24"/>
          <w:szCs w:val="24"/>
        </w:rPr>
      </w:pPr>
    </w:p>
    <w:tbl>
      <w:tblPr>
        <w:tblW w:w="8501" w:type="dxa"/>
        <w:jc w:val="center"/>
        <w:tblLayout w:type="fixed"/>
        <w:tblLook w:val="0000" w:firstRow="0" w:lastRow="0" w:firstColumn="0" w:lastColumn="0" w:noHBand="0" w:noVBand="0"/>
      </w:tblPr>
      <w:tblGrid>
        <w:gridCol w:w="2352"/>
        <w:gridCol w:w="2127"/>
        <w:gridCol w:w="4022"/>
      </w:tblGrid>
      <w:tr w:rsidR="00343A18" w:rsidRPr="00EC5BB4" w14:paraId="71D32E21" w14:textId="77777777" w:rsidTr="008C739A">
        <w:trPr>
          <w:jc w:val="center"/>
        </w:trPr>
        <w:tc>
          <w:tcPr>
            <w:tcW w:w="2352" w:type="dxa"/>
          </w:tcPr>
          <w:p w14:paraId="3BE3D1AC" w14:textId="04B5DEB2"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DEF87C8" w14:textId="77777777" w:rsidR="00343A18" w:rsidRPr="00EC5BB4" w:rsidRDefault="00343A18" w:rsidP="00BC01DC">
            <w:pPr>
              <w:spacing w:before="0"/>
              <w:jc w:val="center"/>
              <w:rPr>
                <w:rFonts w:cs="Arial"/>
                <w:sz w:val="24"/>
                <w:szCs w:val="24"/>
                <w:lang w:val="ru-RU"/>
              </w:rPr>
            </w:pPr>
          </w:p>
        </w:tc>
        <w:tc>
          <w:tcPr>
            <w:tcW w:w="4022" w:type="dxa"/>
          </w:tcPr>
          <w:p w14:paraId="5938C465" w14:textId="68FE8D72"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CB4BBF">
              <w:rPr>
                <w:rFonts w:cs="Arial"/>
                <w:sz w:val="24"/>
                <w:szCs w:val="24"/>
                <w:lang w:val="sr-Cyrl-CS"/>
              </w:rPr>
              <w:t>/Подизвођач</w:t>
            </w:r>
          </w:p>
        </w:tc>
      </w:tr>
      <w:tr w:rsidR="00343A18" w:rsidRPr="00EC5BB4" w14:paraId="23B78DB4" w14:textId="77777777" w:rsidTr="008C739A">
        <w:trPr>
          <w:jc w:val="center"/>
        </w:trPr>
        <w:tc>
          <w:tcPr>
            <w:tcW w:w="2352" w:type="dxa"/>
          </w:tcPr>
          <w:p w14:paraId="4D9DA737" w14:textId="77777777" w:rsidR="00343A18" w:rsidRPr="00EC5BB4" w:rsidRDefault="00343A18" w:rsidP="00BC01DC">
            <w:pPr>
              <w:spacing w:before="0"/>
              <w:jc w:val="center"/>
              <w:rPr>
                <w:rFonts w:cs="Arial"/>
                <w:sz w:val="24"/>
                <w:szCs w:val="24"/>
              </w:rPr>
            </w:pPr>
          </w:p>
        </w:tc>
        <w:tc>
          <w:tcPr>
            <w:tcW w:w="2127" w:type="dxa"/>
          </w:tcPr>
          <w:p w14:paraId="3424D34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3CB2783" w14:textId="77777777" w:rsidR="00343A18" w:rsidRPr="00EC5BB4" w:rsidRDefault="00343A18" w:rsidP="00BC01DC">
            <w:pPr>
              <w:spacing w:before="0"/>
              <w:jc w:val="center"/>
              <w:rPr>
                <w:rFonts w:cs="Arial"/>
                <w:sz w:val="24"/>
                <w:szCs w:val="24"/>
                <w:lang w:val="ru-RU"/>
              </w:rPr>
            </w:pPr>
          </w:p>
        </w:tc>
      </w:tr>
      <w:tr w:rsidR="00343A18" w:rsidRPr="00EC5BB4" w14:paraId="76A3D0BB" w14:textId="77777777" w:rsidTr="008C739A">
        <w:trPr>
          <w:jc w:val="center"/>
        </w:trPr>
        <w:tc>
          <w:tcPr>
            <w:tcW w:w="2352" w:type="dxa"/>
            <w:tcBorders>
              <w:bottom w:val="single" w:sz="4" w:space="0" w:color="auto"/>
            </w:tcBorders>
          </w:tcPr>
          <w:p w14:paraId="53C4064F" w14:textId="77777777" w:rsidR="00343A18" w:rsidRPr="00EC5BB4" w:rsidRDefault="00343A18" w:rsidP="00BC01DC">
            <w:pPr>
              <w:spacing w:before="0"/>
              <w:jc w:val="center"/>
              <w:rPr>
                <w:rFonts w:cs="Arial"/>
                <w:sz w:val="24"/>
                <w:szCs w:val="24"/>
              </w:rPr>
            </w:pPr>
          </w:p>
        </w:tc>
        <w:tc>
          <w:tcPr>
            <w:tcW w:w="2127" w:type="dxa"/>
          </w:tcPr>
          <w:p w14:paraId="2232EF5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1408D7" w14:textId="77777777" w:rsidR="00343A18" w:rsidRPr="00EC5BB4" w:rsidRDefault="00343A18" w:rsidP="00BC01DC">
            <w:pPr>
              <w:spacing w:before="0"/>
              <w:jc w:val="center"/>
              <w:rPr>
                <w:rFonts w:cs="Arial"/>
                <w:sz w:val="24"/>
                <w:szCs w:val="24"/>
                <w:lang w:val="ru-RU"/>
              </w:rPr>
            </w:pPr>
          </w:p>
        </w:tc>
      </w:tr>
      <w:tr w:rsidR="00343A18" w:rsidRPr="00EC5BB4" w14:paraId="67805380" w14:textId="77777777" w:rsidTr="008C739A">
        <w:trPr>
          <w:trHeight w:val="389"/>
          <w:jc w:val="center"/>
        </w:trPr>
        <w:tc>
          <w:tcPr>
            <w:tcW w:w="2352" w:type="dxa"/>
            <w:tcBorders>
              <w:top w:val="single" w:sz="4" w:space="0" w:color="auto"/>
            </w:tcBorders>
          </w:tcPr>
          <w:p w14:paraId="058B91B8" w14:textId="77777777" w:rsidR="00343A18" w:rsidRPr="00EC5BB4" w:rsidRDefault="00343A18" w:rsidP="00BC01DC">
            <w:pPr>
              <w:spacing w:before="0"/>
              <w:jc w:val="center"/>
              <w:rPr>
                <w:rFonts w:cs="Arial"/>
                <w:sz w:val="24"/>
                <w:szCs w:val="24"/>
              </w:rPr>
            </w:pPr>
          </w:p>
          <w:p w14:paraId="5661F604" w14:textId="77777777" w:rsidR="00343A18" w:rsidRPr="00EC5BB4" w:rsidRDefault="00343A18" w:rsidP="00BC01DC">
            <w:pPr>
              <w:spacing w:before="0"/>
              <w:jc w:val="center"/>
              <w:rPr>
                <w:rFonts w:cs="Arial"/>
                <w:sz w:val="24"/>
                <w:szCs w:val="24"/>
              </w:rPr>
            </w:pPr>
          </w:p>
        </w:tc>
        <w:tc>
          <w:tcPr>
            <w:tcW w:w="2127" w:type="dxa"/>
          </w:tcPr>
          <w:p w14:paraId="0727DDC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F750653" w14:textId="77777777" w:rsidR="00343A18" w:rsidRPr="00EC5BB4" w:rsidRDefault="00343A18" w:rsidP="00BC01DC">
            <w:pPr>
              <w:spacing w:before="0"/>
              <w:jc w:val="center"/>
              <w:rPr>
                <w:rFonts w:cs="Arial"/>
                <w:sz w:val="24"/>
                <w:szCs w:val="24"/>
                <w:lang w:val="ru-RU"/>
              </w:rPr>
            </w:pPr>
          </w:p>
        </w:tc>
      </w:tr>
    </w:tbl>
    <w:p w14:paraId="5ECEE6B3" w14:textId="77777777" w:rsidR="008C739A" w:rsidRDefault="008C739A" w:rsidP="00343A18">
      <w:pPr>
        <w:rPr>
          <w:rFonts w:cs="Arial"/>
          <w:b/>
          <w:i/>
          <w:sz w:val="20"/>
          <w:szCs w:val="20"/>
        </w:rPr>
      </w:pPr>
    </w:p>
    <w:p w14:paraId="42753BEA" w14:textId="77777777" w:rsidR="008C739A" w:rsidRDefault="008C739A" w:rsidP="00343A18">
      <w:pPr>
        <w:rPr>
          <w:rFonts w:cs="Arial"/>
          <w:b/>
          <w:i/>
          <w:sz w:val="20"/>
          <w:szCs w:val="20"/>
        </w:rPr>
      </w:pPr>
    </w:p>
    <w:p w14:paraId="26886683" w14:textId="77777777" w:rsidR="008C739A" w:rsidRDefault="008C739A" w:rsidP="00343A18">
      <w:pPr>
        <w:rPr>
          <w:rFonts w:cs="Arial"/>
          <w:b/>
          <w:i/>
          <w:sz w:val="20"/>
          <w:szCs w:val="20"/>
        </w:rPr>
      </w:pPr>
    </w:p>
    <w:p w14:paraId="3C30B32E" w14:textId="77777777" w:rsidR="00F524C9" w:rsidRPr="00F524C9" w:rsidRDefault="00343A18" w:rsidP="008C739A">
      <w:pPr>
        <w:ind w:left="270"/>
        <w:rPr>
          <w:rFonts w:cs="Arial"/>
          <w:b/>
          <w:i/>
          <w:sz w:val="20"/>
          <w:szCs w:val="20"/>
          <w:u w:val="single"/>
        </w:rPr>
      </w:pPr>
      <w:r w:rsidRPr="00F524C9">
        <w:rPr>
          <w:rFonts w:cs="Arial"/>
          <w:b/>
          <w:i/>
          <w:sz w:val="20"/>
          <w:szCs w:val="20"/>
          <w:u w:val="single"/>
        </w:rPr>
        <w:t>Напомена</w:t>
      </w:r>
    </w:p>
    <w:p w14:paraId="41103BED" w14:textId="3356C8D9" w:rsidR="00343A18" w:rsidRPr="0042687E" w:rsidRDefault="00343A18" w:rsidP="008C739A">
      <w:pPr>
        <w:ind w:left="270"/>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6D7D88D" w14:textId="77777777" w:rsidR="00343A18" w:rsidRPr="0042687E" w:rsidRDefault="00343A18" w:rsidP="008C739A">
      <w:pPr>
        <w:ind w:left="270"/>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19B70D0" w14:textId="77777777" w:rsidR="00343A18" w:rsidRPr="0042687E" w:rsidRDefault="00343A18" w:rsidP="008C739A">
      <w:pPr>
        <w:ind w:left="270"/>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343C25E" w14:textId="77777777" w:rsidR="00343A18" w:rsidRPr="00781B02" w:rsidRDefault="00343A18" w:rsidP="008C739A">
      <w:pPr>
        <w:ind w:left="270"/>
      </w:pPr>
    </w:p>
    <w:p w14:paraId="59844BB7" w14:textId="77777777" w:rsidR="000F683D" w:rsidRPr="00781B02" w:rsidRDefault="000F683D" w:rsidP="008C739A">
      <w:pPr>
        <w:ind w:left="270"/>
      </w:pPr>
    </w:p>
    <w:p w14:paraId="0F1BDBED" w14:textId="77777777" w:rsidR="000F683D" w:rsidRPr="00781B02" w:rsidRDefault="000F683D" w:rsidP="00781B02"/>
    <w:p w14:paraId="48813A03" w14:textId="77777777" w:rsidR="00805893" w:rsidRDefault="00805893" w:rsidP="008C739A">
      <w:bookmarkStart w:id="251" w:name="_Toc442559942"/>
    </w:p>
    <w:p w14:paraId="244F4CF1" w14:textId="77777777" w:rsidR="00F524C9" w:rsidRDefault="00F524C9" w:rsidP="008C739A"/>
    <w:p w14:paraId="6C9C5511" w14:textId="48287DD0" w:rsidR="00F524C9" w:rsidRPr="00F524C9" w:rsidRDefault="00D80F8C" w:rsidP="00F524C9">
      <w:pPr>
        <w:ind w:right="-752"/>
        <w:jc w:val="right"/>
        <w:outlineLvl w:val="1"/>
        <w:rPr>
          <w:rFonts w:cs="Arial"/>
          <w:b/>
          <w:sz w:val="24"/>
          <w:lang w:val="sr-Cyrl-RS"/>
        </w:rPr>
      </w:pPr>
      <w:r>
        <w:rPr>
          <w:rFonts w:cs="Arial"/>
          <w:b/>
          <w:sz w:val="24"/>
        </w:rPr>
        <w:lastRenderedPageBreak/>
        <w:t>Образац 5</w:t>
      </w:r>
    </w:p>
    <w:p w14:paraId="44786FB3" w14:textId="21367E6C" w:rsidR="00F524C9" w:rsidRPr="00F524C9" w:rsidRDefault="00F524C9" w:rsidP="00F524C9">
      <w:pPr>
        <w:ind w:right="404"/>
        <w:jc w:val="center"/>
        <w:rPr>
          <w:rFonts w:cs="Arial"/>
          <w:b/>
          <w:sz w:val="24"/>
          <w:szCs w:val="24"/>
        </w:rPr>
      </w:pPr>
      <w:bookmarkStart w:id="252" w:name="_Toc442559941"/>
      <w:r w:rsidRPr="00F524C9">
        <w:rPr>
          <w:rFonts w:cs="Arial"/>
          <w:b/>
          <w:sz w:val="24"/>
          <w:szCs w:val="24"/>
        </w:rPr>
        <w:t>СПИСАК</w:t>
      </w:r>
      <w:r w:rsidRPr="00F524C9">
        <w:rPr>
          <w:rFonts w:cs="Arial"/>
          <w:b/>
          <w:sz w:val="24"/>
          <w:szCs w:val="24"/>
          <w:lang w:val="sr-Cyrl-RS"/>
        </w:rPr>
        <w:t xml:space="preserve"> </w:t>
      </w:r>
      <w:r>
        <w:rPr>
          <w:rFonts w:cs="Arial"/>
          <w:b/>
          <w:sz w:val="24"/>
          <w:szCs w:val="24"/>
          <w:lang w:val="sr-Cyrl-RS"/>
        </w:rPr>
        <w:t>ИЗВРШЕНИХ УСЛУГА</w:t>
      </w:r>
      <w:r w:rsidRPr="00F524C9">
        <w:rPr>
          <w:rFonts w:cs="Arial"/>
          <w:b/>
          <w:sz w:val="24"/>
          <w:szCs w:val="24"/>
          <w:lang w:val="sr-Cyrl-RS"/>
        </w:rPr>
        <w:t xml:space="preserve"> </w:t>
      </w:r>
      <w:r w:rsidRPr="00F524C9">
        <w:rPr>
          <w:rFonts w:cs="Arial"/>
          <w:b/>
          <w:sz w:val="24"/>
          <w:szCs w:val="24"/>
        </w:rPr>
        <w:t>– СТРУЧНЕ РЕФЕРЕНЦЕ</w:t>
      </w:r>
    </w:p>
    <w:p w14:paraId="5B62100D" w14:textId="4F9DA67B" w:rsidR="00F524C9" w:rsidRPr="00F524C9" w:rsidRDefault="00F524C9" w:rsidP="00F524C9">
      <w:pPr>
        <w:spacing w:before="0"/>
        <w:ind w:left="-851" w:right="-896"/>
        <w:contextualSpacing/>
        <w:rPr>
          <w:rFonts w:cs="Arial"/>
          <w:sz w:val="24"/>
          <w:szCs w:val="24"/>
          <w:lang w:val="ru-RU"/>
        </w:rPr>
      </w:pPr>
      <w:r w:rsidRPr="00F524C9">
        <w:rPr>
          <w:rFonts w:cs="Arial"/>
          <w:sz w:val="24"/>
          <w:szCs w:val="24"/>
          <w:lang w:val="ru-RU"/>
        </w:rPr>
        <w:t xml:space="preserve">за последњих 5 пословних година </w:t>
      </w:r>
      <w:r w:rsidRPr="00F524C9">
        <w:rPr>
          <w:rFonts w:cs="Arial"/>
          <w:sz w:val="24"/>
          <w:szCs w:val="24"/>
          <w:lang w:val="sr-Cyrl-CS"/>
        </w:rPr>
        <w:t>до дана објављивања Позива за подношење пону</w:t>
      </w:r>
      <w:r w:rsidRPr="00F524C9">
        <w:rPr>
          <w:rFonts w:cs="Arial"/>
          <w:sz w:val="24"/>
          <w:szCs w:val="24"/>
          <w:lang w:val="sr-Cyrl-RS"/>
        </w:rPr>
        <w:t>да на</w:t>
      </w:r>
      <w:r w:rsidRPr="00F524C9">
        <w:rPr>
          <w:rFonts w:cs="Arial"/>
          <w:sz w:val="24"/>
          <w:szCs w:val="24"/>
        </w:rPr>
        <w:t xml:space="preserve"> Порталу јавних набавки</w:t>
      </w:r>
      <w:r w:rsidRPr="00F524C9">
        <w:rPr>
          <w:rFonts w:cs="Arial"/>
          <w:sz w:val="24"/>
          <w:szCs w:val="24"/>
          <w:lang w:val="ru-RU"/>
        </w:rPr>
        <w:t xml:space="preserve"> за </w:t>
      </w:r>
      <w:r>
        <w:rPr>
          <w:rFonts w:cs="Arial"/>
          <w:sz w:val="24"/>
          <w:szCs w:val="24"/>
          <w:lang w:val="ru-RU"/>
        </w:rPr>
        <w:t>извршене услуге које</w:t>
      </w:r>
      <w:r w:rsidRPr="00F524C9">
        <w:rPr>
          <w:rFonts w:cs="Arial"/>
          <w:sz w:val="24"/>
          <w:szCs w:val="24"/>
          <w:lang w:val="ru-RU"/>
        </w:rPr>
        <w:t xml:space="preserve"> </w:t>
      </w:r>
      <w:r>
        <w:rPr>
          <w:rFonts w:cs="Arial"/>
          <w:sz w:val="24"/>
          <w:szCs w:val="24"/>
          <w:lang w:val="ru-RU"/>
        </w:rPr>
        <w:t>су наведене</w:t>
      </w:r>
      <w:r w:rsidRPr="00F524C9">
        <w:rPr>
          <w:rFonts w:cs="Arial"/>
          <w:sz w:val="24"/>
          <w:szCs w:val="24"/>
          <w:lang w:val="ru-RU"/>
        </w:rPr>
        <w:t xml:space="preserve"> у техн</w:t>
      </w:r>
      <w:r>
        <w:rPr>
          <w:rFonts w:cs="Arial"/>
          <w:sz w:val="24"/>
          <w:szCs w:val="24"/>
          <w:lang w:val="ru-RU"/>
        </w:rPr>
        <w:t>ичкој спецификацији у тачки 3. к</w:t>
      </w:r>
      <w:r w:rsidRPr="00F524C9">
        <w:rPr>
          <w:rFonts w:cs="Arial"/>
          <w:sz w:val="24"/>
          <w:szCs w:val="24"/>
          <w:lang w:val="ru-RU"/>
        </w:rPr>
        <w:t>онкурсне документације</w:t>
      </w:r>
      <w:r>
        <w:rPr>
          <w:rFonts w:cs="Arial"/>
          <w:sz w:val="24"/>
          <w:szCs w:val="24"/>
          <w:lang w:val="ru-RU"/>
        </w:rPr>
        <w:t>.</w:t>
      </w:r>
    </w:p>
    <w:p w14:paraId="5C0E9D62" w14:textId="77777777" w:rsidR="00F524C9" w:rsidRPr="00F524C9" w:rsidRDefault="00F524C9" w:rsidP="00F524C9">
      <w:pPr>
        <w:spacing w:before="0"/>
        <w:ind w:left="-851" w:right="-896"/>
        <w:contextualSpacing/>
        <w:rPr>
          <w:rFonts w:cs="Arial"/>
        </w:rPr>
      </w:pPr>
    </w:p>
    <w:tbl>
      <w:tblPr>
        <w:tblW w:w="59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683"/>
        <w:gridCol w:w="1330"/>
        <w:gridCol w:w="2414"/>
        <w:gridCol w:w="1419"/>
        <w:gridCol w:w="1484"/>
        <w:gridCol w:w="1808"/>
      </w:tblGrid>
      <w:tr w:rsidR="00F524C9" w:rsidRPr="00F524C9" w14:paraId="22BF8AC8" w14:textId="77777777" w:rsidTr="00F524C9">
        <w:trPr>
          <w:trHeight w:val="1584"/>
        </w:trPr>
        <w:tc>
          <w:tcPr>
            <w:tcW w:w="313" w:type="pct"/>
            <w:shd w:val="clear" w:color="auto" w:fill="F2F2F2" w:themeFill="background1" w:themeFillShade="F2"/>
            <w:vAlign w:val="center"/>
          </w:tcPr>
          <w:p w14:paraId="37B8B090" w14:textId="77777777" w:rsidR="00F524C9" w:rsidRPr="00F524C9" w:rsidRDefault="00F524C9" w:rsidP="00F524C9">
            <w:pPr>
              <w:spacing w:before="0"/>
              <w:jc w:val="center"/>
              <w:rPr>
                <w:rFonts w:eastAsia="Calibri" w:cs="Arial"/>
                <w:bCs/>
                <w:iCs/>
                <w:lang w:val="sr-Cyrl-RS"/>
              </w:rPr>
            </w:pPr>
            <w:r w:rsidRPr="00F524C9">
              <w:rPr>
                <w:rFonts w:eastAsia="Calibri" w:cs="Arial"/>
                <w:bCs/>
                <w:iCs/>
                <w:lang w:val="sr-Cyrl-RS"/>
              </w:rPr>
              <w:t>Ред.</w:t>
            </w:r>
          </w:p>
          <w:p w14:paraId="435A56BC" w14:textId="77777777" w:rsidR="00F524C9" w:rsidRPr="00F524C9" w:rsidRDefault="00F524C9" w:rsidP="00F524C9">
            <w:pPr>
              <w:spacing w:before="0"/>
              <w:jc w:val="center"/>
              <w:rPr>
                <w:rFonts w:eastAsia="Calibri" w:cs="Arial"/>
                <w:b/>
                <w:bCs/>
                <w:iCs/>
                <w:lang w:val="sr-Cyrl-RS"/>
              </w:rPr>
            </w:pPr>
            <w:r w:rsidRPr="00F524C9">
              <w:rPr>
                <w:rFonts w:eastAsia="Calibri" w:cs="Arial"/>
                <w:bCs/>
                <w:iCs/>
                <w:lang w:val="sr-Cyrl-RS"/>
              </w:rPr>
              <w:t>бр.</w:t>
            </w:r>
          </w:p>
        </w:tc>
        <w:tc>
          <w:tcPr>
            <w:tcW w:w="778" w:type="pct"/>
            <w:shd w:val="clear" w:color="auto" w:fill="F2F2F2" w:themeFill="background1" w:themeFillShade="F2"/>
            <w:vAlign w:val="center"/>
          </w:tcPr>
          <w:p w14:paraId="7BBE3CA4" w14:textId="77777777" w:rsidR="00F524C9" w:rsidRPr="00F524C9" w:rsidRDefault="00F524C9" w:rsidP="00F524C9">
            <w:pPr>
              <w:spacing w:before="0"/>
              <w:jc w:val="center"/>
              <w:rPr>
                <w:rFonts w:eastAsia="Calibri" w:cs="Arial"/>
                <w:bCs/>
                <w:iCs/>
                <w:lang w:val="sr-Cyrl-RS"/>
              </w:rPr>
            </w:pPr>
            <w:r w:rsidRPr="00F524C9">
              <w:rPr>
                <w:rFonts w:eastAsia="Calibri" w:cs="Arial"/>
                <w:bCs/>
                <w:iCs/>
                <w:lang w:val="sr-Cyrl-RS"/>
              </w:rPr>
              <w:t>Наручилац</w:t>
            </w:r>
          </w:p>
        </w:tc>
        <w:tc>
          <w:tcPr>
            <w:tcW w:w="614" w:type="pct"/>
            <w:shd w:val="clear" w:color="auto" w:fill="F2F2F2" w:themeFill="background1" w:themeFillShade="F2"/>
            <w:vAlign w:val="center"/>
          </w:tcPr>
          <w:p w14:paraId="4C295152" w14:textId="77777777" w:rsidR="00F524C9" w:rsidRPr="00F524C9" w:rsidRDefault="00F524C9" w:rsidP="00F524C9">
            <w:pPr>
              <w:spacing w:before="0"/>
              <w:jc w:val="center"/>
              <w:rPr>
                <w:rFonts w:eastAsia="Calibri" w:cs="Arial"/>
                <w:b/>
                <w:bCs/>
                <w:iCs/>
              </w:rPr>
            </w:pPr>
            <w:r w:rsidRPr="00F524C9">
              <w:rPr>
                <w:rFonts w:eastAsia="Calibri" w:cs="Arial"/>
                <w:bCs/>
                <w:iCs/>
                <w:lang w:val="ru-RU"/>
              </w:rPr>
              <w:t>Лице за контакт</w:t>
            </w:r>
            <w:r w:rsidRPr="00F524C9">
              <w:rPr>
                <w:rFonts w:eastAsia="Calibri" w:cs="Arial"/>
                <w:bCs/>
                <w:iCs/>
              </w:rPr>
              <w:t xml:space="preserve"> и број телефона</w:t>
            </w:r>
          </w:p>
        </w:tc>
        <w:tc>
          <w:tcPr>
            <w:tcW w:w="1116" w:type="pct"/>
            <w:shd w:val="clear" w:color="auto" w:fill="F2F2F2" w:themeFill="background1" w:themeFillShade="F2"/>
            <w:vAlign w:val="center"/>
          </w:tcPr>
          <w:p w14:paraId="68218670" w14:textId="6BD98904" w:rsidR="00F524C9" w:rsidRPr="00F524C9" w:rsidRDefault="00F524C9" w:rsidP="00F524C9">
            <w:pPr>
              <w:spacing w:before="0"/>
              <w:jc w:val="center"/>
              <w:rPr>
                <w:rFonts w:eastAsia="Calibri" w:cs="Arial"/>
                <w:bCs/>
                <w:iCs/>
                <w:lang w:val="sr-Cyrl-RS"/>
              </w:rPr>
            </w:pPr>
            <w:r w:rsidRPr="00F524C9">
              <w:rPr>
                <w:rFonts w:eastAsia="Calibri" w:cs="Arial"/>
                <w:bCs/>
                <w:iCs/>
                <w:lang w:val="sr-Cyrl-RS"/>
              </w:rPr>
              <w:t xml:space="preserve">Опис </w:t>
            </w:r>
            <w:r>
              <w:rPr>
                <w:rFonts w:eastAsia="Calibri" w:cs="Arial"/>
                <w:bCs/>
                <w:iCs/>
                <w:lang w:val="sr-Cyrl-RS"/>
              </w:rPr>
              <w:t>услуга</w:t>
            </w:r>
          </w:p>
        </w:tc>
        <w:tc>
          <w:tcPr>
            <w:tcW w:w="656" w:type="pct"/>
            <w:shd w:val="clear" w:color="auto" w:fill="F2F2F2" w:themeFill="background1" w:themeFillShade="F2"/>
            <w:vAlign w:val="center"/>
          </w:tcPr>
          <w:p w14:paraId="692F53BF" w14:textId="77777777" w:rsidR="00F524C9" w:rsidRPr="00F524C9" w:rsidRDefault="00F524C9" w:rsidP="00F524C9">
            <w:pPr>
              <w:spacing w:before="0"/>
              <w:jc w:val="center"/>
              <w:rPr>
                <w:rFonts w:eastAsia="Calibri" w:cs="Arial"/>
                <w:b/>
                <w:bCs/>
                <w:iCs/>
              </w:rPr>
            </w:pPr>
            <w:r w:rsidRPr="00F524C9">
              <w:rPr>
                <w:rFonts w:eastAsia="Calibri" w:cs="Arial"/>
                <w:bCs/>
                <w:iCs/>
              </w:rPr>
              <w:t>Број и датум закључења уговора</w:t>
            </w:r>
          </w:p>
        </w:tc>
        <w:tc>
          <w:tcPr>
            <w:tcW w:w="686" w:type="pct"/>
            <w:shd w:val="clear" w:color="auto" w:fill="F2F2F2" w:themeFill="background1" w:themeFillShade="F2"/>
            <w:vAlign w:val="center"/>
          </w:tcPr>
          <w:p w14:paraId="57ACB727" w14:textId="77777777" w:rsidR="00F524C9" w:rsidRPr="00F524C9" w:rsidRDefault="00F524C9" w:rsidP="00F524C9">
            <w:pPr>
              <w:spacing w:before="0"/>
              <w:jc w:val="center"/>
              <w:rPr>
                <w:rFonts w:eastAsia="Calibri" w:cs="Arial"/>
                <w:bCs/>
                <w:iCs/>
              </w:rPr>
            </w:pPr>
            <w:r w:rsidRPr="00F524C9">
              <w:rPr>
                <w:rFonts w:eastAsia="Calibri" w:cs="Arial"/>
                <w:bCs/>
                <w:iCs/>
                <w:lang w:val="sr-Cyrl-CS"/>
              </w:rPr>
              <w:t xml:space="preserve">Датум </w:t>
            </w:r>
            <w:r w:rsidRPr="00F524C9">
              <w:rPr>
                <w:rFonts w:eastAsia="Calibri" w:cs="Arial"/>
                <w:bCs/>
                <w:iCs/>
              </w:rPr>
              <w:t>реализације уговора</w:t>
            </w:r>
          </w:p>
        </w:tc>
        <w:tc>
          <w:tcPr>
            <w:tcW w:w="837" w:type="pct"/>
            <w:shd w:val="clear" w:color="auto" w:fill="F2F2F2" w:themeFill="background1" w:themeFillShade="F2"/>
            <w:vAlign w:val="center"/>
          </w:tcPr>
          <w:p w14:paraId="17FB3B2C" w14:textId="6E31F93A" w:rsidR="00F524C9" w:rsidRPr="00F524C9" w:rsidRDefault="00F524C9" w:rsidP="00F524C9">
            <w:pPr>
              <w:spacing w:before="0"/>
              <w:jc w:val="center"/>
              <w:rPr>
                <w:rFonts w:eastAsia="Calibri" w:cs="Arial"/>
                <w:bCs/>
                <w:iCs/>
              </w:rPr>
            </w:pPr>
            <w:r w:rsidRPr="00F524C9">
              <w:rPr>
                <w:rFonts w:eastAsia="Calibri" w:cs="Arial"/>
                <w:bCs/>
                <w:iCs/>
              </w:rPr>
              <w:t xml:space="preserve">Вредност </w:t>
            </w:r>
            <w:r>
              <w:rPr>
                <w:rFonts w:eastAsia="Calibri" w:cs="Arial"/>
                <w:bCs/>
                <w:iCs/>
                <w:lang w:val="sr-Cyrl-RS"/>
              </w:rPr>
              <w:t xml:space="preserve">извршених услуга </w:t>
            </w:r>
            <w:r w:rsidRPr="00F524C9">
              <w:rPr>
                <w:rFonts w:eastAsia="Calibri" w:cs="Arial"/>
                <w:bCs/>
                <w:iCs/>
              </w:rPr>
              <w:t>без ПДВ</w:t>
            </w:r>
          </w:p>
          <w:p w14:paraId="1C19BEF5" w14:textId="77777777" w:rsidR="00F524C9" w:rsidRPr="00F524C9" w:rsidRDefault="00F524C9" w:rsidP="00F524C9">
            <w:pPr>
              <w:spacing w:before="0"/>
              <w:jc w:val="center"/>
              <w:rPr>
                <w:rFonts w:eastAsia="Calibri" w:cs="Arial"/>
                <w:bCs/>
                <w:iCs/>
                <w:lang w:val="sr-Cyrl-RS"/>
              </w:rPr>
            </w:pPr>
            <w:r w:rsidRPr="00F524C9">
              <w:rPr>
                <w:rFonts w:eastAsia="Calibri" w:cs="Arial"/>
                <w:bCs/>
                <w:iCs/>
                <w:lang w:val="sr-Cyrl-RS"/>
              </w:rPr>
              <w:t>(динара)</w:t>
            </w:r>
          </w:p>
        </w:tc>
      </w:tr>
      <w:tr w:rsidR="00F524C9" w:rsidRPr="00F524C9" w14:paraId="2AA3F73A" w14:textId="77777777" w:rsidTr="006F027A">
        <w:trPr>
          <w:trHeight w:val="1181"/>
        </w:trPr>
        <w:tc>
          <w:tcPr>
            <w:tcW w:w="313" w:type="pct"/>
            <w:shd w:val="clear" w:color="auto" w:fill="auto"/>
            <w:vAlign w:val="center"/>
          </w:tcPr>
          <w:p w14:paraId="293BE2F7" w14:textId="77777777" w:rsidR="00F524C9" w:rsidRPr="00F524C9" w:rsidRDefault="00F524C9" w:rsidP="006F027A">
            <w:pPr>
              <w:spacing w:before="0"/>
              <w:jc w:val="center"/>
              <w:rPr>
                <w:rFonts w:eastAsia="Calibri" w:cs="Arial"/>
                <w:bCs/>
                <w:iCs/>
              </w:rPr>
            </w:pPr>
          </w:p>
          <w:p w14:paraId="797EDC11" w14:textId="77777777" w:rsidR="00F524C9" w:rsidRPr="00F524C9" w:rsidRDefault="00F524C9" w:rsidP="006F027A">
            <w:pPr>
              <w:spacing w:before="0"/>
              <w:jc w:val="center"/>
              <w:rPr>
                <w:rFonts w:eastAsia="Calibri" w:cs="Arial"/>
                <w:bCs/>
                <w:iCs/>
              </w:rPr>
            </w:pPr>
            <w:r w:rsidRPr="00F524C9">
              <w:rPr>
                <w:rFonts w:eastAsia="Calibri" w:cs="Arial"/>
                <w:bCs/>
                <w:iCs/>
              </w:rPr>
              <w:t>1.</w:t>
            </w:r>
          </w:p>
        </w:tc>
        <w:tc>
          <w:tcPr>
            <w:tcW w:w="778" w:type="pct"/>
            <w:shd w:val="clear" w:color="auto" w:fill="auto"/>
          </w:tcPr>
          <w:p w14:paraId="12CD7D2D" w14:textId="77777777" w:rsidR="00F524C9" w:rsidRPr="00F524C9" w:rsidRDefault="00F524C9" w:rsidP="00F524C9">
            <w:pPr>
              <w:spacing w:before="0"/>
              <w:jc w:val="center"/>
              <w:rPr>
                <w:rFonts w:eastAsia="Calibri" w:cs="Arial"/>
                <w:b/>
                <w:bCs/>
                <w:iCs/>
              </w:rPr>
            </w:pPr>
          </w:p>
          <w:p w14:paraId="7047EAB5" w14:textId="77777777" w:rsidR="00F524C9" w:rsidRPr="00F524C9" w:rsidRDefault="00F524C9" w:rsidP="00F524C9">
            <w:pPr>
              <w:spacing w:before="0"/>
              <w:jc w:val="center"/>
              <w:rPr>
                <w:rFonts w:eastAsia="Calibri" w:cs="Arial"/>
                <w:b/>
                <w:bCs/>
                <w:iCs/>
              </w:rPr>
            </w:pPr>
          </w:p>
          <w:p w14:paraId="120406E9" w14:textId="77777777" w:rsidR="00F524C9" w:rsidRPr="00F524C9" w:rsidRDefault="00F524C9" w:rsidP="00F524C9">
            <w:pPr>
              <w:spacing w:before="0"/>
              <w:jc w:val="center"/>
              <w:rPr>
                <w:rFonts w:eastAsia="Calibri" w:cs="Arial"/>
                <w:b/>
                <w:bCs/>
                <w:iCs/>
              </w:rPr>
            </w:pPr>
          </w:p>
        </w:tc>
        <w:tc>
          <w:tcPr>
            <w:tcW w:w="614" w:type="pct"/>
            <w:shd w:val="clear" w:color="auto" w:fill="auto"/>
          </w:tcPr>
          <w:p w14:paraId="3F89D483" w14:textId="77777777" w:rsidR="00F524C9" w:rsidRPr="00F524C9" w:rsidRDefault="00F524C9" w:rsidP="00F524C9">
            <w:pPr>
              <w:spacing w:before="0"/>
              <w:jc w:val="center"/>
              <w:rPr>
                <w:rFonts w:eastAsia="Calibri" w:cs="Arial"/>
                <w:b/>
                <w:bCs/>
                <w:iCs/>
              </w:rPr>
            </w:pPr>
          </w:p>
        </w:tc>
        <w:tc>
          <w:tcPr>
            <w:tcW w:w="1116" w:type="pct"/>
          </w:tcPr>
          <w:p w14:paraId="25AA8473" w14:textId="77777777" w:rsidR="00F524C9" w:rsidRPr="00F524C9" w:rsidRDefault="00F524C9" w:rsidP="00F524C9">
            <w:pPr>
              <w:spacing w:before="0"/>
              <w:jc w:val="center"/>
              <w:rPr>
                <w:rFonts w:eastAsia="Calibri" w:cs="Arial"/>
                <w:b/>
                <w:bCs/>
                <w:iCs/>
              </w:rPr>
            </w:pPr>
          </w:p>
        </w:tc>
        <w:tc>
          <w:tcPr>
            <w:tcW w:w="656" w:type="pct"/>
            <w:shd w:val="clear" w:color="auto" w:fill="auto"/>
          </w:tcPr>
          <w:p w14:paraId="19A807F8" w14:textId="77777777" w:rsidR="00F524C9" w:rsidRPr="00F524C9" w:rsidRDefault="00F524C9" w:rsidP="00F524C9">
            <w:pPr>
              <w:spacing w:before="0"/>
              <w:jc w:val="center"/>
              <w:rPr>
                <w:rFonts w:eastAsia="Calibri" w:cs="Arial"/>
                <w:b/>
                <w:bCs/>
                <w:iCs/>
              </w:rPr>
            </w:pPr>
          </w:p>
        </w:tc>
        <w:tc>
          <w:tcPr>
            <w:tcW w:w="686" w:type="pct"/>
            <w:shd w:val="clear" w:color="auto" w:fill="auto"/>
          </w:tcPr>
          <w:p w14:paraId="5E4686EA" w14:textId="77777777" w:rsidR="00F524C9" w:rsidRPr="00F524C9" w:rsidRDefault="00F524C9" w:rsidP="00F524C9">
            <w:pPr>
              <w:spacing w:before="0"/>
              <w:jc w:val="center"/>
              <w:rPr>
                <w:rFonts w:eastAsia="Calibri" w:cs="Arial"/>
                <w:b/>
                <w:bCs/>
                <w:iCs/>
              </w:rPr>
            </w:pPr>
          </w:p>
        </w:tc>
        <w:tc>
          <w:tcPr>
            <w:tcW w:w="837" w:type="pct"/>
          </w:tcPr>
          <w:p w14:paraId="52B2A655" w14:textId="77777777" w:rsidR="00F524C9" w:rsidRPr="00F524C9" w:rsidRDefault="00F524C9" w:rsidP="00F524C9">
            <w:pPr>
              <w:spacing w:before="0"/>
              <w:jc w:val="center"/>
              <w:rPr>
                <w:rFonts w:eastAsia="Calibri" w:cs="Arial"/>
                <w:b/>
                <w:bCs/>
                <w:iCs/>
              </w:rPr>
            </w:pPr>
          </w:p>
        </w:tc>
      </w:tr>
      <w:tr w:rsidR="00F524C9" w:rsidRPr="00F524C9" w14:paraId="626C720B" w14:textId="77777777" w:rsidTr="006F027A">
        <w:trPr>
          <w:trHeight w:val="1204"/>
        </w:trPr>
        <w:tc>
          <w:tcPr>
            <w:tcW w:w="313" w:type="pct"/>
            <w:shd w:val="clear" w:color="auto" w:fill="auto"/>
            <w:vAlign w:val="center"/>
          </w:tcPr>
          <w:p w14:paraId="6F503892" w14:textId="77777777" w:rsidR="00F524C9" w:rsidRPr="00F524C9" w:rsidRDefault="00F524C9" w:rsidP="006F027A">
            <w:pPr>
              <w:spacing w:before="0"/>
              <w:jc w:val="center"/>
              <w:rPr>
                <w:rFonts w:eastAsia="Calibri" w:cs="Arial"/>
                <w:bCs/>
                <w:iCs/>
              </w:rPr>
            </w:pPr>
          </w:p>
          <w:p w14:paraId="73972455" w14:textId="77777777" w:rsidR="00F524C9" w:rsidRPr="00F524C9" w:rsidRDefault="00F524C9" w:rsidP="006F027A">
            <w:pPr>
              <w:spacing w:before="0"/>
              <w:jc w:val="center"/>
              <w:rPr>
                <w:rFonts w:eastAsia="Calibri" w:cs="Arial"/>
                <w:bCs/>
                <w:iCs/>
              </w:rPr>
            </w:pPr>
            <w:r w:rsidRPr="00F524C9">
              <w:rPr>
                <w:rFonts w:eastAsia="Calibri" w:cs="Arial"/>
                <w:bCs/>
                <w:iCs/>
              </w:rPr>
              <w:t>2.</w:t>
            </w:r>
          </w:p>
        </w:tc>
        <w:tc>
          <w:tcPr>
            <w:tcW w:w="778" w:type="pct"/>
            <w:shd w:val="clear" w:color="auto" w:fill="auto"/>
          </w:tcPr>
          <w:p w14:paraId="0859D548" w14:textId="77777777" w:rsidR="00F524C9" w:rsidRPr="00F524C9" w:rsidRDefault="00F524C9" w:rsidP="00F524C9">
            <w:pPr>
              <w:spacing w:before="0"/>
              <w:jc w:val="center"/>
              <w:rPr>
                <w:rFonts w:eastAsia="Calibri" w:cs="Arial"/>
                <w:b/>
                <w:bCs/>
                <w:iCs/>
              </w:rPr>
            </w:pPr>
          </w:p>
          <w:p w14:paraId="7957DD21" w14:textId="77777777" w:rsidR="00F524C9" w:rsidRPr="00F524C9" w:rsidRDefault="00F524C9" w:rsidP="00F524C9">
            <w:pPr>
              <w:spacing w:before="0"/>
              <w:jc w:val="center"/>
              <w:rPr>
                <w:rFonts w:eastAsia="Calibri" w:cs="Arial"/>
                <w:b/>
                <w:bCs/>
                <w:iCs/>
              </w:rPr>
            </w:pPr>
          </w:p>
          <w:p w14:paraId="3ACB411C" w14:textId="77777777" w:rsidR="00F524C9" w:rsidRPr="00F524C9" w:rsidRDefault="00F524C9" w:rsidP="00F524C9">
            <w:pPr>
              <w:spacing w:before="0"/>
              <w:jc w:val="center"/>
              <w:rPr>
                <w:rFonts w:eastAsia="Calibri" w:cs="Arial"/>
                <w:b/>
                <w:bCs/>
                <w:iCs/>
              </w:rPr>
            </w:pPr>
          </w:p>
        </w:tc>
        <w:tc>
          <w:tcPr>
            <w:tcW w:w="614" w:type="pct"/>
            <w:shd w:val="clear" w:color="auto" w:fill="auto"/>
          </w:tcPr>
          <w:p w14:paraId="228DAE68" w14:textId="77777777" w:rsidR="00F524C9" w:rsidRPr="00F524C9" w:rsidRDefault="00F524C9" w:rsidP="00F524C9">
            <w:pPr>
              <w:spacing w:before="0"/>
              <w:jc w:val="center"/>
              <w:rPr>
                <w:rFonts w:eastAsia="Calibri" w:cs="Arial"/>
                <w:b/>
                <w:bCs/>
                <w:iCs/>
              </w:rPr>
            </w:pPr>
          </w:p>
        </w:tc>
        <w:tc>
          <w:tcPr>
            <w:tcW w:w="1116" w:type="pct"/>
          </w:tcPr>
          <w:p w14:paraId="3068A074" w14:textId="77777777" w:rsidR="00F524C9" w:rsidRPr="00F524C9" w:rsidRDefault="00F524C9" w:rsidP="00F524C9">
            <w:pPr>
              <w:spacing w:before="0"/>
              <w:jc w:val="center"/>
              <w:rPr>
                <w:rFonts w:eastAsia="Calibri" w:cs="Arial"/>
                <w:b/>
                <w:bCs/>
                <w:iCs/>
              </w:rPr>
            </w:pPr>
          </w:p>
        </w:tc>
        <w:tc>
          <w:tcPr>
            <w:tcW w:w="656" w:type="pct"/>
            <w:shd w:val="clear" w:color="auto" w:fill="auto"/>
          </w:tcPr>
          <w:p w14:paraId="38E03F5C" w14:textId="77777777" w:rsidR="00F524C9" w:rsidRPr="00F524C9" w:rsidRDefault="00F524C9" w:rsidP="00F524C9">
            <w:pPr>
              <w:spacing w:before="0"/>
              <w:jc w:val="center"/>
              <w:rPr>
                <w:rFonts w:eastAsia="Calibri" w:cs="Arial"/>
                <w:b/>
                <w:bCs/>
                <w:iCs/>
              </w:rPr>
            </w:pPr>
          </w:p>
        </w:tc>
        <w:tc>
          <w:tcPr>
            <w:tcW w:w="686" w:type="pct"/>
            <w:shd w:val="clear" w:color="auto" w:fill="auto"/>
          </w:tcPr>
          <w:p w14:paraId="0DEB6F43" w14:textId="77777777" w:rsidR="00F524C9" w:rsidRPr="00F524C9" w:rsidRDefault="00F524C9" w:rsidP="00F524C9">
            <w:pPr>
              <w:spacing w:before="0"/>
              <w:jc w:val="center"/>
              <w:rPr>
                <w:rFonts w:eastAsia="Calibri" w:cs="Arial"/>
                <w:b/>
                <w:bCs/>
                <w:iCs/>
              </w:rPr>
            </w:pPr>
          </w:p>
        </w:tc>
        <w:tc>
          <w:tcPr>
            <w:tcW w:w="837" w:type="pct"/>
          </w:tcPr>
          <w:p w14:paraId="1C1811B8" w14:textId="77777777" w:rsidR="00F524C9" w:rsidRPr="00F524C9" w:rsidRDefault="00F524C9" w:rsidP="00F524C9">
            <w:pPr>
              <w:spacing w:before="0"/>
              <w:jc w:val="center"/>
              <w:rPr>
                <w:rFonts w:eastAsia="Calibri" w:cs="Arial"/>
                <w:b/>
                <w:bCs/>
                <w:iCs/>
              </w:rPr>
            </w:pPr>
          </w:p>
        </w:tc>
      </w:tr>
      <w:tr w:rsidR="00F524C9" w:rsidRPr="00F524C9" w14:paraId="0AAB008C" w14:textId="77777777" w:rsidTr="006F027A">
        <w:trPr>
          <w:trHeight w:val="1181"/>
        </w:trPr>
        <w:tc>
          <w:tcPr>
            <w:tcW w:w="313" w:type="pct"/>
            <w:shd w:val="clear" w:color="auto" w:fill="auto"/>
            <w:vAlign w:val="center"/>
          </w:tcPr>
          <w:p w14:paraId="756004A8" w14:textId="77777777" w:rsidR="00F524C9" w:rsidRPr="00F524C9" w:rsidRDefault="00F524C9" w:rsidP="006F027A">
            <w:pPr>
              <w:spacing w:before="0"/>
              <w:jc w:val="center"/>
              <w:rPr>
                <w:rFonts w:eastAsia="Calibri" w:cs="Arial"/>
                <w:bCs/>
                <w:iCs/>
              </w:rPr>
            </w:pPr>
          </w:p>
          <w:p w14:paraId="7F9F9A1D" w14:textId="77777777" w:rsidR="00F524C9" w:rsidRPr="00F524C9" w:rsidRDefault="00F524C9" w:rsidP="006F027A">
            <w:pPr>
              <w:spacing w:before="0"/>
              <w:jc w:val="center"/>
              <w:rPr>
                <w:rFonts w:eastAsia="Calibri" w:cs="Arial"/>
                <w:bCs/>
                <w:iCs/>
              </w:rPr>
            </w:pPr>
            <w:r w:rsidRPr="00F524C9">
              <w:rPr>
                <w:rFonts w:eastAsia="Calibri" w:cs="Arial"/>
                <w:bCs/>
                <w:iCs/>
              </w:rPr>
              <w:t>3.</w:t>
            </w:r>
          </w:p>
        </w:tc>
        <w:tc>
          <w:tcPr>
            <w:tcW w:w="778" w:type="pct"/>
            <w:shd w:val="clear" w:color="auto" w:fill="auto"/>
          </w:tcPr>
          <w:p w14:paraId="28E838C2" w14:textId="77777777" w:rsidR="00F524C9" w:rsidRPr="00F524C9" w:rsidRDefault="00F524C9" w:rsidP="00F524C9">
            <w:pPr>
              <w:spacing w:before="0"/>
              <w:jc w:val="center"/>
              <w:rPr>
                <w:rFonts w:eastAsia="Calibri" w:cs="Arial"/>
                <w:b/>
                <w:bCs/>
                <w:iCs/>
              </w:rPr>
            </w:pPr>
          </w:p>
          <w:p w14:paraId="6FD62571" w14:textId="77777777" w:rsidR="00F524C9" w:rsidRPr="00F524C9" w:rsidRDefault="00F524C9" w:rsidP="00F524C9">
            <w:pPr>
              <w:spacing w:before="0"/>
              <w:jc w:val="center"/>
              <w:rPr>
                <w:rFonts w:eastAsia="Calibri" w:cs="Arial"/>
                <w:b/>
                <w:bCs/>
                <w:iCs/>
              </w:rPr>
            </w:pPr>
          </w:p>
          <w:p w14:paraId="05675E62" w14:textId="77777777" w:rsidR="00F524C9" w:rsidRPr="00F524C9" w:rsidRDefault="00F524C9" w:rsidP="00F524C9">
            <w:pPr>
              <w:spacing w:before="0"/>
              <w:jc w:val="center"/>
              <w:rPr>
                <w:rFonts w:eastAsia="Calibri" w:cs="Arial"/>
                <w:b/>
                <w:bCs/>
                <w:iCs/>
              </w:rPr>
            </w:pPr>
          </w:p>
        </w:tc>
        <w:tc>
          <w:tcPr>
            <w:tcW w:w="614" w:type="pct"/>
            <w:shd w:val="clear" w:color="auto" w:fill="auto"/>
          </w:tcPr>
          <w:p w14:paraId="699C92AA" w14:textId="77777777" w:rsidR="00F524C9" w:rsidRPr="00F524C9" w:rsidRDefault="00F524C9" w:rsidP="00F524C9">
            <w:pPr>
              <w:spacing w:before="0"/>
              <w:jc w:val="center"/>
              <w:rPr>
                <w:rFonts w:eastAsia="Calibri" w:cs="Arial"/>
                <w:b/>
                <w:bCs/>
                <w:iCs/>
              </w:rPr>
            </w:pPr>
          </w:p>
        </w:tc>
        <w:tc>
          <w:tcPr>
            <w:tcW w:w="1116" w:type="pct"/>
          </w:tcPr>
          <w:p w14:paraId="36B38562" w14:textId="77777777" w:rsidR="00F524C9" w:rsidRPr="00F524C9" w:rsidRDefault="00F524C9" w:rsidP="00F524C9">
            <w:pPr>
              <w:spacing w:before="0"/>
              <w:jc w:val="center"/>
              <w:rPr>
                <w:rFonts w:eastAsia="Calibri" w:cs="Arial"/>
                <w:b/>
                <w:bCs/>
                <w:iCs/>
              </w:rPr>
            </w:pPr>
          </w:p>
        </w:tc>
        <w:tc>
          <w:tcPr>
            <w:tcW w:w="656" w:type="pct"/>
            <w:shd w:val="clear" w:color="auto" w:fill="auto"/>
          </w:tcPr>
          <w:p w14:paraId="2010E396" w14:textId="77777777" w:rsidR="00F524C9" w:rsidRPr="00F524C9" w:rsidRDefault="00F524C9" w:rsidP="00F524C9">
            <w:pPr>
              <w:spacing w:before="0"/>
              <w:jc w:val="center"/>
              <w:rPr>
                <w:rFonts w:eastAsia="Calibri" w:cs="Arial"/>
                <w:b/>
                <w:bCs/>
                <w:iCs/>
              </w:rPr>
            </w:pPr>
          </w:p>
        </w:tc>
        <w:tc>
          <w:tcPr>
            <w:tcW w:w="686" w:type="pct"/>
            <w:shd w:val="clear" w:color="auto" w:fill="auto"/>
          </w:tcPr>
          <w:p w14:paraId="42F7A2F2" w14:textId="77777777" w:rsidR="00F524C9" w:rsidRPr="00F524C9" w:rsidRDefault="00F524C9" w:rsidP="00F524C9">
            <w:pPr>
              <w:spacing w:before="0"/>
              <w:jc w:val="center"/>
              <w:rPr>
                <w:rFonts w:eastAsia="Calibri" w:cs="Arial"/>
                <w:b/>
                <w:bCs/>
                <w:iCs/>
              </w:rPr>
            </w:pPr>
          </w:p>
        </w:tc>
        <w:tc>
          <w:tcPr>
            <w:tcW w:w="837" w:type="pct"/>
          </w:tcPr>
          <w:p w14:paraId="3132F342" w14:textId="77777777" w:rsidR="00F524C9" w:rsidRPr="00F524C9" w:rsidRDefault="00F524C9" w:rsidP="00F524C9">
            <w:pPr>
              <w:spacing w:before="0"/>
              <w:jc w:val="center"/>
              <w:rPr>
                <w:rFonts w:eastAsia="Calibri" w:cs="Arial"/>
                <w:b/>
                <w:bCs/>
                <w:iCs/>
              </w:rPr>
            </w:pPr>
          </w:p>
        </w:tc>
      </w:tr>
      <w:tr w:rsidR="00F524C9" w:rsidRPr="00F524C9" w14:paraId="7D407D57" w14:textId="77777777" w:rsidTr="006F027A">
        <w:trPr>
          <w:trHeight w:val="1181"/>
        </w:trPr>
        <w:tc>
          <w:tcPr>
            <w:tcW w:w="313" w:type="pct"/>
            <w:shd w:val="clear" w:color="auto" w:fill="auto"/>
            <w:vAlign w:val="center"/>
          </w:tcPr>
          <w:p w14:paraId="5D40BEF8" w14:textId="77777777" w:rsidR="00F524C9" w:rsidRPr="00F524C9" w:rsidRDefault="00F524C9" w:rsidP="006F027A">
            <w:pPr>
              <w:spacing w:before="0"/>
              <w:jc w:val="center"/>
              <w:rPr>
                <w:rFonts w:eastAsia="Calibri" w:cs="Arial"/>
                <w:bCs/>
                <w:iCs/>
              </w:rPr>
            </w:pPr>
          </w:p>
          <w:p w14:paraId="17EB0E35" w14:textId="77777777" w:rsidR="00F524C9" w:rsidRPr="00F524C9" w:rsidRDefault="00F524C9" w:rsidP="006F027A">
            <w:pPr>
              <w:spacing w:before="0"/>
              <w:jc w:val="center"/>
              <w:rPr>
                <w:rFonts w:eastAsia="Calibri" w:cs="Arial"/>
                <w:bCs/>
                <w:iCs/>
              </w:rPr>
            </w:pPr>
            <w:r w:rsidRPr="00F524C9">
              <w:rPr>
                <w:rFonts w:eastAsia="Calibri" w:cs="Arial"/>
                <w:bCs/>
                <w:iCs/>
              </w:rPr>
              <w:t>4.</w:t>
            </w:r>
          </w:p>
        </w:tc>
        <w:tc>
          <w:tcPr>
            <w:tcW w:w="778" w:type="pct"/>
            <w:shd w:val="clear" w:color="auto" w:fill="auto"/>
          </w:tcPr>
          <w:p w14:paraId="2F8CC020" w14:textId="77777777" w:rsidR="00F524C9" w:rsidRPr="00F524C9" w:rsidRDefault="00F524C9" w:rsidP="00F524C9">
            <w:pPr>
              <w:spacing w:before="0"/>
              <w:jc w:val="center"/>
              <w:rPr>
                <w:rFonts w:eastAsia="Calibri" w:cs="Arial"/>
                <w:b/>
                <w:bCs/>
                <w:iCs/>
              </w:rPr>
            </w:pPr>
          </w:p>
          <w:p w14:paraId="45B3604B" w14:textId="77777777" w:rsidR="00F524C9" w:rsidRPr="00F524C9" w:rsidRDefault="00F524C9" w:rsidP="00F524C9">
            <w:pPr>
              <w:spacing w:before="0"/>
              <w:jc w:val="center"/>
              <w:rPr>
                <w:rFonts w:eastAsia="Calibri" w:cs="Arial"/>
                <w:b/>
                <w:bCs/>
                <w:iCs/>
              </w:rPr>
            </w:pPr>
          </w:p>
          <w:p w14:paraId="0D8200D4" w14:textId="77777777" w:rsidR="00F524C9" w:rsidRPr="00F524C9" w:rsidRDefault="00F524C9" w:rsidP="00F524C9">
            <w:pPr>
              <w:spacing w:before="0"/>
              <w:jc w:val="center"/>
              <w:rPr>
                <w:rFonts w:eastAsia="Calibri" w:cs="Arial"/>
                <w:b/>
                <w:bCs/>
                <w:iCs/>
              </w:rPr>
            </w:pPr>
          </w:p>
        </w:tc>
        <w:tc>
          <w:tcPr>
            <w:tcW w:w="614" w:type="pct"/>
            <w:shd w:val="clear" w:color="auto" w:fill="auto"/>
          </w:tcPr>
          <w:p w14:paraId="4F6687DA" w14:textId="77777777" w:rsidR="00F524C9" w:rsidRPr="00F524C9" w:rsidRDefault="00F524C9" w:rsidP="00F524C9">
            <w:pPr>
              <w:spacing w:before="0"/>
              <w:jc w:val="center"/>
              <w:rPr>
                <w:rFonts w:eastAsia="Calibri" w:cs="Arial"/>
                <w:b/>
                <w:bCs/>
                <w:iCs/>
              </w:rPr>
            </w:pPr>
          </w:p>
        </w:tc>
        <w:tc>
          <w:tcPr>
            <w:tcW w:w="1116" w:type="pct"/>
          </w:tcPr>
          <w:p w14:paraId="2B7690EF" w14:textId="77777777" w:rsidR="00F524C9" w:rsidRPr="00F524C9" w:rsidRDefault="00F524C9" w:rsidP="00F524C9">
            <w:pPr>
              <w:spacing w:before="0"/>
              <w:jc w:val="center"/>
              <w:rPr>
                <w:rFonts w:eastAsia="Calibri" w:cs="Arial"/>
                <w:b/>
                <w:bCs/>
                <w:iCs/>
              </w:rPr>
            </w:pPr>
          </w:p>
        </w:tc>
        <w:tc>
          <w:tcPr>
            <w:tcW w:w="656" w:type="pct"/>
            <w:shd w:val="clear" w:color="auto" w:fill="auto"/>
          </w:tcPr>
          <w:p w14:paraId="7EA2F963" w14:textId="77777777" w:rsidR="00F524C9" w:rsidRPr="00F524C9" w:rsidRDefault="00F524C9" w:rsidP="00F524C9">
            <w:pPr>
              <w:spacing w:before="0"/>
              <w:jc w:val="center"/>
              <w:rPr>
                <w:rFonts w:eastAsia="Calibri" w:cs="Arial"/>
                <w:b/>
                <w:bCs/>
                <w:iCs/>
              </w:rPr>
            </w:pPr>
          </w:p>
        </w:tc>
        <w:tc>
          <w:tcPr>
            <w:tcW w:w="686" w:type="pct"/>
            <w:shd w:val="clear" w:color="auto" w:fill="auto"/>
          </w:tcPr>
          <w:p w14:paraId="4D463FA1" w14:textId="77777777" w:rsidR="00F524C9" w:rsidRPr="00F524C9" w:rsidRDefault="00F524C9" w:rsidP="00F524C9">
            <w:pPr>
              <w:spacing w:before="0"/>
              <w:jc w:val="center"/>
              <w:rPr>
                <w:rFonts w:eastAsia="Calibri" w:cs="Arial"/>
                <w:b/>
                <w:bCs/>
                <w:iCs/>
              </w:rPr>
            </w:pPr>
          </w:p>
        </w:tc>
        <w:tc>
          <w:tcPr>
            <w:tcW w:w="837" w:type="pct"/>
          </w:tcPr>
          <w:p w14:paraId="1B03D649" w14:textId="77777777" w:rsidR="00F524C9" w:rsidRPr="00F524C9" w:rsidRDefault="00F524C9" w:rsidP="00F524C9">
            <w:pPr>
              <w:spacing w:before="0"/>
              <w:jc w:val="center"/>
              <w:rPr>
                <w:rFonts w:eastAsia="Calibri" w:cs="Arial"/>
                <w:b/>
                <w:bCs/>
                <w:iCs/>
              </w:rPr>
            </w:pPr>
          </w:p>
        </w:tc>
      </w:tr>
      <w:tr w:rsidR="00F524C9" w:rsidRPr="00F524C9" w14:paraId="76A613B4" w14:textId="77777777" w:rsidTr="006F027A">
        <w:trPr>
          <w:trHeight w:val="1181"/>
        </w:trPr>
        <w:tc>
          <w:tcPr>
            <w:tcW w:w="313" w:type="pct"/>
            <w:shd w:val="clear" w:color="auto" w:fill="auto"/>
            <w:vAlign w:val="center"/>
          </w:tcPr>
          <w:p w14:paraId="2E15761B" w14:textId="77777777" w:rsidR="00F524C9" w:rsidRPr="00F524C9" w:rsidRDefault="00F524C9" w:rsidP="006F027A">
            <w:pPr>
              <w:spacing w:before="0"/>
              <w:jc w:val="center"/>
              <w:rPr>
                <w:rFonts w:eastAsia="Calibri" w:cs="Arial"/>
                <w:bCs/>
                <w:iCs/>
              </w:rPr>
            </w:pPr>
          </w:p>
          <w:p w14:paraId="0860BB42" w14:textId="77777777" w:rsidR="00F524C9" w:rsidRPr="00F524C9" w:rsidRDefault="00F524C9" w:rsidP="006F027A">
            <w:pPr>
              <w:spacing w:before="0"/>
              <w:jc w:val="center"/>
              <w:rPr>
                <w:rFonts w:eastAsia="Calibri" w:cs="Arial"/>
                <w:bCs/>
                <w:iCs/>
              </w:rPr>
            </w:pPr>
            <w:r w:rsidRPr="00F524C9">
              <w:rPr>
                <w:rFonts w:eastAsia="Calibri" w:cs="Arial"/>
                <w:bCs/>
                <w:iCs/>
              </w:rPr>
              <w:t>5.</w:t>
            </w:r>
          </w:p>
        </w:tc>
        <w:tc>
          <w:tcPr>
            <w:tcW w:w="778" w:type="pct"/>
            <w:shd w:val="clear" w:color="auto" w:fill="auto"/>
          </w:tcPr>
          <w:p w14:paraId="01FC9777" w14:textId="77777777" w:rsidR="00F524C9" w:rsidRPr="00F524C9" w:rsidRDefault="00F524C9" w:rsidP="00F524C9">
            <w:pPr>
              <w:spacing w:before="0"/>
              <w:jc w:val="center"/>
              <w:rPr>
                <w:rFonts w:eastAsia="Calibri" w:cs="Arial"/>
                <w:b/>
                <w:bCs/>
                <w:iCs/>
              </w:rPr>
            </w:pPr>
          </w:p>
          <w:p w14:paraId="524B6474" w14:textId="77777777" w:rsidR="00F524C9" w:rsidRPr="00F524C9" w:rsidRDefault="00F524C9" w:rsidP="00F524C9">
            <w:pPr>
              <w:spacing w:before="0"/>
              <w:jc w:val="center"/>
              <w:rPr>
                <w:rFonts w:eastAsia="Calibri" w:cs="Arial"/>
                <w:b/>
                <w:bCs/>
                <w:iCs/>
              </w:rPr>
            </w:pPr>
          </w:p>
          <w:p w14:paraId="3159A723" w14:textId="77777777" w:rsidR="00F524C9" w:rsidRPr="00F524C9" w:rsidRDefault="00F524C9" w:rsidP="00F524C9">
            <w:pPr>
              <w:spacing w:before="0"/>
              <w:jc w:val="center"/>
              <w:rPr>
                <w:rFonts w:eastAsia="Calibri" w:cs="Arial"/>
                <w:b/>
                <w:bCs/>
                <w:iCs/>
              </w:rPr>
            </w:pPr>
          </w:p>
        </w:tc>
        <w:tc>
          <w:tcPr>
            <w:tcW w:w="614" w:type="pct"/>
            <w:shd w:val="clear" w:color="auto" w:fill="auto"/>
          </w:tcPr>
          <w:p w14:paraId="576DB0E5" w14:textId="77777777" w:rsidR="00F524C9" w:rsidRPr="00F524C9" w:rsidRDefault="00F524C9" w:rsidP="00F524C9">
            <w:pPr>
              <w:spacing w:before="0"/>
              <w:jc w:val="center"/>
              <w:rPr>
                <w:rFonts w:eastAsia="Calibri" w:cs="Arial"/>
                <w:b/>
                <w:bCs/>
                <w:iCs/>
              </w:rPr>
            </w:pPr>
          </w:p>
        </w:tc>
        <w:tc>
          <w:tcPr>
            <w:tcW w:w="1116" w:type="pct"/>
          </w:tcPr>
          <w:p w14:paraId="26283076" w14:textId="77777777" w:rsidR="00F524C9" w:rsidRPr="00F524C9" w:rsidRDefault="00F524C9" w:rsidP="00F524C9">
            <w:pPr>
              <w:spacing w:before="0"/>
              <w:jc w:val="center"/>
              <w:rPr>
                <w:rFonts w:eastAsia="Calibri" w:cs="Arial"/>
                <w:b/>
                <w:bCs/>
                <w:iCs/>
              </w:rPr>
            </w:pPr>
          </w:p>
        </w:tc>
        <w:tc>
          <w:tcPr>
            <w:tcW w:w="656" w:type="pct"/>
            <w:shd w:val="clear" w:color="auto" w:fill="auto"/>
          </w:tcPr>
          <w:p w14:paraId="6ED7EE97" w14:textId="77777777" w:rsidR="00F524C9" w:rsidRPr="00F524C9" w:rsidRDefault="00F524C9" w:rsidP="00F524C9">
            <w:pPr>
              <w:spacing w:before="0"/>
              <w:jc w:val="center"/>
              <w:rPr>
                <w:rFonts w:eastAsia="Calibri" w:cs="Arial"/>
                <w:b/>
                <w:bCs/>
                <w:iCs/>
              </w:rPr>
            </w:pPr>
          </w:p>
        </w:tc>
        <w:tc>
          <w:tcPr>
            <w:tcW w:w="686" w:type="pct"/>
            <w:shd w:val="clear" w:color="auto" w:fill="auto"/>
          </w:tcPr>
          <w:p w14:paraId="6CE8FAE2" w14:textId="77777777" w:rsidR="00F524C9" w:rsidRPr="00F524C9" w:rsidRDefault="00F524C9" w:rsidP="00F524C9">
            <w:pPr>
              <w:spacing w:before="0"/>
              <w:jc w:val="center"/>
              <w:rPr>
                <w:rFonts w:eastAsia="Calibri" w:cs="Arial"/>
                <w:b/>
                <w:bCs/>
                <w:iCs/>
              </w:rPr>
            </w:pPr>
          </w:p>
        </w:tc>
        <w:tc>
          <w:tcPr>
            <w:tcW w:w="837" w:type="pct"/>
          </w:tcPr>
          <w:p w14:paraId="40ED9CD3" w14:textId="77777777" w:rsidR="00F524C9" w:rsidRPr="00F524C9" w:rsidRDefault="00F524C9" w:rsidP="00F524C9">
            <w:pPr>
              <w:spacing w:before="0"/>
              <w:jc w:val="center"/>
              <w:rPr>
                <w:rFonts w:eastAsia="Calibri" w:cs="Arial"/>
                <w:b/>
                <w:bCs/>
                <w:iCs/>
              </w:rPr>
            </w:pPr>
          </w:p>
        </w:tc>
      </w:tr>
      <w:tr w:rsidR="00F524C9" w:rsidRPr="00F524C9" w14:paraId="2AE944C8" w14:textId="77777777" w:rsidTr="00F524C9">
        <w:tblPrEx>
          <w:tblLook w:val="0000" w:firstRow="0" w:lastRow="0" w:firstColumn="0" w:lastColumn="0" w:noHBand="0" w:noVBand="0"/>
        </w:tblPrEx>
        <w:trPr>
          <w:gridBefore w:val="3"/>
          <w:wBefore w:w="1706" w:type="pct"/>
          <w:trHeight w:val="1279"/>
        </w:trPr>
        <w:tc>
          <w:tcPr>
            <w:tcW w:w="1772" w:type="pct"/>
            <w:gridSpan w:val="2"/>
            <w:tcBorders>
              <w:left w:val="nil"/>
              <w:bottom w:val="nil"/>
            </w:tcBorders>
          </w:tcPr>
          <w:p w14:paraId="5C4EE46A" w14:textId="77777777" w:rsidR="00F524C9" w:rsidRPr="00F524C9" w:rsidRDefault="00F524C9" w:rsidP="00F524C9">
            <w:pPr>
              <w:spacing w:before="0"/>
              <w:jc w:val="center"/>
              <w:rPr>
                <w:rFonts w:eastAsia="Calibri" w:cs="Arial"/>
                <w:b/>
                <w:bCs/>
                <w:iCs/>
              </w:rPr>
            </w:pPr>
          </w:p>
        </w:tc>
        <w:tc>
          <w:tcPr>
            <w:tcW w:w="686" w:type="pct"/>
            <w:shd w:val="clear" w:color="auto" w:fill="F2F2F2" w:themeFill="background1" w:themeFillShade="F2"/>
            <w:vAlign w:val="center"/>
          </w:tcPr>
          <w:p w14:paraId="599D9272" w14:textId="77777777" w:rsidR="00F524C9" w:rsidRPr="00F524C9" w:rsidRDefault="00F524C9" w:rsidP="00F524C9">
            <w:pPr>
              <w:spacing w:before="0"/>
              <w:jc w:val="center"/>
              <w:rPr>
                <w:rFonts w:eastAsia="Calibri" w:cs="Arial"/>
                <w:bCs/>
                <w:iCs/>
              </w:rPr>
            </w:pPr>
            <w:r w:rsidRPr="00F524C9">
              <w:rPr>
                <w:rFonts w:eastAsia="Calibri" w:cs="Arial"/>
                <w:bCs/>
                <w:iCs/>
              </w:rPr>
              <w:t>Укупна вредност</w:t>
            </w:r>
          </w:p>
          <w:p w14:paraId="0D07F463" w14:textId="402A5FB2" w:rsidR="00F524C9" w:rsidRPr="00F524C9" w:rsidRDefault="00F524C9" w:rsidP="00F524C9">
            <w:pPr>
              <w:spacing w:before="0"/>
              <w:jc w:val="center"/>
              <w:rPr>
                <w:rFonts w:eastAsia="Calibri" w:cs="Arial"/>
                <w:bCs/>
                <w:iCs/>
              </w:rPr>
            </w:pPr>
            <w:r>
              <w:rPr>
                <w:rFonts w:eastAsia="Calibri" w:cs="Arial"/>
                <w:bCs/>
                <w:iCs/>
                <w:lang w:val="sr-Cyrl-RS"/>
              </w:rPr>
              <w:t>извршених услуга</w:t>
            </w:r>
            <w:r w:rsidRPr="00F524C9">
              <w:rPr>
                <w:rFonts w:eastAsia="Calibri" w:cs="Arial"/>
                <w:bCs/>
                <w:iCs/>
              </w:rPr>
              <w:t xml:space="preserve"> без</w:t>
            </w:r>
          </w:p>
          <w:p w14:paraId="05372CB2" w14:textId="77777777" w:rsidR="00F524C9" w:rsidRPr="00F524C9" w:rsidRDefault="00F524C9" w:rsidP="00F524C9">
            <w:pPr>
              <w:spacing w:before="0"/>
              <w:jc w:val="center"/>
              <w:rPr>
                <w:rFonts w:eastAsia="Calibri" w:cs="Arial"/>
                <w:bCs/>
                <w:iCs/>
              </w:rPr>
            </w:pPr>
            <w:r w:rsidRPr="00F524C9">
              <w:rPr>
                <w:rFonts w:eastAsia="Calibri" w:cs="Arial"/>
                <w:bCs/>
                <w:iCs/>
              </w:rPr>
              <w:t>ПДВ</w:t>
            </w:r>
          </w:p>
          <w:p w14:paraId="30BA5B04" w14:textId="77777777" w:rsidR="00F524C9" w:rsidRPr="00F524C9" w:rsidRDefault="00F524C9" w:rsidP="00F524C9">
            <w:pPr>
              <w:spacing w:before="0"/>
              <w:jc w:val="center"/>
              <w:rPr>
                <w:rFonts w:eastAsia="Calibri" w:cs="Arial"/>
                <w:b/>
                <w:bCs/>
                <w:iCs/>
                <w:lang w:val="sr-Cyrl-RS"/>
              </w:rPr>
            </w:pPr>
            <w:r w:rsidRPr="00F524C9">
              <w:rPr>
                <w:rFonts w:eastAsia="Calibri" w:cs="Arial"/>
                <w:bCs/>
                <w:iCs/>
                <w:lang w:val="sr-Cyrl-RS"/>
              </w:rPr>
              <w:t>(динара</w:t>
            </w:r>
            <w:r w:rsidRPr="00F524C9">
              <w:rPr>
                <w:rFonts w:eastAsia="Calibri" w:cs="Arial"/>
                <w:b/>
                <w:bCs/>
                <w:iCs/>
                <w:lang w:val="sr-Cyrl-RS"/>
              </w:rPr>
              <w:t>)</w:t>
            </w:r>
          </w:p>
        </w:tc>
        <w:tc>
          <w:tcPr>
            <w:tcW w:w="837" w:type="pct"/>
          </w:tcPr>
          <w:p w14:paraId="784284B0" w14:textId="77777777" w:rsidR="00F524C9" w:rsidRPr="00F524C9" w:rsidRDefault="00F524C9" w:rsidP="00F524C9">
            <w:pPr>
              <w:spacing w:before="0"/>
              <w:ind w:left="720"/>
              <w:jc w:val="center"/>
              <w:rPr>
                <w:rFonts w:eastAsia="Calibri" w:cs="Arial"/>
                <w:b/>
                <w:bCs/>
                <w:iCs/>
              </w:rPr>
            </w:pPr>
          </w:p>
        </w:tc>
      </w:tr>
    </w:tbl>
    <w:p w14:paraId="52007569" w14:textId="77777777" w:rsidR="00F524C9" w:rsidRPr="00F524C9" w:rsidRDefault="00F524C9" w:rsidP="00F524C9">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F524C9" w:rsidRPr="00F524C9" w14:paraId="5902451F" w14:textId="77777777" w:rsidTr="00951A96">
        <w:trPr>
          <w:jc w:val="center"/>
        </w:trPr>
        <w:tc>
          <w:tcPr>
            <w:tcW w:w="3162" w:type="dxa"/>
          </w:tcPr>
          <w:p w14:paraId="76A5254B" w14:textId="77777777" w:rsidR="00F524C9" w:rsidRPr="00F524C9" w:rsidRDefault="00F524C9" w:rsidP="00F524C9">
            <w:pPr>
              <w:spacing w:before="0"/>
              <w:jc w:val="center"/>
              <w:rPr>
                <w:rFonts w:cs="Arial"/>
              </w:rPr>
            </w:pPr>
            <w:r w:rsidRPr="00F524C9">
              <w:rPr>
                <w:rFonts w:cs="Arial"/>
              </w:rPr>
              <w:t>Датум</w:t>
            </w:r>
          </w:p>
        </w:tc>
        <w:tc>
          <w:tcPr>
            <w:tcW w:w="2127" w:type="dxa"/>
          </w:tcPr>
          <w:p w14:paraId="38949A85" w14:textId="77777777" w:rsidR="00F524C9" w:rsidRPr="00F524C9" w:rsidRDefault="00F524C9" w:rsidP="00F524C9">
            <w:pPr>
              <w:spacing w:before="0"/>
              <w:jc w:val="center"/>
              <w:rPr>
                <w:rFonts w:cs="Arial"/>
                <w:lang w:val="ru-RU"/>
              </w:rPr>
            </w:pPr>
          </w:p>
        </w:tc>
        <w:tc>
          <w:tcPr>
            <w:tcW w:w="3891" w:type="dxa"/>
          </w:tcPr>
          <w:p w14:paraId="37F8A5ED" w14:textId="77777777" w:rsidR="00F524C9" w:rsidRPr="00F524C9" w:rsidRDefault="00F524C9" w:rsidP="00F524C9">
            <w:pPr>
              <w:spacing w:before="0"/>
              <w:jc w:val="center"/>
              <w:rPr>
                <w:rFonts w:cs="Arial"/>
                <w:lang w:val="ru-RU"/>
              </w:rPr>
            </w:pPr>
            <w:r w:rsidRPr="00F524C9">
              <w:rPr>
                <w:rFonts w:cs="Arial"/>
                <w:lang w:val="sr-Cyrl-CS"/>
              </w:rPr>
              <w:t>П</w:t>
            </w:r>
            <w:r w:rsidRPr="00F524C9">
              <w:rPr>
                <w:rFonts w:cs="Arial"/>
              </w:rPr>
              <w:t>онуђач</w:t>
            </w:r>
          </w:p>
        </w:tc>
      </w:tr>
      <w:tr w:rsidR="00F524C9" w:rsidRPr="00F524C9" w14:paraId="2AAB1B4C" w14:textId="77777777" w:rsidTr="00951A96">
        <w:trPr>
          <w:jc w:val="center"/>
        </w:trPr>
        <w:tc>
          <w:tcPr>
            <w:tcW w:w="3162" w:type="dxa"/>
          </w:tcPr>
          <w:p w14:paraId="47228FCD" w14:textId="77777777" w:rsidR="00F524C9" w:rsidRPr="00F524C9" w:rsidRDefault="00F524C9" w:rsidP="00F524C9">
            <w:pPr>
              <w:spacing w:before="0"/>
              <w:jc w:val="center"/>
              <w:rPr>
                <w:rFonts w:cs="Arial"/>
              </w:rPr>
            </w:pPr>
          </w:p>
        </w:tc>
        <w:tc>
          <w:tcPr>
            <w:tcW w:w="2127" w:type="dxa"/>
          </w:tcPr>
          <w:p w14:paraId="13F387A3" w14:textId="77777777" w:rsidR="00F524C9" w:rsidRPr="00F524C9" w:rsidRDefault="00F524C9" w:rsidP="00F524C9">
            <w:pPr>
              <w:spacing w:before="0"/>
              <w:jc w:val="center"/>
              <w:rPr>
                <w:rFonts w:cs="Arial"/>
              </w:rPr>
            </w:pPr>
            <w:r w:rsidRPr="00F524C9">
              <w:rPr>
                <w:rFonts w:cs="Arial"/>
              </w:rPr>
              <w:t>М.П.</w:t>
            </w:r>
          </w:p>
        </w:tc>
        <w:tc>
          <w:tcPr>
            <w:tcW w:w="3891" w:type="dxa"/>
          </w:tcPr>
          <w:p w14:paraId="00A73BBB" w14:textId="77777777" w:rsidR="00F524C9" w:rsidRPr="00F524C9" w:rsidRDefault="00F524C9" w:rsidP="00F524C9">
            <w:pPr>
              <w:spacing w:before="0"/>
              <w:jc w:val="center"/>
              <w:rPr>
                <w:rFonts w:cs="Arial"/>
                <w:lang w:val="ru-RU"/>
              </w:rPr>
            </w:pPr>
          </w:p>
        </w:tc>
      </w:tr>
      <w:tr w:rsidR="00F524C9" w:rsidRPr="00F524C9" w14:paraId="0437DB90" w14:textId="77777777" w:rsidTr="00951A96">
        <w:trPr>
          <w:jc w:val="center"/>
        </w:trPr>
        <w:tc>
          <w:tcPr>
            <w:tcW w:w="3162" w:type="dxa"/>
            <w:tcBorders>
              <w:bottom w:val="single" w:sz="4" w:space="0" w:color="auto"/>
            </w:tcBorders>
          </w:tcPr>
          <w:p w14:paraId="01430C74" w14:textId="77777777" w:rsidR="00F524C9" w:rsidRPr="00F524C9" w:rsidRDefault="00F524C9" w:rsidP="00F524C9">
            <w:pPr>
              <w:spacing w:before="0"/>
              <w:jc w:val="center"/>
              <w:rPr>
                <w:rFonts w:cs="Arial"/>
              </w:rPr>
            </w:pPr>
          </w:p>
        </w:tc>
        <w:tc>
          <w:tcPr>
            <w:tcW w:w="2127" w:type="dxa"/>
          </w:tcPr>
          <w:p w14:paraId="044174F4" w14:textId="77777777" w:rsidR="00F524C9" w:rsidRPr="00F524C9" w:rsidRDefault="00F524C9" w:rsidP="00F524C9">
            <w:pPr>
              <w:spacing w:before="0"/>
              <w:jc w:val="center"/>
              <w:rPr>
                <w:rFonts w:cs="Arial"/>
                <w:lang w:val="ru-RU"/>
              </w:rPr>
            </w:pPr>
          </w:p>
        </w:tc>
        <w:tc>
          <w:tcPr>
            <w:tcW w:w="3891" w:type="dxa"/>
            <w:tcBorders>
              <w:bottom w:val="single" w:sz="4" w:space="0" w:color="auto"/>
            </w:tcBorders>
          </w:tcPr>
          <w:p w14:paraId="5E307651" w14:textId="77777777" w:rsidR="00F524C9" w:rsidRPr="00F524C9" w:rsidRDefault="00F524C9" w:rsidP="00F524C9">
            <w:pPr>
              <w:spacing w:before="0"/>
              <w:jc w:val="center"/>
              <w:rPr>
                <w:rFonts w:cs="Arial"/>
                <w:lang w:val="ru-RU"/>
              </w:rPr>
            </w:pPr>
          </w:p>
        </w:tc>
      </w:tr>
      <w:tr w:rsidR="00F524C9" w:rsidRPr="00F524C9" w14:paraId="27248E11" w14:textId="77777777" w:rsidTr="00951A96">
        <w:trPr>
          <w:trHeight w:val="389"/>
          <w:jc w:val="center"/>
        </w:trPr>
        <w:tc>
          <w:tcPr>
            <w:tcW w:w="3162" w:type="dxa"/>
            <w:tcBorders>
              <w:top w:val="single" w:sz="4" w:space="0" w:color="auto"/>
            </w:tcBorders>
          </w:tcPr>
          <w:p w14:paraId="6DEEE2D9" w14:textId="77777777" w:rsidR="00F524C9" w:rsidRPr="00F524C9" w:rsidRDefault="00F524C9" w:rsidP="00F524C9">
            <w:pPr>
              <w:spacing w:before="0"/>
              <w:jc w:val="center"/>
              <w:rPr>
                <w:rFonts w:cs="Arial"/>
              </w:rPr>
            </w:pPr>
          </w:p>
        </w:tc>
        <w:tc>
          <w:tcPr>
            <w:tcW w:w="2127" w:type="dxa"/>
          </w:tcPr>
          <w:p w14:paraId="0081A03D" w14:textId="77777777" w:rsidR="00F524C9" w:rsidRPr="00F524C9" w:rsidRDefault="00F524C9" w:rsidP="00F524C9">
            <w:pPr>
              <w:spacing w:before="0"/>
              <w:jc w:val="center"/>
              <w:rPr>
                <w:rFonts w:cs="Arial"/>
                <w:lang w:val="ru-RU"/>
              </w:rPr>
            </w:pPr>
          </w:p>
        </w:tc>
        <w:tc>
          <w:tcPr>
            <w:tcW w:w="3891" w:type="dxa"/>
            <w:tcBorders>
              <w:top w:val="single" w:sz="4" w:space="0" w:color="auto"/>
            </w:tcBorders>
          </w:tcPr>
          <w:p w14:paraId="07ECEBF3" w14:textId="77777777" w:rsidR="00F524C9" w:rsidRPr="00F524C9" w:rsidRDefault="00F524C9" w:rsidP="00F524C9">
            <w:pPr>
              <w:spacing w:before="0"/>
              <w:jc w:val="center"/>
              <w:rPr>
                <w:rFonts w:cs="Arial"/>
                <w:lang w:val="ru-RU"/>
              </w:rPr>
            </w:pPr>
          </w:p>
        </w:tc>
      </w:tr>
    </w:tbl>
    <w:p w14:paraId="406AD76A" w14:textId="77777777" w:rsidR="00F524C9" w:rsidRPr="00F524C9" w:rsidRDefault="00F524C9" w:rsidP="00F524C9">
      <w:pPr>
        <w:spacing w:before="0"/>
        <w:ind w:left="-709" w:right="-469"/>
        <w:contextualSpacing/>
        <w:rPr>
          <w:rFonts w:eastAsia="Symbol" w:cs="Arial"/>
          <w:b/>
          <w:bCs/>
          <w:i/>
          <w:kern w:val="28"/>
        </w:rPr>
      </w:pPr>
      <w:r w:rsidRPr="00F524C9">
        <w:rPr>
          <w:rFonts w:eastAsia="Symbol" w:cs="Arial"/>
          <w:b/>
          <w:bCs/>
          <w:i/>
          <w:kern w:val="28"/>
        </w:rPr>
        <w:t>Напомена</w:t>
      </w:r>
    </w:p>
    <w:p w14:paraId="5DD6C64D" w14:textId="77777777" w:rsidR="00F524C9" w:rsidRPr="00F524C9" w:rsidRDefault="00F524C9" w:rsidP="00F524C9">
      <w:pPr>
        <w:spacing w:before="0"/>
        <w:ind w:left="-709" w:right="-469"/>
        <w:contextualSpacing/>
        <w:rPr>
          <w:rFonts w:cs="Arial"/>
          <w:u w:val="single"/>
          <w:lang w:val="sr-Cyrl-CS"/>
        </w:rPr>
      </w:pPr>
      <w:r w:rsidRPr="00F524C9">
        <w:rPr>
          <w:rFonts w:cs="Arial"/>
          <w:i/>
          <w:u w:val="single"/>
        </w:rPr>
        <w:t>Приликом подношења понуде овај образац копирати у потребном броју примерака.</w:t>
      </w:r>
    </w:p>
    <w:p w14:paraId="13825064" w14:textId="77777777" w:rsidR="00F524C9" w:rsidRPr="00F524C9" w:rsidRDefault="00F524C9" w:rsidP="00F524C9">
      <w:pPr>
        <w:spacing w:before="0"/>
        <w:ind w:left="-709" w:right="-469"/>
        <w:contextualSpacing/>
        <w:rPr>
          <w:rFonts w:eastAsia="TimesNewRomanPS-BoldMT" w:cs="Arial"/>
          <w:i/>
          <w:lang w:val="sr-Cyrl-CS"/>
        </w:rPr>
      </w:pPr>
      <w:r w:rsidRPr="00F524C9">
        <w:rPr>
          <w:rFonts w:eastAsia="TimesNewRomanPS-BoldMT" w:cs="Arial"/>
          <w:i/>
        </w:rPr>
        <w:t xml:space="preserve">Уколико </w:t>
      </w:r>
      <w:r w:rsidRPr="00F524C9">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F524C9">
        <w:rPr>
          <w:rFonts w:eastAsia="TimesNewRomanPS-BoldMT" w:cs="Arial"/>
          <w:i/>
        </w:rPr>
        <w:t>.</w:t>
      </w:r>
    </w:p>
    <w:p w14:paraId="0952CCB2" w14:textId="77777777" w:rsidR="00F524C9" w:rsidRPr="00F524C9" w:rsidRDefault="00F524C9" w:rsidP="00F524C9">
      <w:pPr>
        <w:spacing w:before="0"/>
        <w:ind w:left="-709" w:right="-469"/>
        <w:contextualSpacing/>
        <w:rPr>
          <w:rFonts w:eastAsia="TimesNewRomanPS-BoldMT" w:cs="Arial"/>
          <w:i/>
          <w:lang w:val="sr-Cyrl-RS"/>
        </w:rPr>
      </w:pPr>
      <w:r w:rsidRPr="00F524C9">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F524C9">
        <w:rPr>
          <w:rFonts w:eastAsia="TimesNewRomanPS-BoldMT" w:cs="Arial"/>
          <w:i/>
          <w:lang w:val="sr-Cyrl-RS"/>
        </w:rPr>
        <w:t>.</w:t>
      </w:r>
    </w:p>
    <w:p w14:paraId="48837D43" w14:textId="77777777" w:rsidR="00F524C9" w:rsidRPr="00F524C9" w:rsidRDefault="00F524C9" w:rsidP="00F524C9">
      <w:pPr>
        <w:spacing w:before="0"/>
        <w:ind w:left="-709" w:right="-469"/>
        <w:contextualSpacing/>
        <w:rPr>
          <w:rFonts w:eastAsia="TimesNewRomanPS-BoldMT" w:cs="Arial"/>
          <w:i/>
          <w:lang w:val="sr-Cyrl-RS"/>
        </w:rPr>
        <w:sectPr w:rsidR="00F524C9" w:rsidRPr="00F524C9" w:rsidSect="00951A96">
          <w:footnotePr>
            <w:pos w:val="beneathText"/>
          </w:footnotePr>
          <w:pgSz w:w="11909" w:h="16834" w:code="9"/>
          <w:pgMar w:top="1276" w:right="1440" w:bottom="1134" w:left="1440" w:header="142" w:footer="436" w:gutter="0"/>
          <w:cols w:space="708"/>
          <w:titlePg/>
          <w:docGrid w:linePitch="360"/>
        </w:sectPr>
      </w:pPr>
    </w:p>
    <w:bookmarkEnd w:id="252"/>
    <w:p w14:paraId="776960CF" w14:textId="546F1A1F" w:rsidR="00F524C9" w:rsidRPr="00F524C9" w:rsidRDefault="00D80F8C" w:rsidP="00F524C9">
      <w:pPr>
        <w:ind w:right="-469"/>
        <w:jc w:val="right"/>
        <w:outlineLvl w:val="1"/>
        <w:rPr>
          <w:rFonts w:cs="Arial"/>
          <w:b/>
          <w:sz w:val="24"/>
          <w:lang w:val="sr-Cyrl-RS"/>
        </w:rPr>
      </w:pPr>
      <w:r>
        <w:rPr>
          <w:rFonts w:cs="Arial"/>
          <w:b/>
          <w:sz w:val="24"/>
        </w:rPr>
        <w:lastRenderedPageBreak/>
        <w:t>Образац 6</w:t>
      </w:r>
    </w:p>
    <w:p w14:paraId="20B3CD80" w14:textId="77777777" w:rsidR="00F524C9" w:rsidRPr="00F524C9" w:rsidRDefault="00F524C9" w:rsidP="00F524C9">
      <w:pPr>
        <w:ind w:right="-469"/>
        <w:jc w:val="right"/>
        <w:outlineLvl w:val="1"/>
        <w:rPr>
          <w:rFonts w:cs="Arial"/>
          <w:b/>
          <w:sz w:val="24"/>
          <w:lang w:val="sr-Cyrl-RS"/>
        </w:rPr>
      </w:pPr>
    </w:p>
    <w:p w14:paraId="2CDF7B59" w14:textId="7454C7DB" w:rsidR="00F524C9" w:rsidRPr="00F524C9" w:rsidRDefault="00F524C9" w:rsidP="00F524C9">
      <w:pPr>
        <w:spacing w:before="0"/>
        <w:contextualSpacing/>
        <w:jc w:val="center"/>
        <w:rPr>
          <w:rFonts w:cs="Arial"/>
          <w:b/>
          <w:lang w:val="sr-Cyrl-RS"/>
        </w:rPr>
      </w:pPr>
      <w:r w:rsidRPr="00F524C9">
        <w:rPr>
          <w:rFonts w:cs="Arial"/>
          <w:b/>
        </w:rPr>
        <w:t xml:space="preserve">ПОТВРДА </w:t>
      </w:r>
      <w:r w:rsidRPr="00F524C9">
        <w:rPr>
          <w:rFonts w:cs="Arial"/>
          <w:b/>
          <w:lang w:val="sr-Cyrl-RS"/>
        </w:rPr>
        <w:t xml:space="preserve">НАРУЧИОЦА </w:t>
      </w:r>
      <w:r>
        <w:rPr>
          <w:rFonts w:cs="Arial"/>
          <w:b/>
          <w:lang w:val="sr-Cyrl-RS"/>
        </w:rPr>
        <w:t>О ИЗВРШЕ</w:t>
      </w:r>
      <w:r w:rsidRPr="00F524C9">
        <w:rPr>
          <w:rFonts w:cs="Arial"/>
          <w:b/>
          <w:lang w:val="sr-Cyrl-RS"/>
        </w:rPr>
        <w:t xml:space="preserve">НИМ РЕФЕРЕНТНИМ </w:t>
      </w:r>
      <w:r>
        <w:rPr>
          <w:rFonts w:cs="Arial"/>
          <w:b/>
          <w:lang w:val="sr-Cyrl-RS"/>
        </w:rPr>
        <w:t>УСЛУГАМА</w:t>
      </w:r>
    </w:p>
    <w:p w14:paraId="148BC2A0" w14:textId="77777777" w:rsidR="00F524C9" w:rsidRPr="00F524C9" w:rsidRDefault="00F524C9" w:rsidP="00F524C9">
      <w:pPr>
        <w:spacing w:before="0"/>
        <w:contextualSpacing/>
        <w:jc w:val="center"/>
        <w:rPr>
          <w:rFonts w:cs="Arial"/>
          <w:b/>
          <w:lang w:val="sr-Cyrl-RS"/>
        </w:rPr>
      </w:pPr>
      <w:r w:rsidRPr="00F524C9">
        <w:rPr>
          <w:rFonts w:cs="Arial"/>
          <w:lang w:val="sr-Cyrl-RS"/>
        </w:rPr>
        <w:t>к</w:t>
      </w:r>
      <w:r w:rsidRPr="00F524C9">
        <w:rPr>
          <w:rFonts w:cs="Arial"/>
        </w:rPr>
        <w:t xml:space="preserve">оје се односе на </w:t>
      </w:r>
      <w:r w:rsidRPr="00F524C9">
        <w:rPr>
          <w:rFonts w:cs="Arial"/>
          <w:lang w:val="sr-Cyrl-RS"/>
        </w:rPr>
        <w:t>предмет јавне набавке</w:t>
      </w:r>
    </w:p>
    <w:p w14:paraId="50B63DEE" w14:textId="77777777" w:rsidR="00F524C9" w:rsidRPr="00F524C9" w:rsidRDefault="00F524C9" w:rsidP="00F524C9">
      <w:pPr>
        <w:spacing w:before="0"/>
        <w:contextualSpacing/>
        <w:jc w:val="center"/>
        <w:rPr>
          <w:rFonts w:cs="Arial"/>
        </w:rPr>
      </w:pPr>
    </w:p>
    <w:p w14:paraId="7A72AA13" w14:textId="77777777" w:rsidR="00F524C9" w:rsidRPr="00F524C9" w:rsidRDefault="00F524C9" w:rsidP="00F524C9">
      <w:pPr>
        <w:tabs>
          <w:tab w:val="left" w:pos="0"/>
          <w:tab w:val="left" w:pos="330"/>
          <w:tab w:val="left" w:pos="540"/>
        </w:tabs>
        <w:spacing w:before="0"/>
        <w:jc w:val="left"/>
        <w:rPr>
          <w:rFonts w:eastAsia="Calibri" w:cs="Arial"/>
        </w:rPr>
      </w:pPr>
      <w:r w:rsidRPr="00F524C9">
        <w:rPr>
          <w:rFonts w:eastAsia="Calibri" w:cs="Arial"/>
          <w:lang w:val="ru-RU"/>
        </w:rPr>
        <w:t>Наручилац</w:t>
      </w:r>
    </w:p>
    <w:p w14:paraId="1BF39A35" w14:textId="77777777" w:rsidR="00F524C9" w:rsidRPr="00F524C9" w:rsidRDefault="00F524C9" w:rsidP="00F524C9">
      <w:pPr>
        <w:tabs>
          <w:tab w:val="left" w:pos="0"/>
          <w:tab w:val="left" w:pos="330"/>
          <w:tab w:val="left" w:pos="540"/>
        </w:tabs>
        <w:spacing w:before="0"/>
        <w:ind w:left="6"/>
        <w:rPr>
          <w:rFonts w:eastAsia="Calibri" w:cs="Arial"/>
          <w:lang w:val="sr-Cyrl-RS"/>
        </w:rPr>
      </w:pPr>
      <w:r w:rsidRPr="00F524C9">
        <w:rPr>
          <w:rFonts w:eastAsia="Calibri" w:cs="Arial"/>
        </w:rPr>
        <w:t xml:space="preserve">                                                  __________________________________________________________________</w:t>
      </w:r>
      <w:r w:rsidRPr="00F524C9">
        <w:rPr>
          <w:rFonts w:eastAsia="Calibri" w:cs="Arial"/>
          <w:lang w:val="sr-Cyrl-RS"/>
        </w:rPr>
        <w:t>_______</w:t>
      </w:r>
    </w:p>
    <w:p w14:paraId="6B6FAE1B" w14:textId="77777777" w:rsidR="00F524C9" w:rsidRPr="00F524C9" w:rsidRDefault="00F524C9" w:rsidP="00F524C9">
      <w:pPr>
        <w:tabs>
          <w:tab w:val="left" w:pos="0"/>
          <w:tab w:val="left" w:pos="330"/>
          <w:tab w:val="left" w:pos="540"/>
        </w:tabs>
        <w:spacing w:before="0"/>
        <w:ind w:left="6"/>
        <w:jc w:val="center"/>
        <w:rPr>
          <w:rFonts w:eastAsia="Calibri" w:cs="Arial"/>
        </w:rPr>
      </w:pPr>
      <w:r w:rsidRPr="00F524C9">
        <w:rPr>
          <w:rFonts w:cs="Arial"/>
          <w:bCs/>
          <w:kern w:val="28"/>
        </w:rPr>
        <w:t xml:space="preserve">(назив и седиште </w:t>
      </w:r>
      <w:r w:rsidRPr="00F524C9">
        <w:rPr>
          <w:rFonts w:cs="Arial"/>
          <w:bCs/>
          <w:kern w:val="28"/>
          <w:lang w:val="sr-Cyrl-RS"/>
        </w:rPr>
        <w:t>Наручиоца</w:t>
      </w:r>
      <w:r w:rsidRPr="00F524C9">
        <w:rPr>
          <w:rFonts w:cs="Arial"/>
          <w:bCs/>
          <w:kern w:val="28"/>
        </w:rPr>
        <w:t>)</w:t>
      </w:r>
    </w:p>
    <w:p w14:paraId="36772D42" w14:textId="77777777" w:rsidR="00F524C9" w:rsidRPr="00F524C9" w:rsidRDefault="00F524C9" w:rsidP="00F524C9">
      <w:pPr>
        <w:jc w:val="left"/>
        <w:rPr>
          <w:rFonts w:cs="Arial"/>
          <w:lang w:val="sr-Cyrl-RS"/>
        </w:rPr>
      </w:pPr>
      <w:r w:rsidRPr="00F524C9">
        <w:rPr>
          <w:rFonts w:cs="Arial"/>
        </w:rPr>
        <w:t>Лице за контакт    ___________________________________________________________________</w:t>
      </w:r>
      <w:r w:rsidRPr="00F524C9">
        <w:rPr>
          <w:rFonts w:cs="Arial"/>
          <w:lang w:val="sr-Cyrl-RS"/>
        </w:rPr>
        <w:t>______</w:t>
      </w:r>
    </w:p>
    <w:p w14:paraId="151002BD" w14:textId="77777777" w:rsidR="00F524C9" w:rsidRPr="00F524C9" w:rsidRDefault="00F524C9" w:rsidP="00F524C9">
      <w:pPr>
        <w:jc w:val="center"/>
        <w:rPr>
          <w:rFonts w:cs="Arial"/>
        </w:rPr>
      </w:pPr>
      <w:r w:rsidRPr="00F524C9">
        <w:rPr>
          <w:rFonts w:cs="Arial"/>
        </w:rPr>
        <w:t>(име, презиме, контакт телефон)</w:t>
      </w:r>
    </w:p>
    <w:p w14:paraId="2245C442" w14:textId="77777777" w:rsidR="00F524C9" w:rsidRPr="00F524C9" w:rsidRDefault="00F524C9" w:rsidP="00F524C9">
      <w:pPr>
        <w:jc w:val="left"/>
        <w:rPr>
          <w:rFonts w:cs="Arial"/>
          <w:lang w:val="sr-Cyrl-RS"/>
        </w:rPr>
      </w:pPr>
      <w:r w:rsidRPr="00F524C9">
        <w:rPr>
          <w:rFonts w:cs="Arial"/>
        </w:rPr>
        <w:t>Овим путем потврђујем да је __________________________________________________________________</w:t>
      </w:r>
      <w:r w:rsidRPr="00F524C9">
        <w:rPr>
          <w:rFonts w:cs="Arial"/>
          <w:lang w:val="sr-Cyrl-RS"/>
        </w:rPr>
        <w:t>_______</w:t>
      </w:r>
    </w:p>
    <w:p w14:paraId="6986E946" w14:textId="77777777" w:rsidR="00F524C9" w:rsidRPr="00F524C9" w:rsidRDefault="00F524C9" w:rsidP="00F524C9">
      <w:pPr>
        <w:jc w:val="center"/>
        <w:rPr>
          <w:rFonts w:cs="Arial"/>
        </w:rPr>
      </w:pPr>
      <w:r w:rsidRPr="00F524C9">
        <w:rPr>
          <w:rFonts w:cs="Arial"/>
        </w:rPr>
        <w:t>(навести назив седиште Понуђача)</w:t>
      </w:r>
    </w:p>
    <w:p w14:paraId="77AFFF56" w14:textId="3D904775" w:rsidR="00F524C9" w:rsidRPr="00F524C9" w:rsidRDefault="00F524C9" w:rsidP="00F524C9">
      <w:pPr>
        <w:rPr>
          <w:rFonts w:cs="Arial"/>
        </w:rPr>
      </w:pPr>
      <w:r w:rsidRPr="00F524C9">
        <w:rPr>
          <w:rFonts w:cs="Arial"/>
        </w:rPr>
        <w:t xml:space="preserve">за наше потребе </w:t>
      </w:r>
      <w:r w:rsidR="006F027A">
        <w:rPr>
          <w:rFonts w:cs="Arial"/>
          <w:lang w:val="sr-Cyrl-RS"/>
        </w:rPr>
        <w:t>успешно пружио</w:t>
      </w:r>
    </w:p>
    <w:p w14:paraId="35E38F70" w14:textId="77777777" w:rsidR="00F524C9" w:rsidRPr="00F524C9" w:rsidRDefault="00F524C9" w:rsidP="00F524C9">
      <w:pPr>
        <w:rPr>
          <w:rFonts w:cs="Arial"/>
          <w:lang w:val="sr-Cyrl-RS"/>
        </w:rPr>
      </w:pPr>
      <w:r w:rsidRPr="00F524C9">
        <w:rPr>
          <w:rFonts w:cs="Arial"/>
        </w:rPr>
        <w:t>__________________________________________________________________</w:t>
      </w:r>
      <w:r w:rsidRPr="00F524C9">
        <w:rPr>
          <w:rFonts w:cs="Arial"/>
          <w:lang w:val="sr-Cyrl-RS"/>
        </w:rPr>
        <w:t>_______</w:t>
      </w:r>
    </w:p>
    <w:p w14:paraId="760285A4" w14:textId="77777777" w:rsidR="00F524C9" w:rsidRPr="00F524C9" w:rsidRDefault="00F524C9" w:rsidP="00F524C9">
      <w:pPr>
        <w:rPr>
          <w:rFonts w:cs="Arial"/>
          <w:lang w:val="sr-Cyrl-RS"/>
        </w:rPr>
      </w:pPr>
      <w:r w:rsidRPr="00F524C9">
        <w:rPr>
          <w:rFonts w:cs="Arial"/>
        </w:rPr>
        <w:t>__________________________________________________________________</w:t>
      </w:r>
      <w:r w:rsidRPr="00F524C9">
        <w:rPr>
          <w:rFonts w:cs="Arial"/>
          <w:lang w:val="sr-Cyrl-RS"/>
        </w:rPr>
        <w:t>_______</w:t>
      </w:r>
    </w:p>
    <w:p w14:paraId="59CDC921" w14:textId="6B2D3316" w:rsidR="00F524C9" w:rsidRPr="00F524C9" w:rsidRDefault="00F524C9" w:rsidP="00F524C9">
      <w:pPr>
        <w:rPr>
          <w:rFonts w:cs="Arial"/>
        </w:rPr>
      </w:pPr>
      <w:r w:rsidRPr="00F524C9">
        <w:rPr>
          <w:rFonts w:cs="Arial"/>
        </w:rPr>
        <w:t xml:space="preserve">                                        </w:t>
      </w:r>
      <w:r>
        <w:rPr>
          <w:rFonts w:cs="Arial"/>
        </w:rPr>
        <w:t xml:space="preserve">        (навести извршене услуге</w:t>
      </w:r>
      <w:r w:rsidRPr="00F524C9">
        <w:rPr>
          <w:rFonts w:cs="Arial"/>
        </w:rPr>
        <w:t xml:space="preserve">) </w:t>
      </w:r>
    </w:p>
    <w:p w14:paraId="46A9EE33" w14:textId="77777777" w:rsidR="00F524C9" w:rsidRPr="00F524C9" w:rsidRDefault="00F524C9" w:rsidP="00F524C9">
      <w:pPr>
        <w:rPr>
          <w:rFonts w:cs="Arial"/>
          <w:strike/>
        </w:rPr>
      </w:pPr>
      <w:r w:rsidRPr="00F524C9">
        <w:rPr>
          <w:rFonts w:cs="Arial"/>
        </w:rPr>
        <w:t>у уговореном року, обиму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F524C9" w:rsidRPr="00F524C9" w14:paraId="26D13460" w14:textId="77777777" w:rsidTr="00951A96">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3F3FF" w14:textId="77777777" w:rsidR="00F524C9" w:rsidRPr="00F524C9" w:rsidRDefault="00F524C9" w:rsidP="00F524C9">
            <w:pPr>
              <w:spacing w:before="0"/>
              <w:jc w:val="center"/>
              <w:rPr>
                <w:rFonts w:eastAsia="Calibri" w:cs="Arial"/>
              </w:rPr>
            </w:pPr>
            <w:r w:rsidRPr="00F524C9">
              <w:rPr>
                <w:rFonts w:eastAsia="Calibri" w:cs="Arial"/>
              </w:rPr>
              <w:t>Датум 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542C77" w14:textId="77777777" w:rsidR="00F524C9" w:rsidRPr="00F524C9" w:rsidRDefault="00F524C9" w:rsidP="00F524C9">
            <w:pPr>
              <w:spacing w:before="0"/>
              <w:jc w:val="center"/>
              <w:rPr>
                <w:rFonts w:eastAsia="Calibri" w:cs="Arial"/>
              </w:rPr>
            </w:pPr>
            <w:r w:rsidRPr="00F524C9">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ABF39" w14:textId="6E1BE9E2" w:rsidR="00F524C9" w:rsidRPr="00F524C9" w:rsidRDefault="00F524C9" w:rsidP="00F524C9">
            <w:pPr>
              <w:spacing w:before="0"/>
              <w:jc w:val="center"/>
              <w:rPr>
                <w:rFonts w:eastAsia="Calibri" w:cs="Arial"/>
                <w:lang w:val="sr-Cyrl-RS"/>
              </w:rPr>
            </w:pPr>
            <w:r>
              <w:rPr>
                <w:rFonts w:eastAsia="Calibri" w:cs="Arial"/>
                <w:lang w:val="sr-Cyrl-RS"/>
              </w:rPr>
              <w:t>Опис услуге</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6EECF" w14:textId="171DF74B" w:rsidR="00F524C9" w:rsidRPr="00F524C9" w:rsidRDefault="00F524C9" w:rsidP="00F524C9">
            <w:pPr>
              <w:spacing w:before="0"/>
              <w:contextualSpacing/>
              <w:jc w:val="center"/>
              <w:rPr>
                <w:rFonts w:eastAsia="Calibri" w:cs="Arial"/>
              </w:rPr>
            </w:pPr>
            <w:r w:rsidRPr="00F524C9">
              <w:rPr>
                <w:rFonts w:eastAsia="Calibri" w:cs="Arial"/>
              </w:rPr>
              <w:t xml:space="preserve">Вредност </w:t>
            </w:r>
            <w:r w:rsidRPr="00F524C9">
              <w:rPr>
                <w:rFonts w:eastAsia="Calibri" w:cs="Arial"/>
                <w:lang w:val="sr-Cyrl-RS"/>
              </w:rPr>
              <w:t>из</w:t>
            </w:r>
            <w:r w:rsidR="0036052E">
              <w:rPr>
                <w:rFonts w:eastAsia="Calibri" w:cs="Arial"/>
                <w:lang w:val="sr-Cyrl-RS"/>
              </w:rPr>
              <w:t>в</w:t>
            </w:r>
            <w:r>
              <w:rPr>
                <w:rFonts w:eastAsia="Calibri" w:cs="Arial"/>
                <w:lang w:val="sr-Cyrl-RS"/>
              </w:rPr>
              <w:t>ршених услуга</w:t>
            </w:r>
            <w:r w:rsidRPr="00F524C9">
              <w:rPr>
                <w:rFonts w:eastAsia="Calibri" w:cs="Arial"/>
              </w:rPr>
              <w:t xml:space="preserve"> без ПДВ</w:t>
            </w:r>
          </w:p>
          <w:p w14:paraId="20C453D7" w14:textId="77777777" w:rsidR="00F524C9" w:rsidRPr="00F524C9" w:rsidRDefault="00F524C9" w:rsidP="00F524C9">
            <w:pPr>
              <w:spacing w:before="0"/>
              <w:contextualSpacing/>
              <w:jc w:val="center"/>
              <w:rPr>
                <w:rFonts w:eastAsia="Calibri" w:cs="Arial"/>
                <w:lang w:val="sr-Cyrl-RS"/>
              </w:rPr>
            </w:pPr>
            <w:r w:rsidRPr="00F524C9">
              <w:rPr>
                <w:rFonts w:eastAsia="Calibri" w:cs="Arial"/>
                <w:lang w:val="sr-Cyrl-RS"/>
              </w:rPr>
              <w:t>(динара)</w:t>
            </w:r>
          </w:p>
        </w:tc>
      </w:tr>
      <w:tr w:rsidR="00F524C9" w:rsidRPr="00F524C9" w14:paraId="58FD73C0" w14:textId="77777777" w:rsidTr="00951A96">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D3157A" w14:textId="77777777" w:rsidR="00F524C9" w:rsidRPr="00F524C9" w:rsidRDefault="00F524C9" w:rsidP="00F524C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6EBB18D" w14:textId="77777777" w:rsidR="00F524C9" w:rsidRPr="00F524C9" w:rsidRDefault="00F524C9" w:rsidP="00F524C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B074BF6" w14:textId="77777777" w:rsidR="00F524C9" w:rsidRPr="00F524C9" w:rsidRDefault="00F524C9" w:rsidP="00F524C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F9D8C3" w14:textId="77777777" w:rsidR="00F524C9" w:rsidRPr="00F524C9" w:rsidRDefault="00F524C9" w:rsidP="00F524C9">
            <w:pPr>
              <w:rPr>
                <w:rFonts w:eastAsia="Calibri" w:cs="Arial"/>
              </w:rPr>
            </w:pPr>
          </w:p>
        </w:tc>
      </w:tr>
      <w:tr w:rsidR="00F524C9" w:rsidRPr="00F524C9" w14:paraId="57FAE676" w14:textId="77777777" w:rsidTr="00951A96">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E4E6E76" w14:textId="77777777" w:rsidR="00F524C9" w:rsidRPr="00F524C9" w:rsidRDefault="00F524C9" w:rsidP="00F524C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1F052F2" w14:textId="77777777" w:rsidR="00F524C9" w:rsidRPr="00F524C9" w:rsidRDefault="00F524C9" w:rsidP="00F524C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BAB02F4" w14:textId="77777777" w:rsidR="00F524C9" w:rsidRPr="00F524C9" w:rsidRDefault="00F524C9" w:rsidP="00F524C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A9D19FD" w14:textId="77777777" w:rsidR="00F524C9" w:rsidRPr="00F524C9" w:rsidRDefault="00F524C9" w:rsidP="00F524C9">
            <w:pPr>
              <w:rPr>
                <w:rFonts w:eastAsia="Calibri" w:cs="Arial"/>
              </w:rPr>
            </w:pPr>
          </w:p>
        </w:tc>
      </w:tr>
      <w:tr w:rsidR="00F524C9" w:rsidRPr="00F524C9" w14:paraId="5B5D72A2" w14:textId="77777777" w:rsidTr="00951A96">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6817C1" w14:textId="77777777" w:rsidR="00F524C9" w:rsidRPr="00F524C9" w:rsidRDefault="00F524C9" w:rsidP="00F524C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67642D9D" w14:textId="77777777" w:rsidR="00F524C9" w:rsidRPr="00F524C9" w:rsidRDefault="00F524C9" w:rsidP="00F524C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936CC76" w14:textId="77777777" w:rsidR="00F524C9" w:rsidRPr="00F524C9" w:rsidRDefault="00F524C9" w:rsidP="00F524C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4E77FA" w14:textId="77777777" w:rsidR="00F524C9" w:rsidRPr="00F524C9" w:rsidRDefault="00F524C9" w:rsidP="00F524C9">
            <w:pPr>
              <w:rPr>
                <w:rFonts w:eastAsia="Calibri" w:cs="Arial"/>
              </w:rPr>
            </w:pPr>
          </w:p>
        </w:tc>
      </w:tr>
      <w:tr w:rsidR="00F524C9" w:rsidRPr="00F524C9" w14:paraId="05F911CA" w14:textId="77777777" w:rsidTr="00951A96">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B038F43" w14:textId="77777777" w:rsidR="00F524C9" w:rsidRPr="00F524C9" w:rsidRDefault="00F524C9" w:rsidP="00F524C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429BD215" w14:textId="77777777" w:rsidR="00F524C9" w:rsidRPr="00F524C9" w:rsidRDefault="00F524C9" w:rsidP="00F524C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ED75A2D" w14:textId="77777777" w:rsidR="00F524C9" w:rsidRPr="00F524C9" w:rsidRDefault="00F524C9" w:rsidP="00F524C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AB556D" w14:textId="77777777" w:rsidR="00F524C9" w:rsidRPr="00F524C9" w:rsidRDefault="00F524C9" w:rsidP="00F524C9">
            <w:pPr>
              <w:rPr>
                <w:rFonts w:eastAsia="Calibri" w:cs="Arial"/>
              </w:rPr>
            </w:pPr>
          </w:p>
        </w:tc>
      </w:tr>
      <w:tr w:rsidR="00F524C9" w:rsidRPr="00F524C9" w14:paraId="00532103" w14:textId="77777777" w:rsidTr="00951A96">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F2C2808" w14:textId="77777777" w:rsidR="00F524C9" w:rsidRPr="00F524C9" w:rsidRDefault="00F524C9" w:rsidP="00F524C9">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1C0896D9" w14:textId="77777777" w:rsidR="00F524C9" w:rsidRPr="00F524C9" w:rsidRDefault="00F524C9" w:rsidP="00F524C9">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08FB171" w14:textId="77777777" w:rsidR="00F524C9" w:rsidRPr="00F524C9" w:rsidRDefault="00F524C9" w:rsidP="00F524C9">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96EEC6" w14:textId="77777777" w:rsidR="00F524C9" w:rsidRPr="00F524C9" w:rsidRDefault="00F524C9" w:rsidP="00F524C9">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F524C9" w:rsidRPr="00F524C9" w14:paraId="7D2BBB67" w14:textId="77777777" w:rsidTr="00951A96">
        <w:trPr>
          <w:jc w:val="center"/>
        </w:trPr>
        <w:tc>
          <w:tcPr>
            <w:tcW w:w="3342" w:type="dxa"/>
          </w:tcPr>
          <w:p w14:paraId="102625F7" w14:textId="77777777" w:rsidR="00F524C9" w:rsidRPr="00F524C9" w:rsidRDefault="00F524C9" w:rsidP="00F524C9">
            <w:pPr>
              <w:spacing w:before="0"/>
              <w:jc w:val="center"/>
              <w:rPr>
                <w:rFonts w:cs="Arial"/>
              </w:rPr>
            </w:pPr>
          </w:p>
          <w:p w14:paraId="228B3F36" w14:textId="77777777" w:rsidR="00F524C9" w:rsidRPr="00F524C9" w:rsidRDefault="00F524C9" w:rsidP="00F524C9">
            <w:pPr>
              <w:spacing w:before="0"/>
              <w:jc w:val="center"/>
              <w:rPr>
                <w:rFonts w:cs="Arial"/>
              </w:rPr>
            </w:pPr>
          </w:p>
          <w:p w14:paraId="5304D197" w14:textId="77777777" w:rsidR="00F524C9" w:rsidRPr="00F524C9" w:rsidRDefault="00F524C9" w:rsidP="00F524C9">
            <w:pPr>
              <w:spacing w:before="0"/>
              <w:jc w:val="center"/>
              <w:rPr>
                <w:rFonts w:cs="Arial"/>
              </w:rPr>
            </w:pPr>
            <w:r w:rsidRPr="00F524C9">
              <w:rPr>
                <w:rFonts w:cs="Arial"/>
              </w:rPr>
              <w:t>Датум</w:t>
            </w:r>
          </w:p>
        </w:tc>
        <w:tc>
          <w:tcPr>
            <w:tcW w:w="2127" w:type="dxa"/>
          </w:tcPr>
          <w:p w14:paraId="7AE96B23" w14:textId="77777777" w:rsidR="00F524C9" w:rsidRPr="00F524C9" w:rsidRDefault="00F524C9" w:rsidP="00F524C9">
            <w:pPr>
              <w:spacing w:before="0"/>
              <w:jc w:val="center"/>
              <w:rPr>
                <w:rFonts w:cs="Arial"/>
                <w:lang w:val="ru-RU"/>
              </w:rPr>
            </w:pPr>
          </w:p>
        </w:tc>
        <w:tc>
          <w:tcPr>
            <w:tcW w:w="3801" w:type="dxa"/>
          </w:tcPr>
          <w:p w14:paraId="67C02363" w14:textId="77777777" w:rsidR="00F524C9" w:rsidRPr="00F524C9" w:rsidRDefault="00F524C9" w:rsidP="00F524C9">
            <w:pPr>
              <w:spacing w:before="0"/>
              <w:jc w:val="center"/>
              <w:rPr>
                <w:rFonts w:cs="Arial"/>
                <w:lang w:val="sr-Cyrl-CS"/>
              </w:rPr>
            </w:pPr>
          </w:p>
          <w:p w14:paraId="511A689A" w14:textId="77777777" w:rsidR="00F524C9" w:rsidRPr="00F524C9" w:rsidRDefault="00F524C9" w:rsidP="00F524C9">
            <w:pPr>
              <w:spacing w:before="0"/>
              <w:jc w:val="center"/>
              <w:rPr>
                <w:rFonts w:cs="Arial"/>
                <w:lang w:val="ru-RU"/>
              </w:rPr>
            </w:pPr>
            <w:r w:rsidRPr="00F524C9">
              <w:rPr>
                <w:rFonts w:cs="Arial"/>
                <w:lang w:val="sr-Cyrl-CS"/>
              </w:rPr>
              <w:t>Наручилац</w:t>
            </w:r>
          </w:p>
        </w:tc>
      </w:tr>
      <w:tr w:rsidR="00F524C9" w:rsidRPr="00F524C9" w14:paraId="3C2D195D" w14:textId="77777777" w:rsidTr="00951A96">
        <w:trPr>
          <w:jc w:val="center"/>
        </w:trPr>
        <w:tc>
          <w:tcPr>
            <w:tcW w:w="3342" w:type="dxa"/>
          </w:tcPr>
          <w:p w14:paraId="11C147FF" w14:textId="77777777" w:rsidR="00F524C9" w:rsidRPr="00F524C9" w:rsidRDefault="00F524C9" w:rsidP="00F524C9">
            <w:pPr>
              <w:spacing w:before="0"/>
              <w:jc w:val="center"/>
              <w:rPr>
                <w:rFonts w:cs="Arial"/>
              </w:rPr>
            </w:pPr>
          </w:p>
        </w:tc>
        <w:tc>
          <w:tcPr>
            <w:tcW w:w="2127" w:type="dxa"/>
          </w:tcPr>
          <w:p w14:paraId="3EF3B291" w14:textId="77777777" w:rsidR="00F524C9" w:rsidRPr="00F524C9" w:rsidRDefault="00F524C9" w:rsidP="00F524C9">
            <w:pPr>
              <w:spacing w:before="0"/>
              <w:jc w:val="center"/>
              <w:rPr>
                <w:rFonts w:cs="Arial"/>
              </w:rPr>
            </w:pPr>
            <w:r w:rsidRPr="00F524C9">
              <w:rPr>
                <w:rFonts w:cs="Arial"/>
              </w:rPr>
              <w:t>М.П.</w:t>
            </w:r>
          </w:p>
        </w:tc>
        <w:tc>
          <w:tcPr>
            <w:tcW w:w="3801" w:type="dxa"/>
          </w:tcPr>
          <w:p w14:paraId="26162F9B" w14:textId="77777777" w:rsidR="00F524C9" w:rsidRPr="00F524C9" w:rsidRDefault="00F524C9" w:rsidP="00F524C9">
            <w:pPr>
              <w:spacing w:before="0"/>
              <w:jc w:val="center"/>
              <w:rPr>
                <w:rFonts w:cs="Arial"/>
                <w:lang w:val="ru-RU"/>
              </w:rPr>
            </w:pPr>
          </w:p>
        </w:tc>
      </w:tr>
      <w:tr w:rsidR="00F524C9" w:rsidRPr="00F524C9" w14:paraId="3016C2D4" w14:textId="77777777" w:rsidTr="00951A96">
        <w:trPr>
          <w:jc w:val="center"/>
        </w:trPr>
        <w:tc>
          <w:tcPr>
            <w:tcW w:w="3342" w:type="dxa"/>
            <w:tcBorders>
              <w:bottom w:val="single" w:sz="4" w:space="0" w:color="auto"/>
            </w:tcBorders>
          </w:tcPr>
          <w:p w14:paraId="2932C646" w14:textId="77777777" w:rsidR="00F524C9" w:rsidRPr="00F524C9" w:rsidRDefault="00F524C9" w:rsidP="00F524C9">
            <w:pPr>
              <w:spacing w:before="0"/>
              <w:jc w:val="center"/>
              <w:rPr>
                <w:rFonts w:cs="Arial"/>
              </w:rPr>
            </w:pPr>
          </w:p>
        </w:tc>
        <w:tc>
          <w:tcPr>
            <w:tcW w:w="2127" w:type="dxa"/>
          </w:tcPr>
          <w:p w14:paraId="1BED3BD5" w14:textId="77777777" w:rsidR="00F524C9" w:rsidRPr="00F524C9" w:rsidRDefault="00F524C9" w:rsidP="00F524C9">
            <w:pPr>
              <w:spacing w:before="0"/>
              <w:jc w:val="center"/>
              <w:rPr>
                <w:rFonts w:cs="Arial"/>
                <w:lang w:val="ru-RU"/>
              </w:rPr>
            </w:pPr>
          </w:p>
        </w:tc>
        <w:tc>
          <w:tcPr>
            <w:tcW w:w="3801" w:type="dxa"/>
            <w:tcBorders>
              <w:bottom w:val="single" w:sz="4" w:space="0" w:color="auto"/>
            </w:tcBorders>
          </w:tcPr>
          <w:p w14:paraId="771D0A08" w14:textId="77777777" w:rsidR="00F524C9" w:rsidRPr="00F524C9" w:rsidRDefault="00F524C9" w:rsidP="00F524C9">
            <w:pPr>
              <w:spacing w:before="0"/>
              <w:jc w:val="center"/>
              <w:rPr>
                <w:rFonts w:cs="Arial"/>
                <w:lang w:val="ru-RU"/>
              </w:rPr>
            </w:pPr>
          </w:p>
        </w:tc>
      </w:tr>
      <w:tr w:rsidR="00F524C9" w:rsidRPr="00F524C9" w14:paraId="163B5878" w14:textId="77777777" w:rsidTr="00951A96">
        <w:trPr>
          <w:trHeight w:val="389"/>
          <w:jc w:val="center"/>
        </w:trPr>
        <w:tc>
          <w:tcPr>
            <w:tcW w:w="3342" w:type="dxa"/>
            <w:tcBorders>
              <w:top w:val="single" w:sz="4" w:space="0" w:color="auto"/>
            </w:tcBorders>
          </w:tcPr>
          <w:p w14:paraId="743D0479" w14:textId="77777777" w:rsidR="00F524C9" w:rsidRPr="00F524C9" w:rsidRDefault="00F524C9" w:rsidP="00F524C9">
            <w:pPr>
              <w:spacing w:before="0"/>
              <w:jc w:val="center"/>
              <w:rPr>
                <w:rFonts w:cs="Arial"/>
              </w:rPr>
            </w:pPr>
          </w:p>
        </w:tc>
        <w:tc>
          <w:tcPr>
            <w:tcW w:w="2127" w:type="dxa"/>
          </w:tcPr>
          <w:p w14:paraId="63E17E68" w14:textId="77777777" w:rsidR="00F524C9" w:rsidRPr="00F524C9" w:rsidRDefault="00F524C9" w:rsidP="00F524C9">
            <w:pPr>
              <w:spacing w:before="0"/>
              <w:jc w:val="center"/>
              <w:rPr>
                <w:rFonts w:cs="Arial"/>
                <w:lang w:val="ru-RU"/>
              </w:rPr>
            </w:pPr>
          </w:p>
        </w:tc>
        <w:tc>
          <w:tcPr>
            <w:tcW w:w="3801" w:type="dxa"/>
            <w:tcBorders>
              <w:top w:val="single" w:sz="4" w:space="0" w:color="auto"/>
            </w:tcBorders>
          </w:tcPr>
          <w:p w14:paraId="5CBB3DB6" w14:textId="77777777" w:rsidR="00F524C9" w:rsidRPr="00F524C9" w:rsidRDefault="00F524C9" w:rsidP="00F524C9">
            <w:pPr>
              <w:spacing w:before="0"/>
              <w:jc w:val="center"/>
              <w:rPr>
                <w:rFonts w:cs="Arial"/>
                <w:lang w:val="ru-RU"/>
              </w:rPr>
            </w:pPr>
          </w:p>
        </w:tc>
      </w:tr>
    </w:tbl>
    <w:p w14:paraId="7DBDB5E7" w14:textId="77777777" w:rsidR="00F524C9" w:rsidRPr="00F524C9" w:rsidRDefault="00F524C9" w:rsidP="00F524C9">
      <w:pPr>
        <w:spacing w:before="0"/>
        <w:ind w:left="-284" w:right="-185"/>
        <w:contextualSpacing/>
        <w:rPr>
          <w:rFonts w:cs="Arial"/>
          <w:b/>
          <w:i/>
          <w:sz w:val="20"/>
        </w:rPr>
      </w:pPr>
      <w:r w:rsidRPr="00F524C9">
        <w:rPr>
          <w:rFonts w:cs="Arial"/>
          <w:b/>
          <w:i/>
          <w:sz w:val="20"/>
        </w:rPr>
        <w:t>НАПОМЕНА</w:t>
      </w:r>
    </w:p>
    <w:p w14:paraId="71F8559A" w14:textId="77777777" w:rsidR="00F524C9" w:rsidRPr="00F524C9" w:rsidRDefault="00F524C9" w:rsidP="00F524C9">
      <w:pPr>
        <w:spacing w:before="0"/>
        <w:ind w:left="-284" w:right="-185"/>
        <w:contextualSpacing/>
        <w:rPr>
          <w:rFonts w:cs="Arial"/>
          <w:i/>
          <w:sz w:val="20"/>
          <w:u w:val="single"/>
        </w:rPr>
      </w:pPr>
      <w:r w:rsidRPr="00F524C9">
        <w:rPr>
          <w:rFonts w:cs="Arial"/>
          <w:i/>
          <w:sz w:val="20"/>
          <w:u w:val="single"/>
        </w:rPr>
        <w:t>Приликом подношења понуде овај образац копирати у потребном броју примерака.</w:t>
      </w:r>
    </w:p>
    <w:p w14:paraId="5EF8EA5B" w14:textId="77777777" w:rsidR="00F524C9" w:rsidRPr="00F524C9" w:rsidRDefault="00F524C9" w:rsidP="00F524C9">
      <w:pPr>
        <w:spacing w:before="0"/>
        <w:ind w:left="-284" w:right="-185"/>
        <w:contextualSpacing/>
        <w:rPr>
          <w:rFonts w:cs="Arial"/>
          <w:i/>
          <w:sz w:val="20"/>
          <w:lang w:val="sr-Cyrl-RS"/>
        </w:rPr>
      </w:pPr>
      <w:r w:rsidRPr="00F524C9">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F524C9">
        <w:rPr>
          <w:rFonts w:cs="Arial"/>
          <w:i/>
          <w:sz w:val="20"/>
          <w:lang w:val="sr-Cyrl-RS"/>
        </w:rPr>
        <w:t>.</w:t>
      </w:r>
    </w:p>
    <w:p w14:paraId="0E43972E" w14:textId="77777777" w:rsidR="00F524C9" w:rsidRPr="00F524C9" w:rsidRDefault="00F524C9" w:rsidP="00F524C9">
      <w:pPr>
        <w:spacing w:before="0"/>
        <w:ind w:left="-284" w:right="-185"/>
        <w:contextualSpacing/>
        <w:rPr>
          <w:rFonts w:cs="Arial"/>
          <w:sz w:val="20"/>
          <w:lang w:val="sr-Cyrl-RS"/>
        </w:rPr>
        <w:sectPr w:rsidR="00F524C9" w:rsidRPr="00F524C9" w:rsidSect="00951A96">
          <w:footnotePr>
            <w:pos w:val="beneathText"/>
          </w:footnotePr>
          <w:pgSz w:w="11909" w:h="16834" w:code="9"/>
          <w:pgMar w:top="1276" w:right="1440" w:bottom="1134" w:left="1440" w:header="142" w:footer="436" w:gutter="0"/>
          <w:cols w:space="708"/>
          <w:titlePg/>
          <w:docGrid w:linePitch="360"/>
        </w:sectPr>
      </w:pPr>
    </w:p>
    <w:p w14:paraId="520B6553" w14:textId="40460908" w:rsidR="00F524C9" w:rsidRPr="00F524C9" w:rsidRDefault="00D80F8C" w:rsidP="00F524C9">
      <w:pPr>
        <w:jc w:val="right"/>
        <w:outlineLvl w:val="1"/>
        <w:rPr>
          <w:rFonts w:cs="Arial"/>
          <w:b/>
          <w:sz w:val="24"/>
        </w:rPr>
      </w:pPr>
      <w:r>
        <w:rPr>
          <w:rFonts w:cs="Arial"/>
          <w:b/>
          <w:sz w:val="24"/>
        </w:rPr>
        <w:lastRenderedPageBreak/>
        <w:t>Образац 7</w:t>
      </w:r>
    </w:p>
    <w:p w14:paraId="1A3B020A" w14:textId="77777777" w:rsidR="00F524C9" w:rsidRPr="00F524C9" w:rsidRDefault="00F524C9" w:rsidP="00F524C9">
      <w:pPr>
        <w:rPr>
          <w:rFonts w:cs="Arial"/>
          <w:b/>
          <w:bCs/>
          <w:iCs/>
        </w:rPr>
      </w:pPr>
    </w:p>
    <w:p w14:paraId="64C9E7C9" w14:textId="77777777" w:rsidR="00F524C9" w:rsidRPr="00F524C9" w:rsidRDefault="00F524C9" w:rsidP="0036052E">
      <w:pPr>
        <w:spacing w:before="0"/>
        <w:ind w:left="-284" w:right="-164"/>
        <w:contextualSpacing/>
        <w:rPr>
          <w:rFonts w:cs="Arial"/>
          <w:sz w:val="24"/>
        </w:rPr>
      </w:pPr>
      <w:r w:rsidRPr="00F524C9">
        <w:rPr>
          <w:rFonts w:cs="Arial"/>
          <w:sz w:val="24"/>
        </w:rPr>
        <w:t xml:space="preserve">На основу члана 77. став 4. Закона о јавним набавкама („Службени гланик РС“, бр.124/12, 14/15 и 68/15) </w:t>
      </w:r>
      <w:r w:rsidRPr="00F524C9">
        <w:rPr>
          <w:rFonts w:cs="Arial"/>
          <w:noProof/>
          <w:sz w:val="24"/>
          <w:lang w:val="sr-Cyrl-CS"/>
        </w:rPr>
        <w:t xml:space="preserve">Понуђач </w:t>
      </w:r>
      <w:r w:rsidRPr="00F524C9">
        <w:rPr>
          <w:rFonts w:cs="Arial"/>
          <w:noProof/>
          <w:sz w:val="24"/>
          <w:lang w:val="sr-Latn-CS"/>
        </w:rPr>
        <w:t xml:space="preserve">даје </w:t>
      </w:r>
      <w:r w:rsidRPr="00F524C9">
        <w:rPr>
          <w:rFonts w:cs="Arial"/>
          <w:sz w:val="24"/>
        </w:rPr>
        <w:t xml:space="preserve">следећу </w:t>
      </w:r>
    </w:p>
    <w:p w14:paraId="30CE0607" w14:textId="77777777" w:rsidR="00F524C9" w:rsidRPr="00F524C9" w:rsidRDefault="00F524C9" w:rsidP="0036052E">
      <w:pPr>
        <w:spacing w:before="0"/>
        <w:ind w:left="-284" w:right="-164"/>
        <w:contextualSpacing/>
        <w:rPr>
          <w:rFonts w:cs="Arial"/>
          <w:sz w:val="24"/>
        </w:rPr>
      </w:pPr>
    </w:p>
    <w:p w14:paraId="6ACA059E" w14:textId="77777777" w:rsidR="00F524C9" w:rsidRPr="00F524C9" w:rsidRDefault="00F524C9" w:rsidP="0036052E">
      <w:pPr>
        <w:spacing w:before="0"/>
        <w:ind w:left="-284" w:right="-164"/>
        <w:contextualSpacing/>
        <w:jc w:val="center"/>
        <w:rPr>
          <w:rFonts w:cs="Arial"/>
          <w:b/>
          <w:sz w:val="24"/>
        </w:rPr>
      </w:pPr>
      <w:r w:rsidRPr="00F524C9">
        <w:rPr>
          <w:rFonts w:cs="Arial"/>
          <w:b/>
          <w:sz w:val="24"/>
        </w:rPr>
        <w:t>ИЗЈАВУ О ТЕХНИЧКОМ КАПАЦИТЕТУ ПОНУЂАЧА</w:t>
      </w:r>
    </w:p>
    <w:p w14:paraId="63467EC0" w14:textId="77777777" w:rsidR="00F524C9" w:rsidRPr="00F524C9" w:rsidRDefault="00F524C9" w:rsidP="0036052E">
      <w:pPr>
        <w:spacing w:before="0"/>
        <w:ind w:left="-284" w:right="-164"/>
        <w:contextualSpacing/>
        <w:rPr>
          <w:rFonts w:cs="Arial"/>
          <w:sz w:val="24"/>
        </w:rPr>
      </w:pPr>
    </w:p>
    <w:p w14:paraId="58799FC2" w14:textId="5ED7543F" w:rsidR="00F524C9" w:rsidRPr="00F524C9" w:rsidRDefault="00F524C9" w:rsidP="0036052E">
      <w:pPr>
        <w:spacing w:before="0"/>
        <w:ind w:left="-284" w:right="-164"/>
        <w:contextualSpacing/>
        <w:rPr>
          <w:rFonts w:cs="Arial"/>
          <w:sz w:val="24"/>
          <w:lang w:val="sr-Cyrl-CS"/>
        </w:rPr>
      </w:pPr>
      <w:r w:rsidRPr="00F524C9">
        <w:rPr>
          <w:rFonts w:cs="Arial"/>
          <w:sz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9D121B">
        <w:rPr>
          <w:rFonts w:cs="Arial"/>
          <w:sz w:val="24"/>
          <w:lang w:val="sr-Cyrl-CS"/>
        </w:rPr>
        <w:t xml:space="preserve"> ЈН/1000/0577</w:t>
      </w:r>
      <w:r w:rsidRPr="00F524C9">
        <w:rPr>
          <w:rFonts w:cs="Arial"/>
          <w:sz w:val="24"/>
          <w:lang w:val="sr-Cyrl-CS"/>
        </w:rPr>
        <w:t>/2017</w:t>
      </w:r>
      <w:r>
        <w:rPr>
          <w:rFonts w:cs="Arial"/>
          <w:sz w:val="24"/>
          <w:lang w:val="sr-Cyrl-CS"/>
        </w:rPr>
        <w:t xml:space="preserve"> </w:t>
      </w:r>
      <w:r w:rsidRPr="00F524C9">
        <w:rPr>
          <w:rFonts w:cs="Arial"/>
          <w:sz w:val="24"/>
          <w:lang w:val="sr-Cyrl-CS"/>
        </w:rPr>
        <w:t>- Oдржавањe беспрекидног напајања у ТС 110/x kV и 35/x kV“ за Партију бр.______________________________________________________________</w:t>
      </w:r>
      <w:r w:rsidR="0036052E">
        <w:rPr>
          <w:rFonts w:cs="Arial"/>
          <w:sz w:val="24"/>
          <w:lang w:val="sr-Cyrl-CS"/>
        </w:rPr>
        <w:t>______</w:t>
      </w:r>
    </w:p>
    <w:p w14:paraId="22796B70" w14:textId="4CF2C079" w:rsidR="00F524C9" w:rsidRPr="00F524C9" w:rsidRDefault="00F524C9" w:rsidP="0036052E">
      <w:pPr>
        <w:spacing w:before="0"/>
        <w:ind w:left="-284" w:right="-164"/>
        <w:contextualSpacing/>
        <w:rPr>
          <w:rFonts w:cs="Arial"/>
          <w:sz w:val="24"/>
        </w:rPr>
      </w:pPr>
      <w:r w:rsidRPr="00F524C9">
        <w:rPr>
          <w:rFonts w:cs="Arial"/>
          <w:sz w:val="24"/>
          <w:lang w:val="sr-Cyrl-CS"/>
        </w:rPr>
        <w:t>(уписати број и назив партије за коју се подноси понуда)</w:t>
      </w:r>
      <w:r w:rsidRPr="00F524C9">
        <w:rPr>
          <w:rFonts w:cs="Arial"/>
          <w:sz w:val="24"/>
        </w:rPr>
        <w:t>, односно да имамо на располагању:</w:t>
      </w:r>
    </w:p>
    <w:p w14:paraId="271B5971" w14:textId="77777777" w:rsidR="00F524C9" w:rsidRPr="00F524C9" w:rsidRDefault="00F524C9" w:rsidP="00F524C9">
      <w:pPr>
        <w:spacing w:before="0"/>
        <w:ind w:left="-425" w:right="-164"/>
        <w:contextualSpacing/>
        <w:rPr>
          <w:rFonts w:cs="Arial"/>
          <w:sz w:val="24"/>
        </w:rPr>
      </w:pPr>
      <w:r w:rsidRPr="00F524C9">
        <w:rPr>
          <w:rFonts w:cs="Arial"/>
          <w:sz w:val="24"/>
        </w:rPr>
        <w:t xml:space="preserve">       </w:t>
      </w:r>
    </w:p>
    <w:tbl>
      <w:tblPr>
        <w:tblW w:w="96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408"/>
        <w:gridCol w:w="1387"/>
      </w:tblGrid>
      <w:tr w:rsidR="00F524C9" w:rsidRPr="00F524C9" w14:paraId="61244880" w14:textId="77777777" w:rsidTr="00951A96">
        <w:trPr>
          <w:trHeight w:val="627"/>
        </w:trPr>
        <w:tc>
          <w:tcPr>
            <w:tcW w:w="852" w:type="dxa"/>
            <w:shd w:val="clear" w:color="auto" w:fill="F2F2F2"/>
            <w:vAlign w:val="center"/>
          </w:tcPr>
          <w:p w14:paraId="5F430EE7" w14:textId="77777777" w:rsidR="00F524C9" w:rsidRPr="00F524C9" w:rsidRDefault="00F524C9" w:rsidP="00F524C9">
            <w:pPr>
              <w:spacing w:before="0"/>
              <w:jc w:val="center"/>
              <w:rPr>
                <w:rFonts w:cs="Arial"/>
                <w:sz w:val="24"/>
                <w:szCs w:val="24"/>
                <w:lang w:val="sr-Cyrl-RS"/>
              </w:rPr>
            </w:pPr>
            <w:r w:rsidRPr="00F524C9">
              <w:rPr>
                <w:rFonts w:cs="Arial"/>
                <w:sz w:val="24"/>
                <w:szCs w:val="24"/>
                <w:lang w:val="sr-Cyrl-RS"/>
              </w:rPr>
              <w:t>Ред. бр.</w:t>
            </w:r>
          </w:p>
        </w:tc>
        <w:tc>
          <w:tcPr>
            <w:tcW w:w="7408" w:type="dxa"/>
            <w:shd w:val="clear" w:color="auto" w:fill="F2F2F2"/>
            <w:vAlign w:val="center"/>
          </w:tcPr>
          <w:p w14:paraId="2A9F9F5E" w14:textId="77777777" w:rsidR="00F524C9" w:rsidRPr="00F524C9" w:rsidRDefault="00F524C9" w:rsidP="00F524C9">
            <w:pPr>
              <w:spacing w:before="0"/>
              <w:jc w:val="center"/>
              <w:rPr>
                <w:rFonts w:cs="Arial"/>
                <w:sz w:val="24"/>
                <w:szCs w:val="24"/>
                <w:lang w:val="sr-Cyrl-RS"/>
              </w:rPr>
            </w:pPr>
            <w:r w:rsidRPr="00F524C9">
              <w:rPr>
                <w:rFonts w:cs="Arial"/>
                <w:sz w:val="24"/>
                <w:szCs w:val="24"/>
                <w:lang w:val="sr-Cyrl-RS"/>
              </w:rPr>
              <w:t>Опис технолошке опремљености</w:t>
            </w:r>
          </w:p>
        </w:tc>
        <w:tc>
          <w:tcPr>
            <w:tcW w:w="1387" w:type="dxa"/>
            <w:shd w:val="clear" w:color="auto" w:fill="F2F2F2"/>
            <w:vAlign w:val="center"/>
          </w:tcPr>
          <w:p w14:paraId="48B19EC2" w14:textId="77777777" w:rsidR="00F524C9" w:rsidRPr="00F524C9" w:rsidRDefault="00F524C9" w:rsidP="00F524C9">
            <w:pPr>
              <w:spacing w:before="0"/>
              <w:jc w:val="center"/>
              <w:rPr>
                <w:rFonts w:cs="Arial"/>
                <w:sz w:val="24"/>
                <w:szCs w:val="24"/>
                <w:lang w:val="sr-Cyrl-RS"/>
              </w:rPr>
            </w:pPr>
            <w:r w:rsidRPr="00F524C9">
              <w:rPr>
                <w:rFonts w:cs="Arial"/>
                <w:sz w:val="24"/>
                <w:szCs w:val="24"/>
                <w:lang w:val="sr-Cyrl-RS"/>
              </w:rPr>
              <w:t>Количина (комада)</w:t>
            </w:r>
          </w:p>
        </w:tc>
      </w:tr>
      <w:tr w:rsidR="00F524C9" w:rsidRPr="00F524C9" w14:paraId="326BE490" w14:textId="77777777" w:rsidTr="00951A96">
        <w:trPr>
          <w:trHeight w:val="523"/>
        </w:trPr>
        <w:tc>
          <w:tcPr>
            <w:tcW w:w="852" w:type="dxa"/>
            <w:shd w:val="clear" w:color="auto" w:fill="auto"/>
            <w:vAlign w:val="center"/>
          </w:tcPr>
          <w:p w14:paraId="47FE300A" w14:textId="77777777" w:rsidR="00F524C9" w:rsidRPr="00F524C9" w:rsidRDefault="00F524C9" w:rsidP="00471885">
            <w:pPr>
              <w:numPr>
                <w:ilvl w:val="0"/>
                <w:numId w:val="33"/>
              </w:numPr>
              <w:spacing w:before="0"/>
              <w:ind w:left="587"/>
              <w:jc w:val="center"/>
              <w:rPr>
                <w:rFonts w:cs="Arial"/>
                <w:sz w:val="24"/>
                <w:szCs w:val="24"/>
                <w:lang w:val="sr-Cyrl-RS"/>
              </w:rPr>
            </w:pPr>
          </w:p>
        </w:tc>
        <w:tc>
          <w:tcPr>
            <w:tcW w:w="7408" w:type="dxa"/>
            <w:shd w:val="clear" w:color="auto" w:fill="auto"/>
            <w:vAlign w:val="center"/>
          </w:tcPr>
          <w:p w14:paraId="7D85CBCB"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10E8149F" w14:textId="77777777" w:rsidR="00F524C9" w:rsidRPr="00F524C9" w:rsidRDefault="00F524C9" w:rsidP="00F524C9">
            <w:pPr>
              <w:rPr>
                <w:rFonts w:cs="Arial"/>
                <w:sz w:val="24"/>
                <w:szCs w:val="24"/>
                <w:lang w:val="sr-Cyrl-RS"/>
              </w:rPr>
            </w:pPr>
          </w:p>
        </w:tc>
      </w:tr>
      <w:tr w:rsidR="00F524C9" w:rsidRPr="00F524C9" w14:paraId="279A012B" w14:textId="77777777" w:rsidTr="00951A96">
        <w:trPr>
          <w:trHeight w:val="606"/>
        </w:trPr>
        <w:tc>
          <w:tcPr>
            <w:tcW w:w="852" w:type="dxa"/>
            <w:shd w:val="clear" w:color="auto" w:fill="auto"/>
            <w:vAlign w:val="center"/>
          </w:tcPr>
          <w:p w14:paraId="702C491E" w14:textId="77777777" w:rsidR="00F524C9" w:rsidRPr="00F524C9" w:rsidRDefault="00F524C9" w:rsidP="00471885">
            <w:pPr>
              <w:numPr>
                <w:ilvl w:val="0"/>
                <w:numId w:val="33"/>
              </w:numPr>
              <w:spacing w:before="0"/>
              <w:ind w:left="587"/>
              <w:jc w:val="center"/>
              <w:rPr>
                <w:rFonts w:cs="Arial"/>
                <w:sz w:val="24"/>
                <w:szCs w:val="24"/>
                <w:lang w:val="sr-Cyrl-RS"/>
              </w:rPr>
            </w:pPr>
            <w:r w:rsidRPr="00F524C9">
              <w:rPr>
                <w:rFonts w:cs="Arial"/>
                <w:sz w:val="24"/>
                <w:szCs w:val="24"/>
                <w:lang w:val="sr-Cyrl-RS"/>
              </w:rPr>
              <w:t xml:space="preserve"> </w:t>
            </w:r>
          </w:p>
        </w:tc>
        <w:tc>
          <w:tcPr>
            <w:tcW w:w="7408" w:type="dxa"/>
            <w:shd w:val="clear" w:color="auto" w:fill="auto"/>
            <w:vAlign w:val="center"/>
          </w:tcPr>
          <w:p w14:paraId="6DFDF7CF"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4318C067" w14:textId="77777777" w:rsidR="00F524C9" w:rsidRPr="00F524C9" w:rsidRDefault="00F524C9" w:rsidP="00F524C9">
            <w:pPr>
              <w:rPr>
                <w:rFonts w:cs="Arial"/>
                <w:sz w:val="24"/>
                <w:szCs w:val="24"/>
                <w:lang w:val="sr-Cyrl-RS"/>
              </w:rPr>
            </w:pPr>
          </w:p>
        </w:tc>
      </w:tr>
      <w:tr w:rsidR="00F524C9" w:rsidRPr="00F524C9" w14:paraId="1C348FBB" w14:textId="77777777" w:rsidTr="00951A96">
        <w:trPr>
          <w:trHeight w:val="639"/>
        </w:trPr>
        <w:tc>
          <w:tcPr>
            <w:tcW w:w="852" w:type="dxa"/>
            <w:shd w:val="clear" w:color="auto" w:fill="auto"/>
            <w:vAlign w:val="center"/>
          </w:tcPr>
          <w:p w14:paraId="5A2B889D" w14:textId="77777777" w:rsidR="00F524C9" w:rsidRPr="00F524C9" w:rsidRDefault="00F524C9" w:rsidP="00471885">
            <w:pPr>
              <w:numPr>
                <w:ilvl w:val="0"/>
                <w:numId w:val="33"/>
              </w:numPr>
              <w:spacing w:before="0"/>
              <w:ind w:left="587"/>
              <w:jc w:val="center"/>
              <w:rPr>
                <w:rFonts w:cs="Arial"/>
                <w:sz w:val="24"/>
                <w:szCs w:val="24"/>
                <w:lang w:val="sr-Cyrl-RS"/>
              </w:rPr>
            </w:pPr>
          </w:p>
        </w:tc>
        <w:tc>
          <w:tcPr>
            <w:tcW w:w="7408" w:type="dxa"/>
            <w:shd w:val="clear" w:color="auto" w:fill="auto"/>
            <w:vAlign w:val="center"/>
          </w:tcPr>
          <w:p w14:paraId="5324DF80"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489F23FD" w14:textId="77777777" w:rsidR="00F524C9" w:rsidRPr="00F524C9" w:rsidRDefault="00F524C9" w:rsidP="00F524C9">
            <w:pPr>
              <w:rPr>
                <w:rFonts w:cs="Arial"/>
                <w:sz w:val="24"/>
                <w:szCs w:val="24"/>
                <w:lang w:val="sr-Cyrl-RS"/>
              </w:rPr>
            </w:pPr>
          </w:p>
        </w:tc>
      </w:tr>
      <w:tr w:rsidR="00F524C9" w:rsidRPr="00F524C9" w14:paraId="3C7B54C4" w14:textId="77777777" w:rsidTr="00951A96">
        <w:trPr>
          <w:trHeight w:val="563"/>
        </w:trPr>
        <w:tc>
          <w:tcPr>
            <w:tcW w:w="852" w:type="dxa"/>
            <w:shd w:val="clear" w:color="auto" w:fill="auto"/>
            <w:vAlign w:val="center"/>
          </w:tcPr>
          <w:p w14:paraId="277AC536" w14:textId="77777777" w:rsidR="00F524C9" w:rsidRPr="00F524C9" w:rsidRDefault="00F524C9" w:rsidP="00471885">
            <w:pPr>
              <w:numPr>
                <w:ilvl w:val="0"/>
                <w:numId w:val="33"/>
              </w:numPr>
              <w:spacing w:before="0"/>
              <w:ind w:left="587"/>
              <w:jc w:val="center"/>
              <w:rPr>
                <w:rFonts w:cs="Arial"/>
                <w:sz w:val="24"/>
                <w:szCs w:val="24"/>
                <w:lang w:val="sr-Cyrl-RS"/>
              </w:rPr>
            </w:pPr>
          </w:p>
        </w:tc>
        <w:tc>
          <w:tcPr>
            <w:tcW w:w="7408" w:type="dxa"/>
            <w:shd w:val="clear" w:color="auto" w:fill="auto"/>
            <w:vAlign w:val="center"/>
          </w:tcPr>
          <w:p w14:paraId="2BEC7F03"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2AD15A20" w14:textId="77777777" w:rsidR="00F524C9" w:rsidRPr="00F524C9" w:rsidRDefault="00F524C9" w:rsidP="00F524C9">
            <w:pPr>
              <w:rPr>
                <w:rFonts w:cs="Arial"/>
                <w:sz w:val="24"/>
                <w:szCs w:val="24"/>
                <w:lang w:val="sr-Cyrl-RS"/>
              </w:rPr>
            </w:pPr>
          </w:p>
        </w:tc>
      </w:tr>
      <w:tr w:rsidR="00F524C9" w:rsidRPr="00F524C9" w14:paraId="04F94E92" w14:textId="77777777" w:rsidTr="00951A96">
        <w:trPr>
          <w:trHeight w:val="557"/>
        </w:trPr>
        <w:tc>
          <w:tcPr>
            <w:tcW w:w="852" w:type="dxa"/>
            <w:shd w:val="clear" w:color="auto" w:fill="auto"/>
            <w:vAlign w:val="center"/>
          </w:tcPr>
          <w:p w14:paraId="626FC68E" w14:textId="77777777" w:rsidR="00F524C9" w:rsidRPr="00F524C9" w:rsidRDefault="00F524C9" w:rsidP="00471885">
            <w:pPr>
              <w:numPr>
                <w:ilvl w:val="0"/>
                <w:numId w:val="33"/>
              </w:numPr>
              <w:spacing w:before="0"/>
              <w:ind w:left="587"/>
              <w:jc w:val="center"/>
              <w:rPr>
                <w:rFonts w:cs="Arial"/>
                <w:sz w:val="24"/>
                <w:szCs w:val="24"/>
                <w:lang w:val="sr-Cyrl-RS"/>
              </w:rPr>
            </w:pPr>
          </w:p>
        </w:tc>
        <w:tc>
          <w:tcPr>
            <w:tcW w:w="7408" w:type="dxa"/>
            <w:shd w:val="clear" w:color="auto" w:fill="auto"/>
            <w:vAlign w:val="center"/>
          </w:tcPr>
          <w:p w14:paraId="7521303E"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1544A1A1" w14:textId="77777777" w:rsidR="00F524C9" w:rsidRPr="00F524C9" w:rsidRDefault="00F524C9" w:rsidP="00F524C9">
            <w:pPr>
              <w:rPr>
                <w:rFonts w:cs="Arial"/>
                <w:sz w:val="24"/>
                <w:szCs w:val="24"/>
                <w:lang w:val="sr-Cyrl-RS"/>
              </w:rPr>
            </w:pPr>
          </w:p>
        </w:tc>
      </w:tr>
      <w:tr w:rsidR="00F524C9" w:rsidRPr="00F524C9" w14:paraId="6DBABD69" w14:textId="77777777" w:rsidTr="00951A96">
        <w:trPr>
          <w:trHeight w:val="551"/>
        </w:trPr>
        <w:tc>
          <w:tcPr>
            <w:tcW w:w="852" w:type="dxa"/>
            <w:shd w:val="clear" w:color="auto" w:fill="auto"/>
            <w:vAlign w:val="center"/>
          </w:tcPr>
          <w:p w14:paraId="6B47E98A" w14:textId="77777777" w:rsidR="00F524C9" w:rsidRPr="00F524C9" w:rsidRDefault="00F524C9" w:rsidP="00471885">
            <w:pPr>
              <w:numPr>
                <w:ilvl w:val="0"/>
                <w:numId w:val="33"/>
              </w:numPr>
              <w:spacing w:before="0"/>
              <w:ind w:left="587"/>
              <w:jc w:val="center"/>
              <w:rPr>
                <w:rFonts w:cs="Arial"/>
                <w:sz w:val="24"/>
                <w:szCs w:val="24"/>
                <w:lang w:val="sr-Cyrl-RS"/>
              </w:rPr>
            </w:pPr>
          </w:p>
        </w:tc>
        <w:tc>
          <w:tcPr>
            <w:tcW w:w="7408" w:type="dxa"/>
            <w:shd w:val="clear" w:color="auto" w:fill="auto"/>
            <w:vAlign w:val="center"/>
          </w:tcPr>
          <w:p w14:paraId="40D73D4E"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1C57C203" w14:textId="77777777" w:rsidR="00F524C9" w:rsidRPr="00F524C9" w:rsidRDefault="00F524C9" w:rsidP="00F524C9">
            <w:pPr>
              <w:rPr>
                <w:rFonts w:cs="Arial"/>
                <w:sz w:val="24"/>
                <w:szCs w:val="24"/>
                <w:lang w:val="sr-Cyrl-RS"/>
              </w:rPr>
            </w:pPr>
          </w:p>
        </w:tc>
      </w:tr>
      <w:tr w:rsidR="00F524C9" w:rsidRPr="00F524C9" w14:paraId="25160B08" w14:textId="77777777" w:rsidTr="00951A96">
        <w:trPr>
          <w:trHeight w:val="573"/>
        </w:trPr>
        <w:tc>
          <w:tcPr>
            <w:tcW w:w="852" w:type="dxa"/>
            <w:shd w:val="clear" w:color="auto" w:fill="auto"/>
            <w:vAlign w:val="center"/>
          </w:tcPr>
          <w:p w14:paraId="30015A8F" w14:textId="77777777" w:rsidR="00F524C9" w:rsidRPr="00F524C9" w:rsidRDefault="00F524C9" w:rsidP="00471885">
            <w:pPr>
              <w:numPr>
                <w:ilvl w:val="0"/>
                <w:numId w:val="33"/>
              </w:numPr>
              <w:spacing w:before="0"/>
              <w:ind w:left="587"/>
              <w:jc w:val="center"/>
              <w:rPr>
                <w:rFonts w:cs="Arial"/>
                <w:sz w:val="24"/>
                <w:szCs w:val="24"/>
                <w:lang w:val="sr-Cyrl-RS"/>
              </w:rPr>
            </w:pPr>
          </w:p>
        </w:tc>
        <w:tc>
          <w:tcPr>
            <w:tcW w:w="7408" w:type="dxa"/>
            <w:shd w:val="clear" w:color="auto" w:fill="auto"/>
            <w:vAlign w:val="center"/>
          </w:tcPr>
          <w:p w14:paraId="3EFBEBB4"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618E245E" w14:textId="77777777" w:rsidR="00F524C9" w:rsidRPr="00F524C9" w:rsidRDefault="00F524C9" w:rsidP="00F524C9">
            <w:pPr>
              <w:rPr>
                <w:rFonts w:cs="Arial"/>
                <w:sz w:val="24"/>
                <w:szCs w:val="24"/>
                <w:lang w:val="sr-Cyrl-RS"/>
              </w:rPr>
            </w:pPr>
          </w:p>
        </w:tc>
      </w:tr>
      <w:tr w:rsidR="00F524C9" w:rsidRPr="00F524C9" w14:paraId="68176FEF" w14:textId="77777777" w:rsidTr="00951A96">
        <w:trPr>
          <w:trHeight w:val="573"/>
        </w:trPr>
        <w:tc>
          <w:tcPr>
            <w:tcW w:w="852" w:type="dxa"/>
            <w:shd w:val="clear" w:color="auto" w:fill="auto"/>
            <w:vAlign w:val="center"/>
          </w:tcPr>
          <w:p w14:paraId="59B2066D" w14:textId="77777777" w:rsidR="00F524C9" w:rsidRPr="00F524C9" w:rsidRDefault="00F524C9" w:rsidP="00471885">
            <w:pPr>
              <w:numPr>
                <w:ilvl w:val="0"/>
                <w:numId w:val="33"/>
              </w:numPr>
              <w:spacing w:before="0"/>
              <w:ind w:left="587"/>
              <w:jc w:val="center"/>
              <w:rPr>
                <w:rFonts w:cs="Arial"/>
                <w:sz w:val="24"/>
                <w:szCs w:val="24"/>
                <w:lang w:val="sr-Cyrl-RS"/>
              </w:rPr>
            </w:pPr>
          </w:p>
        </w:tc>
        <w:tc>
          <w:tcPr>
            <w:tcW w:w="7408" w:type="dxa"/>
            <w:shd w:val="clear" w:color="auto" w:fill="auto"/>
            <w:vAlign w:val="center"/>
          </w:tcPr>
          <w:p w14:paraId="1DAD593E"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1E456A9B" w14:textId="77777777" w:rsidR="00F524C9" w:rsidRPr="00F524C9" w:rsidRDefault="00F524C9" w:rsidP="00F524C9">
            <w:pPr>
              <w:rPr>
                <w:rFonts w:cs="Arial"/>
                <w:sz w:val="24"/>
                <w:szCs w:val="24"/>
                <w:lang w:val="sr-Cyrl-RS"/>
              </w:rPr>
            </w:pPr>
          </w:p>
        </w:tc>
      </w:tr>
      <w:tr w:rsidR="00F524C9" w:rsidRPr="00F524C9" w14:paraId="4C521F88" w14:textId="77777777" w:rsidTr="00951A96">
        <w:trPr>
          <w:trHeight w:val="573"/>
        </w:trPr>
        <w:tc>
          <w:tcPr>
            <w:tcW w:w="852" w:type="dxa"/>
            <w:shd w:val="clear" w:color="auto" w:fill="auto"/>
            <w:vAlign w:val="center"/>
          </w:tcPr>
          <w:p w14:paraId="662E036E" w14:textId="77777777" w:rsidR="00F524C9" w:rsidRPr="00F524C9" w:rsidRDefault="00F524C9" w:rsidP="00471885">
            <w:pPr>
              <w:numPr>
                <w:ilvl w:val="0"/>
                <w:numId w:val="33"/>
              </w:numPr>
              <w:spacing w:before="0"/>
              <w:ind w:left="587"/>
              <w:jc w:val="center"/>
              <w:rPr>
                <w:rFonts w:cs="Arial"/>
                <w:sz w:val="24"/>
                <w:szCs w:val="24"/>
                <w:lang w:val="sr-Cyrl-RS"/>
              </w:rPr>
            </w:pPr>
          </w:p>
        </w:tc>
        <w:tc>
          <w:tcPr>
            <w:tcW w:w="7408" w:type="dxa"/>
            <w:shd w:val="clear" w:color="auto" w:fill="auto"/>
            <w:vAlign w:val="center"/>
          </w:tcPr>
          <w:p w14:paraId="0E468A7A"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433B12EE" w14:textId="77777777" w:rsidR="00F524C9" w:rsidRPr="00F524C9" w:rsidRDefault="00F524C9" w:rsidP="00F524C9">
            <w:pPr>
              <w:rPr>
                <w:rFonts w:cs="Arial"/>
                <w:sz w:val="24"/>
                <w:szCs w:val="24"/>
                <w:lang w:val="sr-Cyrl-RS"/>
              </w:rPr>
            </w:pPr>
          </w:p>
        </w:tc>
      </w:tr>
      <w:tr w:rsidR="00F524C9" w:rsidRPr="00F524C9" w14:paraId="0FB4756F" w14:textId="77777777" w:rsidTr="00951A96">
        <w:trPr>
          <w:trHeight w:val="573"/>
        </w:trPr>
        <w:tc>
          <w:tcPr>
            <w:tcW w:w="852" w:type="dxa"/>
            <w:shd w:val="clear" w:color="auto" w:fill="auto"/>
            <w:vAlign w:val="center"/>
          </w:tcPr>
          <w:p w14:paraId="059093E7" w14:textId="77777777" w:rsidR="00F524C9" w:rsidRPr="00F524C9" w:rsidRDefault="00F524C9" w:rsidP="00471885">
            <w:pPr>
              <w:numPr>
                <w:ilvl w:val="0"/>
                <w:numId w:val="33"/>
              </w:numPr>
              <w:spacing w:before="0"/>
              <w:ind w:left="360"/>
              <w:jc w:val="center"/>
              <w:rPr>
                <w:rFonts w:cs="Arial"/>
                <w:sz w:val="24"/>
                <w:szCs w:val="24"/>
                <w:lang w:val="sr-Cyrl-RS"/>
              </w:rPr>
            </w:pPr>
          </w:p>
        </w:tc>
        <w:tc>
          <w:tcPr>
            <w:tcW w:w="7408" w:type="dxa"/>
            <w:shd w:val="clear" w:color="auto" w:fill="auto"/>
            <w:vAlign w:val="center"/>
          </w:tcPr>
          <w:p w14:paraId="1686C330" w14:textId="77777777" w:rsidR="00F524C9" w:rsidRPr="00F524C9" w:rsidRDefault="00F524C9" w:rsidP="00F524C9">
            <w:pPr>
              <w:rPr>
                <w:rFonts w:cs="Arial"/>
                <w:bCs/>
                <w:sz w:val="24"/>
                <w:szCs w:val="24"/>
                <w:lang w:val="sr-Cyrl-RS"/>
              </w:rPr>
            </w:pPr>
          </w:p>
        </w:tc>
        <w:tc>
          <w:tcPr>
            <w:tcW w:w="1387" w:type="dxa"/>
            <w:shd w:val="clear" w:color="auto" w:fill="auto"/>
            <w:vAlign w:val="center"/>
          </w:tcPr>
          <w:p w14:paraId="4AFAB9BD" w14:textId="77777777" w:rsidR="00F524C9" w:rsidRPr="00F524C9" w:rsidRDefault="00F524C9" w:rsidP="00F524C9">
            <w:pPr>
              <w:rPr>
                <w:rFonts w:cs="Arial"/>
                <w:sz w:val="24"/>
                <w:szCs w:val="24"/>
                <w:lang w:val="sr-Cyrl-RS"/>
              </w:rPr>
            </w:pPr>
          </w:p>
        </w:tc>
      </w:tr>
    </w:tbl>
    <w:p w14:paraId="05F866A4" w14:textId="77777777" w:rsidR="00F524C9" w:rsidRPr="00F524C9" w:rsidRDefault="00F524C9" w:rsidP="00F524C9">
      <w:pPr>
        <w:spacing w:before="0"/>
        <w:ind w:left="-425" w:right="-164"/>
        <w:contextualSpacing/>
        <w:rPr>
          <w:rFonts w:cs="Arial"/>
          <w:sz w:val="24"/>
        </w:rPr>
      </w:pPr>
      <w:r w:rsidRPr="00F524C9">
        <w:rPr>
          <w:rFonts w:cs="Arial"/>
          <w:sz w:val="24"/>
        </w:rPr>
        <w:t xml:space="preserve">                                                                                                                                                   </w:t>
      </w:r>
    </w:p>
    <w:tbl>
      <w:tblPr>
        <w:tblW w:w="9239" w:type="dxa"/>
        <w:jc w:val="center"/>
        <w:tblLayout w:type="fixed"/>
        <w:tblLook w:val="0000" w:firstRow="0" w:lastRow="0" w:firstColumn="0" w:lastColumn="0" w:noHBand="0" w:noVBand="0"/>
      </w:tblPr>
      <w:tblGrid>
        <w:gridCol w:w="3331"/>
        <w:gridCol w:w="2120"/>
        <w:gridCol w:w="3788"/>
      </w:tblGrid>
      <w:tr w:rsidR="00F524C9" w:rsidRPr="00F524C9" w14:paraId="56D266A4" w14:textId="77777777" w:rsidTr="00F524C9">
        <w:trPr>
          <w:trHeight w:val="239"/>
          <w:jc w:val="center"/>
        </w:trPr>
        <w:tc>
          <w:tcPr>
            <w:tcW w:w="3331" w:type="dxa"/>
          </w:tcPr>
          <w:p w14:paraId="258643F9" w14:textId="77777777" w:rsidR="00F524C9" w:rsidRPr="00F524C9" w:rsidRDefault="00F524C9" w:rsidP="00F524C9">
            <w:pPr>
              <w:spacing w:before="0"/>
              <w:ind w:left="-426" w:right="-164"/>
              <w:jc w:val="center"/>
              <w:rPr>
                <w:rFonts w:cs="Arial"/>
                <w:sz w:val="24"/>
              </w:rPr>
            </w:pPr>
            <w:r w:rsidRPr="00F524C9">
              <w:rPr>
                <w:rFonts w:cs="Arial"/>
                <w:sz w:val="24"/>
              </w:rPr>
              <w:t>Датум</w:t>
            </w:r>
          </w:p>
        </w:tc>
        <w:tc>
          <w:tcPr>
            <w:tcW w:w="2120" w:type="dxa"/>
          </w:tcPr>
          <w:p w14:paraId="2AEA693F" w14:textId="77777777" w:rsidR="00F524C9" w:rsidRPr="00F524C9" w:rsidRDefault="00F524C9" w:rsidP="00F524C9">
            <w:pPr>
              <w:spacing w:before="0"/>
              <w:ind w:left="-426" w:right="-164"/>
              <w:jc w:val="center"/>
              <w:rPr>
                <w:rFonts w:cs="Arial"/>
                <w:sz w:val="24"/>
                <w:lang w:val="ru-RU"/>
              </w:rPr>
            </w:pPr>
          </w:p>
        </w:tc>
        <w:tc>
          <w:tcPr>
            <w:tcW w:w="3788" w:type="dxa"/>
          </w:tcPr>
          <w:p w14:paraId="7DD45BCB" w14:textId="77777777" w:rsidR="00F524C9" w:rsidRPr="00F524C9" w:rsidRDefault="00F524C9" w:rsidP="00F524C9">
            <w:pPr>
              <w:spacing w:before="0"/>
              <w:ind w:left="-426" w:right="-164"/>
              <w:jc w:val="center"/>
              <w:rPr>
                <w:rFonts w:cs="Arial"/>
                <w:sz w:val="24"/>
                <w:lang w:val="ru-RU"/>
              </w:rPr>
            </w:pPr>
            <w:r w:rsidRPr="00F524C9">
              <w:rPr>
                <w:rFonts w:cs="Arial"/>
                <w:sz w:val="24"/>
                <w:lang w:val="sr-Cyrl-CS"/>
              </w:rPr>
              <w:t>П</w:t>
            </w:r>
            <w:r w:rsidRPr="00F524C9">
              <w:rPr>
                <w:rFonts w:cs="Arial"/>
                <w:sz w:val="24"/>
              </w:rPr>
              <w:t>онуђач</w:t>
            </w:r>
          </w:p>
        </w:tc>
      </w:tr>
      <w:tr w:rsidR="00F524C9" w:rsidRPr="00F524C9" w14:paraId="4D3E7716" w14:textId="77777777" w:rsidTr="00F524C9">
        <w:trPr>
          <w:trHeight w:val="253"/>
          <w:jc w:val="center"/>
        </w:trPr>
        <w:tc>
          <w:tcPr>
            <w:tcW w:w="3331" w:type="dxa"/>
          </w:tcPr>
          <w:p w14:paraId="60B890FF" w14:textId="77777777" w:rsidR="00F524C9" w:rsidRPr="00F524C9" w:rsidRDefault="00F524C9" w:rsidP="00F524C9">
            <w:pPr>
              <w:spacing w:before="0"/>
              <w:ind w:left="-426" w:right="-164"/>
              <w:jc w:val="center"/>
              <w:rPr>
                <w:rFonts w:cs="Arial"/>
                <w:sz w:val="24"/>
              </w:rPr>
            </w:pPr>
          </w:p>
        </w:tc>
        <w:tc>
          <w:tcPr>
            <w:tcW w:w="2120" w:type="dxa"/>
          </w:tcPr>
          <w:p w14:paraId="239F644D" w14:textId="77777777" w:rsidR="00F524C9" w:rsidRPr="00F524C9" w:rsidRDefault="00F524C9" w:rsidP="00F524C9">
            <w:pPr>
              <w:spacing w:before="0"/>
              <w:ind w:left="-426" w:right="-164"/>
              <w:jc w:val="center"/>
              <w:rPr>
                <w:rFonts w:cs="Arial"/>
                <w:sz w:val="24"/>
              </w:rPr>
            </w:pPr>
            <w:r w:rsidRPr="00F524C9">
              <w:rPr>
                <w:rFonts w:cs="Arial"/>
                <w:sz w:val="24"/>
              </w:rPr>
              <w:t>М.П.</w:t>
            </w:r>
          </w:p>
        </w:tc>
        <w:tc>
          <w:tcPr>
            <w:tcW w:w="3788" w:type="dxa"/>
          </w:tcPr>
          <w:p w14:paraId="34D79366" w14:textId="77777777" w:rsidR="00F524C9" w:rsidRPr="00F524C9" w:rsidRDefault="00F524C9" w:rsidP="00F524C9">
            <w:pPr>
              <w:spacing w:before="0"/>
              <w:ind w:left="-426" w:right="-164"/>
              <w:jc w:val="center"/>
              <w:rPr>
                <w:rFonts w:cs="Arial"/>
                <w:sz w:val="24"/>
                <w:lang w:val="ru-RU"/>
              </w:rPr>
            </w:pPr>
          </w:p>
        </w:tc>
      </w:tr>
      <w:tr w:rsidR="00F524C9" w:rsidRPr="00F524C9" w14:paraId="01509BC8" w14:textId="77777777" w:rsidTr="00F524C9">
        <w:trPr>
          <w:trHeight w:val="239"/>
          <w:jc w:val="center"/>
        </w:trPr>
        <w:tc>
          <w:tcPr>
            <w:tcW w:w="3331" w:type="dxa"/>
            <w:tcBorders>
              <w:bottom w:val="single" w:sz="4" w:space="0" w:color="auto"/>
            </w:tcBorders>
          </w:tcPr>
          <w:p w14:paraId="706B6852" w14:textId="77777777" w:rsidR="00F524C9" w:rsidRPr="00F524C9" w:rsidRDefault="00F524C9" w:rsidP="00F524C9">
            <w:pPr>
              <w:spacing w:before="0"/>
              <w:ind w:left="-426" w:right="-164"/>
              <w:jc w:val="center"/>
              <w:rPr>
                <w:rFonts w:cs="Arial"/>
                <w:sz w:val="24"/>
              </w:rPr>
            </w:pPr>
          </w:p>
        </w:tc>
        <w:tc>
          <w:tcPr>
            <w:tcW w:w="2120" w:type="dxa"/>
          </w:tcPr>
          <w:p w14:paraId="638E101E" w14:textId="77777777" w:rsidR="00F524C9" w:rsidRPr="00F524C9" w:rsidRDefault="00F524C9" w:rsidP="00F524C9">
            <w:pPr>
              <w:spacing w:before="0"/>
              <w:ind w:left="-426" w:right="-164"/>
              <w:jc w:val="center"/>
              <w:rPr>
                <w:rFonts w:cs="Arial"/>
                <w:sz w:val="24"/>
                <w:lang w:val="ru-RU"/>
              </w:rPr>
            </w:pPr>
          </w:p>
        </w:tc>
        <w:tc>
          <w:tcPr>
            <w:tcW w:w="3788" w:type="dxa"/>
            <w:tcBorders>
              <w:bottom w:val="single" w:sz="4" w:space="0" w:color="auto"/>
            </w:tcBorders>
          </w:tcPr>
          <w:p w14:paraId="5C0D3254" w14:textId="77777777" w:rsidR="00F524C9" w:rsidRPr="00F524C9" w:rsidRDefault="00F524C9" w:rsidP="00F524C9">
            <w:pPr>
              <w:spacing w:before="0"/>
              <w:ind w:left="-426" w:right="-164"/>
              <w:jc w:val="center"/>
              <w:rPr>
                <w:rFonts w:cs="Arial"/>
                <w:sz w:val="24"/>
                <w:lang w:val="ru-RU"/>
              </w:rPr>
            </w:pPr>
          </w:p>
        </w:tc>
      </w:tr>
      <w:tr w:rsidR="00F524C9" w:rsidRPr="00F524C9" w14:paraId="21C62827" w14:textId="77777777" w:rsidTr="00F524C9">
        <w:trPr>
          <w:trHeight w:val="345"/>
          <w:jc w:val="center"/>
        </w:trPr>
        <w:tc>
          <w:tcPr>
            <w:tcW w:w="3331" w:type="dxa"/>
            <w:tcBorders>
              <w:top w:val="single" w:sz="4" w:space="0" w:color="auto"/>
            </w:tcBorders>
          </w:tcPr>
          <w:p w14:paraId="0C750447" w14:textId="77777777" w:rsidR="00F524C9" w:rsidRPr="00F524C9" w:rsidRDefault="00F524C9" w:rsidP="00F524C9">
            <w:pPr>
              <w:spacing w:before="0"/>
              <w:ind w:left="-426" w:right="-164"/>
              <w:jc w:val="center"/>
              <w:rPr>
                <w:rFonts w:cs="Arial"/>
                <w:sz w:val="24"/>
              </w:rPr>
            </w:pPr>
          </w:p>
        </w:tc>
        <w:tc>
          <w:tcPr>
            <w:tcW w:w="2120" w:type="dxa"/>
          </w:tcPr>
          <w:p w14:paraId="0031C940" w14:textId="77777777" w:rsidR="00F524C9" w:rsidRPr="00F524C9" w:rsidRDefault="00F524C9" w:rsidP="00F524C9">
            <w:pPr>
              <w:spacing w:before="0"/>
              <w:ind w:left="-426" w:right="-164"/>
              <w:jc w:val="center"/>
              <w:rPr>
                <w:rFonts w:cs="Arial"/>
                <w:sz w:val="24"/>
                <w:lang w:val="ru-RU"/>
              </w:rPr>
            </w:pPr>
          </w:p>
        </w:tc>
        <w:tc>
          <w:tcPr>
            <w:tcW w:w="3788" w:type="dxa"/>
            <w:tcBorders>
              <w:top w:val="single" w:sz="4" w:space="0" w:color="auto"/>
            </w:tcBorders>
          </w:tcPr>
          <w:p w14:paraId="110256BC" w14:textId="77777777" w:rsidR="00F524C9" w:rsidRPr="00F524C9" w:rsidRDefault="00F524C9" w:rsidP="00F524C9">
            <w:pPr>
              <w:spacing w:before="0"/>
              <w:ind w:left="-426" w:right="-164"/>
              <w:jc w:val="center"/>
              <w:rPr>
                <w:rFonts w:cs="Arial"/>
                <w:sz w:val="24"/>
                <w:lang w:val="ru-RU"/>
              </w:rPr>
            </w:pPr>
          </w:p>
        </w:tc>
      </w:tr>
    </w:tbl>
    <w:p w14:paraId="28BBF5D3" w14:textId="77777777" w:rsidR="00F524C9" w:rsidRDefault="00F524C9" w:rsidP="00F524C9">
      <w:pPr>
        <w:spacing w:before="0"/>
        <w:ind w:left="-426" w:right="-164"/>
        <w:rPr>
          <w:rFonts w:cs="Arial"/>
          <w:b/>
          <w:i/>
          <w:sz w:val="20"/>
          <w:lang w:val="sr-Cyrl-CS"/>
        </w:rPr>
      </w:pPr>
    </w:p>
    <w:p w14:paraId="49FF330F" w14:textId="77777777" w:rsidR="00F524C9" w:rsidRPr="00F524C9" w:rsidRDefault="00F524C9" w:rsidP="00F524C9">
      <w:pPr>
        <w:spacing w:before="0"/>
        <w:ind w:left="-426" w:right="-164"/>
        <w:rPr>
          <w:rFonts w:cs="Arial"/>
          <w:b/>
          <w:i/>
          <w:sz w:val="20"/>
          <w:lang w:val="sr-Cyrl-CS"/>
        </w:rPr>
      </w:pPr>
      <w:r w:rsidRPr="00F524C9">
        <w:rPr>
          <w:rFonts w:cs="Arial"/>
          <w:b/>
          <w:i/>
          <w:sz w:val="20"/>
          <w:lang w:val="sr-Cyrl-CS"/>
        </w:rPr>
        <w:t>Напомена</w:t>
      </w:r>
    </w:p>
    <w:p w14:paraId="3A86FD1E" w14:textId="7ACFD0DE" w:rsidR="00F524C9" w:rsidRPr="00F524C9" w:rsidRDefault="00F524C9" w:rsidP="00B35B74">
      <w:pPr>
        <w:tabs>
          <w:tab w:val="left" w:pos="1134"/>
        </w:tabs>
        <w:spacing w:before="0"/>
        <w:ind w:left="-426" w:right="-164"/>
        <w:rPr>
          <w:rFonts w:cs="Arial"/>
          <w:i/>
          <w:lang w:val="ru-RU"/>
        </w:rPr>
      </w:pPr>
      <w:r w:rsidRPr="00F524C9">
        <w:rPr>
          <w:rFonts w:eastAsia="TimesNewRomanPS-BoldMT" w:cs="Arial"/>
          <w:i/>
          <w:sz w:val="20"/>
          <w:lang w:val="ru-RU"/>
        </w:rPr>
        <w:t xml:space="preserve">Уколико </w:t>
      </w:r>
      <w:r w:rsidRPr="00F524C9">
        <w:rPr>
          <w:rFonts w:eastAsia="TimesNewRomanPS-BoldMT" w:cs="Arial"/>
          <w:i/>
          <w:sz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F524C9">
        <w:rPr>
          <w:rFonts w:cs="Arial"/>
          <w:i/>
          <w:sz w:val="20"/>
          <w:lang w:val="sr-Cyrl-CS"/>
        </w:rPr>
        <w:t xml:space="preserve">Изјава </w:t>
      </w:r>
      <w:r w:rsidRPr="00F524C9">
        <w:rPr>
          <w:rFonts w:cs="Arial"/>
          <w:i/>
          <w:sz w:val="20"/>
          <w:lang w:val="ru-RU"/>
        </w:rPr>
        <w:t>мора бити попуњена, потписана од стране овлашћеног лица</w:t>
      </w:r>
      <w:r w:rsidRPr="00F524C9">
        <w:rPr>
          <w:rFonts w:cs="Arial"/>
          <w:i/>
          <w:sz w:val="20"/>
          <w:lang w:val="sr-Cyrl-CS"/>
        </w:rPr>
        <w:t xml:space="preserve"> за заступање</w:t>
      </w:r>
      <w:r w:rsidRPr="00F524C9">
        <w:rPr>
          <w:rFonts w:cs="Arial"/>
          <w:i/>
          <w:sz w:val="20"/>
          <w:lang w:val="ru-RU"/>
        </w:rPr>
        <w:t xml:space="preserve"> понуђача из групе понуђача и оверена печатом.</w:t>
      </w:r>
      <w:r w:rsidRPr="00F524C9">
        <w:rPr>
          <w:rFonts w:cs="Arial"/>
          <w:i/>
          <w:lang w:val="ru-RU"/>
        </w:rPr>
        <w:br w:type="page"/>
      </w:r>
    </w:p>
    <w:p w14:paraId="63B05CCE" w14:textId="68155967" w:rsidR="00F524C9" w:rsidRDefault="00D80F8C" w:rsidP="00B35B74">
      <w:pPr>
        <w:jc w:val="right"/>
        <w:rPr>
          <w:rFonts w:cs="Arial"/>
          <w:b/>
          <w:sz w:val="24"/>
          <w:lang w:val="sr-Cyrl-RS"/>
        </w:rPr>
      </w:pPr>
      <w:r>
        <w:rPr>
          <w:rFonts w:cs="Arial"/>
          <w:b/>
          <w:sz w:val="24"/>
          <w:lang w:val="sr-Cyrl-RS"/>
        </w:rPr>
        <w:lastRenderedPageBreak/>
        <w:t>Образац 8</w:t>
      </w:r>
    </w:p>
    <w:p w14:paraId="118CBC5A" w14:textId="77777777" w:rsidR="00B35B74" w:rsidRPr="00F524C9" w:rsidRDefault="00B35B74" w:rsidP="00B35B74">
      <w:pPr>
        <w:jc w:val="right"/>
        <w:rPr>
          <w:rFonts w:cs="Arial"/>
          <w:b/>
          <w:sz w:val="24"/>
          <w:lang w:val="sr-Cyrl-RS"/>
        </w:rPr>
      </w:pPr>
    </w:p>
    <w:p w14:paraId="7FE52D70" w14:textId="77777777" w:rsidR="00F524C9" w:rsidRPr="00F524C9" w:rsidRDefault="00F524C9" w:rsidP="00F524C9">
      <w:pPr>
        <w:spacing w:before="0"/>
        <w:contextualSpacing/>
        <w:jc w:val="center"/>
        <w:rPr>
          <w:rFonts w:cs="Arial"/>
          <w:sz w:val="24"/>
          <w:szCs w:val="24"/>
          <w:lang w:val="ru-RU"/>
        </w:rPr>
      </w:pPr>
      <w:r w:rsidRPr="00F524C9">
        <w:rPr>
          <w:rFonts w:cs="Arial"/>
          <w:b/>
          <w:sz w:val="24"/>
          <w:szCs w:val="24"/>
          <w:lang w:val="ru-RU"/>
        </w:rPr>
        <w:t>ИЗЈАВА ПОНУЂАЧА – КАДРОВСКИ КАПАЦИТЕТ</w:t>
      </w:r>
    </w:p>
    <w:p w14:paraId="160D2364" w14:textId="77777777" w:rsidR="00F524C9" w:rsidRPr="00F524C9" w:rsidRDefault="00F524C9" w:rsidP="0036052E">
      <w:pPr>
        <w:spacing w:before="0"/>
        <w:ind w:left="-426" w:right="-185"/>
        <w:contextualSpacing/>
        <w:rPr>
          <w:rFonts w:cs="Arial"/>
          <w:sz w:val="24"/>
          <w:szCs w:val="24"/>
          <w:lang w:val="ru-RU"/>
        </w:rPr>
      </w:pPr>
      <w:r w:rsidRPr="00F524C9">
        <w:rPr>
          <w:rFonts w:cs="Arial"/>
          <w:sz w:val="24"/>
          <w:szCs w:val="24"/>
          <w:lang w:val="ru-RU"/>
        </w:rPr>
        <w:t>На основу члана 77. став 4. Закона о јавним набавкама („Службени гла</w:t>
      </w:r>
      <w:r w:rsidRPr="00F524C9">
        <w:rPr>
          <w:rFonts w:cs="Arial"/>
          <w:sz w:val="24"/>
          <w:szCs w:val="24"/>
        </w:rPr>
        <w:t>с</w:t>
      </w:r>
      <w:r w:rsidRPr="00F524C9">
        <w:rPr>
          <w:rFonts w:cs="Arial"/>
          <w:sz w:val="24"/>
          <w:szCs w:val="24"/>
          <w:lang w:val="ru-RU"/>
        </w:rPr>
        <w:t xml:space="preserve">ник РС“, бр.124/12, 14/15 и 68/15) </w:t>
      </w:r>
      <w:r w:rsidRPr="00F524C9">
        <w:rPr>
          <w:rFonts w:cs="Arial"/>
          <w:noProof/>
          <w:sz w:val="24"/>
          <w:szCs w:val="24"/>
          <w:lang w:val="sr-Cyrl-CS"/>
        </w:rPr>
        <w:t xml:space="preserve">Понуђач </w:t>
      </w:r>
      <w:r w:rsidRPr="00F524C9">
        <w:rPr>
          <w:rFonts w:cs="Arial"/>
          <w:noProof/>
          <w:sz w:val="24"/>
          <w:szCs w:val="24"/>
          <w:lang w:val="sr-Latn-CS"/>
        </w:rPr>
        <w:t xml:space="preserve">даје </w:t>
      </w:r>
      <w:r w:rsidRPr="00F524C9">
        <w:rPr>
          <w:rFonts w:cs="Arial"/>
          <w:sz w:val="24"/>
          <w:szCs w:val="24"/>
          <w:lang w:val="ru-RU"/>
        </w:rPr>
        <w:t xml:space="preserve">следећу </w:t>
      </w:r>
    </w:p>
    <w:p w14:paraId="111376FE" w14:textId="77777777" w:rsidR="00F524C9" w:rsidRPr="00F524C9" w:rsidRDefault="00F524C9" w:rsidP="0036052E">
      <w:pPr>
        <w:spacing w:before="0"/>
        <w:ind w:left="-426" w:right="-185"/>
        <w:contextualSpacing/>
        <w:rPr>
          <w:rFonts w:cs="Arial"/>
          <w:sz w:val="24"/>
          <w:szCs w:val="24"/>
          <w:lang w:val="ru-RU"/>
        </w:rPr>
      </w:pPr>
    </w:p>
    <w:p w14:paraId="32C8A293" w14:textId="77777777" w:rsidR="00F524C9" w:rsidRPr="00F524C9" w:rsidRDefault="00F524C9" w:rsidP="0036052E">
      <w:pPr>
        <w:spacing w:before="0"/>
        <w:ind w:left="-426" w:right="-185"/>
        <w:contextualSpacing/>
        <w:jc w:val="center"/>
        <w:rPr>
          <w:rFonts w:cs="Arial"/>
          <w:sz w:val="24"/>
          <w:szCs w:val="24"/>
          <w:lang w:val="ru-RU"/>
        </w:rPr>
      </w:pPr>
      <w:r w:rsidRPr="00F524C9">
        <w:rPr>
          <w:rFonts w:cs="Arial"/>
          <w:sz w:val="24"/>
          <w:szCs w:val="24"/>
          <w:lang w:val="ru-RU"/>
        </w:rPr>
        <w:t xml:space="preserve">ИЗЈАВУ О КАДРОВСКОМ КАПАЦИТЕТУ </w:t>
      </w:r>
    </w:p>
    <w:p w14:paraId="5611B300" w14:textId="77777777" w:rsidR="00F524C9" w:rsidRPr="00F524C9" w:rsidRDefault="00F524C9" w:rsidP="0036052E">
      <w:pPr>
        <w:spacing w:before="0"/>
        <w:ind w:left="-426" w:right="-185"/>
        <w:contextualSpacing/>
        <w:jc w:val="center"/>
        <w:rPr>
          <w:rFonts w:cs="Arial"/>
          <w:sz w:val="24"/>
          <w:szCs w:val="24"/>
          <w:lang w:val="ru-RU"/>
        </w:rPr>
      </w:pPr>
    </w:p>
    <w:p w14:paraId="6D95A484" w14:textId="395E2DEA" w:rsidR="00F524C9" w:rsidRPr="00F524C9" w:rsidRDefault="00F524C9" w:rsidP="0036052E">
      <w:pPr>
        <w:spacing w:before="0"/>
        <w:ind w:left="-426" w:right="-187"/>
        <w:contextualSpacing/>
        <w:rPr>
          <w:rFonts w:cs="Arial"/>
          <w:sz w:val="24"/>
          <w:szCs w:val="24"/>
          <w:lang w:val="sr-Cyrl-RS"/>
        </w:rPr>
      </w:pPr>
      <w:r w:rsidRPr="00F524C9">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Pr>
          <w:rFonts w:cs="Arial"/>
          <w:sz w:val="24"/>
          <w:szCs w:val="24"/>
        </w:rPr>
        <w:t>JН/1000/0577</w:t>
      </w:r>
      <w:r w:rsidRPr="00F524C9">
        <w:rPr>
          <w:rFonts w:cs="Arial"/>
          <w:sz w:val="24"/>
          <w:szCs w:val="24"/>
        </w:rPr>
        <w:t>/2017</w:t>
      </w:r>
      <w:r w:rsidRPr="00F524C9">
        <w:rPr>
          <w:rFonts w:cs="Arial"/>
          <w:sz w:val="24"/>
          <w:szCs w:val="24"/>
          <w:lang w:val="sr-Cyrl-RS"/>
        </w:rPr>
        <w:t xml:space="preserve"> Oдржавањe беспрекидног напајања у ТС 110/x kV и 35/x kV“ за Партију бр.______________________________________________________________</w:t>
      </w:r>
      <w:r w:rsidR="00D80F8C">
        <w:rPr>
          <w:rFonts w:cs="Arial"/>
          <w:sz w:val="24"/>
          <w:szCs w:val="24"/>
          <w:lang w:val="sr-Cyrl-RS"/>
        </w:rPr>
        <w:t>_______</w:t>
      </w:r>
    </w:p>
    <w:p w14:paraId="000CD96D" w14:textId="4CF774EC" w:rsidR="00F524C9" w:rsidRPr="00F524C9" w:rsidRDefault="00F524C9" w:rsidP="0036052E">
      <w:pPr>
        <w:spacing w:before="0"/>
        <w:ind w:left="-426" w:right="-187"/>
        <w:contextualSpacing/>
        <w:rPr>
          <w:rFonts w:cs="Arial"/>
          <w:noProof/>
          <w:sz w:val="24"/>
          <w:szCs w:val="24"/>
          <w:lang w:val="ru-RU"/>
        </w:rPr>
      </w:pPr>
      <w:r w:rsidRPr="00F524C9">
        <w:rPr>
          <w:rFonts w:cs="Arial"/>
          <w:sz w:val="24"/>
          <w:szCs w:val="24"/>
          <w:lang w:val="sr-Cyrl-RS"/>
        </w:rPr>
        <w:t>(уписати број и назив партије за коју се подноси понуда)</w:t>
      </w:r>
      <w:r w:rsidRPr="00F524C9">
        <w:rPr>
          <w:rFonts w:cs="Arial"/>
          <w:noProof/>
          <w:sz w:val="24"/>
          <w:szCs w:val="24"/>
          <w:lang w:val="ru-RU"/>
        </w:rPr>
        <w:t xml:space="preserve">, односно да смо у могућности да ангажујемо </w:t>
      </w:r>
      <w:r w:rsidRPr="00F524C9">
        <w:rPr>
          <w:rFonts w:cs="Arial"/>
          <w:sz w:val="24"/>
          <w:szCs w:val="24"/>
          <w:lang w:val="ru-RU"/>
        </w:rPr>
        <w:t>(по основу радног односа или неког другог облика ангажовања ван радног односа, предвиђеног члановима 197-2</w:t>
      </w:r>
      <w:r w:rsidR="00E470D5">
        <w:rPr>
          <w:rFonts w:cs="Arial"/>
          <w:sz w:val="24"/>
          <w:szCs w:val="24"/>
          <w:lang w:val="ru-RU"/>
        </w:rPr>
        <w:t xml:space="preserve">02. Закона о раду) следећа </w:t>
      </w:r>
      <w:r w:rsidRPr="00F524C9">
        <w:rPr>
          <w:rFonts w:cs="Arial"/>
          <w:noProof/>
          <w:sz w:val="24"/>
          <w:szCs w:val="24"/>
          <w:lang w:val="ru-RU"/>
        </w:rPr>
        <w:t>ради извршења уговора:</w:t>
      </w:r>
    </w:p>
    <w:p w14:paraId="07FDD696" w14:textId="77777777" w:rsidR="00F524C9" w:rsidRPr="00F524C9" w:rsidRDefault="00F524C9" w:rsidP="00B35B74">
      <w:pPr>
        <w:spacing w:before="0"/>
        <w:ind w:left="-567" w:right="-187"/>
        <w:contextualSpacing/>
        <w:rPr>
          <w:rFonts w:cs="Arial"/>
          <w:noProof/>
          <w:sz w:val="24"/>
          <w:szCs w:val="24"/>
          <w:lang w:val="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819"/>
      </w:tblGrid>
      <w:tr w:rsidR="00F524C9" w:rsidRPr="00F524C9" w14:paraId="499C4AEA" w14:textId="77777777" w:rsidTr="00951A96">
        <w:trPr>
          <w:trHeight w:val="531"/>
        </w:trPr>
        <w:tc>
          <w:tcPr>
            <w:tcW w:w="709" w:type="dxa"/>
            <w:shd w:val="clear" w:color="auto" w:fill="F2F2F2" w:themeFill="background1" w:themeFillShade="F2"/>
            <w:vAlign w:val="center"/>
          </w:tcPr>
          <w:p w14:paraId="301DDD82" w14:textId="4E317163" w:rsidR="00F524C9" w:rsidRPr="00F524C9" w:rsidRDefault="00F524C9" w:rsidP="00F524C9">
            <w:pPr>
              <w:tabs>
                <w:tab w:val="left" w:pos="8098"/>
              </w:tabs>
              <w:jc w:val="center"/>
              <w:outlineLvl w:val="0"/>
              <w:rPr>
                <w:rFonts w:cs="Arial"/>
                <w:b/>
                <w:bCs/>
                <w:kern w:val="28"/>
                <w:lang w:val="sr-Cyrl-CS"/>
              </w:rPr>
            </w:pPr>
            <w:r w:rsidRPr="00F524C9">
              <w:rPr>
                <w:rFonts w:cs="Arial"/>
                <w:b/>
                <w:bCs/>
                <w:kern w:val="28"/>
                <w:lang w:val="sr-Cyrl-CS"/>
              </w:rPr>
              <w:t>Р</w:t>
            </w:r>
            <w:r>
              <w:rPr>
                <w:rFonts w:cs="Arial"/>
                <w:b/>
                <w:bCs/>
                <w:kern w:val="28"/>
                <w:lang w:val="sr-Cyrl-CS"/>
              </w:rPr>
              <w:t>ед</w:t>
            </w:r>
            <w:r w:rsidRPr="00F524C9">
              <w:rPr>
                <w:rFonts w:cs="Arial"/>
                <w:b/>
                <w:bCs/>
                <w:kern w:val="28"/>
                <w:lang w:val="sr-Cyrl-CS"/>
              </w:rPr>
              <w:t>.б</w:t>
            </w:r>
            <w:r>
              <w:rPr>
                <w:rFonts w:cs="Arial"/>
                <w:b/>
                <w:bCs/>
                <w:kern w:val="28"/>
                <w:lang w:val="sr-Cyrl-CS"/>
              </w:rPr>
              <w:t>р</w:t>
            </w:r>
            <w:r w:rsidRPr="00F524C9">
              <w:rPr>
                <w:rFonts w:cs="Arial"/>
                <w:b/>
                <w:bCs/>
                <w:kern w:val="28"/>
                <w:lang w:val="sr-Cyrl-CS"/>
              </w:rPr>
              <w:t>.</w:t>
            </w:r>
          </w:p>
        </w:tc>
        <w:tc>
          <w:tcPr>
            <w:tcW w:w="4253" w:type="dxa"/>
            <w:shd w:val="clear" w:color="auto" w:fill="F2F2F2" w:themeFill="background1" w:themeFillShade="F2"/>
            <w:vAlign w:val="center"/>
          </w:tcPr>
          <w:p w14:paraId="04C7A163" w14:textId="77777777" w:rsidR="00F524C9" w:rsidRPr="00F524C9" w:rsidRDefault="00F524C9" w:rsidP="00F524C9">
            <w:pPr>
              <w:spacing w:after="120" w:line="276" w:lineRule="auto"/>
              <w:jc w:val="center"/>
              <w:rPr>
                <w:rFonts w:eastAsia="Calibri" w:cs="Arial"/>
                <w:b/>
                <w:lang w:val="sr-Cyrl-CS"/>
              </w:rPr>
            </w:pPr>
            <w:r w:rsidRPr="00F524C9">
              <w:rPr>
                <w:rFonts w:eastAsia="Calibri" w:cs="Arial"/>
                <w:b/>
                <w:lang w:val="sr-Cyrl-CS"/>
              </w:rPr>
              <w:t>Име и презиме запосленог</w:t>
            </w:r>
          </w:p>
        </w:tc>
        <w:tc>
          <w:tcPr>
            <w:tcW w:w="4819" w:type="dxa"/>
            <w:shd w:val="clear" w:color="auto" w:fill="F2F2F2" w:themeFill="background1" w:themeFillShade="F2"/>
            <w:vAlign w:val="center"/>
          </w:tcPr>
          <w:p w14:paraId="7986F61A" w14:textId="77777777" w:rsidR="00F524C9" w:rsidRPr="00F524C9" w:rsidRDefault="00F524C9" w:rsidP="00F524C9">
            <w:pPr>
              <w:spacing w:after="120" w:line="276" w:lineRule="auto"/>
              <w:jc w:val="center"/>
              <w:rPr>
                <w:rFonts w:eastAsia="Calibri" w:cs="Arial"/>
                <w:b/>
                <w:lang w:val="sr-Cyrl-CS"/>
              </w:rPr>
            </w:pPr>
            <w:r w:rsidRPr="00F524C9">
              <w:rPr>
                <w:rFonts w:eastAsia="Calibri" w:cs="Arial"/>
                <w:b/>
                <w:lang w:val="sr-Cyrl-CS"/>
              </w:rPr>
              <w:t>Врста, степен стручне спреме и лиценца</w:t>
            </w:r>
          </w:p>
        </w:tc>
      </w:tr>
      <w:tr w:rsidR="00F524C9" w:rsidRPr="00F524C9" w14:paraId="72D0EE16" w14:textId="77777777" w:rsidTr="00951A96">
        <w:trPr>
          <w:trHeight w:val="563"/>
        </w:trPr>
        <w:tc>
          <w:tcPr>
            <w:tcW w:w="709" w:type="dxa"/>
            <w:shd w:val="clear" w:color="auto" w:fill="auto"/>
            <w:vAlign w:val="center"/>
          </w:tcPr>
          <w:p w14:paraId="0BF2DC6F" w14:textId="77777777" w:rsidR="00F524C9" w:rsidRPr="00F524C9" w:rsidRDefault="00F524C9" w:rsidP="00471885">
            <w:pPr>
              <w:numPr>
                <w:ilvl w:val="0"/>
                <w:numId w:val="32"/>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7EFF579A"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24D0A183"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72EF4994" w14:textId="77777777" w:rsidTr="00951A96">
        <w:trPr>
          <w:trHeight w:val="543"/>
        </w:trPr>
        <w:tc>
          <w:tcPr>
            <w:tcW w:w="709" w:type="dxa"/>
            <w:shd w:val="clear" w:color="auto" w:fill="auto"/>
            <w:vAlign w:val="center"/>
          </w:tcPr>
          <w:p w14:paraId="544AB77B" w14:textId="77777777" w:rsidR="00F524C9" w:rsidRPr="00F524C9" w:rsidRDefault="00F524C9" w:rsidP="00471885">
            <w:pPr>
              <w:numPr>
                <w:ilvl w:val="0"/>
                <w:numId w:val="32"/>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516DBC54"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79DEC9C3"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74D0AB98" w14:textId="77777777" w:rsidTr="00951A96">
        <w:trPr>
          <w:trHeight w:val="551"/>
        </w:trPr>
        <w:tc>
          <w:tcPr>
            <w:tcW w:w="709" w:type="dxa"/>
            <w:shd w:val="clear" w:color="auto" w:fill="auto"/>
            <w:vAlign w:val="center"/>
          </w:tcPr>
          <w:p w14:paraId="60E6A9D3" w14:textId="77777777" w:rsidR="00F524C9" w:rsidRPr="00F524C9" w:rsidRDefault="00F524C9" w:rsidP="00471885">
            <w:pPr>
              <w:numPr>
                <w:ilvl w:val="0"/>
                <w:numId w:val="32"/>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0C0DF59F"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0E9492CE"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44408F11" w14:textId="77777777" w:rsidTr="00951A96">
        <w:trPr>
          <w:trHeight w:val="573"/>
        </w:trPr>
        <w:tc>
          <w:tcPr>
            <w:tcW w:w="709" w:type="dxa"/>
            <w:shd w:val="clear" w:color="auto" w:fill="auto"/>
            <w:vAlign w:val="center"/>
          </w:tcPr>
          <w:p w14:paraId="0453E05B" w14:textId="77777777" w:rsidR="00F524C9" w:rsidRPr="00F524C9" w:rsidRDefault="00F524C9" w:rsidP="00471885">
            <w:pPr>
              <w:numPr>
                <w:ilvl w:val="0"/>
                <w:numId w:val="32"/>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20D2B989"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4F247245"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512411AC" w14:textId="77777777" w:rsidTr="00951A96">
        <w:trPr>
          <w:trHeight w:val="553"/>
        </w:trPr>
        <w:tc>
          <w:tcPr>
            <w:tcW w:w="709" w:type="dxa"/>
            <w:shd w:val="clear" w:color="auto" w:fill="auto"/>
            <w:vAlign w:val="center"/>
          </w:tcPr>
          <w:p w14:paraId="7BBD5C62" w14:textId="77777777" w:rsidR="00F524C9" w:rsidRPr="00F524C9" w:rsidRDefault="00F524C9" w:rsidP="00471885">
            <w:pPr>
              <w:numPr>
                <w:ilvl w:val="0"/>
                <w:numId w:val="32"/>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2A8E1A4F"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2894022C"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0F185F2F" w14:textId="77777777" w:rsidTr="00951A96">
        <w:trPr>
          <w:trHeight w:val="546"/>
        </w:trPr>
        <w:tc>
          <w:tcPr>
            <w:tcW w:w="709" w:type="dxa"/>
            <w:shd w:val="clear" w:color="auto" w:fill="auto"/>
            <w:vAlign w:val="center"/>
          </w:tcPr>
          <w:p w14:paraId="6FC6DC75" w14:textId="77777777" w:rsidR="00F524C9" w:rsidRPr="00F524C9" w:rsidRDefault="00F524C9" w:rsidP="00471885">
            <w:pPr>
              <w:numPr>
                <w:ilvl w:val="0"/>
                <w:numId w:val="32"/>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3B0460B3"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31FE97F5"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0D7A14AF" w14:textId="77777777" w:rsidTr="00951A96">
        <w:trPr>
          <w:trHeight w:val="555"/>
        </w:trPr>
        <w:tc>
          <w:tcPr>
            <w:tcW w:w="709" w:type="dxa"/>
            <w:shd w:val="clear" w:color="auto" w:fill="auto"/>
            <w:vAlign w:val="center"/>
          </w:tcPr>
          <w:p w14:paraId="350844FF" w14:textId="77777777" w:rsidR="00F524C9" w:rsidRPr="00F524C9" w:rsidRDefault="00F524C9" w:rsidP="00471885">
            <w:pPr>
              <w:numPr>
                <w:ilvl w:val="0"/>
                <w:numId w:val="32"/>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194BC9F3"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0B8F248E"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18292370" w14:textId="77777777" w:rsidTr="00951A96">
        <w:trPr>
          <w:trHeight w:val="549"/>
        </w:trPr>
        <w:tc>
          <w:tcPr>
            <w:tcW w:w="709" w:type="dxa"/>
            <w:shd w:val="clear" w:color="auto" w:fill="auto"/>
            <w:vAlign w:val="center"/>
          </w:tcPr>
          <w:p w14:paraId="1F7840CA" w14:textId="77777777" w:rsidR="00F524C9" w:rsidRPr="00F524C9" w:rsidRDefault="00F524C9" w:rsidP="00471885">
            <w:pPr>
              <w:numPr>
                <w:ilvl w:val="0"/>
                <w:numId w:val="32"/>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635A363C"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16DF861F"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344B1053" w14:textId="77777777" w:rsidTr="00951A96">
        <w:trPr>
          <w:trHeight w:val="571"/>
        </w:trPr>
        <w:tc>
          <w:tcPr>
            <w:tcW w:w="709" w:type="dxa"/>
            <w:shd w:val="clear" w:color="auto" w:fill="auto"/>
            <w:vAlign w:val="center"/>
          </w:tcPr>
          <w:p w14:paraId="7D4140CC" w14:textId="77777777" w:rsidR="00F524C9" w:rsidRPr="00F524C9" w:rsidRDefault="00F524C9" w:rsidP="00471885">
            <w:pPr>
              <w:numPr>
                <w:ilvl w:val="0"/>
                <w:numId w:val="32"/>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4B5FCC64"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353102F4" w14:textId="77777777" w:rsidR="00F524C9" w:rsidRPr="00F524C9" w:rsidRDefault="00F524C9" w:rsidP="00F524C9">
            <w:pPr>
              <w:tabs>
                <w:tab w:val="left" w:pos="8098"/>
              </w:tabs>
              <w:outlineLvl w:val="0"/>
              <w:rPr>
                <w:rFonts w:cs="Arial"/>
                <w:bCs/>
                <w:kern w:val="28"/>
                <w:sz w:val="20"/>
                <w:lang w:val="sr-Cyrl-CS"/>
              </w:rPr>
            </w:pPr>
          </w:p>
        </w:tc>
      </w:tr>
      <w:tr w:rsidR="00F524C9" w:rsidRPr="00F524C9" w14:paraId="6B3845DB" w14:textId="77777777" w:rsidTr="00951A96">
        <w:trPr>
          <w:trHeight w:val="551"/>
        </w:trPr>
        <w:tc>
          <w:tcPr>
            <w:tcW w:w="709" w:type="dxa"/>
            <w:shd w:val="clear" w:color="auto" w:fill="auto"/>
            <w:vAlign w:val="center"/>
          </w:tcPr>
          <w:p w14:paraId="3EBE1725" w14:textId="77777777" w:rsidR="00F524C9" w:rsidRPr="00F524C9" w:rsidRDefault="00F524C9" w:rsidP="00471885">
            <w:pPr>
              <w:numPr>
                <w:ilvl w:val="0"/>
                <w:numId w:val="32"/>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1D8ABBDD" w14:textId="77777777" w:rsidR="00F524C9" w:rsidRPr="00F524C9" w:rsidRDefault="00F524C9" w:rsidP="00F524C9">
            <w:pPr>
              <w:snapToGrid w:val="0"/>
              <w:spacing w:before="40" w:after="40" w:line="216" w:lineRule="auto"/>
              <w:rPr>
                <w:rFonts w:eastAsia="Calibri" w:cs="Arial"/>
                <w:lang w:val="sr-Cyrl-RS"/>
              </w:rPr>
            </w:pPr>
          </w:p>
        </w:tc>
        <w:tc>
          <w:tcPr>
            <w:tcW w:w="4819" w:type="dxa"/>
            <w:shd w:val="clear" w:color="auto" w:fill="auto"/>
          </w:tcPr>
          <w:p w14:paraId="6E55C375" w14:textId="77777777" w:rsidR="00F524C9" w:rsidRPr="00F524C9" w:rsidRDefault="00F524C9" w:rsidP="00F524C9">
            <w:pPr>
              <w:tabs>
                <w:tab w:val="left" w:pos="8098"/>
              </w:tabs>
              <w:outlineLvl w:val="0"/>
              <w:rPr>
                <w:rFonts w:cs="Arial"/>
                <w:bCs/>
                <w:kern w:val="28"/>
                <w:sz w:val="20"/>
                <w:lang w:val="sr-Cyrl-CS"/>
              </w:rPr>
            </w:pPr>
          </w:p>
        </w:tc>
      </w:tr>
    </w:tbl>
    <w:p w14:paraId="68DCC131" w14:textId="77777777" w:rsidR="00F524C9" w:rsidRPr="00F524C9" w:rsidRDefault="00F524C9" w:rsidP="00F524C9">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F524C9" w:rsidRPr="00F524C9" w14:paraId="079F0F89" w14:textId="77777777" w:rsidTr="00951A96">
        <w:trPr>
          <w:trHeight w:val="239"/>
          <w:jc w:val="center"/>
        </w:trPr>
        <w:tc>
          <w:tcPr>
            <w:tcW w:w="3463" w:type="dxa"/>
          </w:tcPr>
          <w:p w14:paraId="77EC5E86" w14:textId="77777777" w:rsidR="00F524C9" w:rsidRPr="00F524C9" w:rsidRDefault="00F524C9" w:rsidP="00F524C9">
            <w:pPr>
              <w:spacing w:before="0"/>
              <w:jc w:val="center"/>
              <w:rPr>
                <w:rFonts w:cs="Arial"/>
                <w:sz w:val="24"/>
                <w:szCs w:val="24"/>
              </w:rPr>
            </w:pPr>
            <w:r w:rsidRPr="00F524C9">
              <w:rPr>
                <w:rFonts w:cs="Arial"/>
                <w:sz w:val="24"/>
                <w:szCs w:val="24"/>
              </w:rPr>
              <w:t>Датум</w:t>
            </w:r>
          </w:p>
        </w:tc>
        <w:tc>
          <w:tcPr>
            <w:tcW w:w="1897" w:type="dxa"/>
          </w:tcPr>
          <w:p w14:paraId="41F31FD5" w14:textId="77777777" w:rsidR="00F524C9" w:rsidRPr="00F524C9" w:rsidRDefault="00F524C9" w:rsidP="00F524C9">
            <w:pPr>
              <w:spacing w:before="0"/>
              <w:jc w:val="center"/>
              <w:rPr>
                <w:rFonts w:cs="Arial"/>
                <w:sz w:val="24"/>
                <w:szCs w:val="24"/>
                <w:lang w:val="ru-RU"/>
              </w:rPr>
            </w:pPr>
          </w:p>
        </w:tc>
        <w:tc>
          <w:tcPr>
            <w:tcW w:w="3588" w:type="dxa"/>
          </w:tcPr>
          <w:p w14:paraId="2719109D" w14:textId="77777777" w:rsidR="00F524C9" w:rsidRPr="00F524C9" w:rsidRDefault="00F524C9" w:rsidP="00F524C9">
            <w:pPr>
              <w:spacing w:before="0"/>
              <w:jc w:val="center"/>
              <w:rPr>
                <w:rFonts w:cs="Arial"/>
                <w:sz w:val="24"/>
                <w:szCs w:val="24"/>
                <w:lang w:val="ru-RU"/>
              </w:rPr>
            </w:pPr>
            <w:r w:rsidRPr="00F524C9">
              <w:rPr>
                <w:rFonts w:cs="Arial"/>
                <w:sz w:val="24"/>
                <w:szCs w:val="24"/>
                <w:lang w:val="sr-Cyrl-CS"/>
              </w:rPr>
              <w:t>П</w:t>
            </w:r>
            <w:r w:rsidRPr="00F524C9">
              <w:rPr>
                <w:rFonts w:cs="Arial"/>
                <w:sz w:val="24"/>
                <w:szCs w:val="24"/>
              </w:rPr>
              <w:t>онуђач</w:t>
            </w:r>
          </w:p>
        </w:tc>
      </w:tr>
      <w:tr w:rsidR="00F524C9" w:rsidRPr="00F524C9" w14:paraId="6C5EF671" w14:textId="77777777" w:rsidTr="00951A96">
        <w:trPr>
          <w:trHeight w:val="252"/>
          <w:jc w:val="center"/>
        </w:trPr>
        <w:tc>
          <w:tcPr>
            <w:tcW w:w="3463" w:type="dxa"/>
          </w:tcPr>
          <w:p w14:paraId="7C23AC98" w14:textId="77777777" w:rsidR="00F524C9" w:rsidRPr="00F524C9" w:rsidRDefault="00F524C9" w:rsidP="00F524C9">
            <w:pPr>
              <w:spacing w:before="0"/>
              <w:jc w:val="center"/>
              <w:rPr>
                <w:rFonts w:cs="Arial"/>
                <w:sz w:val="24"/>
                <w:szCs w:val="24"/>
              </w:rPr>
            </w:pPr>
          </w:p>
        </w:tc>
        <w:tc>
          <w:tcPr>
            <w:tcW w:w="1897" w:type="dxa"/>
          </w:tcPr>
          <w:p w14:paraId="7FA13B66" w14:textId="77777777" w:rsidR="00F524C9" w:rsidRPr="00F524C9" w:rsidRDefault="00F524C9" w:rsidP="00F524C9">
            <w:pPr>
              <w:spacing w:before="0"/>
              <w:jc w:val="center"/>
              <w:rPr>
                <w:rFonts w:cs="Arial"/>
                <w:sz w:val="24"/>
                <w:szCs w:val="24"/>
              </w:rPr>
            </w:pPr>
            <w:r w:rsidRPr="00F524C9">
              <w:rPr>
                <w:rFonts w:cs="Arial"/>
                <w:sz w:val="24"/>
                <w:szCs w:val="24"/>
              </w:rPr>
              <w:t>М.П.</w:t>
            </w:r>
          </w:p>
        </w:tc>
        <w:tc>
          <w:tcPr>
            <w:tcW w:w="3588" w:type="dxa"/>
          </w:tcPr>
          <w:p w14:paraId="6770C5BE" w14:textId="77777777" w:rsidR="00F524C9" w:rsidRPr="00F524C9" w:rsidRDefault="00F524C9" w:rsidP="00F524C9">
            <w:pPr>
              <w:spacing w:before="0"/>
              <w:jc w:val="center"/>
              <w:rPr>
                <w:rFonts w:cs="Arial"/>
                <w:sz w:val="24"/>
                <w:szCs w:val="24"/>
                <w:lang w:val="ru-RU"/>
              </w:rPr>
            </w:pPr>
          </w:p>
        </w:tc>
      </w:tr>
      <w:tr w:rsidR="00F524C9" w:rsidRPr="00F524C9" w14:paraId="31F7B86B" w14:textId="77777777" w:rsidTr="00951A96">
        <w:trPr>
          <w:trHeight w:val="239"/>
          <w:jc w:val="center"/>
        </w:trPr>
        <w:tc>
          <w:tcPr>
            <w:tcW w:w="3463" w:type="dxa"/>
            <w:tcBorders>
              <w:bottom w:val="single" w:sz="4" w:space="0" w:color="auto"/>
            </w:tcBorders>
          </w:tcPr>
          <w:p w14:paraId="122146E3" w14:textId="77777777" w:rsidR="00F524C9" w:rsidRPr="00F524C9" w:rsidRDefault="00F524C9" w:rsidP="00F524C9">
            <w:pPr>
              <w:spacing w:before="0"/>
              <w:jc w:val="center"/>
              <w:rPr>
                <w:rFonts w:cs="Arial"/>
                <w:sz w:val="24"/>
                <w:szCs w:val="24"/>
              </w:rPr>
            </w:pPr>
          </w:p>
        </w:tc>
        <w:tc>
          <w:tcPr>
            <w:tcW w:w="1897" w:type="dxa"/>
          </w:tcPr>
          <w:p w14:paraId="21A9336E" w14:textId="77777777" w:rsidR="00F524C9" w:rsidRPr="00F524C9" w:rsidRDefault="00F524C9" w:rsidP="00F524C9">
            <w:pPr>
              <w:spacing w:before="0"/>
              <w:jc w:val="center"/>
              <w:rPr>
                <w:rFonts w:cs="Arial"/>
                <w:sz w:val="24"/>
                <w:szCs w:val="24"/>
                <w:lang w:val="ru-RU"/>
              </w:rPr>
            </w:pPr>
          </w:p>
        </w:tc>
        <w:tc>
          <w:tcPr>
            <w:tcW w:w="3588" w:type="dxa"/>
            <w:tcBorders>
              <w:bottom w:val="single" w:sz="4" w:space="0" w:color="auto"/>
            </w:tcBorders>
          </w:tcPr>
          <w:p w14:paraId="7326C8F1" w14:textId="77777777" w:rsidR="00F524C9" w:rsidRPr="00F524C9" w:rsidRDefault="00F524C9" w:rsidP="00F524C9">
            <w:pPr>
              <w:spacing w:before="0"/>
              <w:jc w:val="center"/>
              <w:rPr>
                <w:rFonts w:cs="Arial"/>
                <w:sz w:val="24"/>
                <w:szCs w:val="24"/>
                <w:lang w:val="ru-RU"/>
              </w:rPr>
            </w:pPr>
          </w:p>
        </w:tc>
      </w:tr>
      <w:tr w:rsidR="00F524C9" w:rsidRPr="00F524C9" w14:paraId="3443F8C9" w14:textId="77777777" w:rsidTr="00951A96">
        <w:trPr>
          <w:trHeight w:val="345"/>
          <w:jc w:val="center"/>
        </w:trPr>
        <w:tc>
          <w:tcPr>
            <w:tcW w:w="3463" w:type="dxa"/>
            <w:tcBorders>
              <w:top w:val="single" w:sz="4" w:space="0" w:color="auto"/>
            </w:tcBorders>
          </w:tcPr>
          <w:p w14:paraId="076AA5E2" w14:textId="77777777" w:rsidR="00F524C9" w:rsidRPr="00F524C9" w:rsidRDefault="00F524C9" w:rsidP="00F524C9">
            <w:pPr>
              <w:spacing w:before="0"/>
              <w:jc w:val="center"/>
              <w:rPr>
                <w:rFonts w:cs="Arial"/>
                <w:sz w:val="24"/>
                <w:szCs w:val="24"/>
              </w:rPr>
            </w:pPr>
          </w:p>
        </w:tc>
        <w:tc>
          <w:tcPr>
            <w:tcW w:w="1897" w:type="dxa"/>
          </w:tcPr>
          <w:p w14:paraId="216A8DBE" w14:textId="77777777" w:rsidR="00F524C9" w:rsidRPr="00F524C9" w:rsidRDefault="00F524C9" w:rsidP="00F524C9">
            <w:pPr>
              <w:spacing w:before="0"/>
              <w:jc w:val="center"/>
              <w:rPr>
                <w:rFonts w:cs="Arial"/>
                <w:sz w:val="24"/>
                <w:szCs w:val="24"/>
                <w:lang w:val="ru-RU"/>
              </w:rPr>
            </w:pPr>
          </w:p>
        </w:tc>
        <w:tc>
          <w:tcPr>
            <w:tcW w:w="3588" w:type="dxa"/>
            <w:tcBorders>
              <w:top w:val="single" w:sz="4" w:space="0" w:color="auto"/>
            </w:tcBorders>
          </w:tcPr>
          <w:p w14:paraId="0FCC862C" w14:textId="77777777" w:rsidR="00F524C9" w:rsidRPr="00F524C9" w:rsidRDefault="00F524C9" w:rsidP="00F524C9">
            <w:pPr>
              <w:spacing w:before="0"/>
              <w:jc w:val="center"/>
              <w:rPr>
                <w:rFonts w:cs="Arial"/>
                <w:sz w:val="24"/>
                <w:szCs w:val="24"/>
                <w:lang w:val="ru-RU"/>
              </w:rPr>
            </w:pPr>
          </w:p>
        </w:tc>
      </w:tr>
    </w:tbl>
    <w:p w14:paraId="2EAC16B4" w14:textId="77777777" w:rsidR="00F524C9" w:rsidRPr="00F524C9" w:rsidRDefault="00F524C9" w:rsidP="00B35B74">
      <w:pPr>
        <w:spacing w:before="0"/>
        <w:ind w:left="-426" w:right="-327"/>
        <w:contextualSpacing/>
        <w:rPr>
          <w:rFonts w:cs="Arial"/>
          <w:b/>
          <w:i/>
          <w:sz w:val="20"/>
          <w:szCs w:val="20"/>
          <w:lang w:val="sr-Cyrl-CS"/>
        </w:rPr>
      </w:pPr>
      <w:r w:rsidRPr="00F524C9">
        <w:rPr>
          <w:rFonts w:cs="Arial"/>
          <w:b/>
          <w:i/>
          <w:sz w:val="20"/>
          <w:szCs w:val="20"/>
          <w:lang w:val="sr-Cyrl-CS"/>
        </w:rPr>
        <w:t>Напомена</w:t>
      </w:r>
    </w:p>
    <w:p w14:paraId="7723989F" w14:textId="624AD53E" w:rsidR="00805893" w:rsidRPr="00B35B74" w:rsidRDefault="00F524C9" w:rsidP="00B35B74">
      <w:pPr>
        <w:spacing w:before="0"/>
        <w:ind w:left="-426" w:right="-327"/>
        <w:contextualSpacing/>
        <w:rPr>
          <w:i/>
          <w:sz w:val="20"/>
          <w:lang w:val="sr-Cyrl-RS"/>
        </w:rPr>
      </w:pPr>
      <w:r w:rsidRPr="00F524C9">
        <w:rPr>
          <w:rFonts w:eastAsia="TimesNewRomanPS-BoldMT" w:cs="Arial"/>
          <w:i/>
          <w:sz w:val="20"/>
        </w:rPr>
        <w:t xml:space="preserve">Уколико </w:t>
      </w:r>
      <w:r w:rsidRPr="00F524C9">
        <w:rPr>
          <w:rFonts w:eastAsia="TimesNewRomanPS-BoldMT" w:cs="Arial"/>
          <w:i/>
          <w:sz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F524C9">
        <w:rPr>
          <w:rFonts w:cs="Arial"/>
          <w:i/>
          <w:sz w:val="20"/>
          <w:lang w:val="sr-Cyrl-CS"/>
        </w:rPr>
        <w:t xml:space="preserve">Изјава </w:t>
      </w:r>
      <w:r w:rsidRPr="00F524C9">
        <w:rPr>
          <w:rFonts w:cs="Arial"/>
          <w:i/>
          <w:sz w:val="20"/>
        </w:rPr>
        <w:t>мора бити попуњена, потписана од стране овлашћеног лица</w:t>
      </w:r>
      <w:r w:rsidRPr="00F524C9">
        <w:rPr>
          <w:rFonts w:cs="Arial"/>
          <w:i/>
          <w:sz w:val="20"/>
          <w:lang w:val="sr-Cyrl-CS"/>
        </w:rPr>
        <w:t xml:space="preserve"> за заступање</w:t>
      </w:r>
      <w:r w:rsidRPr="00F524C9">
        <w:rPr>
          <w:rFonts w:cs="Arial"/>
          <w:i/>
          <w:sz w:val="20"/>
        </w:rPr>
        <w:t xml:space="preserve"> понуђача из групе понуђача и оверена печатом.</w:t>
      </w:r>
      <w:r w:rsidR="00B35B74">
        <w:rPr>
          <w:rFonts w:cs="Arial"/>
          <w:i/>
          <w:sz w:val="20"/>
          <w:lang w:val="sr-Cyrl-RS"/>
        </w:rPr>
        <w:t xml:space="preserve"> </w:t>
      </w:r>
      <w:r w:rsidRPr="00F524C9">
        <w:rPr>
          <w:rFonts w:cs="Arial"/>
          <w:i/>
          <w:sz w:val="20"/>
          <w:u w:val="single"/>
        </w:rPr>
        <w:t>Приликом подношења понуде овај образац копирати у потребном броју примерака</w:t>
      </w:r>
      <w:r w:rsidR="00B35B74">
        <w:rPr>
          <w:rFonts w:cs="Arial"/>
          <w:i/>
          <w:sz w:val="20"/>
          <w:u w:val="single"/>
          <w:lang w:val="sr-Cyrl-RS"/>
        </w:rPr>
        <w:t>.</w:t>
      </w:r>
    </w:p>
    <w:p w14:paraId="52CFA152" w14:textId="1613A2E8" w:rsidR="008C739A" w:rsidRDefault="00D80F8C" w:rsidP="00D80F8C">
      <w:pPr>
        <w:spacing w:before="0"/>
        <w:jc w:val="right"/>
        <w:rPr>
          <w:rFonts w:cs="Arial"/>
          <w:b/>
          <w:sz w:val="24"/>
          <w:szCs w:val="24"/>
          <w:lang w:val="sr-Cyrl-CS"/>
        </w:rPr>
      </w:pPr>
      <w:r w:rsidRPr="00D80F8C">
        <w:rPr>
          <w:rFonts w:cs="Arial"/>
          <w:b/>
          <w:sz w:val="24"/>
          <w:szCs w:val="24"/>
          <w:lang w:val="sr-Cyrl-CS"/>
        </w:rPr>
        <w:lastRenderedPageBreak/>
        <w:t>Образац 9</w:t>
      </w:r>
    </w:p>
    <w:p w14:paraId="3F393975" w14:textId="77777777" w:rsidR="00D80F8C" w:rsidRPr="00D80F8C" w:rsidRDefault="00D80F8C" w:rsidP="00D80F8C">
      <w:pPr>
        <w:spacing w:before="0"/>
        <w:jc w:val="right"/>
        <w:rPr>
          <w:rFonts w:cs="Arial"/>
          <w:b/>
          <w:sz w:val="24"/>
          <w:szCs w:val="24"/>
          <w:lang w:val="sr-Cyrl-CS"/>
        </w:rPr>
      </w:pPr>
    </w:p>
    <w:p w14:paraId="026CB52A" w14:textId="77777777" w:rsidR="008C739A" w:rsidRPr="008C739A" w:rsidRDefault="008C739A" w:rsidP="008C739A">
      <w:pPr>
        <w:spacing w:before="0"/>
        <w:jc w:val="center"/>
        <w:rPr>
          <w:rFonts w:cs="Arial"/>
          <w:b/>
          <w:sz w:val="24"/>
          <w:szCs w:val="24"/>
        </w:rPr>
      </w:pPr>
      <w:r w:rsidRPr="008C739A">
        <w:rPr>
          <w:rFonts w:cs="Arial"/>
          <w:b/>
          <w:sz w:val="24"/>
          <w:szCs w:val="24"/>
        </w:rPr>
        <w:t>ОБРАЗАЦ ТРОШКОВА ПРИПРЕМЕ ПОНУДЕ</w:t>
      </w:r>
    </w:p>
    <w:p w14:paraId="1F6EAEBA" w14:textId="1CE99173" w:rsidR="008C739A" w:rsidRPr="008C739A" w:rsidRDefault="008C739A" w:rsidP="008C739A">
      <w:pPr>
        <w:spacing w:after="120"/>
        <w:jc w:val="center"/>
        <w:rPr>
          <w:rFonts w:cs="Arial"/>
          <w:sz w:val="24"/>
          <w:szCs w:val="24"/>
          <w:lang w:val="sr-Cyrl-RS"/>
        </w:rPr>
      </w:pPr>
      <w:r w:rsidRPr="008C739A">
        <w:rPr>
          <w:rFonts w:cs="Arial"/>
          <w:sz w:val="24"/>
          <w:szCs w:val="24"/>
        </w:rPr>
        <w:t xml:space="preserve">за јавну набавку </w:t>
      </w:r>
      <w:r w:rsidR="00BC2D05">
        <w:rPr>
          <w:rFonts w:cs="Arial"/>
          <w:sz w:val="24"/>
          <w:szCs w:val="24"/>
          <w:lang w:val="sr-Cyrl-RS"/>
        </w:rPr>
        <w:t>услуга</w:t>
      </w:r>
    </w:p>
    <w:p w14:paraId="7431DE53" w14:textId="6AEE3609" w:rsidR="008C739A" w:rsidRPr="008C739A" w:rsidRDefault="008C739A" w:rsidP="008C739A">
      <w:pPr>
        <w:spacing w:after="120"/>
        <w:jc w:val="center"/>
        <w:rPr>
          <w:rFonts w:cs="Arial"/>
          <w:bCs/>
          <w:sz w:val="24"/>
          <w:szCs w:val="24"/>
          <w:lang w:val="sr-Cyrl-RS"/>
        </w:rPr>
      </w:pPr>
      <w:r w:rsidRPr="008C739A">
        <w:rPr>
          <w:bCs/>
          <w:lang w:val="sr-Cyrl-RS" w:eastAsia="ar-SA"/>
        </w:rPr>
        <w:t xml:space="preserve"> </w:t>
      </w:r>
      <w:r w:rsidR="000423A0">
        <w:rPr>
          <w:rFonts w:cs="Arial"/>
          <w:bCs/>
          <w:sz w:val="24"/>
          <w:szCs w:val="24"/>
          <w:lang w:val="sr-Cyrl-RS"/>
        </w:rPr>
        <w:t>Oдржавањe беспрекидног напајања у ТС 110/x kV и 35/x kV</w:t>
      </w:r>
    </w:p>
    <w:p w14:paraId="382B154E" w14:textId="0537343B" w:rsidR="008C739A" w:rsidRDefault="000423A0" w:rsidP="00BC2D05">
      <w:pPr>
        <w:spacing w:before="0"/>
        <w:contextualSpacing/>
        <w:jc w:val="center"/>
        <w:rPr>
          <w:rFonts w:cs="Arial"/>
          <w:sz w:val="24"/>
          <w:szCs w:val="24"/>
          <w:lang w:val="sr-Cyrl-RS"/>
        </w:rPr>
      </w:pPr>
      <w:r>
        <w:rPr>
          <w:rFonts w:cs="Arial"/>
          <w:sz w:val="24"/>
          <w:szCs w:val="24"/>
        </w:rPr>
        <w:t>ЈН/1000/0577/2017</w:t>
      </w:r>
      <w:r w:rsidR="00BC2D05">
        <w:rPr>
          <w:rFonts w:cs="Arial"/>
          <w:sz w:val="24"/>
          <w:szCs w:val="24"/>
        </w:rPr>
        <w:t xml:space="preserve"> </w:t>
      </w:r>
      <w:r w:rsidR="00BC2D05">
        <w:rPr>
          <w:rFonts w:cs="Arial"/>
          <w:sz w:val="24"/>
          <w:szCs w:val="24"/>
          <w:lang w:val="sr-Cyrl-RS"/>
        </w:rPr>
        <w:t>за Партију бр._______________________________________</w:t>
      </w:r>
    </w:p>
    <w:p w14:paraId="3A2DAC49" w14:textId="31DB6864" w:rsidR="00BC2D05" w:rsidRPr="00BC2D05" w:rsidRDefault="00BC2D05" w:rsidP="00BC2D05">
      <w:pPr>
        <w:spacing w:before="0"/>
        <w:contextualSpacing/>
        <w:jc w:val="center"/>
        <w:rPr>
          <w:rFonts w:cs="Arial"/>
          <w:sz w:val="24"/>
          <w:szCs w:val="24"/>
          <w:lang w:val="sr-Cyrl-RS"/>
        </w:rPr>
      </w:pPr>
      <w:r>
        <w:rPr>
          <w:rFonts w:cs="Arial"/>
          <w:sz w:val="24"/>
          <w:szCs w:val="24"/>
          <w:lang w:val="sr-Cyrl-RS"/>
        </w:rPr>
        <w:t>(уписати број и назив партије за коју се подноси понуда)</w:t>
      </w:r>
    </w:p>
    <w:p w14:paraId="67DD349D" w14:textId="77777777" w:rsidR="008C739A" w:rsidRDefault="008C739A" w:rsidP="008C739A">
      <w:pPr>
        <w:tabs>
          <w:tab w:val="left" w:pos="0"/>
        </w:tabs>
        <w:rPr>
          <w:rFonts w:cs="Arial"/>
          <w:sz w:val="24"/>
          <w:szCs w:val="24"/>
          <w:lang w:val="ru-RU"/>
        </w:rPr>
      </w:pPr>
      <w:r w:rsidRPr="008C739A">
        <w:rPr>
          <w:rFonts w:cs="Arial"/>
          <w:sz w:val="24"/>
          <w:szCs w:val="24"/>
          <w:lang w:val="ru-RU"/>
        </w:rPr>
        <w:t xml:space="preserve">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15E2462" w14:textId="77777777" w:rsidR="00D80F8C" w:rsidRPr="008C739A" w:rsidRDefault="00D80F8C" w:rsidP="008C739A">
      <w:pPr>
        <w:tabs>
          <w:tab w:val="left" w:pos="0"/>
        </w:tabs>
        <w:rPr>
          <w:rFonts w:cs="Arial"/>
          <w:sz w:val="24"/>
          <w:szCs w:val="24"/>
          <w:lang w:val="ru-RU"/>
        </w:rPr>
      </w:pPr>
    </w:p>
    <w:p w14:paraId="2C385EBA" w14:textId="77777777" w:rsidR="008C739A" w:rsidRPr="008C739A" w:rsidRDefault="008C739A" w:rsidP="008C739A">
      <w:pPr>
        <w:tabs>
          <w:tab w:val="left" w:pos="0"/>
        </w:tabs>
        <w:jc w:val="center"/>
        <w:rPr>
          <w:rFonts w:cs="Arial"/>
          <w:sz w:val="24"/>
          <w:szCs w:val="24"/>
          <w:lang w:val="ru-RU"/>
        </w:rPr>
      </w:pPr>
      <w:r w:rsidRPr="008C739A">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8C739A" w:rsidRPr="008C739A" w14:paraId="58BCE7F3" w14:textId="77777777" w:rsidTr="00BC2D05">
        <w:trPr>
          <w:trHeight w:val="749"/>
          <w:tblCellSpacing w:w="20" w:type="dxa"/>
        </w:trPr>
        <w:tc>
          <w:tcPr>
            <w:tcW w:w="5789" w:type="dxa"/>
            <w:shd w:val="clear" w:color="auto" w:fill="F2F2F2" w:themeFill="background1" w:themeFillShade="F2"/>
            <w:vAlign w:val="center"/>
          </w:tcPr>
          <w:p w14:paraId="0996CA6F" w14:textId="77777777" w:rsidR="008C739A" w:rsidRPr="008C739A" w:rsidRDefault="008C739A" w:rsidP="00BC2D05">
            <w:pPr>
              <w:jc w:val="center"/>
              <w:rPr>
                <w:rFonts w:cs="Arial"/>
                <w:color w:val="00B0F0"/>
                <w:sz w:val="24"/>
                <w:szCs w:val="24"/>
              </w:rPr>
            </w:pPr>
            <w:r w:rsidRPr="008C739A">
              <w:rPr>
                <w:rFonts w:cs="Arial"/>
                <w:sz w:val="24"/>
                <w:szCs w:val="24"/>
              </w:rPr>
              <w:t>Трошкови прибављања средстава обезбеђења</w:t>
            </w:r>
          </w:p>
        </w:tc>
        <w:tc>
          <w:tcPr>
            <w:tcW w:w="3181" w:type="dxa"/>
            <w:shd w:val="clear" w:color="auto" w:fill="auto"/>
          </w:tcPr>
          <w:p w14:paraId="78E0B506" w14:textId="77777777" w:rsidR="008C739A" w:rsidRPr="008C739A" w:rsidRDefault="008C739A" w:rsidP="008C739A">
            <w:pPr>
              <w:rPr>
                <w:rFonts w:cs="Arial"/>
                <w:sz w:val="24"/>
                <w:szCs w:val="24"/>
              </w:rPr>
            </w:pPr>
          </w:p>
          <w:p w14:paraId="5F8DA9EE" w14:textId="77777777" w:rsidR="008C739A" w:rsidRPr="008C739A" w:rsidRDefault="008C739A" w:rsidP="008C739A">
            <w:pPr>
              <w:rPr>
                <w:rFonts w:cs="Arial"/>
                <w:sz w:val="24"/>
                <w:szCs w:val="24"/>
              </w:rPr>
            </w:pPr>
            <w:r w:rsidRPr="008C739A">
              <w:rPr>
                <w:rFonts w:cs="Arial"/>
                <w:sz w:val="24"/>
                <w:szCs w:val="24"/>
              </w:rPr>
              <w:t xml:space="preserve">__________ динара </w:t>
            </w:r>
          </w:p>
        </w:tc>
      </w:tr>
      <w:tr w:rsidR="008C739A" w:rsidRPr="008C739A" w14:paraId="253D9CEC" w14:textId="77777777" w:rsidTr="00BC2D05">
        <w:trPr>
          <w:trHeight w:val="307"/>
          <w:tblCellSpacing w:w="20" w:type="dxa"/>
        </w:trPr>
        <w:tc>
          <w:tcPr>
            <w:tcW w:w="5789" w:type="dxa"/>
            <w:shd w:val="clear" w:color="auto" w:fill="F2F2F2" w:themeFill="background1" w:themeFillShade="F2"/>
            <w:vAlign w:val="center"/>
          </w:tcPr>
          <w:p w14:paraId="621B42F8" w14:textId="77777777" w:rsidR="008C739A" w:rsidRPr="008C739A" w:rsidRDefault="008C739A" w:rsidP="00BC2D05">
            <w:pPr>
              <w:jc w:val="center"/>
              <w:rPr>
                <w:rFonts w:cs="Arial"/>
                <w:sz w:val="24"/>
                <w:szCs w:val="24"/>
              </w:rPr>
            </w:pPr>
            <w:r w:rsidRPr="008C739A">
              <w:rPr>
                <w:rFonts w:cs="Arial"/>
                <w:sz w:val="24"/>
                <w:szCs w:val="24"/>
              </w:rPr>
              <w:t>Укупни трошкови без ПДВ</w:t>
            </w:r>
          </w:p>
        </w:tc>
        <w:tc>
          <w:tcPr>
            <w:tcW w:w="3181" w:type="dxa"/>
            <w:shd w:val="clear" w:color="auto" w:fill="auto"/>
          </w:tcPr>
          <w:p w14:paraId="4AE5214C" w14:textId="77777777" w:rsidR="008C739A" w:rsidRPr="008C739A" w:rsidRDefault="008C739A" w:rsidP="008C739A">
            <w:pPr>
              <w:rPr>
                <w:rFonts w:cs="Arial"/>
                <w:sz w:val="24"/>
                <w:szCs w:val="24"/>
              </w:rPr>
            </w:pPr>
          </w:p>
          <w:p w14:paraId="533B4E74" w14:textId="77777777" w:rsidR="008C739A" w:rsidRPr="008C739A" w:rsidRDefault="008C739A" w:rsidP="008C739A">
            <w:pPr>
              <w:rPr>
                <w:rFonts w:cs="Arial"/>
                <w:sz w:val="24"/>
                <w:szCs w:val="24"/>
              </w:rPr>
            </w:pPr>
            <w:r w:rsidRPr="008C739A">
              <w:rPr>
                <w:rFonts w:cs="Arial"/>
                <w:sz w:val="24"/>
                <w:szCs w:val="24"/>
              </w:rPr>
              <w:t>__________ динара</w:t>
            </w:r>
          </w:p>
        </w:tc>
      </w:tr>
      <w:tr w:rsidR="008C739A" w:rsidRPr="008C739A" w14:paraId="59EF4D7D" w14:textId="77777777" w:rsidTr="00BC2D05">
        <w:trPr>
          <w:trHeight w:val="433"/>
          <w:tblCellSpacing w:w="20" w:type="dxa"/>
        </w:trPr>
        <w:tc>
          <w:tcPr>
            <w:tcW w:w="5789" w:type="dxa"/>
            <w:shd w:val="clear" w:color="auto" w:fill="F2F2F2" w:themeFill="background1" w:themeFillShade="F2"/>
            <w:vAlign w:val="center"/>
          </w:tcPr>
          <w:p w14:paraId="47B9C8F9" w14:textId="77777777" w:rsidR="008C739A" w:rsidRPr="008C739A" w:rsidRDefault="008C739A" w:rsidP="00BC2D05">
            <w:pPr>
              <w:autoSpaceDE w:val="0"/>
              <w:autoSpaceDN w:val="0"/>
              <w:adjustRightInd w:val="0"/>
              <w:jc w:val="center"/>
              <w:rPr>
                <w:rFonts w:cs="Arial"/>
                <w:sz w:val="24"/>
                <w:szCs w:val="24"/>
              </w:rPr>
            </w:pPr>
            <w:r w:rsidRPr="008C739A">
              <w:rPr>
                <w:rFonts w:cs="Arial"/>
                <w:sz w:val="24"/>
                <w:szCs w:val="24"/>
              </w:rPr>
              <w:t>ПДВ</w:t>
            </w:r>
          </w:p>
        </w:tc>
        <w:tc>
          <w:tcPr>
            <w:tcW w:w="3181" w:type="dxa"/>
            <w:shd w:val="clear" w:color="auto" w:fill="auto"/>
          </w:tcPr>
          <w:p w14:paraId="3D5FDDFC" w14:textId="77777777" w:rsidR="008C739A" w:rsidRPr="008C739A" w:rsidRDefault="008C739A" w:rsidP="008C739A">
            <w:pPr>
              <w:rPr>
                <w:rFonts w:cs="Arial"/>
                <w:sz w:val="24"/>
                <w:szCs w:val="24"/>
              </w:rPr>
            </w:pPr>
          </w:p>
          <w:p w14:paraId="21D3EB1C" w14:textId="77777777" w:rsidR="008C739A" w:rsidRPr="008C739A" w:rsidRDefault="008C739A" w:rsidP="008C739A">
            <w:pPr>
              <w:rPr>
                <w:rFonts w:cs="Arial"/>
                <w:sz w:val="24"/>
                <w:szCs w:val="24"/>
              </w:rPr>
            </w:pPr>
            <w:r w:rsidRPr="008C739A">
              <w:rPr>
                <w:rFonts w:cs="Arial"/>
                <w:sz w:val="24"/>
                <w:szCs w:val="24"/>
              </w:rPr>
              <w:t>__________ динара</w:t>
            </w:r>
          </w:p>
        </w:tc>
      </w:tr>
      <w:tr w:rsidR="008C739A" w:rsidRPr="008C739A" w14:paraId="043F41A6" w14:textId="77777777" w:rsidTr="00BC2D05">
        <w:trPr>
          <w:trHeight w:val="190"/>
          <w:tblCellSpacing w:w="20" w:type="dxa"/>
        </w:trPr>
        <w:tc>
          <w:tcPr>
            <w:tcW w:w="5789" w:type="dxa"/>
            <w:shd w:val="clear" w:color="auto" w:fill="F2F2F2" w:themeFill="background1" w:themeFillShade="F2"/>
            <w:vAlign w:val="center"/>
          </w:tcPr>
          <w:p w14:paraId="62AED04E" w14:textId="77777777" w:rsidR="008C739A" w:rsidRPr="008C739A" w:rsidRDefault="008C739A" w:rsidP="00BC2D05">
            <w:pPr>
              <w:jc w:val="center"/>
              <w:rPr>
                <w:rFonts w:cs="Arial"/>
                <w:sz w:val="24"/>
                <w:szCs w:val="24"/>
              </w:rPr>
            </w:pPr>
            <w:r w:rsidRPr="008C739A">
              <w:rPr>
                <w:rFonts w:cs="Arial"/>
                <w:sz w:val="24"/>
                <w:szCs w:val="24"/>
              </w:rPr>
              <w:t>Укупни  трошкови са ПДВ</w:t>
            </w:r>
          </w:p>
        </w:tc>
        <w:tc>
          <w:tcPr>
            <w:tcW w:w="3181" w:type="dxa"/>
            <w:shd w:val="clear" w:color="auto" w:fill="auto"/>
          </w:tcPr>
          <w:p w14:paraId="677A3AC4" w14:textId="77777777" w:rsidR="008C739A" w:rsidRPr="008C739A" w:rsidRDefault="008C739A" w:rsidP="008C739A">
            <w:pPr>
              <w:rPr>
                <w:rFonts w:cs="Arial"/>
                <w:sz w:val="24"/>
                <w:szCs w:val="24"/>
              </w:rPr>
            </w:pPr>
          </w:p>
          <w:p w14:paraId="572D69C3" w14:textId="77777777" w:rsidR="008C739A" w:rsidRPr="008C739A" w:rsidRDefault="008C739A" w:rsidP="008C739A">
            <w:pPr>
              <w:rPr>
                <w:rFonts w:cs="Arial"/>
                <w:sz w:val="24"/>
                <w:szCs w:val="24"/>
              </w:rPr>
            </w:pPr>
            <w:r w:rsidRPr="008C739A">
              <w:rPr>
                <w:rFonts w:cs="Arial"/>
                <w:sz w:val="24"/>
                <w:szCs w:val="24"/>
              </w:rPr>
              <w:t>__________ динара</w:t>
            </w:r>
          </w:p>
        </w:tc>
      </w:tr>
    </w:tbl>
    <w:p w14:paraId="09C62EB0" w14:textId="77777777" w:rsidR="008C739A" w:rsidRPr="008C739A" w:rsidRDefault="008C739A" w:rsidP="008C739A">
      <w:pPr>
        <w:tabs>
          <w:tab w:val="left" w:pos="0"/>
        </w:tabs>
        <w:rPr>
          <w:rFonts w:cs="Arial"/>
          <w:sz w:val="24"/>
          <w:szCs w:val="24"/>
          <w:lang w:val="ru-RU"/>
        </w:rPr>
      </w:pPr>
      <w:r w:rsidRPr="008C739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2F9BDF4" w14:textId="77777777" w:rsidR="008C739A" w:rsidRPr="008C739A" w:rsidRDefault="008C739A" w:rsidP="008C739A">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8C739A" w:rsidRPr="008C739A" w14:paraId="7A6AACC7" w14:textId="77777777" w:rsidTr="008C739A">
        <w:trPr>
          <w:jc w:val="center"/>
        </w:trPr>
        <w:tc>
          <w:tcPr>
            <w:tcW w:w="3072" w:type="dxa"/>
          </w:tcPr>
          <w:p w14:paraId="11F8ECF8" w14:textId="0674D1F2" w:rsidR="008C739A" w:rsidRPr="008C739A" w:rsidRDefault="00D80F8C" w:rsidP="008C739A">
            <w:pPr>
              <w:spacing w:before="0"/>
              <w:jc w:val="center"/>
              <w:rPr>
                <w:rFonts w:cs="Arial"/>
                <w:sz w:val="24"/>
                <w:szCs w:val="24"/>
              </w:rPr>
            </w:pPr>
            <w:r>
              <w:rPr>
                <w:rFonts w:cs="Arial"/>
                <w:sz w:val="24"/>
                <w:szCs w:val="24"/>
              </w:rPr>
              <w:t>Датум</w:t>
            </w:r>
          </w:p>
        </w:tc>
        <w:tc>
          <w:tcPr>
            <w:tcW w:w="2127" w:type="dxa"/>
          </w:tcPr>
          <w:p w14:paraId="15A7A9D5" w14:textId="77777777" w:rsidR="008C739A" w:rsidRPr="008C739A" w:rsidRDefault="008C739A" w:rsidP="008C739A">
            <w:pPr>
              <w:spacing w:before="0"/>
              <w:jc w:val="center"/>
              <w:rPr>
                <w:rFonts w:cs="Arial"/>
                <w:sz w:val="24"/>
                <w:szCs w:val="24"/>
                <w:lang w:val="ru-RU"/>
              </w:rPr>
            </w:pPr>
          </w:p>
        </w:tc>
        <w:tc>
          <w:tcPr>
            <w:tcW w:w="4022" w:type="dxa"/>
          </w:tcPr>
          <w:p w14:paraId="5C2B0BA5" w14:textId="77777777" w:rsidR="008C739A" w:rsidRPr="008C739A" w:rsidRDefault="008C739A" w:rsidP="008C739A">
            <w:pPr>
              <w:spacing w:before="0"/>
              <w:jc w:val="center"/>
              <w:rPr>
                <w:rFonts w:cs="Arial"/>
                <w:sz w:val="24"/>
                <w:szCs w:val="24"/>
                <w:lang w:val="sr-Cyrl-CS"/>
              </w:rPr>
            </w:pPr>
            <w:r w:rsidRPr="008C739A">
              <w:rPr>
                <w:rFonts w:cs="Arial"/>
                <w:sz w:val="24"/>
                <w:szCs w:val="24"/>
                <w:lang w:val="sr-Cyrl-CS"/>
              </w:rPr>
              <w:t>П</w:t>
            </w:r>
            <w:r w:rsidRPr="008C739A">
              <w:rPr>
                <w:rFonts w:cs="Arial"/>
                <w:sz w:val="24"/>
                <w:szCs w:val="24"/>
              </w:rPr>
              <w:t>онуђач</w:t>
            </w:r>
          </w:p>
        </w:tc>
      </w:tr>
      <w:tr w:rsidR="008C739A" w:rsidRPr="008C739A" w14:paraId="59AEF2E9" w14:textId="77777777" w:rsidTr="008C739A">
        <w:trPr>
          <w:jc w:val="center"/>
        </w:trPr>
        <w:tc>
          <w:tcPr>
            <w:tcW w:w="3072" w:type="dxa"/>
          </w:tcPr>
          <w:p w14:paraId="69734773" w14:textId="77777777" w:rsidR="008C739A" w:rsidRPr="008C739A" w:rsidRDefault="008C739A" w:rsidP="008C739A">
            <w:pPr>
              <w:spacing w:before="0"/>
              <w:jc w:val="center"/>
              <w:rPr>
                <w:rFonts w:cs="Arial"/>
                <w:sz w:val="24"/>
                <w:szCs w:val="24"/>
              </w:rPr>
            </w:pPr>
          </w:p>
        </w:tc>
        <w:tc>
          <w:tcPr>
            <w:tcW w:w="2127" w:type="dxa"/>
          </w:tcPr>
          <w:p w14:paraId="0688FC0B" w14:textId="77777777" w:rsidR="008C739A" w:rsidRPr="008C739A" w:rsidRDefault="008C739A" w:rsidP="008C739A">
            <w:pPr>
              <w:spacing w:before="0"/>
              <w:jc w:val="center"/>
              <w:rPr>
                <w:rFonts w:cs="Arial"/>
                <w:sz w:val="24"/>
                <w:szCs w:val="24"/>
              </w:rPr>
            </w:pPr>
            <w:r w:rsidRPr="008C739A">
              <w:rPr>
                <w:rFonts w:cs="Arial"/>
                <w:sz w:val="24"/>
                <w:szCs w:val="24"/>
              </w:rPr>
              <w:t>М.П.</w:t>
            </w:r>
          </w:p>
        </w:tc>
        <w:tc>
          <w:tcPr>
            <w:tcW w:w="4022" w:type="dxa"/>
          </w:tcPr>
          <w:p w14:paraId="5039EFBD" w14:textId="77777777" w:rsidR="008C739A" w:rsidRPr="008C739A" w:rsidRDefault="008C739A" w:rsidP="008C739A">
            <w:pPr>
              <w:spacing w:before="0"/>
              <w:jc w:val="center"/>
              <w:rPr>
                <w:rFonts w:cs="Arial"/>
                <w:sz w:val="24"/>
                <w:szCs w:val="24"/>
                <w:lang w:val="ru-RU"/>
              </w:rPr>
            </w:pPr>
          </w:p>
        </w:tc>
      </w:tr>
      <w:tr w:rsidR="008C739A" w:rsidRPr="008C739A" w14:paraId="17721036" w14:textId="77777777" w:rsidTr="008C739A">
        <w:trPr>
          <w:jc w:val="center"/>
        </w:trPr>
        <w:tc>
          <w:tcPr>
            <w:tcW w:w="3072" w:type="dxa"/>
            <w:tcBorders>
              <w:bottom w:val="single" w:sz="4" w:space="0" w:color="auto"/>
            </w:tcBorders>
          </w:tcPr>
          <w:p w14:paraId="27A9B8E7" w14:textId="77777777" w:rsidR="008C739A" w:rsidRPr="008C739A" w:rsidRDefault="008C739A" w:rsidP="008C739A">
            <w:pPr>
              <w:spacing w:before="0"/>
              <w:jc w:val="center"/>
              <w:rPr>
                <w:rFonts w:cs="Arial"/>
                <w:sz w:val="24"/>
                <w:szCs w:val="24"/>
              </w:rPr>
            </w:pPr>
          </w:p>
        </w:tc>
        <w:tc>
          <w:tcPr>
            <w:tcW w:w="2127" w:type="dxa"/>
          </w:tcPr>
          <w:p w14:paraId="35272ABE" w14:textId="77777777" w:rsidR="008C739A" w:rsidRPr="008C739A" w:rsidRDefault="008C739A" w:rsidP="008C739A">
            <w:pPr>
              <w:spacing w:before="0"/>
              <w:jc w:val="center"/>
              <w:rPr>
                <w:rFonts w:cs="Arial"/>
                <w:sz w:val="24"/>
                <w:szCs w:val="24"/>
                <w:lang w:val="ru-RU"/>
              </w:rPr>
            </w:pPr>
          </w:p>
        </w:tc>
        <w:tc>
          <w:tcPr>
            <w:tcW w:w="4022" w:type="dxa"/>
            <w:tcBorders>
              <w:bottom w:val="single" w:sz="4" w:space="0" w:color="auto"/>
            </w:tcBorders>
          </w:tcPr>
          <w:p w14:paraId="3A9F9709" w14:textId="77777777" w:rsidR="008C739A" w:rsidRPr="008C739A" w:rsidRDefault="008C739A" w:rsidP="008C739A">
            <w:pPr>
              <w:spacing w:before="0"/>
              <w:jc w:val="center"/>
              <w:rPr>
                <w:rFonts w:cs="Arial"/>
                <w:sz w:val="24"/>
                <w:szCs w:val="24"/>
                <w:lang w:val="ru-RU"/>
              </w:rPr>
            </w:pPr>
          </w:p>
        </w:tc>
      </w:tr>
      <w:tr w:rsidR="008C739A" w:rsidRPr="008C739A" w14:paraId="5336A5E3" w14:textId="77777777" w:rsidTr="008C739A">
        <w:trPr>
          <w:trHeight w:val="389"/>
          <w:jc w:val="center"/>
        </w:trPr>
        <w:tc>
          <w:tcPr>
            <w:tcW w:w="3072" w:type="dxa"/>
            <w:tcBorders>
              <w:top w:val="single" w:sz="4" w:space="0" w:color="auto"/>
            </w:tcBorders>
          </w:tcPr>
          <w:p w14:paraId="0DE4963A" w14:textId="77777777" w:rsidR="008C739A" w:rsidRPr="008C739A" w:rsidRDefault="008C739A" w:rsidP="008C739A">
            <w:pPr>
              <w:spacing w:before="0"/>
              <w:jc w:val="center"/>
              <w:rPr>
                <w:rFonts w:cs="Arial"/>
                <w:sz w:val="24"/>
                <w:szCs w:val="24"/>
              </w:rPr>
            </w:pPr>
          </w:p>
        </w:tc>
        <w:tc>
          <w:tcPr>
            <w:tcW w:w="2127" w:type="dxa"/>
          </w:tcPr>
          <w:p w14:paraId="1563E1CD" w14:textId="77777777" w:rsidR="008C739A" w:rsidRPr="008C739A" w:rsidRDefault="008C739A" w:rsidP="008C739A">
            <w:pPr>
              <w:spacing w:before="0"/>
              <w:jc w:val="center"/>
              <w:rPr>
                <w:rFonts w:cs="Arial"/>
                <w:sz w:val="24"/>
                <w:szCs w:val="24"/>
                <w:lang w:val="ru-RU"/>
              </w:rPr>
            </w:pPr>
          </w:p>
        </w:tc>
        <w:tc>
          <w:tcPr>
            <w:tcW w:w="4022" w:type="dxa"/>
            <w:tcBorders>
              <w:top w:val="single" w:sz="4" w:space="0" w:color="auto"/>
            </w:tcBorders>
          </w:tcPr>
          <w:p w14:paraId="33DA27D3" w14:textId="77777777" w:rsidR="008C739A" w:rsidRPr="008C739A" w:rsidRDefault="008C739A" w:rsidP="008C739A">
            <w:pPr>
              <w:spacing w:before="0"/>
              <w:jc w:val="center"/>
              <w:rPr>
                <w:rFonts w:cs="Arial"/>
                <w:sz w:val="24"/>
                <w:szCs w:val="24"/>
                <w:lang w:val="ru-RU"/>
              </w:rPr>
            </w:pPr>
          </w:p>
        </w:tc>
      </w:tr>
    </w:tbl>
    <w:p w14:paraId="7286E64E" w14:textId="77777777" w:rsidR="008C739A" w:rsidRPr="008C739A" w:rsidRDefault="008C739A" w:rsidP="008C739A">
      <w:pPr>
        <w:tabs>
          <w:tab w:val="left" w:pos="0"/>
        </w:tabs>
        <w:spacing w:before="0"/>
        <w:rPr>
          <w:rFonts w:cs="Arial"/>
          <w:b/>
          <w:i/>
          <w:sz w:val="24"/>
          <w:szCs w:val="24"/>
          <w:lang w:val="ru-RU"/>
        </w:rPr>
      </w:pPr>
    </w:p>
    <w:p w14:paraId="3C3E2D4E" w14:textId="77777777" w:rsidR="008C739A" w:rsidRPr="008C739A" w:rsidRDefault="008C739A" w:rsidP="008C739A">
      <w:pPr>
        <w:tabs>
          <w:tab w:val="left" w:pos="0"/>
        </w:tabs>
        <w:spacing w:before="0"/>
        <w:rPr>
          <w:rFonts w:cs="Arial"/>
          <w:b/>
          <w:i/>
          <w:sz w:val="24"/>
          <w:szCs w:val="24"/>
          <w:lang w:val="ru-RU"/>
        </w:rPr>
      </w:pPr>
    </w:p>
    <w:p w14:paraId="385CE3A0" w14:textId="77777777" w:rsidR="008C739A" w:rsidRPr="008C739A" w:rsidRDefault="008C739A" w:rsidP="008C739A">
      <w:pPr>
        <w:tabs>
          <w:tab w:val="left" w:pos="0"/>
        </w:tabs>
        <w:spacing w:before="0"/>
        <w:rPr>
          <w:rFonts w:cs="Arial"/>
          <w:b/>
          <w:i/>
          <w:sz w:val="24"/>
          <w:szCs w:val="24"/>
          <w:lang w:val="ru-RU"/>
        </w:rPr>
      </w:pPr>
    </w:p>
    <w:p w14:paraId="5E95463E" w14:textId="1CE20C68" w:rsidR="008C739A" w:rsidRPr="00BC2D05" w:rsidRDefault="00BC2D05" w:rsidP="008C739A">
      <w:pPr>
        <w:tabs>
          <w:tab w:val="left" w:pos="0"/>
        </w:tabs>
        <w:spacing w:before="0"/>
        <w:rPr>
          <w:rFonts w:cs="Arial"/>
          <w:b/>
          <w:i/>
          <w:sz w:val="24"/>
          <w:szCs w:val="24"/>
          <w:u w:val="single"/>
          <w:lang w:val="ru-RU"/>
        </w:rPr>
      </w:pPr>
      <w:r w:rsidRPr="00BC2D05">
        <w:rPr>
          <w:rFonts w:cs="Arial"/>
          <w:b/>
          <w:i/>
          <w:sz w:val="24"/>
          <w:szCs w:val="24"/>
          <w:u w:val="single"/>
          <w:lang w:val="ru-RU"/>
        </w:rPr>
        <w:t>Напомена</w:t>
      </w:r>
    </w:p>
    <w:p w14:paraId="1FB49F8D" w14:textId="77777777" w:rsidR="008C739A" w:rsidRPr="008C739A" w:rsidRDefault="008C739A" w:rsidP="008C739A">
      <w:pPr>
        <w:spacing w:before="0"/>
        <w:rPr>
          <w:rFonts w:cs="Arial"/>
          <w:sz w:val="20"/>
          <w:szCs w:val="20"/>
          <w:lang w:val="ru-RU"/>
        </w:rPr>
      </w:pPr>
      <w:r w:rsidRPr="008C739A">
        <w:rPr>
          <w:rFonts w:cs="Arial"/>
          <w:sz w:val="24"/>
          <w:szCs w:val="24"/>
          <w:lang w:val="ru-RU"/>
        </w:rPr>
        <w:t>-</w:t>
      </w:r>
      <w:r w:rsidRPr="008C739A">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F59B4B1" w14:textId="77777777" w:rsidR="008C739A" w:rsidRPr="008C739A" w:rsidRDefault="008C739A" w:rsidP="008C739A">
      <w:pPr>
        <w:tabs>
          <w:tab w:val="left" w:pos="0"/>
        </w:tabs>
        <w:spacing w:before="0"/>
        <w:rPr>
          <w:rFonts w:cs="Arial"/>
          <w:sz w:val="20"/>
          <w:szCs w:val="20"/>
          <w:lang w:val="ru-RU"/>
        </w:rPr>
      </w:pPr>
      <w:r w:rsidRPr="008C739A">
        <w:rPr>
          <w:rFonts w:cs="Arial"/>
          <w:sz w:val="20"/>
          <w:szCs w:val="20"/>
        </w:rPr>
        <w:t>-</w:t>
      </w:r>
      <w:r w:rsidRPr="008C739A">
        <w:rPr>
          <w:rFonts w:cs="Arial"/>
          <w:sz w:val="20"/>
          <w:szCs w:val="20"/>
          <w:lang w:val="sr-Latn-CS"/>
        </w:rPr>
        <w:t>остале трошкове припреме и подношења понуде</w:t>
      </w:r>
      <w:r w:rsidRPr="008C739A">
        <w:rPr>
          <w:rFonts w:cs="Arial"/>
          <w:sz w:val="20"/>
          <w:szCs w:val="20"/>
          <w:lang w:val="ru-RU"/>
        </w:rPr>
        <w:t xml:space="preserve"> сноси искључиво понуђач и не може тражити од наручиоца накнаду трошкова (члан 88. став 2. Закона) </w:t>
      </w:r>
    </w:p>
    <w:p w14:paraId="5F75EDA6" w14:textId="77777777" w:rsidR="008C739A" w:rsidRPr="008C739A" w:rsidRDefault="008C739A" w:rsidP="008C739A">
      <w:pPr>
        <w:spacing w:before="0"/>
        <w:rPr>
          <w:rFonts w:cs="Arial"/>
          <w:sz w:val="20"/>
          <w:szCs w:val="20"/>
          <w:lang w:val="ru-RU"/>
        </w:rPr>
      </w:pPr>
      <w:r w:rsidRPr="008C739A">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BEE2BF1" w14:textId="01DC27C0" w:rsidR="008C739A" w:rsidRPr="00D80F8C" w:rsidRDefault="008C739A" w:rsidP="00D80F8C">
      <w:pPr>
        <w:tabs>
          <w:tab w:val="left" w:pos="1134"/>
        </w:tabs>
        <w:spacing w:before="0"/>
        <w:rPr>
          <w:rFonts w:eastAsia="TimesNewRomanPS-BoldMT" w:cs="Arial"/>
          <w:sz w:val="20"/>
          <w:szCs w:val="20"/>
          <w:lang w:val="ru-RU"/>
        </w:rPr>
      </w:pPr>
      <w:r w:rsidRPr="008C739A">
        <w:rPr>
          <w:rFonts w:eastAsia="TimesNewRomanPS-BoldMT" w:cs="Arial"/>
          <w:sz w:val="20"/>
          <w:szCs w:val="20"/>
          <w:lang w:val="ru-RU"/>
        </w:rPr>
        <w:t xml:space="preserve">-Уколико </w:t>
      </w:r>
      <w:r w:rsidRPr="008C739A">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8C739A">
        <w:rPr>
          <w:rFonts w:eastAsia="TimesNewRomanPS-BoldMT" w:cs="Arial"/>
          <w:sz w:val="20"/>
          <w:szCs w:val="20"/>
          <w:lang w:val="ru-RU"/>
        </w:rPr>
        <w:t xml:space="preserve">.Уколико понуђач подноси понуду са подизвођачем овај образац потписује и оверава печатом понуђач. </w:t>
      </w:r>
    </w:p>
    <w:p w14:paraId="712E4E9C" w14:textId="2702A988" w:rsidR="001B727D" w:rsidRDefault="001B727D" w:rsidP="00D253F8">
      <w:pPr>
        <w:spacing w:before="0"/>
        <w:jc w:val="right"/>
        <w:outlineLvl w:val="1"/>
        <w:rPr>
          <w:rFonts w:cs="Arial"/>
          <w:b/>
          <w:sz w:val="24"/>
          <w:szCs w:val="24"/>
          <w:lang w:val="sr-Cyrl-RS"/>
        </w:rPr>
      </w:pPr>
    </w:p>
    <w:p w14:paraId="7905468D" w14:textId="77777777" w:rsidR="00D80F8C" w:rsidRDefault="00D80F8C" w:rsidP="00D253F8">
      <w:pPr>
        <w:spacing w:before="0"/>
        <w:jc w:val="right"/>
        <w:outlineLvl w:val="1"/>
        <w:rPr>
          <w:rFonts w:cs="Arial"/>
          <w:b/>
          <w:sz w:val="24"/>
          <w:szCs w:val="24"/>
          <w:lang w:val="sr-Cyrl-RS"/>
        </w:rPr>
      </w:pPr>
    </w:p>
    <w:p w14:paraId="5A709A4A" w14:textId="77777777" w:rsidR="00D80F8C" w:rsidRDefault="00D80F8C" w:rsidP="00D253F8">
      <w:pPr>
        <w:spacing w:before="0"/>
        <w:jc w:val="right"/>
        <w:outlineLvl w:val="1"/>
        <w:rPr>
          <w:rFonts w:cs="Arial"/>
          <w:b/>
          <w:sz w:val="24"/>
          <w:szCs w:val="24"/>
          <w:lang w:val="sr-Cyrl-RS"/>
        </w:rPr>
      </w:pPr>
    </w:p>
    <w:p w14:paraId="2CDBE785" w14:textId="77777777" w:rsidR="00D80F8C" w:rsidRDefault="00D80F8C" w:rsidP="00D253F8">
      <w:pPr>
        <w:spacing w:before="0"/>
        <w:jc w:val="right"/>
        <w:outlineLvl w:val="1"/>
        <w:rPr>
          <w:rFonts w:cs="Arial"/>
          <w:b/>
          <w:sz w:val="24"/>
          <w:szCs w:val="24"/>
          <w:lang w:val="sr-Cyrl-RS"/>
        </w:rPr>
      </w:pPr>
    </w:p>
    <w:p w14:paraId="0B4D9C9B" w14:textId="77777777" w:rsidR="00D80F8C" w:rsidRDefault="00D80F8C" w:rsidP="00D253F8">
      <w:pPr>
        <w:spacing w:before="0"/>
        <w:jc w:val="right"/>
        <w:outlineLvl w:val="1"/>
        <w:rPr>
          <w:rFonts w:cs="Arial"/>
          <w:b/>
          <w:sz w:val="24"/>
          <w:szCs w:val="24"/>
          <w:lang w:val="sr-Cyrl-RS"/>
        </w:rPr>
      </w:pPr>
    </w:p>
    <w:p w14:paraId="3B7D9E21" w14:textId="77777777" w:rsidR="00D80F8C" w:rsidRDefault="00D80F8C" w:rsidP="00D253F8">
      <w:pPr>
        <w:spacing w:before="0"/>
        <w:jc w:val="right"/>
        <w:outlineLvl w:val="1"/>
        <w:rPr>
          <w:rFonts w:cs="Arial"/>
          <w:b/>
          <w:sz w:val="24"/>
          <w:szCs w:val="24"/>
          <w:lang w:val="sr-Cyrl-RS"/>
        </w:rPr>
      </w:pPr>
    </w:p>
    <w:p w14:paraId="5D283E30" w14:textId="77777777" w:rsidR="00D80F8C" w:rsidRDefault="00D80F8C" w:rsidP="00D253F8">
      <w:pPr>
        <w:spacing w:before="0"/>
        <w:jc w:val="right"/>
        <w:outlineLvl w:val="1"/>
        <w:rPr>
          <w:rFonts w:cs="Arial"/>
          <w:b/>
          <w:sz w:val="24"/>
          <w:szCs w:val="24"/>
          <w:lang w:val="sr-Cyrl-RS"/>
        </w:rPr>
      </w:pPr>
    </w:p>
    <w:p w14:paraId="6BE6AE59" w14:textId="77777777" w:rsidR="00D80F8C" w:rsidRDefault="00D80F8C" w:rsidP="00D253F8">
      <w:pPr>
        <w:spacing w:before="0"/>
        <w:jc w:val="right"/>
        <w:outlineLvl w:val="1"/>
        <w:rPr>
          <w:rFonts w:cs="Arial"/>
          <w:b/>
          <w:sz w:val="24"/>
          <w:szCs w:val="24"/>
          <w:lang w:val="sr-Cyrl-RS"/>
        </w:rPr>
      </w:pPr>
    </w:p>
    <w:p w14:paraId="0BBB704A" w14:textId="77777777" w:rsidR="00D80F8C" w:rsidRDefault="00D80F8C" w:rsidP="00D253F8">
      <w:pPr>
        <w:spacing w:before="0"/>
        <w:jc w:val="right"/>
        <w:outlineLvl w:val="1"/>
        <w:rPr>
          <w:rFonts w:cs="Arial"/>
          <w:b/>
          <w:sz w:val="24"/>
          <w:szCs w:val="24"/>
          <w:lang w:val="sr-Cyrl-RS"/>
        </w:rPr>
      </w:pPr>
    </w:p>
    <w:p w14:paraId="441F00B2" w14:textId="77777777" w:rsidR="00D80F8C" w:rsidRDefault="00D80F8C" w:rsidP="00D253F8">
      <w:pPr>
        <w:spacing w:before="0"/>
        <w:jc w:val="right"/>
        <w:outlineLvl w:val="1"/>
        <w:rPr>
          <w:rFonts w:cs="Arial"/>
          <w:b/>
          <w:sz w:val="24"/>
          <w:szCs w:val="24"/>
          <w:lang w:val="sr-Cyrl-RS"/>
        </w:rPr>
      </w:pPr>
    </w:p>
    <w:p w14:paraId="746A8C0B" w14:textId="77777777" w:rsidR="00D80F8C" w:rsidRDefault="00D80F8C" w:rsidP="00D253F8">
      <w:pPr>
        <w:spacing w:before="0"/>
        <w:jc w:val="right"/>
        <w:outlineLvl w:val="1"/>
        <w:rPr>
          <w:rFonts w:cs="Arial"/>
          <w:b/>
          <w:sz w:val="24"/>
          <w:szCs w:val="24"/>
          <w:lang w:val="sr-Cyrl-RS"/>
        </w:rPr>
      </w:pPr>
    </w:p>
    <w:p w14:paraId="368B8AF7" w14:textId="77777777" w:rsidR="00D80F8C" w:rsidRDefault="00D80F8C" w:rsidP="00D253F8">
      <w:pPr>
        <w:spacing w:before="0"/>
        <w:jc w:val="right"/>
        <w:outlineLvl w:val="1"/>
        <w:rPr>
          <w:rFonts w:cs="Arial"/>
          <w:b/>
          <w:sz w:val="24"/>
          <w:szCs w:val="24"/>
          <w:lang w:val="sr-Cyrl-RS"/>
        </w:rPr>
      </w:pPr>
    </w:p>
    <w:p w14:paraId="30CF8659" w14:textId="77777777" w:rsidR="00D80F8C" w:rsidRDefault="00D80F8C" w:rsidP="00D253F8">
      <w:pPr>
        <w:spacing w:before="0"/>
        <w:jc w:val="right"/>
        <w:outlineLvl w:val="1"/>
        <w:rPr>
          <w:rFonts w:cs="Arial"/>
          <w:b/>
          <w:sz w:val="24"/>
          <w:szCs w:val="24"/>
          <w:lang w:val="sr-Cyrl-RS"/>
        </w:rPr>
      </w:pPr>
    </w:p>
    <w:p w14:paraId="2461D867" w14:textId="77777777" w:rsidR="00D80F8C" w:rsidRDefault="00D80F8C" w:rsidP="00D253F8">
      <w:pPr>
        <w:spacing w:before="0"/>
        <w:jc w:val="right"/>
        <w:outlineLvl w:val="1"/>
        <w:rPr>
          <w:rFonts w:cs="Arial"/>
          <w:b/>
          <w:sz w:val="24"/>
          <w:szCs w:val="24"/>
          <w:lang w:val="sr-Cyrl-RS"/>
        </w:rPr>
      </w:pPr>
    </w:p>
    <w:p w14:paraId="58B7B99D" w14:textId="77777777" w:rsidR="00D80F8C" w:rsidRDefault="00D80F8C" w:rsidP="00D253F8">
      <w:pPr>
        <w:spacing w:before="0"/>
        <w:jc w:val="right"/>
        <w:outlineLvl w:val="1"/>
        <w:rPr>
          <w:rFonts w:cs="Arial"/>
          <w:b/>
          <w:sz w:val="24"/>
          <w:szCs w:val="24"/>
          <w:lang w:val="sr-Cyrl-RS"/>
        </w:rPr>
      </w:pPr>
    </w:p>
    <w:p w14:paraId="1B589FD8" w14:textId="77777777" w:rsidR="00D80F8C" w:rsidRDefault="00D80F8C" w:rsidP="00D253F8">
      <w:pPr>
        <w:spacing w:before="0"/>
        <w:jc w:val="right"/>
        <w:outlineLvl w:val="1"/>
        <w:rPr>
          <w:rFonts w:cs="Arial"/>
          <w:b/>
          <w:sz w:val="24"/>
          <w:szCs w:val="24"/>
          <w:lang w:val="sr-Cyrl-RS"/>
        </w:rPr>
      </w:pPr>
    </w:p>
    <w:p w14:paraId="31F8D2D9" w14:textId="53428930" w:rsidR="00D80F8C" w:rsidRDefault="00D74C01" w:rsidP="00D80F8C">
      <w:pPr>
        <w:spacing w:before="0"/>
        <w:jc w:val="center"/>
        <w:outlineLvl w:val="1"/>
        <w:rPr>
          <w:rFonts w:cs="Arial"/>
          <w:b/>
          <w:sz w:val="48"/>
          <w:szCs w:val="24"/>
          <w:lang w:val="sr-Cyrl-RS"/>
        </w:rPr>
      </w:pPr>
      <w:r>
        <w:rPr>
          <w:rFonts w:cs="Arial"/>
          <w:b/>
          <w:sz w:val="48"/>
          <w:szCs w:val="24"/>
          <w:lang w:val="sr-Cyrl-RS"/>
        </w:rPr>
        <w:t xml:space="preserve">8. </w:t>
      </w:r>
      <w:r w:rsidR="00D80F8C" w:rsidRPr="00D80F8C">
        <w:rPr>
          <w:rFonts w:cs="Arial"/>
          <w:b/>
          <w:sz w:val="48"/>
          <w:szCs w:val="24"/>
          <w:lang w:val="sr-Cyrl-RS"/>
        </w:rPr>
        <w:t>ПРИЛОЗИ</w:t>
      </w:r>
    </w:p>
    <w:p w14:paraId="077740AB" w14:textId="77777777" w:rsidR="00D80F8C" w:rsidRDefault="00D80F8C" w:rsidP="00D80F8C">
      <w:pPr>
        <w:spacing w:before="0"/>
        <w:jc w:val="center"/>
        <w:outlineLvl w:val="1"/>
        <w:rPr>
          <w:rFonts w:cs="Arial"/>
          <w:b/>
          <w:sz w:val="48"/>
          <w:szCs w:val="24"/>
          <w:lang w:val="sr-Cyrl-RS"/>
        </w:rPr>
      </w:pPr>
    </w:p>
    <w:p w14:paraId="04F8A043" w14:textId="77777777" w:rsidR="00D80F8C" w:rsidRDefault="00D80F8C" w:rsidP="00D80F8C">
      <w:pPr>
        <w:spacing w:before="0"/>
        <w:jc w:val="center"/>
        <w:outlineLvl w:val="1"/>
        <w:rPr>
          <w:rFonts w:cs="Arial"/>
          <w:b/>
          <w:sz w:val="48"/>
          <w:szCs w:val="24"/>
          <w:lang w:val="sr-Cyrl-RS"/>
        </w:rPr>
      </w:pPr>
    </w:p>
    <w:p w14:paraId="5128F066" w14:textId="77777777" w:rsidR="00D80F8C" w:rsidRDefault="00D80F8C" w:rsidP="00D80F8C">
      <w:pPr>
        <w:spacing w:before="0"/>
        <w:jc w:val="center"/>
        <w:outlineLvl w:val="1"/>
        <w:rPr>
          <w:rFonts w:cs="Arial"/>
          <w:b/>
          <w:sz w:val="48"/>
          <w:szCs w:val="24"/>
          <w:lang w:val="sr-Cyrl-RS"/>
        </w:rPr>
      </w:pPr>
    </w:p>
    <w:p w14:paraId="2A9B4C87" w14:textId="77777777" w:rsidR="00D80F8C" w:rsidRDefault="00D80F8C" w:rsidP="00D80F8C">
      <w:pPr>
        <w:spacing w:before="0"/>
        <w:jc w:val="center"/>
        <w:outlineLvl w:val="1"/>
        <w:rPr>
          <w:rFonts w:cs="Arial"/>
          <w:b/>
          <w:sz w:val="48"/>
          <w:szCs w:val="24"/>
          <w:lang w:val="sr-Cyrl-RS"/>
        </w:rPr>
      </w:pPr>
    </w:p>
    <w:p w14:paraId="22D397DC" w14:textId="77777777" w:rsidR="00D80F8C" w:rsidRDefault="00D80F8C" w:rsidP="00D80F8C">
      <w:pPr>
        <w:spacing w:before="0"/>
        <w:jc w:val="center"/>
        <w:outlineLvl w:val="1"/>
        <w:rPr>
          <w:rFonts w:cs="Arial"/>
          <w:b/>
          <w:sz w:val="48"/>
          <w:szCs w:val="24"/>
          <w:lang w:val="sr-Cyrl-RS"/>
        </w:rPr>
      </w:pPr>
    </w:p>
    <w:p w14:paraId="2A758AF8" w14:textId="77777777" w:rsidR="00D80F8C" w:rsidRDefault="00D80F8C" w:rsidP="00D80F8C">
      <w:pPr>
        <w:spacing w:before="0"/>
        <w:jc w:val="center"/>
        <w:outlineLvl w:val="1"/>
        <w:rPr>
          <w:rFonts w:cs="Arial"/>
          <w:b/>
          <w:sz w:val="48"/>
          <w:szCs w:val="24"/>
          <w:lang w:val="sr-Cyrl-RS"/>
        </w:rPr>
      </w:pPr>
    </w:p>
    <w:p w14:paraId="7A6120D6" w14:textId="77777777" w:rsidR="00D80F8C" w:rsidRDefault="00D80F8C" w:rsidP="00D80F8C">
      <w:pPr>
        <w:spacing w:before="0"/>
        <w:jc w:val="center"/>
        <w:outlineLvl w:val="1"/>
        <w:rPr>
          <w:rFonts w:cs="Arial"/>
          <w:b/>
          <w:sz w:val="48"/>
          <w:szCs w:val="24"/>
          <w:lang w:val="sr-Cyrl-RS"/>
        </w:rPr>
      </w:pPr>
    </w:p>
    <w:p w14:paraId="7B359C49" w14:textId="77777777" w:rsidR="00D80F8C" w:rsidRDefault="00D80F8C" w:rsidP="00D80F8C">
      <w:pPr>
        <w:spacing w:before="0"/>
        <w:jc w:val="center"/>
        <w:outlineLvl w:val="1"/>
        <w:rPr>
          <w:rFonts w:cs="Arial"/>
          <w:b/>
          <w:sz w:val="48"/>
          <w:szCs w:val="24"/>
          <w:lang w:val="sr-Cyrl-RS"/>
        </w:rPr>
      </w:pPr>
    </w:p>
    <w:p w14:paraId="52B9A81C" w14:textId="77777777" w:rsidR="00D80F8C" w:rsidRDefault="00D80F8C" w:rsidP="00D80F8C">
      <w:pPr>
        <w:spacing w:before="0"/>
        <w:jc w:val="center"/>
        <w:outlineLvl w:val="1"/>
        <w:rPr>
          <w:rFonts w:cs="Arial"/>
          <w:b/>
          <w:sz w:val="48"/>
          <w:szCs w:val="24"/>
          <w:lang w:val="sr-Cyrl-RS"/>
        </w:rPr>
      </w:pPr>
    </w:p>
    <w:p w14:paraId="3773234C" w14:textId="77777777" w:rsidR="00D80F8C" w:rsidRDefault="00D80F8C" w:rsidP="00D80F8C">
      <w:pPr>
        <w:spacing w:before="0"/>
        <w:jc w:val="center"/>
        <w:outlineLvl w:val="1"/>
        <w:rPr>
          <w:rFonts w:cs="Arial"/>
          <w:b/>
          <w:sz w:val="48"/>
          <w:szCs w:val="24"/>
          <w:lang w:val="sr-Cyrl-RS"/>
        </w:rPr>
      </w:pPr>
    </w:p>
    <w:p w14:paraId="571DEE61" w14:textId="77777777" w:rsidR="00D80F8C" w:rsidRDefault="00D80F8C" w:rsidP="00D80F8C">
      <w:pPr>
        <w:spacing w:before="0"/>
        <w:jc w:val="center"/>
        <w:outlineLvl w:val="1"/>
        <w:rPr>
          <w:rFonts w:cs="Arial"/>
          <w:b/>
          <w:sz w:val="48"/>
          <w:szCs w:val="24"/>
          <w:lang w:val="sr-Cyrl-RS"/>
        </w:rPr>
      </w:pPr>
    </w:p>
    <w:p w14:paraId="324EDBED" w14:textId="77777777" w:rsidR="00D80F8C" w:rsidRDefault="00D80F8C" w:rsidP="00D80F8C">
      <w:pPr>
        <w:spacing w:before="0"/>
        <w:jc w:val="center"/>
        <w:outlineLvl w:val="1"/>
        <w:rPr>
          <w:rFonts w:cs="Arial"/>
          <w:b/>
          <w:sz w:val="48"/>
          <w:szCs w:val="24"/>
          <w:lang w:val="sr-Cyrl-RS"/>
        </w:rPr>
      </w:pPr>
    </w:p>
    <w:p w14:paraId="1657E107" w14:textId="77777777" w:rsidR="00D80F8C" w:rsidRDefault="00D80F8C" w:rsidP="00D80F8C">
      <w:pPr>
        <w:spacing w:before="0"/>
        <w:jc w:val="center"/>
        <w:outlineLvl w:val="1"/>
        <w:rPr>
          <w:rFonts w:cs="Arial"/>
          <w:b/>
          <w:sz w:val="48"/>
          <w:szCs w:val="24"/>
          <w:lang w:val="sr-Cyrl-RS"/>
        </w:rPr>
      </w:pPr>
    </w:p>
    <w:p w14:paraId="4460796C" w14:textId="77777777" w:rsidR="00D80F8C" w:rsidRPr="00D80F8C" w:rsidRDefault="00D80F8C" w:rsidP="00D80F8C">
      <w:pPr>
        <w:spacing w:before="0"/>
        <w:jc w:val="center"/>
        <w:outlineLvl w:val="1"/>
        <w:rPr>
          <w:rFonts w:cs="Arial"/>
          <w:b/>
          <w:sz w:val="48"/>
          <w:szCs w:val="24"/>
          <w:lang w:val="sr-Cyrl-RS"/>
        </w:rPr>
      </w:pPr>
    </w:p>
    <w:p w14:paraId="31BD9D35" w14:textId="77777777" w:rsidR="00D80F8C" w:rsidRDefault="00D80F8C" w:rsidP="00D253F8">
      <w:pPr>
        <w:spacing w:before="0"/>
        <w:jc w:val="right"/>
        <w:outlineLvl w:val="1"/>
        <w:rPr>
          <w:rFonts w:cs="Arial"/>
          <w:b/>
          <w:sz w:val="24"/>
          <w:szCs w:val="24"/>
          <w:lang w:val="sr-Cyrl-RS"/>
        </w:rPr>
      </w:pPr>
    </w:p>
    <w:p w14:paraId="5244D3F1" w14:textId="77777777" w:rsidR="00D80F8C" w:rsidRDefault="00D80F8C" w:rsidP="00D253F8">
      <w:pPr>
        <w:spacing w:before="0"/>
        <w:jc w:val="right"/>
        <w:outlineLvl w:val="1"/>
        <w:rPr>
          <w:rFonts w:cs="Arial"/>
          <w:b/>
          <w:sz w:val="24"/>
          <w:szCs w:val="24"/>
          <w:lang w:val="sr-Cyrl-RS"/>
        </w:rPr>
      </w:pPr>
    </w:p>
    <w:p w14:paraId="24E9A188" w14:textId="77777777" w:rsidR="00D80F8C" w:rsidRDefault="00D80F8C" w:rsidP="00D253F8">
      <w:pPr>
        <w:spacing w:before="0"/>
        <w:jc w:val="right"/>
        <w:outlineLvl w:val="1"/>
        <w:rPr>
          <w:rFonts w:cs="Arial"/>
          <w:b/>
          <w:sz w:val="24"/>
          <w:szCs w:val="24"/>
          <w:lang w:val="sr-Cyrl-RS"/>
        </w:rPr>
      </w:pPr>
    </w:p>
    <w:p w14:paraId="31E69C13" w14:textId="77777777" w:rsidR="00D80F8C" w:rsidRDefault="00D80F8C" w:rsidP="00D253F8">
      <w:pPr>
        <w:spacing w:before="0"/>
        <w:jc w:val="right"/>
        <w:outlineLvl w:val="1"/>
        <w:rPr>
          <w:rFonts w:cs="Arial"/>
          <w:b/>
          <w:sz w:val="24"/>
          <w:szCs w:val="24"/>
          <w:lang w:val="sr-Cyrl-RS"/>
        </w:rPr>
      </w:pPr>
    </w:p>
    <w:p w14:paraId="76FE4B2F" w14:textId="77777777" w:rsidR="00D80F8C" w:rsidRPr="00D253F8" w:rsidRDefault="00D80F8C" w:rsidP="00D253F8">
      <w:pPr>
        <w:spacing w:before="0"/>
        <w:jc w:val="right"/>
        <w:outlineLvl w:val="1"/>
        <w:rPr>
          <w:rFonts w:cs="Arial"/>
          <w:b/>
          <w:sz w:val="24"/>
          <w:szCs w:val="24"/>
          <w:lang w:val="sr-Cyrl-RS"/>
        </w:rPr>
      </w:pPr>
    </w:p>
    <w:p w14:paraId="67673679" w14:textId="0ED59B77" w:rsidR="001B727D" w:rsidRPr="001B727D" w:rsidRDefault="00BC2D05" w:rsidP="001B727D">
      <w:pPr>
        <w:spacing w:before="0"/>
        <w:jc w:val="right"/>
        <w:outlineLvl w:val="1"/>
        <w:rPr>
          <w:rFonts w:cs="Arial"/>
          <w:b/>
          <w:sz w:val="24"/>
          <w:szCs w:val="24"/>
          <w:lang w:val="sr-Cyrl-RS"/>
        </w:rPr>
      </w:pPr>
      <w:r>
        <w:rPr>
          <w:rFonts w:cs="Arial"/>
          <w:b/>
          <w:sz w:val="24"/>
          <w:szCs w:val="24"/>
          <w:lang w:val="sr-Cyrl-RS"/>
        </w:rPr>
        <w:lastRenderedPageBreak/>
        <w:t>ПРИЛОГ 1</w:t>
      </w:r>
    </w:p>
    <w:p w14:paraId="40EE3B39" w14:textId="77777777" w:rsidR="001B727D" w:rsidRPr="001B727D" w:rsidRDefault="001B727D" w:rsidP="00590BFB">
      <w:pPr>
        <w:spacing w:before="0"/>
        <w:rPr>
          <w:rFonts w:cs="Arial"/>
          <w:sz w:val="24"/>
          <w:szCs w:val="24"/>
          <w:lang w:val="sr-Latn-CS" w:eastAsia="ar-SA"/>
        </w:rPr>
      </w:pPr>
    </w:p>
    <w:p w14:paraId="0E62CE28" w14:textId="77777777" w:rsidR="001B727D" w:rsidRPr="001B727D" w:rsidRDefault="001B727D" w:rsidP="001B727D">
      <w:pPr>
        <w:spacing w:before="0"/>
        <w:jc w:val="center"/>
        <w:rPr>
          <w:rFonts w:cs="Arial"/>
          <w:b/>
          <w:sz w:val="24"/>
          <w:szCs w:val="24"/>
          <w:lang w:val="sr-Cyrl-CS" w:eastAsia="ar-SA"/>
        </w:rPr>
      </w:pPr>
      <w:r w:rsidRPr="001B727D">
        <w:rPr>
          <w:rFonts w:cs="Arial"/>
          <w:b/>
          <w:sz w:val="24"/>
          <w:szCs w:val="24"/>
          <w:lang w:val="sr-Cyrl-CS" w:eastAsia="ar-SA"/>
        </w:rPr>
        <w:t>СПОРАЗУМ  УЧЕСНИКА ЗАЈЕДНИЧКЕ ПОНУДЕ</w:t>
      </w:r>
    </w:p>
    <w:p w14:paraId="7F8B7CD7" w14:textId="77777777" w:rsidR="001B727D" w:rsidRPr="001B727D" w:rsidRDefault="001B727D" w:rsidP="001B727D">
      <w:pPr>
        <w:spacing w:before="0"/>
        <w:jc w:val="center"/>
        <w:rPr>
          <w:rFonts w:cs="Arial"/>
          <w:b/>
          <w:sz w:val="24"/>
          <w:szCs w:val="24"/>
          <w:lang w:val="sr-Cyrl-CS" w:eastAsia="ar-SA"/>
        </w:rPr>
      </w:pPr>
    </w:p>
    <w:p w14:paraId="254139AB" w14:textId="39CD6AB8" w:rsidR="001B727D" w:rsidRPr="001B727D" w:rsidRDefault="001B727D" w:rsidP="001B727D">
      <w:pPr>
        <w:suppressAutoHyphens/>
        <w:rPr>
          <w:rFonts w:cs="Arial"/>
          <w:i/>
          <w:sz w:val="24"/>
          <w:szCs w:val="24"/>
          <w:lang w:val="sr-Cyrl-CS" w:eastAsia="ar-SA"/>
        </w:rPr>
      </w:pPr>
      <w:r w:rsidRPr="001B727D">
        <w:rPr>
          <w:rFonts w:cs="Arial"/>
          <w:i/>
          <w:sz w:val="24"/>
          <w:szCs w:val="24"/>
          <w:lang w:val="sr-Cyrl-CS" w:eastAsia="ar-SA"/>
        </w:rPr>
        <w:t xml:space="preserve">На основу члана 81. Закона о јавним набавкама </w:t>
      </w:r>
      <w:r w:rsidRPr="001B727D">
        <w:rPr>
          <w:rFonts w:eastAsia="TimesNewRomanPSMT" w:cs="Arial"/>
          <w:i/>
          <w:sz w:val="24"/>
          <w:szCs w:val="24"/>
          <w:lang w:val="ru-RU"/>
        </w:rPr>
        <w:t xml:space="preserve">(„Сл. </w:t>
      </w:r>
      <w:r w:rsidRPr="001B727D">
        <w:rPr>
          <w:rFonts w:eastAsia="TimesNewRomanPSMT" w:cs="Arial"/>
          <w:i/>
          <w:sz w:val="24"/>
          <w:szCs w:val="24"/>
          <w:lang w:val="sr-Cyrl-RS"/>
        </w:rPr>
        <w:t>г</w:t>
      </w:r>
      <w:r w:rsidRPr="001B727D">
        <w:rPr>
          <w:rFonts w:eastAsia="TimesNewRomanPSMT" w:cs="Arial"/>
          <w:i/>
          <w:sz w:val="24"/>
          <w:szCs w:val="24"/>
          <w:lang w:val="ru-RU"/>
        </w:rPr>
        <w:t>ласник РС” бр. 1</w:t>
      </w:r>
      <w:r w:rsidRPr="001B727D">
        <w:rPr>
          <w:rFonts w:eastAsia="TimesNewRomanPSMT" w:cs="Arial"/>
          <w:i/>
          <w:sz w:val="24"/>
          <w:szCs w:val="24"/>
          <w:lang w:val="sr-Cyrl-RS"/>
        </w:rPr>
        <w:t>24</w:t>
      </w:r>
      <w:r w:rsidRPr="001B727D">
        <w:rPr>
          <w:rFonts w:eastAsia="TimesNewRomanPSMT" w:cs="Arial"/>
          <w:i/>
          <w:sz w:val="24"/>
          <w:szCs w:val="24"/>
          <w:lang w:val="ru-RU"/>
        </w:rPr>
        <w:t>/20</w:t>
      </w:r>
      <w:r w:rsidRPr="001B727D">
        <w:rPr>
          <w:rFonts w:eastAsia="TimesNewRomanPSMT" w:cs="Arial"/>
          <w:i/>
          <w:sz w:val="24"/>
          <w:szCs w:val="24"/>
          <w:lang w:val="sr-Cyrl-RS"/>
        </w:rPr>
        <w:t>12</w:t>
      </w:r>
      <w:r w:rsidRPr="001B727D">
        <w:rPr>
          <w:rFonts w:eastAsia="TimesNewRomanPSMT" w:cs="Arial"/>
          <w:i/>
          <w:sz w:val="24"/>
          <w:szCs w:val="24"/>
          <w:lang w:val="ru-RU"/>
        </w:rPr>
        <w:t>, 14/15, 68/15</w:t>
      </w:r>
      <w:r w:rsidRPr="001B727D">
        <w:rPr>
          <w:rFonts w:cs="Arial"/>
          <w:i/>
          <w:sz w:val="24"/>
          <w:szCs w:val="24"/>
          <w:lang w:val="sr-Cyrl-CS" w:eastAsia="ar-SA"/>
        </w:rPr>
        <w:t>) саставни део заједничке понуде је споразум којим се понуђачи из групе међусобно и према наручиоцу обавезују на извршење јавне набавке, а</w:t>
      </w:r>
      <w:r w:rsidR="00D80F8C">
        <w:rPr>
          <w:rFonts w:cs="Arial"/>
          <w:i/>
          <w:sz w:val="24"/>
          <w:szCs w:val="24"/>
          <w:lang w:val="sr-Cyrl-CS" w:eastAsia="ar-SA"/>
        </w:rPr>
        <w:t xml:space="preserve"> који обавезно садржи податке о</w:t>
      </w:r>
      <w:r w:rsidRPr="001B727D">
        <w:rPr>
          <w:rFonts w:cs="Arial"/>
          <w:i/>
          <w:sz w:val="24"/>
          <w:szCs w:val="24"/>
          <w:lang w:val="sr-Cyrl-CS" w:eastAsia="ar-SA"/>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1B727D" w:rsidRPr="001B727D" w14:paraId="3C8DB600" w14:textId="77777777" w:rsidTr="00BC2D05">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E2ECF" w14:textId="77777777" w:rsidR="001B727D" w:rsidRPr="001B727D" w:rsidRDefault="001B727D" w:rsidP="00BC2D05">
            <w:pPr>
              <w:suppressAutoHyphens/>
              <w:jc w:val="center"/>
              <w:rPr>
                <w:rFonts w:cs="Arial"/>
                <w:sz w:val="24"/>
                <w:szCs w:val="24"/>
                <w:lang w:val="sr-Cyrl-CS" w:eastAsia="ar-SA"/>
              </w:rPr>
            </w:pPr>
            <w:r w:rsidRPr="001B727D">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E0363E" w14:textId="33B9E173" w:rsidR="001B727D" w:rsidRPr="001B727D" w:rsidRDefault="001B727D" w:rsidP="00BC2D05">
            <w:pPr>
              <w:suppressAutoHyphens/>
              <w:jc w:val="center"/>
              <w:rPr>
                <w:rFonts w:cs="Arial"/>
                <w:sz w:val="24"/>
                <w:szCs w:val="24"/>
                <w:lang w:val="sr-Cyrl-CS" w:eastAsia="ar-SA"/>
              </w:rPr>
            </w:pPr>
            <w:r w:rsidRPr="001B727D">
              <w:rPr>
                <w:rFonts w:cs="Arial"/>
                <w:sz w:val="24"/>
                <w:szCs w:val="24"/>
                <w:lang w:val="sr-Cyrl-CS" w:eastAsia="ar-SA"/>
              </w:rPr>
              <w:t>НАЗИВ И СЕДИШТЕ ЧЛАНА ГРУПЕ ПОНУЂАЧА</w:t>
            </w:r>
          </w:p>
        </w:tc>
      </w:tr>
      <w:tr w:rsidR="001B727D" w:rsidRPr="001B727D" w14:paraId="3341FDF6" w14:textId="77777777" w:rsidTr="00D80F8C">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238BF0CC" w14:textId="1883DF40" w:rsidR="001B727D" w:rsidRPr="001B727D" w:rsidRDefault="001B727D" w:rsidP="00D80F8C">
            <w:pPr>
              <w:suppressAutoHyphens/>
              <w:jc w:val="left"/>
              <w:rPr>
                <w:rFonts w:cs="Arial"/>
                <w:i/>
                <w:sz w:val="24"/>
                <w:szCs w:val="24"/>
                <w:lang w:val="sr-Cyrl-CS" w:eastAsia="ar-SA"/>
              </w:rPr>
            </w:pPr>
            <w:r w:rsidRPr="001B727D">
              <w:rPr>
                <w:rFonts w:cs="Arial"/>
                <w:i/>
                <w:sz w:val="24"/>
                <w:szCs w:val="24"/>
                <w:lang w:val="sr-Cyrl-CS" w:eastAsia="ar-SA"/>
              </w:rPr>
              <w:t>1. Члан</w:t>
            </w:r>
            <w:r w:rsidRPr="001B727D">
              <w:rPr>
                <w:rFonts w:cs="Arial"/>
                <w:i/>
                <w:sz w:val="24"/>
                <w:szCs w:val="24"/>
                <w:lang w:val="sr-Cyrl-RS" w:eastAsia="ar-SA"/>
              </w:rPr>
              <w:t>у</w:t>
            </w:r>
            <w:r w:rsidRPr="001B727D">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AA190EF" w14:textId="77777777" w:rsidR="001B727D" w:rsidRPr="001B727D" w:rsidRDefault="001B727D" w:rsidP="001B727D">
            <w:pPr>
              <w:suppressAutoHyphens/>
              <w:rPr>
                <w:rFonts w:cs="Arial"/>
                <w:sz w:val="24"/>
                <w:szCs w:val="24"/>
                <w:lang w:val="sr-Cyrl-CS" w:eastAsia="ar-SA"/>
              </w:rPr>
            </w:pPr>
          </w:p>
        </w:tc>
      </w:tr>
      <w:tr w:rsidR="001B727D" w:rsidRPr="001B727D" w14:paraId="22D1A9A5" w14:textId="77777777" w:rsidTr="00D80F8C">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05B897BE" w14:textId="16185BE4" w:rsidR="001B727D" w:rsidRPr="001B727D" w:rsidRDefault="001B727D" w:rsidP="00D80F8C">
            <w:pPr>
              <w:suppressAutoHyphens/>
              <w:jc w:val="left"/>
              <w:rPr>
                <w:rFonts w:cs="Arial"/>
                <w:i/>
                <w:sz w:val="24"/>
                <w:szCs w:val="24"/>
                <w:lang w:val="sr-Cyrl-CS" w:eastAsia="ar-SA"/>
              </w:rPr>
            </w:pPr>
            <w:r w:rsidRPr="001B727D">
              <w:rPr>
                <w:rFonts w:cs="Arial"/>
                <w:i/>
                <w:sz w:val="24"/>
                <w:szCs w:val="24"/>
                <w:lang w:val="sr-Cyrl-RS" w:eastAsia="ar-SA"/>
              </w:rPr>
              <w:t>2.</w:t>
            </w:r>
            <w:r w:rsidRPr="001B727D">
              <w:rPr>
                <w:rFonts w:cs="Arial"/>
                <w:i/>
                <w:sz w:val="24"/>
                <w:szCs w:val="24"/>
                <w:lang w:val="sr-Cyrl-CS" w:eastAsia="ar-SA"/>
              </w:rPr>
              <w:t xml:space="preserve"> O</w:t>
            </w:r>
            <w:r w:rsidRPr="001B727D">
              <w:rPr>
                <w:rFonts w:cs="Arial"/>
                <w:i/>
                <w:sz w:val="24"/>
                <w:szCs w:val="24"/>
                <w:lang w:val="sr-Cyrl-RS" w:eastAsia="ar-SA"/>
              </w:rPr>
              <w:t>пис послова</w:t>
            </w:r>
            <w:r w:rsidRPr="001B727D">
              <w:rPr>
                <w:rFonts w:cs="Arial"/>
                <w:i/>
                <w:sz w:val="24"/>
                <w:szCs w:val="24"/>
                <w:lang w:val="sr-Cyrl-CS" w:eastAsia="ar-SA"/>
              </w:rPr>
              <w:t xml:space="preserve"> сваког од понуђача из групе понуђача </w:t>
            </w:r>
            <w:r w:rsidRPr="001B727D">
              <w:rPr>
                <w:rFonts w:cs="Arial"/>
                <w:i/>
                <w:sz w:val="24"/>
                <w:szCs w:val="24"/>
                <w:lang w:val="sr-Cyrl-RS" w:eastAsia="ar-SA"/>
              </w:rPr>
              <w:t>у</w:t>
            </w:r>
            <w:r w:rsidRPr="001B727D">
              <w:rPr>
                <w:rFonts w:cs="Arial"/>
                <w:i/>
                <w:sz w:val="24"/>
                <w:szCs w:val="24"/>
                <w:lang w:val="sr-Cyrl-CS" w:eastAsia="ar-SA"/>
              </w:rPr>
              <w:t xml:space="preserve"> извршењ</w:t>
            </w:r>
            <w:r w:rsidRPr="001B727D">
              <w:rPr>
                <w:rFonts w:cs="Arial"/>
                <w:i/>
                <w:sz w:val="24"/>
                <w:szCs w:val="24"/>
                <w:lang w:val="sr-Cyrl-RS" w:eastAsia="ar-SA"/>
              </w:rPr>
              <w:t>у</w:t>
            </w:r>
            <w:r w:rsidRPr="001B727D">
              <w:rPr>
                <w:rFonts w:cs="Arial"/>
                <w:i/>
                <w:sz w:val="24"/>
                <w:szCs w:val="24"/>
                <w:lang w:val="sr-Cyrl-CS" w:eastAsia="ar-SA"/>
              </w:rPr>
              <w:t xml:space="preserve"> </w:t>
            </w:r>
            <w:r w:rsidR="00D253F8">
              <w:rPr>
                <w:rFonts w:cs="Arial"/>
                <w:i/>
                <w:sz w:val="24"/>
                <w:szCs w:val="24"/>
                <w:lang w:val="sr-Cyrl-CS" w:eastAsia="ar-SA"/>
              </w:rPr>
              <w:t>Оквирног споразума</w:t>
            </w:r>
          </w:p>
          <w:p w14:paraId="15A2118B" w14:textId="77777777" w:rsidR="001B727D" w:rsidRPr="001B727D" w:rsidRDefault="001B727D" w:rsidP="00D80F8C">
            <w:pPr>
              <w:suppressAutoHyphens/>
              <w:jc w:val="left"/>
              <w:rPr>
                <w:rFonts w:cs="Arial"/>
                <w:i/>
                <w:sz w:val="24"/>
                <w:szCs w:val="24"/>
                <w:lang w:val="sr-Cyrl-RS" w:eastAsia="ar-SA"/>
              </w:rPr>
            </w:pPr>
          </w:p>
          <w:p w14:paraId="0587B9D9" w14:textId="77777777" w:rsidR="001B727D" w:rsidRPr="001B727D" w:rsidRDefault="001B727D" w:rsidP="00D80F8C">
            <w:pPr>
              <w:suppressAutoHyphens/>
              <w:jc w:val="left"/>
              <w:rPr>
                <w:rFonts w:cs="Arial"/>
                <w:i/>
                <w:sz w:val="24"/>
                <w:szCs w:val="24"/>
                <w:lang w:val="sr-Cyrl-RS" w:eastAsia="ar-SA"/>
              </w:rPr>
            </w:pPr>
          </w:p>
          <w:p w14:paraId="42F15DB9" w14:textId="77777777" w:rsidR="001B727D" w:rsidRPr="001B727D" w:rsidRDefault="001B727D" w:rsidP="00D80F8C">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40A55C45" w14:textId="77777777" w:rsidR="001B727D" w:rsidRPr="001B727D" w:rsidRDefault="001B727D" w:rsidP="001B727D">
            <w:pPr>
              <w:suppressAutoHyphens/>
              <w:rPr>
                <w:rFonts w:cs="Arial"/>
                <w:sz w:val="24"/>
                <w:szCs w:val="24"/>
                <w:lang w:val="sr-Cyrl-CS" w:eastAsia="ar-SA"/>
              </w:rPr>
            </w:pPr>
          </w:p>
        </w:tc>
      </w:tr>
      <w:tr w:rsidR="001B727D" w:rsidRPr="001B727D" w14:paraId="029ACBF8" w14:textId="77777777" w:rsidTr="00D80F8C">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6065EBF7" w14:textId="2A0E1340" w:rsidR="001B727D" w:rsidRPr="001B727D" w:rsidRDefault="00D80F8C" w:rsidP="00D80F8C">
            <w:pPr>
              <w:suppressAutoHyphens/>
              <w:jc w:val="left"/>
              <w:rPr>
                <w:rFonts w:cs="Arial"/>
                <w:i/>
                <w:sz w:val="24"/>
                <w:szCs w:val="24"/>
                <w:lang w:val="sr-Cyrl-RS" w:eastAsia="ar-SA"/>
              </w:rPr>
            </w:pPr>
            <w:r>
              <w:rPr>
                <w:rFonts w:cs="Arial"/>
                <w:i/>
                <w:sz w:val="24"/>
                <w:szCs w:val="24"/>
                <w:lang w:val="sr-Cyrl-RS" w:eastAsia="ar-SA"/>
              </w:rPr>
              <w:t>3.Друго</w:t>
            </w:r>
          </w:p>
          <w:p w14:paraId="411A5871" w14:textId="77777777" w:rsidR="001B727D" w:rsidRPr="001B727D" w:rsidRDefault="001B727D" w:rsidP="00D80F8C">
            <w:pPr>
              <w:suppressAutoHyphens/>
              <w:jc w:val="left"/>
              <w:rPr>
                <w:rFonts w:cs="Arial"/>
                <w:i/>
                <w:sz w:val="24"/>
                <w:szCs w:val="24"/>
                <w:lang w:val="sr-Cyrl-RS" w:eastAsia="ar-SA"/>
              </w:rPr>
            </w:pPr>
          </w:p>
          <w:p w14:paraId="2ABFCE9A" w14:textId="77777777" w:rsidR="001B727D" w:rsidRPr="001B727D" w:rsidRDefault="001B727D" w:rsidP="00D80F8C">
            <w:pPr>
              <w:suppressAutoHyphens/>
              <w:jc w:val="left"/>
              <w:rPr>
                <w:rFonts w:cs="Arial"/>
                <w:i/>
                <w:sz w:val="24"/>
                <w:szCs w:val="24"/>
                <w:lang w:val="sr-Cyrl-RS" w:eastAsia="ar-SA"/>
              </w:rPr>
            </w:pPr>
          </w:p>
          <w:p w14:paraId="1B65C4D6" w14:textId="77777777" w:rsidR="001B727D" w:rsidRPr="001B727D" w:rsidRDefault="001B727D" w:rsidP="00D80F8C">
            <w:pPr>
              <w:suppressAutoHyphens/>
              <w:jc w:val="left"/>
              <w:rPr>
                <w:rFonts w:cs="Arial"/>
                <w:i/>
                <w:sz w:val="24"/>
                <w:szCs w:val="24"/>
                <w:lang w:val="sr-Cyrl-RS" w:eastAsia="ar-SA"/>
              </w:rPr>
            </w:pPr>
          </w:p>
          <w:p w14:paraId="2A3D05E2" w14:textId="77777777" w:rsidR="001B727D" w:rsidRPr="001B727D" w:rsidRDefault="001B727D" w:rsidP="00D80F8C">
            <w:pPr>
              <w:suppressAutoHyphens/>
              <w:jc w:val="left"/>
              <w:rPr>
                <w:rFonts w:cs="Arial"/>
                <w:i/>
                <w:sz w:val="24"/>
                <w:szCs w:val="24"/>
                <w:lang w:val="sr-Cyrl-RS" w:eastAsia="ar-SA"/>
              </w:rPr>
            </w:pPr>
          </w:p>
          <w:p w14:paraId="0217752A" w14:textId="77777777" w:rsidR="001B727D" w:rsidRPr="001B727D" w:rsidRDefault="001B727D" w:rsidP="00D80F8C">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58F6795D" w14:textId="77777777" w:rsidR="001B727D" w:rsidRPr="001B727D" w:rsidRDefault="001B727D" w:rsidP="001B727D">
            <w:pPr>
              <w:suppressAutoHyphens/>
              <w:rPr>
                <w:rFonts w:cs="Arial"/>
                <w:sz w:val="24"/>
                <w:szCs w:val="24"/>
                <w:lang w:val="sr-Cyrl-CS" w:eastAsia="ar-SA"/>
              </w:rPr>
            </w:pPr>
          </w:p>
        </w:tc>
      </w:tr>
    </w:tbl>
    <w:p w14:paraId="078F91C9" w14:textId="77777777" w:rsidR="001B727D" w:rsidRPr="001B727D" w:rsidRDefault="001B727D" w:rsidP="001B727D">
      <w:pPr>
        <w:tabs>
          <w:tab w:val="num" w:pos="360"/>
        </w:tabs>
        <w:rPr>
          <w:rFonts w:cs="Arial"/>
          <w:i/>
          <w:spacing w:val="2"/>
          <w:sz w:val="24"/>
          <w:szCs w:val="24"/>
          <w:lang w:val="sr-Cyrl-RS"/>
        </w:rPr>
      </w:pPr>
    </w:p>
    <w:p w14:paraId="29D87156" w14:textId="3BF83888" w:rsidR="001B727D" w:rsidRPr="001B727D" w:rsidRDefault="001B727D" w:rsidP="001B727D">
      <w:pPr>
        <w:framePr w:hSpace="180" w:wrap="around" w:vAnchor="text" w:hAnchor="margin" w:y="194"/>
        <w:suppressAutoHyphens/>
        <w:rPr>
          <w:rFonts w:cs="Arial"/>
          <w:i/>
          <w:sz w:val="24"/>
          <w:szCs w:val="24"/>
          <w:lang w:val="sr-Cyrl-CS" w:eastAsia="ar-SA"/>
        </w:rPr>
      </w:pPr>
      <w:r w:rsidRPr="001B727D">
        <w:rPr>
          <w:rFonts w:cs="Arial"/>
          <w:i/>
          <w:sz w:val="24"/>
          <w:szCs w:val="24"/>
          <w:lang w:val="sr-Cyrl-CS" w:eastAsia="ar-SA"/>
        </w:rPr>
        <w:t>Потпис одгов</w:t>
      </w:r>
      <w:r w:rsidR="00BC2D05">
        <w:rPr>
          <w:rFonts w:cs="Arial"/>
          <w:i/>
          <w:sz w:val="24"/>
          <w:szCs w:val="24"/>
          <w:lang w:val="sr-Cyrl-CS" w:eastAsia="ar-SA"/>
        </w:rPr>
        <w:t>орног лица члана групе понуђача</w:t>
      </w:r>
    </w:p>
    <w:p w14:paraId="6F80CC3E" w14:textId="77777777" w:rsidR="001B727D" w:rsidRPr="001B727D" w:rsidRDefault="001B727D" w:rsidP="001B727D">
      <w:pPr>
        <w:framePr w:hSpace="180" w:wrap="around" w:vAnchor="text" w:hAnchor="margin" w:y="194"/>
        <w:suppressAutoHyphens/>
        <w:rPr>
          <w:rFonts w:cs="Arial"/>
          <w:i/>
          <w:sz w:val="24"/>
          <w:szCs w:val="24"/>
          <w:lang w:val="sr-Cyrl-CS" w:eastAsia="ar-SA"/>
        </w:rPr>
      </w:pPr>
      <w:r w:rsidRPr="001B727D">
        <w:rPr>
          <w:rFonts w:cs="Arial"/>
          <w:i/>
          <w:sz w:val="24"/>
          <w:szCs w:val="24"/>
          <w:lang w:val="sr-Cyrl-CS" w:eastAsia="ar-SA"/>
        </w:rPr>
        <w:t>______________________</w:t>
      </w:r>
    </w:p>
    <w:p w14:paraId="3B285994" w14:textId="77777777" w:rsidR="001B727D" w:rsidRPr="001B727D" w:rsidRDefault="001B727D" w:rsidP="001B727D">
      <w:pPr>
        <w:tabs>
          <w:tab w:val="num" w:pos="360"/>
        </w:tabs>
        <w:rPr>
          <w:rFonts w:cs="Arial"/>
          <w:i/>
          <w:sz w:val="24"/>
          <w:szCs w:val="24"/>
          <w:lang w:val="sr-Cyrl-CS"/>
        </w:rPr>
      </w:pPr>
      <w:r w:rsidRPr="001B727D">
        <w:rPr>
          <w:rFonts w:cs="Arial"/>
          <w:i/>
          <w:sz w:val="24"/>
          <w:szCs w:val="24"/>
          <w:lang w:val="sr-Cyrl-CS"/>
        </w:rPr>
        <w:t xml:space="preserve">                                       м.п.</w:t>
      </w:r>
    </w:p>
    <w:p w14:paraId="160145FB" w14:textId="4A63358F" w:rsidR="001B727D" w:rsidRPr="001B727D" w:rsidRDefault="001B727D" w:rsidP="001B727D">
      <w:pPr>
        <w:framePr w:hSpace="180" w:wrap="around" w:vAnchor="text" w:hAnchor="margin" w:y="194"/>
        <w:suppressAutoHyphens/>
        <w:rPr>
          <w:rFonts w:cs="Arial"/>
          <w:i/>
          <w:sz w:val="24"/>
          <w:szCs w:val="24"/>
          <w:lang w:val="sr-Cyrl-CS" w:eastAsia="ar-SA"/>
        </w:rPr>
      </w:pPr>
      <w:r w:rsidRPr="001B727D">
        <w:rPr>
          <w:rFonts w:cs="Arial"/>
          <w:i/>
          <w:sz w:val="24"/>
          <w:szCs w:val="24"/>
          <w:lang w:val="sr-Cyrl-CS" w:eastAsia="ar-SA"/>
        </w:rPr>
        <w:t>Потпис одгов</w:t>
      </w:r>
      <w:r w:rsidR="00BC2D05">
        <w:rPr>
          <w:rFonts w:cs="Arial"/>
          <w:i/>
          <w:sz w:val="24"/>
          <w:szCs w:val="24"/>
          <w:lang w:val="sr-Cyrl-CS" w:eastAsia="ar-SA"/>
        </w:rPr>
        <w:t>орног лица члана групе понуђача</w:t>
      </w:r>
    </w:p>
    <w:p w14:paraId="49E65F09" w14:textId="77777777" w:rsidR="001B727D" w:rsidRPr="001B727D" w:rsidRDefault="001B727D" w:rsidP="001B727D">
      <w:pPr>
        <w:framePr w:hSpace="180" w:wrap="around" w:vAnchor="text" w:hAnchor="margin" w:y="194"/>
        <w:suppressAutoHyphens/>
        <w:rPr>
          <w:rFonts w:cs="Arial"/>
          <w:i/>
          <w:sz w:val="24"/>
          <w:szCs w:val="24"/>
          <w:lang w:val="sr-Cyrl-CS" w:eastAsia="ar-SA"/>
        </w:rPr>
      </w:pPr>
      <w:r w:rsidRPr="001B727D">
        <w:rPr>
          <w:rFonts w:cs="Arial"/>
          <w:i/>
          <w:sz w:val="24"/>
          <w:szCs w:val="24"/>
          <w:lang w:val="sr-Cyrl-CS" w:eastAsia="ar-SA"/>
        </w:rPr>
        <w:t>______________________</w:t>
      </w:r>
    </w:p>
    <w:p w14:paraId="25D8C698" w14:textId="77777777" w:rsidR="001B727D" w:rsidRPr="001B727D" w:rsidRDefault="001B727D" w:rsidP="001B727D">
      <w:pPr>
        <w:tabs>
          <w:tab w:val="num" w:pos="360"/>
        </w:tabs>
        <w:rPr>
          <w:rFonts w:cs="Arial"/>
          <w:i/>
          <w:sz w:val="24"/>
          <w:szCs w:val="24"/>
          <w:lang w:val="sr-Cyrl-CS"/>
        </w:rPr>
      </w:pPr>
      <w:r w:rsidRPr="001B727D">
        <w:rPr>
          <w:rFonts w:cs="Arial"/>
          <w:i/>
          <w:sz w:val="24"/>
          <w:szCs w:val="24"/>
          <w:lang w:val="sr-Cyrl-CS"/>
        </w:rPr>
        <w:t xml:space="preserve">                                       м.п.</w:t>
      </w:r>
    </w:p>
    <w:p w14:paraId="08478565" w14:textId="7F0BF772" w:rsidR="001B727D" w:rsidRPr="001B727D" w:rsidRDefault="001B727D" w:rsidP="001B727D">
      <w:pPr>
        <w:spacing w:after="120"/>
        <w:rPr>
          <w:rFonts w:cs="Arial"/>
          <w:spacing w:val="4"/>
          <w:sz w:val="24"/>
          <w:szCs w:val="24"/>
          <w:lang w:val="sr-Cyrl-RS"/>
        </w:rPr>
      </w:pPr>
      <w:r w:rsidRPr="001B727D">
        <w:rPr>
          <w:rFonts w:cs="Arial"/>
          <w:sz w:val="24"/>
          <w:szCs w:val="24"/>
          <w:lang w:val="sr-Cyrl-CS"/>
        </w:rPr>
        <w:t xml:space="preserve">     </w:t>
      </w:r>
      <w:r w:rsidR="00BC2D05">
        <w:rPr>
          <w:rFonts w:cs="Arial"/>
          <w:spacing w:val="4"/>
          <w:sz w:val="24"/>
          <w:szCs w:val="24"/>
          <w:lang w:val="sr-Cyrl-CS"/>
        </w:rPr>
        <w:t>Датум</w:t>
      </w:r>
      <w:r w:rsidRPr="001B727D">
        <w:rPr>
          <w:rFonts w:cs="Arial"/>
          <w:spacing w:val="4"/>
          <w:sz w:val="24"/>
          <w:szCs w:val="24"/>
          <w:lang w:val="sr-Cyrl-CS"/>
        </w:rPr>
        <w:t xml:space="preserve">                                                                                                  </w:t>
      </w:r>
      <w:r w:rsidRPr="001B727D">
        <w:rPr>
          <w:rFonts w:cs="Arial"/>
          <w:spacing w:val="2"/>
          <w:sz w:val="24"/>
          <w:szCs w:val="24"/>
          <w:lang w:val="sr-Latn-CS"/>
        </w:rPr>
        <w:t xml:space="preserve">    </w:t>
      </w:r>
    </w:p>
    <w:p w14:paraId="3AD534CE" w14:textId="77777777" w:rsidR="001B727D" w:rsidRPr="001B727D" w:rsidRDefault="001B727D" w:rsidP="001B727D">
      <w:pPr>
        <w:tabs>
          <w:tab w:val="num" w:pos="360"/>
        </w:tabs>
        <w:rPr>
          <w:rFonts w:cs="Arial"/>
          <w:spacing w:val="2"/>
          <w:sz w:val="24"/>
          <w:szCs w:val="24"/>
          <w:lang w:val="sr-Cyrl-RS"/>
        </w:rPr>
      </w:pPr>
      <w:r w:rsidRPr="001B727D">
        <w:rPr>
          <w:rFonts w:cs="Arial"/>
          <w:spacing w:val="2"/>
          <w:sz w:val="24"/>
          <w:szCs w:val="24"/>
          <w:lang w:val="sr-Cyrl-CS"/>
        </w:rPr>
        <w:t xml:space="preserve">___________                                     </w:t>
      </w:r>
      <w:r w:rsidRPr="001B727D">
        <w:rPr>
          <w:rFonts w:cs="Arial"/>
          <w:spacing w:val="2"/>
          <w:sz w:val="24"/>
          <w:szCs w:val="24"/>
          <w:lang w:val="sr-Latn-CS"/>
        </w:rPr>
        <w:t xml:space="preserve">                  </w:t>
      </w:r>
    </w:p>
    <w:p w14:paraId="3C9D9904" w14:textId="77777777" w:rsidR="00BC2D05" w:rsidRDefault="00BC2D05" w:rsidP="001B727D">
      <w:pPr>
        <w:ind w:left="709" w:hanging="709"/>
        <w:jc w:val="right"/>
        <w:outlineLvl w:val="1"/>
        <w:rPr>
          <w:b/>
          <w:lang w:eastAsia="ar-SA"/>
        </w:rPr>
      </w:pPr>
    </w:p>
    <w:p w14:paraId="205796C2" w14:textId="057185EC" w:rsidR="001B727D" w:rsidRPr="001B727D" w:rsidRDefault="001B727D" w:rsidP="001B727D">
      <w:pPr>
        <w:ind w:left="709" w:hanging="709"/>
        <w:jc w:val="right"/>
        <w:outlineLvl w:val="1"/>
        <w:rPr>
          <w:b/>
          <w:lang w:val="sr-Cyrl-RS" w:eastAsia="ar-SA"/>
        </w:rPr>
      </w:pPr>
      <w:r w:rsidRPr="001B727D">
        <w:rPr>
          <w:b/>
          <w:lang w:eastAsia="ar-SA"/>
        </w:rPr>
        <w:lastRenderedPageBreak/>
        <w:t xml:space="preserve">ПРИЛОГ </w:t>
      </w:r>
      <w:r w:rsidR="00BC2D05">
        <w:rPr>
          <w:b/>
          <w:lang w:val="sr-Cyrl-RS" w:eastAsia="ar-SA"/>
        </w:rPr>
        <w:t>2</w:t>
      </w:r>
    </w:p>
    <w:p w14:paraId="5B3F54BC" w14:textId="77777777" w:rsidR="001B727D" w:rsidRPr="001B727D" w:rsidRDefault="001B727D" w:rsidP="001B727D">
      <w:pPr>
        <w:spacing w:before="0"/>
        <w:rPr>
          <w:rFonts w:cs="Arial"/>
          <w:color w:val="00B0F0"/>
          <w:sz w:val="24"/>
          <w:szCs w:val="24"/>
        </w:rPr>
      </w:pPr>
    </w:p>
    <w:p w14:paraId="2454B2F6" w14:textId="56658E6C" w:rsidR="001B727D" w:rsidRPr="00115DED" w:rsidRDefault="001B727D" w:rsidP="00BC2D05">
      <w:pPr>
        <w:spacing w:before="0"/>
        <w:jc w:val="center"/>
        <w:rPr>
          <w:rFonts w:cs="Arial"/>
          <w:b/>
          <w:sz w:val="24"/>
          <w:szCs w:val="24"/>
          <w:lang w:val="sr-Cyrl-RS"/>
        </w:rPr>
      </w:pPr>
      <w:r w:rsidRPr="00BC2D05">
        <w:rPr>
          <w:rFonts w:cs="Arial"/>
          <w:b/>
          <w:sz w:val="24"/>
          <w:szCs w:val="24"/>
        </w:rPr>
        <w:t xml:space="preserve">ЗАПИСНИК О </w:t>
      </w:r>
      <w:r w:rsidR="00115DED">
        <w:rPr>
          <w:rFonts w:cs="Arial"/>
          <w:b/>
          <w:sz w:val="24"/>
          <w:szCs w:val="24"/>
          <w:lang w:val="sr-Cyrl-RS"/>
        </w:rPr>
        <w:t>КВАНТИТАТИВНОМ И КВАЛИТАТИВНОМ ИЗВРШЕЊУ УСЛУГА</w:t>
      </w:r>
    </w:p>
    <w:p w14:paraId="60625CC9" w14:textId="77777777" w:rsidR="001B727D" w:rsidRPr="001B727D" w:rsidRDefault="001B727D" w:rsidP="001B727D">
      <w:pPr>
        <w:spacing w:before="0"/>
        <w:rPr>
          <w:rFonts w:cs="Arial"/>
          <w:sz w:val="24"/>
          <w:szCs w:val="24"/>
        </w:rPr>
      </w:pPr>
    </w:p>
    <w:p w14:paraId="388E678F" w14:textId="3F2B3C83" w:rsidR="001B727D" w:rsidRDefault="001B727D" w:rsidP="001B727D">
      <w:pPr>
        <w:spacing w:before="0"/>
        <w:rPr>
          <w:rFonts w:cs="Arial"/>
          <w:sz w:val="24"/>
          <w:szCs w:val="24"/>
        </w:rPr>
      </w:pPr>
      <w:r w:rsidRPr="001B727D">
        <w:rPr>
          <w:rFonts w:cs="Arial"/>
          <w:sz w:val="24"/>
          <w:szCs w:val="24"/>
        </w:rPr>
        <w:t>Датум ___________</w:t>
      </w:r>
    </w:p>
    <w:p w14:paraId="78BD3BF6" w14:textId="77777777" w:rsidR="007E4E41" w:rsidRPr="001B727D" w:rsidRDefault="007E4E41" w:rsidP="001B727D">
      <w:pPr>
        <w:spacing w:before="0"/>
        <w:rPr>
          <w:rFonts w:cs="Arial"/>
          <w:sz w:val="24"/>
          <w:szCs w:val="24"/>
        </w:rPr>
      </w:pPr>
    </w:p>
    <w:p w14:paraId="4A2798F0" w14:textId="77777777" w:rsidR="001B727D" w:rsidRPr="001B727D" w:rsidRDefault="001B727D" w:rsidP="001B727D">
      <w:pPr>
        <w:spacing w:before="0"/>
        <w:rPr>
          <w:rFonts w:cs="Arial"/>
          <w:sz w:val="24"/>
          <w:szCs w:val="24"/>
          <w:lang w:val="sr-Cyrl-RS"/>
        </w:rPr>
      </w:pPr>
      <w:r w:rsidRPr="001B727D">
        <w:rPr>
          <w:rFonts w:cs="Arial"/>
          <w:sz w:val="24"/>
          <w:szCs w:val="24"/>
          <w:lang w:val="sr-Cyrl-RS"/>
        </w:rPr>
        <w:t xml:space="preserve">   </w:t>
      </w:r>
    </w:p>
    <w:p w14:paraId="6C230DAB" w14:textId="15800F5F" w:rsidR="001B727D" w:rsidRPr="001B727D" w:rsidRDefault="001B727D" w:rsidP="001B727D">
      <w:pPr>
        <w:tabs>
          <w:tab w:val="left" w:pos="720"/>
          <w:tab w:val="left" w:pos="1440"/>
          <w:tab w:val="left" w:pos="2160"/>
          <w:tab w:val="left" w:pos="2880"/>
          <w:tab w:val="left" w:pos="3600"/>
          <w:tab w:val="left" w:pos="5085"/>
        </w:tabs>
        <w:spacing w:before="0"/>
        <w:rPr>
          <w:rFonts w:cs="Arial"/>
          <w:sz w:val="24"/>
          <w:szCs w:val="24"/>
          <w:lang w:val="sr-Cyrl-RS"/>
        </w:rPr>
      </w:pPr>
      <w:r w:rsidRPr="001B727D">
        <w:rPr>
          <w:rFonts w:cs="Arial"/>
          <w:sz w:val="24"/>
          <w:szCs w:val="24"/>
          <w:lang w:val="sr-Cyrl-RS"/>
        </w:rPr>
        <w:t xml:space="preserve">   </w:t>
      </w:r>
      <w:r w:rsidR="00BC2D05">
        <w:rPr>
          <w:rFonts w:cs="Arial"/>
          <w:sz w:val="24"/>
          <w:szCs w:val="24"/>
          <w:lang w:val="sr-Cyrl-RS"/>
        </w:rPr>
        <w:t xml:space="preserve">  </w:t>
      </w:r>
      <w:r w:rsidRPr="001B727D">
        <w:rPr>
          <w:rFonts w:cs="Arial"/>
          <w:sz w:val="24"/>
          <w:szCs w:val="24"/>
        </w:rPr>
        <w:t>ПР</w:t>
      </w:r>
      <w:r w:rsidRPr="001B727D">
        <w:rPr>
          <w:rFonts w:cs="Arial"/>
          <w:sz w:val="24"/>
          <w:szCs w:val="24"/>
          <w:lang w:val="sr-Cyrl-RS"/>
        </w:rPr>
        <w:t>УЖАЛАЦ УСЛУГА</w:t>
      </w:r>
      <w:r w:rsidRPr="001B727D">
        <w:rPr>
          <w:rFonts w:cs="Arial"/>
          <w:sz w:val="24"/>
          <w:szCs w:val="24"/>
        </w:rPr>
        <w:tab/>
      </w:r>
      <w:r w:rsidRPr="001B727D">
        <w:rPr>
          <w:rFonts w:cs="Arial"/>
          <w:sz w:val="24"/>
          <w:szCs w:val="24"/>
        </w:rPr>
        <w:tab/>
      </w:r>
      <w:r w:rsidRPr="001B727D">
        <w:rPr>
          <w:rFonts w:cs="Arial"/>
          <w:sz w:val="24"/>
          <w:szCs w:val="24"/>
          <w:lang w:val="sr-Cyrl-RS"/>
        </w:rPr>
        <w:t xml:space="preserve">       </w:t>
      </w:r>
      <w:r w:rsidR="00BC2D05">
        <w:rPr>
          <w:rFonts w:cs="Arial"/>
          <w:sz w:val="24"/>
          <w:szCs w:val="24"/>
          <w:lang w:val="sr-Cyrl-RS"/>
        </w:rPr>
        <w:t xml:space="preserve">                        КОРИСНИК УСЛУГА</w:t>
      </w:r>
    </w:p>
    <w:p w14:paraId="17D05B33" w14:textId="77777777" w:rsidR="001B727D" w:rsidRPr="001B727D" w:rsidRDefault="001B727D" w:rsidP="001B727D">
      <w:pPr>
        <w:spacing w:before="0"/>
        <w:rPr>
          <w:rFonts w:cs="Arial"/>
          <w:sz w:val="24"/>
          <w:szCs w:val="24"/>
        </w:rPr>
      </w:pPr>
      <w:r w:rsidRPr="001B727D">
        <w:rPr>
          <w:rFonts w:cs="Arial"/>
          <w:sz w:val="24"/>
          <w:szCs w:val="24"/>
          <w:lang w:val="sr-Cyrl-RS"/>
        </w:rPr>
        <w:t>_________________________</w:t>
      </w:r>
      <w:r w:rsidRPr="001B727D">
        <w:rPr>
          <w:rFonts w:cs="Arial"/>
          <w:sz w:val="24"/>
          <w:szCs w:val="24"/>
        </w:rPr>
        <w:tab/>
      </w:r>
      <w:r w:rsidRPr="001B727D">
        <w:rPr>
          <w:rFonts w:cs="Arial"/>
          <w:sz w:val="24"/>
          <w:szCs w:val="24"/>
        </w:rPr>
        <w:tab/>
      </w:r>
      <w:r w:rsidRPr="001B727D">
        <w:rPr>
          <w:rFonts w:cs="Arial"/>
          <w:sz w:val="24"/>
          <w:szCs w:val="24"/>
          <w:lang w:val="sr-Cyrl-RS"/>
        </w:rPr>
        <w:t xml:space="preserve">        </w:t>
      </w:r>
      <w:r w:rsidRPr="001B727D">
        <w:rPr>
          <w:rFonts w:cs="Arial"/>
          <w:sz w:val="24"/>
          <w:szCs w:val="24"/>
        </w:rPr>
        <w:t>___________________________</w:t>
      </w:r>
    </w:p>
    <w:p w14:paraId="2F477398" w14:textId="77777777" w:rsidR="001B727D" w:rsidRPr="001B727D" w:rsidRDefault="001B727D" w:rsidP="001B727D">
      <w:pPr>
        <w:spacing w:before="0"/>
        <w:rPr>
          <w:rFonts w:cs="Arial"/>
          <w:sz w:val="24"/>
          <w:szCs w:val="24"/>
        </w:rPr>
      </w:pPr>
      <w:r w:rsidRPr="001B727D">
        <w:rPr>
          <w:rFonts w:cs="Arial"/>
          <w:sz w:val="24"/>
          <w:szCs w:val="24"/>
        </w:rPr>
        <w:t xml:space="preserve">    (Назив правног  лица) </w:t>
      </w:r>
      <w:r w:rsidRPr="001B727D">
        <w:rPr>
          <w:rFonts w:cs="Arial"/>
          <w:sz w:val="24"/>
          <w:szCs w:val="24"/>
        </w:rPr>
        <w:tab/>
      </w:r>
      <w:r w:rsidRPr="001B727D">
        <w:rPr>
          <w:rFonts w:cs="Arial"/>
          <w:sz w:val="24"/>
          <w:szCs w:val="24"/>
        </w:rPr>
        <w:tab/>
      </w:r>
      <w:r w:rsidRPr="001B727D">
        <w:rPr>
          <w:rFonts w:cs="Arial"/>
          <w:sz w:val="24"/>
          <w:szCs w:val="24"/>
        </w:rPr>
        <w:tab/>
      </w:r>
      <w:r w:rsidRPr="001B727D">
        <w:rPr>
          <w:rFonts w:cs="Arial"/>
          <w:sz w:val="24"/>
          <w:szCs w:val="24"/>
          <w:lang w:val="sr-Cyrl-RS"/>
        </w:rPr>
        <w:t xml:space="preserve">       </w:t>
      </w:r>
      <w:r w:rsidRPr="001B727D">
        <w:rPr>
          <w:rFonts w:cs="Arial"/>
          <w:sz w:val="24"/>
          <w:szCs w:val="24"/>
        </w:rPr>
        <w:t>(Назив организационог дела ЈП ЕПС)</w:t>
      </w:r>
    </w:p>
    <w:p w14:paraId="632A4D4E" w14:textId="77777777" w:rsidR="001B727D" w:rsidRPr="001B727D" w:rsidRDefault="001B727D" w:rsidP="001B727D">
      <w:pPr>
        <w:spacing w:before="0"/>
        <w:rPr>
          <w:rFonts w:cs="Arial"/>
          <w:sz w:val="24"/>
          <w:szCs w:val="24"/>
        </w:rPr>
      </w:pPr>
    </w:p>
    <w:p w14:paraId="68E4A74A" w14:textId="77777777" w:rsidR="001B727D" w:rsidRPr="001B727D" w:rsidRDefault="001B727D" w:rsidP="001B727D">
      <w:pPr>
        <w:spacing w:before="0"/>
        <w:rPr>
          <w:rFonts w:cs="Arial"/>
          <w:sz w:val="24"/>
          <w:szCs w:val="24"/>
        </w:rPr>
      </w:pPr>
    </w:p>
    <w:p w14:paraId="26F2A8B0" w14:textId="77777777" w:rsidR="001B727D" w:rsidRPr="001B727D" w:rsidRDefault="001B727D" w:rsidP="001B727D">
      <w:pPr>
        <w:tabs>
          <w:tab w:val="center" w:pos="4514"/>
        </w:tabs>
        <w:spacing w:before="0"/>
        <w:rPr>
          <w:rFonts w:cs="Arial"/>
          <w:sz w:val="24"/>
          <w:szCs w:val="24"/>
          <w:lang w:val="sr-Cyrl-RS"/>
        </w:rPr>
      </w:pPr>
      <w:r w:rsidRPr="001B727D">
        <w:rPr>
          <w:rFonts w:cs="Arial"/>
          <w:sz w:val="24"/>
          <w:szCs w:val="24"/>
          <w:lang w:val="sr-Cyrl-RS"/>
        </w:rPr>
        <w:t>__________________________</w:t>
      </w:r>
      <w:r w:rsidRPr="001B727D">
        <w:rPr>
          <w:rFonts w:cs="Arial"/>
          <w:sz w:val="24"/>
          <w:szCs w:val="24"/>
          <w:lang w:val="sr-Cyrl-RS"/>
        </w:rPr>
        <w:tab/>
        <w:t xml:space="preserve">                      ______________________________</w:t>
      </w:r>
    </w:p>
    <w:p w14:paraId="463E2381" w14:textId="4DD3D0DE" w:rsidR="001B727D" w:rsidRPr="001B727D" w:rsidRDefault="00BC2D05" w:rsidP="001B727D">
      <w:pPr>
        <w:spacing w:before="0"/>
        <w:rPr>
          <w:rFonts w:cs="Arial"/>
          <w:sz w:val="24"/>
          <w:szCs w:val="24"/>
        </w:rPr>
      </w:pPr>
      <w:r>
        <w:rPr>
          <w:rFonts w:cs="Arial"/>
          <w:sz w:val="24"/>
          <w:szCs w:val="24"/>
          <w:lang w:val="sr-Cyrl-RS"/>
        </w:rPr>
        <w:t xml:space="preserve">    </w:t>
      </w:r>
      <w:r>
        <w:rPr>
          <w:rFonts w:cs="Arial"/>
          <w:sz w:val="24"/>
          <w:szCs w:val="24"/>
        </w:rPr>
        <w:t xml:space="preserve">(Адреса правног  лица) </w:t>
      </w:r>
      <w:r>
        <w:rPr>
          <w:rFonts w:cs="Arial"/>
          <w:sz w:val="24"/>
          <w:szCs w:val="24"/>
        </w:rPr>
        <w:tab/>
        <w:t xml:space="preserve">                </w:t>
      </w:r>
      <w:r w:rsidR="001B727D" w:rsidRPr="001B727D">
        <w:rPr>
          <w:rFonts w:cs="Arial"/>
          <w:sz w:val="24"/>
          <w:szCs w:val="24"/>
        </w:rPr>
        <w:t xml:space="preserve"> (Адреса организационог дела ЈП ЕПС)</w:t>
      </w:r>
    </w:p>
    <w:p w14:paraId="58E4F536" w14:textId="77777777" w:rsidR="001B727D" w:rsidRPr="001B727D" w:rsidRDefault="001B727D" w:rsidP="001B727D">
      <w:pPr>
        <w:spacing w:before="0"/>
        <w:rPr>
          <w:rFonts w:cs="Arial"/>
          <w:sz w:val="24"/>
          <w:szCs w:val="24"/>
        </w:rPr>
      </w:pPr>
    </w:p>
    <w:p w14:paraId="62A0014A" w14:textId="77777777" w:rsidR="001B727D" w:rsidRPr="001B727D" w:rsidRDefault="001B727D" w:rsidP="001B727D">
      <w:pPr>
        <w:spacing w:before="0"/>
        <w:rPr>
          <w:rFonts w:cs="Arial"/>
          <w:sz w:val="24"/>
          <w:szCs w:val="24"/>
        </w:rPr>
      </w:pPr>
    </w:p>
    <w:p w14:paraId="2F5E6A92" w14:textId="4687C5F3" w:rsidR="001B727D" w:rsidRPr="001B727D" w:rsidRDefault="001B727D" w:rsidP="001B727D">
      <w:pPr>
        <w:spacing w:before="0"/>
        <w:rPr>
          <w:rFonts w:cs="Arial"/>
          <w:sz w:val="24"/>
          <w:szCs w:val="24"/>
        </w:rPr>
      </w:pPr>
      <w:r w:rsidRPr="001B727D">
        <w:rPr>
          <w:rFonts w:cs="Arial"/>
          <w:sz w:val="24"/>
          <w:szCs w:val="24"/>
        </w:rPr>
        <w:t xml:space="preserve">Број </w:t>
      </w:r>
      <w:r w:rsidR="00D253F8">
        <w:rPr>
          <w:rFonts w:cs="Arial"/>
          <w:sz w:val="24"/>
          <w:szCs w:val="24"/>
          <w:lang w:val="sr-Cyrl-RS"/>
        </w:rPr>
        <w:t>Оквирног споразума</w:t>
      </w:r>
      <w:r w:rsidRPr="001B727D">
        <w:rPr>
          <w:rFonts w:cs="Arial"/>
          <w:sz w:val="24"/>
          <w:szCs w:val="24"/>
        </w:rPr>
        <w:t>/Датум: _____________________</w:t>
      </w:r>
      <w:r w:rsidR="00CB5C36">
        <w:rPr>
          <w:rFonts w:cs="Arial"/>
          <w:sz w:val="24"/>
          <w:szCs w:val="24"/>
        </w:rPr>
        <w:t>_</w:t>
      </w:r>
    </w:p>
    <w:p w14:paraId="542B3216" w14:textId="77777777" w:rsidR="001B727D" w:rsidRPr="001B727D" w:rsidRDefault="001B727D" w:rsidP="001B727D">
      <w:pPr>
        <w:spacing w:before="0"/>
        <w:rPr>
          <w:rFonts w:cs="Arial"/>
          <w:sz w:val="24"/>
          <w:szCs w:val="24"/>
        </w:rPr>
      </w:pPr>
      <w:r w:rsidRPr="001B727D">
        <w:rPr>
          <w:rFonts w:cs="Arial"/>
          <w:sz w:val="24"/>
          <w:szCs w:val="24"/>
        </w:rPr>
        <w:t>Број налога за набавку (НЗН):  ________________________</w:t>
      </w:r>
    </w:p>
    <w:p w14:paraId="182D6809" w14:textId="6F867FA3" w:rsidR="001B727D" w:rsidRPr="00CB5C36" w:rsidRDefault="001B727D" w:rsidP="001B727D">
      <w:pPr>
        <w:spacing w:before="0"/>
        <w:rPr>
          <w:rFonts w:cs="Arial"/>
          <w:sz w:val="24"/>
          <w:szCs w:val="24"/>
          <w:lang w:val="sr-Cyrl-RS"/>
        </w:rPr>
      </w:pPr>
      <w:r w:rsidRPr="001B727D">
        <w:rPr>
          <w:rFonts w:cs="Arial"/>
          <w:sz w:val="24"/>
          <w:szCs w:val="24"/>
        </w:rPr>
        <w:t>Место извршене услуге:  __________________________</w:t>
      </w:r>
      <w:r w:rsidR="00CB5C36">
        <w:rPr>
          <w:rFonts w:cs="Arial"/>
          <w:sz w:val="24"/>
          <w:szCs w:val="24"/>
          <w:lang w:val="sr-Cyrl-RS"/>
        </w:rPr>
        <w:t>__</w:t>
      </w:r>
    </w:p>
    <w:p w14:paraId="20FCE648" w14:textId="53EB1081" w:rsidR="001B727D" w:rsidRPr="001B727D" w:rsidRDefault="001B727D" w:rsidP="001B727D">
      <w:pPr>
        <w:spacing w:before="0"/>
        <w:rPr>
          <w:rFonts w:cs="Arial"/>
          <w:sz w:val="24"/>
          <w:szCs w:val="24"/>
        </w:rPr>
      </w:pPr>
      <w:r w:rsidRPr="001B727D">
        <w:rPr>
          <w:rFonts w:cs="Arial"/>
          <w:sz w:val="24"/>
          <w:szCs w:val="24"/>
        </w:rPr>
        <w:t>Објекат: ______________________</w:t>
      </w:r>
      <w:r w:rsidR="00CB5C36">
        <w:rPr>
          <w:rFonts w:cs="Arial"/>
          <w:sz w:val="24"/>
          <w:szCs w:val="24"/>
        </w:rPr>
        <w:t>____________________</w:t>
      </w:r>
    </w:p>
    <w:p w14:paraId="211B16CC" w14:textId="77777777" w:rsidR="001B727D" w:rsidRPr="001B727D" w:rsidRDefault="001B727D" w:rsidP="001B727D">
      <w:pPr>
        <w:spacing w:before="0"/>
        <w:rPr>
          <w:rFonts w:cs="Arial"/>
          <w:sz w:val="24"/>
          <w:szCs w:val="24"/>
        </w:rPr>
      </w:pPr>
    </w:p>
    <w:p w14:paraId="27466441" w14:textId="77777777" w:rsidR="001B727D" w:rsidRPr="001B727D" w:rsidRDefault="001B727D" w:rsidP="001B727D">
      <w:pPr>
        <w:spacing w:before="0"/>
        <w:rPr>
          <w:rFonts w:cs="Arial"/>
          <w:sz w:val="24"/>
          <w:szCs w:val="24"/>
        </w:rPr>
      </w:pPr>
    </w:p>
    <w:p w14:paraId="5280EAC7" w14:textId="77777777" w:rsidR="001B727D" w:rsidRPr="001B727D" w:rsidRDefault="001B727D" w:rsidP="001B727D">
      <w:pPr>
        <w:spacing w:before="0"/>
        <w:rPr>
          <w:rFonts w:cs="Arial"/>
          <w:sz w:val="24"/>
          <w:szCs w:val="24"/>
        </w:rPr>
      </w:pPr>
      <w:r w:rsidRPr="001B727D">
        <w:rPr>
          <w:rFonts w:cs="Arial"/>
          <w:sz w:val="24"/>
          <w:szCs w:val="24"/>
        </w:rPr>
        <w:t xml:space="preserve">А) ДЕТАЉНА СПЕЦИФИКАЦИЈА УСЛУГЕ: </w:t>
      </w:r>
    </w:p>
    <w:p w14:paraId="36BBB3FA" w14:textId="77777777" w:rsidR="001B727D" w:rsidRPr="001B727D" w:rsidRDefault="001B727D" w:rsidP="001B727D">
      <w:pPr>
        <w:spacing w:before="0"/>
        <w:rPr>
          <w:rFonts w:cs="Arial"/>
          <w:sz w:val="24"/>
          <w:szCs w:val="24"/>
        </w:rPr>
      </w:pPr>
    </w:p>
    <w:p w14:paraId="59F455EF" w14:textId="77777777" w:rsidR="001B727D" w:rsidRPr="001B727D" w:rsidRDefault="001B727D" w:rsidP="001B727D">
      <w:pPr>
        <w:spacing w:before="0"/>
        <w:rPr>
          <w:rFonts w:cs="Arial"/>
          <w:sz w:val="24"/>
          <w:szCs w:val="24"/>
        </w:rPr>
      </w:pPr>
      <w:r w:rsidRPr="001B727D">
        <w:rPr>
          <w:rFonts w:cs="Arial"/>
          <w:sz w:val="24"/>
          <w:szCs w:val="24"/>
        </w:rPr>
        <w:t xml:space="preserve">Укупна вредност извршених услуга по спецификацији (без ПДВ) </w:t>
      </w:r>
    </w:p>
    <w:p w14:paraId="0D91A30B" w14:textId="77777777" w:rsidR="001B727D" w:rsidRPr="001B727D" w:rsidRDefault="001B727D" w:rsidP="001B727D">
      <w:pPr>
        <w:spacing w:before="0"/>
        <w:rPr>
          <w:rFonts w:cs="Arial"/>
          <w:sz w:val="24"/>
          <w:szCs w:val="24"/>
        </w:rPr>
      </w:pPr>
    </w:p>
    <w:p w14:paraId="2728A215" w14:textId="77777777" w:rsidR="001B727D" w:rsidRPr="001B727D" w:rsidRDefault="001B727D" w:rsidP="001B727D">
      <w:pPr>
        <w:spacing w:before="0"/>
        <w:rPr>
          <w:rFonts w:cs="Arial"/>
          <w:sz w:val="24"/>
          <w:szCs w:val="24"/>
        </w:rPr>
      </w:pPr>
      <w:r w:rsidRPr="001B727D">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CDEC53C" w14:textId="502D0FED" w:rsidR="001B727D" w:rsidRPr="001B727D" w:rsidRDefault="001B727D" w:rsidP="001B727D">
      <w:pPr>
        <w:spacing w:before="0"/>
        <w:rPr>
          <w:rFonts w:cs="Arial"/>
          <w:sz w:val="24"/>
          <w:szCs w:val="24"/>
        </w:rPr>
      </w:pPr>
      <w:r w:rsidRPr="001B727D">
        <w:rPr>
          <w:rFonts w:cs="Arial"/>
          <w:sz w:val="24"/>
          <w:szCs w:val="24"/>
        </w:rPr>
        <w:t xml:space="preserve">Предмет </w:t>
      </w:r>
      <w:r w:rsidR="00D253F8">
        <w:rPr>
          <w:rFonts w:cs="Arial"/>
          <w:sz w:val="24"/>
          <w:szCs w:val="24"/>
          <w:lang w:val="sr-Cyrl-RS"/>
        </w:rPr>
        <w:t>Оквирног споразума</w:t>
      </w:r>
      <w:r w:rsidRPr="001B727D">
        <w:rPr>
          <w:rFonts w:cs="Arial"/>
          <w:sz w:val="24"/>
          <w:szCs w:val="24"/>
        </w:rPr>
        <w:t xml:space="preserve"> </w:t>
      </w:r>
      <w:r w:rsidRPr="001B727D">
        <w:rPr>
          <w:rFonts w:cs="Arial"/>
          <w:sz w:val="24"/>
          <w:szCs w:val="24"/>
          <w:lang w:val="sr-Cyrl-RS"/>
        </w:rPr>
        <w:t>(</w:t>
      </w:r>
      <w:r w:rsidRPr="001B727D">
        <w:rPr>
          <w:rFonts w:cs="Arial"/>
          <w:sz w:val="24"/>
          <w:szCs w:val="24"/>
        </w:rPr>
        <w:t>услуге) одговара траженим техничким карактеристикама.</w:t>
      </w:r>
      <w:r w:rsidRPr="001B727D">
        <w:rPr>
          <w:rFonts w:cs="Arial"/>
          <w:sz w:val="24"/>
          <w:szCs w:val="24"/>
        </w:rPr>
        <w:tab/>
      </w:r>
    </w:p>
    <w:p w14:paraId="6941852E" w14:textId="77777777" w:rsidR="001B727D" w:rsidRPr="001B727D" w:rsidRDefault="001B727D" w:rsidP="001B727D">
      <w:pPr>
        <w:spacing w:before="0"/>
        <w:rPr>
          <w:rFonts w:cs="Arial"/>
          <w:sz w:val="24"/>
          <w:szCs w:val="24"/>
        </w:rPr>
      </w:pPr>
    </w:p>
    <w:p w14:paraId="119F359E" w14:textId="77777777" w:rsidR="001B727D" w:rsidRPr="001B727D" w:rsidRDefault="001B727D" w:rsidP="001B727D">
      <w:pPr>
        <w:spacing w:before="0"/>
        <w:rPr>
          <w:rFonts w:cs="Arial"/>
          <w:sz w:val="24"/>
          <w:szCs w:val="24"/>
        </w:rPr>
      </w:pPr>
    </w:p>
    <w:p w14:paraId="23D8A433" w14:textId="77777777" w:rsidR="001B727D" w:rsidRPr="001B727D" w:rsidRDefault="001B727D" w:rsidP="001B727D">
      <w:pPr>
        <w:spacing w:before="0"/>
        <w:rPr>
          <w:rFonts w:cs="Arial"/>
          <w:sz w:val="24"/>
          <w:szCs w:val="24"/>
        </w:rPr>
      </w:pPr>
      <w:r w:rsidRPr="001B727D">
        <w:rPr>
          <w:rFonts w:cs="Arial"/>
          <w:sz w:val="24"/>
          <w:szCs w:val="24"/>
        </w:rPr>
        <w:t>□ ДА</w:t>
      </w:r>
    </w:p>
    <w:p w14:paraId="491FFC0A" w14:textId="77777777" w:rsidR="001B727D" w:rsidRPr="001B727D" w:rsidRDefault="001B727D" w:rsidP="001B727D">
      <w:pPr>
        <w:spacing w:before="0"/>
        <w:rPr>
          <w:rFonts w:cs="Arial"/>
          <w:sz w:val="24"/>
          <w:szCs w:val="24"/>
        </w:rPr>
      </w:pPr>
      <w:r w:rsidRPr="001B727D">
        <w:rPr>
          <w:rFonts w:cs="Arial"/>
          <w:sz w:val="24"/>
          <w:szCs w:val="24"/>
        </w:rPr>
        <w:t>□ НЕ</w:t>
      </w:r>
    </w:p>
    <w:p w14:paraId="6B14D85B" w14:textId="77777777" w:rsidR="001B727D" w:rsidRPr="001B727D" w:rsidRDefault="001B727D" w:rsidP="001B727D">
      <w:pPr>
        <w:spacing w:before="0"/>
        <w:rPr>
          <w:rFonts w:cs="Arial"/>
          <w:sz w:val="24"/>
          <w:szCs w:val="24"/>
        </w:rPr>
      </w:pPr>
    </w:p>
    <w:p w14:paraId="19BD1B43" w14:textId="77777777" w:rsidR="001B727D" w:rsidRPr="001B727D" w:rsidRDefault="001B727D" w:rsidP="001B727D">
      <w:pPr>
        <w:spacing w:before="0"/>
        <w:rPr>
          <w:rFonts w:cs="Arial"/>
          <w:sz w:val="24"/>
          <w:szCs w:val="24"/>
        </w:rPr>
      </w:pPr>
      <w:r w:rsidRPr="001B727D">
        <w:rPr>
          <w:rFonts w:cs="Arial"/>
          <w:sz w:val="24"/>
          <w:szCs w:val="24"/>
        </w:rPr>
        <w:t>Укупан број позиција из спецификације:                            Број улаза:</w:t>
      </w:r>
    </w:p>
    <w:p w14:paraId="06CBAB17" w14:textId="77777777" w:rsidR="001B727D" w:rsidRPr="001B727D" w:rsidRDefault="001B727D" w:rsidP="001B727D">
      <w:pPr>
        <w:spacing w:before="0"/>
        <w:rPr>
          <w:rFonts w:cs="Arial"/>
          <w:sz w:val="24"/>
          <w:szCs w:val="24"/>
        </w:rPr>
      </w:pPr>
      <w:r w:rsidRPr="001B727D">
        <w:rPr>
          <w:rFonts w:cs="Arial"/>
          <w:sz w:val="24"/>
          <w:szCs w:val="24"/>
        </w:rPr>
        <w:t>___________________________________________________________________</w:t>
      </w:r>
    </w:p>
    <w:p w14:paraId="4E6F4B59" w14:textId="77777777" w:rsidR="001B727D" w:rsidRPr="001B727D" w:rsidRDefault="001B727D" w:rsidP="001B727D">
      <w:pPr>
        <w:spacing w:before="0"/>
        <w:rPr>
          <w:rFonts w:cs="Arial"/>
          <w:sz w:val="24"/>
          <w:szCs w:val="24"/>
        </w:rPr>
      </w:pPr>
    </w:p>
    <w:p w14:paraId="1EAA85CD" w14:textId="77777777" w:rsidR="001B727D" w:rsidRPr="001B727D" w:rsidRDefault="001B727D" w:rsidP="001B727D">
      <w:pPr>
        <w:spacing w:before="0"/>
        <w:rPr>
          <w:rFonts w:cs="Arial"/>
          <w:sz w:val="24"/>
          <w:szCs w:val="24"/>
        </w:rPr>
      </w:pPr>
      <w:r w:rsidRPr="001B727D">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0EDBD59A" w14:textId="77777777" w:rsidR="001B727D" w:rsidRPr="001B727D" w:rsidRDefault="001B727D" w:rsidP="001B727D">
      <w:pPr>
        <w:spacing w:before="0"/>
        <w:rPr>
          <w:rFonts w:cs="Arial"/>
          <w:sz w:val="24"/>
          <w:szCs w:val="24"/>
        </w:rPr>
      </w:pPr>
    </w:p>
    <w:p w14:paraId="229E3D67" w14:textId="77777777" w:rsidR="001B727D" w:rsidRPr="001B727D" w:rsidRDefault="001B727D" w:rsidP="001B727D">
      <w:pPr>
        <w:spacing w:before="0"/>
        <w:rPr>
          <w:rFonts w:cs="Arial"/>
          <w:sz w:val="24"/>
          <w:szCs w:val="24"/>
        </w:rPr>
      </w:pPr>
    </w:p>
    <w:p w14:paraId="2BA664B2" w14:textId="77777777" w:rsidR="001B727D" w:rsidRPr="001B727D" w:rsidRDefault="001B727D" w:rsidP="001B727D">
      <w:pPr>
        <w:spacing w:before="0"/>
        <w:rPr>
          <w:rFonts w:cs="Arial"/>
          <w:sz w:val="24"/>
          <w:szCs w:val="24"/>
        </w:rPr>
      </w:pPr>
      <w:r w:rsidRPr="001B727D">
        <w:rPr>
          <w:rFonts w:cs="Arial"/>
          <w:sz w:val="24"/>
          <w:szCs w:val="24"/>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w:t>
      </w:r>
      <w:r w:rsidRPr="001B727D">
        <w:rPr>
          <w:rFonts w:cs="Arial"/>
          <w:sz w:val="24"/>
          <w:szCs w:val="24"/>
        </w:rPr>
        <w:lastRenderedPageBreak/>
        <w:t>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971D70F" w14:textId="77777777" w:rsidR="001B727D" w:rsidRPr="001B727D" w:rsidRDefault="001B727D" w:rsidP="001B727D">
      <w:pPr>
        <w:spacing w:before="0"/>
        <w:rPr>
          <w:rFonts w:cs="Arial"/>
          <w:sz w:val="24"/>
          <w:szCs w:val="24"/>
        </w:rPr>
      </w:pPr>
    </w:p>
    <w:p w14:paraId="0F541E7D" w14:textId="77777777" w:rsidR="001B727D" w:rsidRPr="001B727D" w:rsidRDefault="001B727D" w:rsidP="001B727D">
      <w:pPr>
        <w:spacing w:before="0"/>
        <w:rPr>
          <w:rFonts w:cs="Arial"/>
          <w:sz w:val="24"/>
          <w:szCs w:val="24"/>
        </w:rPr>
      </w:pPr>
    </w:p>
    <w:p w14:paraId="29225231" w14:textId="3CC52651" w:rsidR="001B727D" w:rsidRPr="001B727D" w:rsidRDefault="001B727D" w:rsidP="001B727D">
      <w:pPr>
        <w:spacing w:before="0"/>
        <w:rPr>
          <w:rFonts w:cs="Arial"/>
          <w:sz w:val="24"/>
          <w:szCs w:val="24"/>
        </w:rPr>
      </w:pPr>
      <w:r w:rsidRPr="001B727D">
        <w:rPr>
          <w:rFonts w:cs="Arial"/>
          <w:sz w:val="24"/>
          <w:szCs w:val="24"/>
        </w:rPr>
        <w:t>Б) Да су услуга</w:t>
      </w:r>
      <w:r w:rsidRPr="001B727D">
        <w:rPr>
          <w:rFonts w:cs="Arial"/>
          <w:sz w:val="24"/>
          <w:szCs w:val="24"/>
          <w:lang w:val="sr-Cyrl-RS"/>
        </w:rPr>
        <w:t>(е)</w:t>
      </w:r>
      <w:r w:rsidRPr="001B727D">
        <w:rPr>
          <w:rFonts w:cs="Arial"/>
          <w:sz w:val="24"/>
          <w:szCs w:val="24"/>
        </w:rPr>
        <w:t xml:space="preserve"> извршени у обиму, квалитету, уговореном року и сагласно </w:t>
      </w:r>
      <w:r w:rsidR="00A513C2">
        <w:rPr>
          <w:rFonts w:cs="Arial"/>
          <w:sz w:val="24"/>
          <w:szCs w:val="24"/>
          <w:lang w:val="sr-Cyrl-RS"/>
        </w:rPr>
        <w:t>Оквирном споразуму</w:t>
      </w:r>
      <w:r w:rsidRPr="001B727D">
        <w:rPr>
          <w:rFonts w:cs="Arial"/>
          <w:sz w:val="24"/>
          <w:szCs w:val="24"/>
        </w:rPr>
        <w:t xml:space="preserve"> потврђују:</w:t>
      </w:r>
    </w:p>
    <w:p w14:paraId="24B7DECB" w14:textId="77777777" w:rsidR="001B727D" w:rsidRPr="001B727D" w:rsidRDefault="001B727D" w:rsidP="001B727D">
      <w:pPr>
        <w:spacing w:before="0"/>
        <w:rPr>
          <w:rFonts w:cs="Arial"/>
          <w:sz w:val="24"/>
          <w:szCs w:val="24"/>
        </w:rPr>
      </w:pPr>
    </w:p>
    <w:p w14:paraId="3CEAE60A" w14:textId="6DBCC09C" w:rsidR="001B727D" w:rsidRPr="001B727D" w:rsidRDefault="001B727D" w:rsidP="001B727D">
      <w:pPr>
        <w:spacing w:before="0"/>
        <w:rPr>
          <w:rFonts w:cs="Arial"/>
          <w:sz w:val="24"/>
          <w:szCs w:val="24"/>
        </w:rPr>
      </w:pPr>
      <w:r w:rsidRPr="00BC2D05">
        <w:rPr>
          <w:rFonts w:cs="Arial"/>
          <w:b/>
          <w:sz w:val="24"/>
          <w:szCs w:val="24"/>
        </w:rPr>
        <w:t xml:space="preserve">    </w:t>
      </w:r>
      <w:r w:rsidR="00115DED">
        <w:rPr>
          <w:rFonts w:cs="Arial"/>
          <w:b/>
          <w:sz w:val="24"/>
          <w:szCs w:val="24"/>
          <w:lang w:val="sr-Cyrl-RS"/>
        </w:rPr>
        <w:t xml:space="preserve"> </w:t>
      </w:r>
      <w:r w:rsidRPr="00BC2D05">
        <w:rPr>
          <w:rFonts w:cs="Arial"/>
          <w:b/>
          <w:sz w:val="24"/>
          <w:szCs w:val="24"/>
        </w:rPr>
        <w:t>ПР</w:t>
      </w:r>
      <w:r w:rsidRPr="00BC2D05">
        <w:rPr>
          <w:rFonts w:cs="Arial"/>
          <w:b/>
          <w:sz w:val="24"/>
          <w:szCs w:val="24"/>
          <w:lang w:val="sr-Cyrl-RS"/>
        </w:rPr>
        <w:t>УЖАЛАЦ</w:t>
      </w:r>
      <w:r w:rsidRPr="00BC2D05">
        <w:rPr>
          <w:rFonts w:cs="Arial"/>
          <w:b/>
          <w:sz w:val="24"/>
          <w:szCs w:val="24"/>
        </w:rPr>
        <w:tab/>
        <w:t xml:space="preserve">            </w:t>
      </w:r>
      <w:r w:rsidRPr="00BC2D05">
        <w:rPr>
          <w:rFonts w:cs="Arial"/>
          <w:b/>
          <w:sz w:val="24"/>
          <w:szCs w:val="24"/>
          <w:lang w:val="sr-Cyrl-RS"/>
        </w:rPr>
        <w:t xml:space="preserve">                                                      </w:t>
      </w:r>
      <w:r w:rsidRPr="00BC2D05">
        <w:rPr>
          <w:rFonts w:cs="Arial"/>
          <w:b/>
          <w:sz w:val="24"/>
          <w:szCs w:val="24"/>
        </w:rPr>
        <w:t>К</w:t>
      </w:r>
      <w:r w:rsidRPr="00BC2D05">
        <w:rPr>
          <w:rFonts w:cs="Arial"/>
          <w:b/>
          <w:sz w:val="24"/>
          <w:szCs w:val="24"/>
          <w:lang w:val="sr-Cyrl-RS"/>
        </w:rPr>
        <w:t>ОРИСНИК</w:t>
      </w:r>
      <w:r w:rsidRPr="001B727D">
        <w:rPr>
          <w:rFonts w:cs="Arial"/>
          <w:sz w:val="24"/>
          <w:szCs w:val="24"/>
        </w:rPr>
        <w:t xml:space="preserve">                </w:t>
      </w:r>
    </w:p>
    <w:p w14:paraId="1A87F4BD" w14:textId="77777777" w:rsidR="001B727D" w:rsidRPr="001B727D" w:rsidRDefault="001B727D" w:rsidP="001B727D">
      <w:pPr>
        <w:spacing w:before="0"/>
        <w:rPr>
          <w:rFonts w:cs="Arial"/>
          <w:sz w:val="24"/>
          <w:szCs w:val="24"/>
        </w:rPr>
      </w:pPr>
    </w:p>
    <w:p w14:paraId="6CC4A7BC" w14:textId="7B9E5C5C" w:rsidR="001B727D" w:rsidRPr="001B727D" w:rsidRDefault="001B727D" w:rsidP="001B727D">
      <w:pPr>
        <w:spacing w:before="0"/>
        <w:rPr>
          <w:rFonts w:cs="Arial"/>
          <w:sz w:val="24"/>
          <w:szCs w:val="24"/>
        </w:rPr>
      </w:pPr>
      <w:r w:rsidRPr="001B727D">
        <w:rPr>
          <w:rFonts w:cs="Arial"/>
          <w:sz w:val="24"/>
          <w:szCs w:val="24"/>
        </w:rPr>
        <w:t>_______________</w:t>
      </w:r>
      <w:r w:rsidR="00BC2D05">
        <w:rPr>
          <w:rFonts w:cs="Arial"/>
          <w:sz w:val="24"/>
          <w:szCs w:val="24"/>
          <w:lang w:val="sr-Cyrl-RS"/>
        </w:rPr>
        <w:t>_</w:t>
      </w:r>
      <w:r w:rsidRPr="001B727D">
        <w:rPr>
          <w:rFonts w:cs="Arial"/>
          <w:sz w:val="24"/>
          <w:szCs w:val="24"/>
        </w:rPr>
        <w:tab/>
      </w:r>
      <w:r w:rsidRPr="001B727D">
        <w:rPr>
          <w:rFonts w:cs="Arial"/>
          <w:sz w:val="24"/>
          <w:szCs w:val="24"/>
          <w:lang w:val="sr-Cyrl-RS"/>
        </w:rPr>
        <w:t xml:space="preserve">                                                        </w:t>
      </w:r>
      <w:r w:rsidRPr="001B727D">
        <w:rPr>
          <w:rFonts w:cs="Arial"/>
          <w:sz w:val="24"/>
          <w:szCs w:val="24"/>
        </w:rPr>
        <w:t xml:space="preserve">____________________        </w:t>
      </w:r>
    </w:p>
    <w:p w14:paraId="4F63D686" w14:textId="7A929825" w:rsidR="001B727D" w:rsidRPr="001B727D" w:rsidRDefault="00BC2D05" w:rsidP="001B727D">
      <w:pPr>
        <w:spacing w:before="0"/>
        <w:rPr>
          <w:rFonts w:cs="Arial"/>
          <w:sz w:val="24"/>
          <w:szCs w:val="24"/>
        </w:rPr>
      </w:pPr>
      <w:r>
        <w:rPr>
          <w:rFonts w:cs="Arial"/>
          <w:sz w:val="24"/>
          <w:szCs w:val="24"/>
        </w:rPr>
        <w:t xml:space="preserve"> </w:t>
      </w:r>
      <w:r w:rsidR="001B727D" w:rsidRPr="001B727D">
        <w:rPr>
          <w:rFonts w:cs="Arial"/>
          <w:sz w:val="24"/>
          <w:szCs w:val="24"/>
        </w:rPr>
        <w:t xml:space="preserve"> (Име и презиме)         </w:t>
      </w:r>
      <w:r w:rsidR="001B727D" w:rsidRPr="001B727D">
        <w:rPr>
          <w:rFonts w:cs="Arial"/>
          <w:sz w:val="24"/>
          <w:szCs w:val="24"/>
          <w:lang w:val="sr-Cyrl-RS"/>
        </w:rPr>
        <w:t xml:space="preserve">                  </w:t>
      </w:r>
      <w:r>
        <w:rPr>
          <w:rFonts w:cs="Arial"/>
          <w:sz w:val="24"/>
          <w:szCs w:val="24"/>
          <w:lang w:val="sr-Cyrl-RS"/>
        </w:rPr>
        <w:t xml:space="preserve">                                  </w:t>
      </w:r>
      <w:r w:rsidR="00CB5C36" w:rsidRPr="00CB5C36">
        <w:rPr>
          <w:rFonts w:cs="Arial"/>
          <w:sz w:val="24"/>
          <w:szCs w:val="24"/>
          <w:lang w:val="sr-Cyrl-RS"/>
        </w:rPr>
        <w:t xml:space="preserve">  (Име и презиме)                                                             </w:t>
      </w:r>
    </w:p>
    <w:p w14:paraId="4429BD01" w14:textId="77777777" w:rsidR="001B727D" w:rsidRPr="001B727D" w:rsidRDefault="001B727D" w:rsidP="001B727D">
      <w:pPr>
        <w:spacing w:before="0"/>
        <w:rPr>
          <w:rFonts w:cs="Arial"/>
          <w:sz w:val="24"/>
          <w:szCs w:val="24"/>
        </w:rPr>
      </w:pPr>
      <w:r w:rsidRPr="001B727D">
        <w:rPr>
          <w:rFonts w:cs="Arial"/>
          <w:sz w:val="24"/>
          <w:szCs w:val="24"/>
        </w:rPr>
        <w:t xml:space="preserve">                                      </w:t>
      </w:r>
      <w:r w:rsidRPr="001B727D">
        <w:rPr>
          <w:rFonts w:cs="Arial"/>
          <w:sz w:val="24"/>
          <w:szCs w:val="24"/>
          <w:lang w:val="sr-Cyrl-RS"/>
        </w:rPr>
        <w:t xml:space="preserve">                                         </w:t>
      </w:r>
      <w:r w:rsidRPr="001B727D">
        <w:rPr>
          <w:rFonts w:cs="Arial"/>
          <w:sz w:val="24"/>
          <w:szCs w:val="24"/>
        </w:rPr>
        <w:t xml:space="preserve">  </w:t>
      </w:r>
      <w:r w:rsidRPr="001B727D">
        <w:rPr>
          <w:rFonts w:cs="Arial"/>
          <w:sz w:val="24"/>
          <w:szCs w:val="24"/>
          <w:lang w:val="sr-Cyrl-RS"/>
        </w:rPr>
        <w:t xml:space="preserve">   </w:t>
      </w:r>
    </w:p>
    <w:p w14:paraId="10449F8A" w14:textId="77777777" w:rsidR="001B727D" w:rsidRPr="001B727D" w:rsidRDefault="001B727D" w:rsidP="001B727D">
      <w:pPr>
        <w:spacing w:before="0"/>
        <w:rPr>
          <w:rFonts w:cs="Arial"/>
          <w:sz w:val="24"/>
          <w:szCs w:val="24"/>
        </w:rPr>
      </w:pPr>
    </w:p>
    <w:p w14:paraId="33A9323F" w14:textId="77777777" w:rsidR="001B727D" w:rsidRPr="001B727D" w:rsidRDefault="001B727D" w:rsidP="001B727D">
      <w:pPr>
        <w:spacing w:before="0"/>
        <w:rPr>
          <w:rFonts w:cs="Arial"/>
          <w:sz w:val="24"/>
          <w:szCs w:val="24"/>
          <w:lang w:val="sr-Cyrl-RS"/>
        </w:rPr>
      </w:pPr>
      <w:r w:rsidRPr="001B727D">
        <w:rPr>
          <w:rFonts w:cs="Arial"/>
          <w:sz w:val="24"/>
          <w:szCs w:val="24"/>
        </w:rPr>
        <w:t>__________________________</w:t>
      </w:r>
      <w:r w:rsidRPr="001B727D">
        <w:rPr>
          <w:rFonts w:cs="Arial"/>
          <w:sz w:val="24"/>
          <w:szCs w:val="24"/>
          <w:lang w:val="sr-Cyrl-RS"/>
        </w:rPr>
        <w:t xml:space="preserve">                      ______________________________</w:t>
      </w:r>
    </w:p>
    <w:p w14:paraId="7CF96ECE" w14:textId="6B8023D1" w:rsidR="001B727D" w:rsidRPr="001B727D" w:rsidRDefault="001B727D" w:rsidP="001B727D">
      <w:pPr>
        <w:spacing w:before="0"/>
        <w:rPr>
          <w:rFonts w:cs="Arial"/>
          <w:sz w:val="24"/>
          <w:szCs w:val="24"/>
        </w:rPr>
      </w:pPr>
      <w:r w:rsidRPr="001B727D">
        <w:rPr>
          <w:rFonts w:cs="Arial"/>
          <w:sz w:val="24"/>
          <w:szCs w:val="24"/>
        </w:rPr>
        <w:t xml:space="preserve">    </w:t>
      </w:r>
      <w:r w:rsidR="00BC2D05">
        <w:rPr>
          <w:rFonts w:cs="Arial"/>
          <w:sz w:val="24"/>
          <w:szCs w:val="24"/>
          <w:lang w:val="sr-Cyrl-RS"/>
        </w:rPr>
        <w:t xml:space="preserve">             </w:t>
      </w:r>
      <w:r w:rsidRPr="001B727D">
        <w:rPr>
          <w:rFonts w:cs="Arial"/>
          <w:sz w:val="24"/>
          <w:szCs w:val="24"/>
        </w:rPr>
        <w:t>(Потпис)</w:t>
      </w:r>
      <w:r w:rsidRPr="001B727D">
        <w:rPr>
          <w:rFonts w:cs="Arial"/>
          <w:sz w:val="24"/>
          <w:szCs w:val="24"/>
        </w:rPr>
        <w:tab/>
      </w:r>
      <w:r w:rsidRPr="001B727D">
        <w:rPr>
          <w:rFonts w:cs="Arial"/>
          <w:sz w:val="24"/>
          <w:szCs w:val="24"/>
        </w:rPr>
        <w:tab/>
      </w:r>
      <w:r w:rsidRPr="001B727D">
        <w:rPr>
          <w:rFonts w:cs="Arial"/>
          <w:sz w:val="24"/>
          <w:szCs w:val="24"/>
        </w:rPr>
        <w:tab/>
        <w:t xml:space="preserve"> </w:t>
      </w:r>
      <w:r w:rsidRPr="001B727D">
        <w:rPr>
          <w:rFonts w:cs="Arial"/>
          <w:sz w:val="24"/>
          <w:szCs w:val="24"/>
          <w:lang w:val="sr-Cyrl-RS"/>
        </w:rPr>
        <w:t xml:space="preserve">           </w:t>
      </w:r>
      <w:r w:rsidR="00BC2D05">
        <w:rPr>
          <w:rFonts w:cs="Arial"/>
          <w:sz w:val="24"/>
          <w:szCs w:val="24"/>
          <w:lang w:val="sr-Cyrl-RS"/>
        </w:rPr>
        <w:t xml:space="preserve">                </w:t>
      </w:r>
      <w:r w:rsidRPr="001B727D">
        <w:rPr>
          <w:rFonts w:cs="Arial"/>
          <w:sz w:val="24"/>
          <w:szCs w:val="24"/>
          <w:lang w:val="sr-Cyrl-RS"/>
        </w:rPr>
        <w:t xml:space="preserve"> </w:t>
      </w:r>
      <w:r w:rsidR="00CB5C36">
        <w:rPr>
          <w:rFonts w:cs="Arial"/>
          <w:sz w:val="24"/>
          <w:szCs w:val="24"/>
          <w:lang w:val="sr-Cyrl-RS"/>
        </w:rPr>
        <w:t xml:space="preserve">           </w:t>
      </w:r>
      <w:r w:rsidR="00CB5C36">
        <w:rPr>
          <w:rFonts w:cs="Arial"/>
          <w:sz w:val="24"/>
          <w:szCs w:val="24"/>
        </w:rPr>
        <w:t xml:space="preserve">(Потпис и </w:t>
      </w:r>
      <w:r w:rsidRPr="001B727D">
        <w:rPr>
          <w:rFonts w:cs="Arial"/>
          <w:sz w:val="24"/>
          <w:szCs w:val="24"/>
        </w:rPr>
        <w:t>печат)</w:t>
      </w:r>
    </w:p>
    <w:p w14:paraId="081CBF76" w14:textId="77777777" w:rsidR="001B727D" w:rsidRPr="001B727D" w:rsidRDefault="001B727D" w:rsidP="001B727D">
      <w:pPr>
        <w:spacing w:before="0"/>
        <w:rPr>
          <w:rFonts w:cs="Arial"/>
          <w:sz w:val="24"/>
          <w:szCs w:val="24"/>
        </w:rPr>
      </w:pPr>
    </w:p>
    <w:p w14:paraId="51E9D7A0" w14:textId="77777777" w:rsidR="001B727D" w:rsidRPr="001B727D" w:rsidRDefault="001B727D" w:rsidP="001B727D">
      <w:pPr>
        <w:spacing w:before="0"/>
        <w:rPr>
          <w:rFonts w:cs="Arial"/>
          <w:sz w:val="24"/>
          <w:szCs w:val="24"/>
        </w:rPr>
      </w:pPr>
    </w:p>
    <w:p w14:paraId="1301F317" w14:textId="77777777" w:rsidR="001B727D" w:rsidRPr="001B727D" w:rsidRDefault="001B727D" w:rsidP="001B727D">
      <w:pPr>
        <w:spacing w:before="0"/>
        <w:rPr>
          <w:rFonts w:cs="Arial"/>
          <w:sz w:val="24"/>
          <w:szCs w:val="24"/>
        </w:rPr>
      </w:pPr>
    </w:p>
    <w:p w14:paraId="6325CB95" w14:textId="4010A3B6" w:rsidR="003A45FC" w:rsidRDefault="001B727D" w:rsidP="00590BFB">
      <w:pPr>
        <w:pStyle w:val="KDObrazac"/>
        <w:rPr>
          <w:color w:val="00B0F0"/>
          <w:sz w:val="24"/>
          <w:szCs w:val="24"/>
        </w:rPr>
      </w:pPr>
      <w:r w:rsidRPr="001B727D">
        <w:rPr>
          <w:rFonts w:eastAsia="Arial Unicode MS"/>
          <w:b w:val="0"/>
          <w:sz w:val="24"/>
          <w:szCs w:val="24"/>
        </w:rPr>
        <w:br w:type="page"/>
      </w:r>
      <w:bookmarkEnd w:id="251"/>
    </w:p>
    <w:p w14:paraId="1B156FD3" w14:textId="68A46A3B" w:rsidR="00322FA0" w:rsidRPr="00322FA0" w:rsidRDefault="00322FA0" w:rsidP="00322FA0">
      <w:pPr>
        <w:ind w:left="709" w:hanging="709"/>
        <w:jc w:val="right"/>
        <w:outlineLvl w:val="1"/>
        <w:rPr>
          <w:b/>
          <w:lang w:val="sr-Cyrl-RS" w:eastAsia="ar-SA"/>
        </w:rPr>
      </w:pPr>
      <w:r w:rsidRPr="00322FA0">
        <w:rPr>
          <w:b/>
          <w:lang w:eastAsia="ar-SA"/>
        </w:rPr>
        <w:lastRenderedPageBreak/>
        <w:t xml:space="preserve">ПРИЛОГ </w:t>
      </w:r>
      <w:r w:rsidRPr="00322FA0">
        <w:rPr>
          <w:b/>
          <w:lang w:val="sr-Cyrl-RS" w:eastAsia="ar-SA"/>
        </w:rPr>
        <w:t>3</w:t>
      </w:r>
    </w:p>
    <w:p w14:paraId="206FBA1C" w14:textId="77777777" w:rsidR="00322FA0" w:rsidRPr="00322FA0" w:rsidRDefault="00322FA0" w:rsidP="00322FA0">
      <w:pPr>
        <w:rPr>
          <w:rFonts w:cs="Arial"/>
          <w:color w:val="00B0F0"/>
          <w:sz w:val="24"/>
          <w:szCs w:val="24"/>
        </w:rPr>
      </w:pPr>
    </w:p>
    <w:p w14:paraId="79439072" w14:textId="77777777" w:rsidR="00322FA0" w:rsidRPr="00322FA0" w:rsidRDefault="00322FA0" w:rsidP="00322FA0">
      <w:pPr>
        <w:spacing w:before="0"/>
        <w:rPr>
          <w:rFonts w:cs="Arial"/>
          <w:spacing w:val="2"/>
          <w:lang w:val="sr-Cyrl-CS"/>
        </w:rPr>
      </w:pPr>
    </w:p>
    <w:p w14:paraId="3009622C" w14:textId="77777777" w:rsidR="00322FA0" w:rsidRPr="00322FA0" w:rsidRDefault="00322FA0" w:rsidP="00322FA0">
      <w:pPr>
        <w:spacing w:before="0"/>
        <w:rPr>
          <w:rFonts w:cs="Arial"/>
          <w:spacing w:val="2"/>
          <w:sz w:val="24"/>
          <w:szCs w:val="24"/>
          <w:lang w:val="sr-Cyrl-CS"/>
        </w:rPr>
      </w:pPr>
      <w:r w:rsidRPr="00322FA0">
        <w:rPr>
          <w:rFonts w:cs="Arial"/>
          <w:spacing w:val="2"/>
          <w:sz w:val="24"/>
          <w:szCs w:val="24"/>
          <w:lang w:val="sr-Cyrl-CS"/>
        </w:rPr>
        <w:t xml:space="preserve">ЈАВНО ПРЕДУЗЕЋЕ „ЕЛЕКТРОПРИВРЕДА СРБИЈЕˮ БЕОГРАД   </w:t>
      </w:r>
    </w:p>
    <w:p w14:paraId="7307F617" w14:textId="77777777" w:rsidR="00322FA0" w:rsidRPr="00322FA0" w:rsidRDefault="00322FA0" w:rsidP="00322FA0">
      <w:pPr>
        <w:spacing w:before="0"/>
        <w:rPr>
          <w:rFonts w:cs="Arial"/>
          <w:spacing w:val="2"/>
          <w:sz w:val="24"/>
          <w:szCs w:val="24"/>
          <w:lang w:val="sr-Cyrl-CS"/>
        </w:rPr>
      </w:pPr>
      <w:r w:rsidRPr="00322FA0">
        <w:rPr>
          <w:rFonts w:cs="Arial"/>
          <w:spacing w:val="2"/>
          <w:sz w:val="24"/>
          <w:szCs w:val="24"/>
          <w:lang w:val="sr-Cyrl-CS"/>
        </w:rPr>
        <w:t>Улица _______________</w:t>
      </w:r>
    </w:p>
    <w:p w14:paraId="1378D4D5" w14:textId="77777777" w:rsidR="00322FA0" w:rsidRPr="00322FA0" w:rsidRDefault="00322FA0" w:rsidP="00322FA0">
      <w:pPr>
        <w:spacing w:before="0"/>
        <w:rPr>
          <w:rFonts w:cs="Arial"/>
          <w:spacing w:val="2"/>
          <w:sz w:val="24"/>
          <w:szCs w:val="24"/>
          <w:lang w:val="sr-Cyrl-CS"/>
        </w:rPr>
      </w:pPr>
      <w:r w:rsidRPr="00322FA0">
        <w:rPr>
          <w:rFonts w:cs="Arial"/>
          <w:spacing w:val="2"/>
          <w:sz w:val="24"/>
          <w:szCs w:val="24"/>
          <w:lang w:val="sr-Cyrl-CS"/>
        </w:rPr>
        <w:t xml:space="preserve">Број: </w:t>
      </w:r>
    </w:p>
    <w:p w14:paraId="1D89A840" w14:textId="77777777" w:rsidR="00322FA0" w:rsidRPr="00322FA0" w:rsidRDefault="00322FA0" w:rsidP="00322FA0">
      <w:pPr>
        <w:spacing w:before="0"/>
        <w:rPr>
          <w:rFonts w:cs="Arial"/>
          <w:spacing w:val="2"/>
          <w:sz w:val="24"/>
          <w:szCs w:val="24"/>
          <w:lang w:val="sr-Cyrl-CS"/>
        </w:rPr>
      </w:pPr>
      <w:r w:rsidRPr="00322FA0">
        <w:rPr>
          <w:rFonts w:cs="Arial"/>
          <w:spacing w:val="2"/>
          <w:sz w:val="24"/>
          <w:szCs w:val="24"/>
          <w:lang w:val="sr-Cyrl-CS"/>
        </w:rPr>
        <w:t>Место, датум:</w:t>
      </w:r>
    </w:p>
    <w:p w14:paraId="450873EB" w14:textId="77777777" w:rsidR="00322FA0" w:rsidRPr="00322FA0" w:rsidRDefault="00322FA0" w:rsidP="00322FA0">
      <w:pPr>
        <w:spacing w:before="0"/>
        <w:jc w:val="right"/>
        <w:rPr>
          <w:rFonts w:cs="Arial"/>
          <w:spacing w:val="2"/>
          <w:sz w:val="24"/>
          <w:szCs w:val="24"/>
          <w:lang w:val="sr-Cyrl-CS"/>
        </w:rPr>
      </w:pPr>
    </w:p>
    <w:p w14:paraId="7053E1F3" w14:textId="77777777" w:rsidR="00322FA0" w:rsidRPr="00322FA0" w:rsidRDefault="00322FA0" w:rsidP="00322FA0">
      <w:pPr>
        <w:spacing w:before="0"/>
        <w:jc w:val="right"/>
        <w:rPr>
          <w:rFonts w:cs="Arial"/>
          <w:spacing w:val="2"/>
          <w:sz w:val="24"/>
          <w:szCs w:val="24"/>
          <w:lang w:val="sr-Cyrl-CS"/>
        </w:rPr>
      </w:pPr>
    </w:p>
    <w:p w14:paraId="5D10107A" w14:textId="77777777" w:rsidR="00322FA0" w:rsidRPr="00322FA0" w:rsidRDefault="00322FA0" w:rsidP="00322FA0">
      <w:pPr>
        <w:spacing w:before="0"/>
        <w:jc w:val="right"/>
        <w:rPr>
          <w:rFonts w:cs="Arial"/>
          <w:spacing w:val="2"/>
          <w:sz w:val="24"/>
          <w:szCs w:val="24"/>
          <w:lang w:val="sr-Cyrl-CS"/>
        </w:rPr>
      </w:pPr>
      <w:r w:rsidRPr="00322FA0">
        <w:rPr>
          <w:rFonts w:cs="Arial"/>
          <w:spacing w:val="2"/>
          <w:sz w:val="24"/>
          <w:szCs w:val="24"/>
          <w:lang w:val="sr-Cyrl-CS"/>
        </w:rPr>
        <w:t>Назив и адреса Пружаоца услуге</w:t>
      </w:r>
    </w:p>
    <w:p w14:paraId="71FD5F03" w14:textId="77777777" w:rsidR="00322FA0" w:rsidRPr="00322FA0" w:rsidRDefault="00322FA0" w:rsidP="00322FA0">
      <w:pPr>
        <w:spacing w:before="0"/>
        <w:rPr>
          <w:rFonts w:cs="Arial"/>
          <w:spacing w:val="2"/>
          <w:sz w:val="24"/>
          <w:szCs w:val="24"/>
          <w:lang w:val="sr-Cyrl-CS"/>
        </w:rPr>
      </w:pPr>
    </w:p>
    <w:p w14:paraId="2032EAC1" w14:textId="77777777" w:rsidR="00322FA0" w:rsidRPr="00322FA0" w:rsidRDefault="00322FA0" w:rsidP="00322FA0">
      <w:pPr>
        <w:spacing w:before="0"/>
        <w:rPr>
          <w:rFonts w:cs="Arial"/>
          <w:spacing w:val="2"/>
          <w:sz w:val="24"/>
          <w:szCs w:val="24"/>
          <w:lang w:val="sr-Cyrl-CS"/>
        </w:rPr>
      </w:pPr>
    </w:p>
    <w:p w14:paraId="5C64C0E8" w14:textId="77777777" w:rsidR="00322FA0" w:rsidRPr="00322FA0" w:rsidRDefault="00322FA0" w:rsidP="00322FA0">
      <w:pPr>
        <w:spacing w:before="0"/>
        <w:rPr>
          <w:rFonts w:cs="Arial"/>
          <w:spacing w:val="2"/>
          <w:sz w:val="24"/>
          <w:szCs w:val="24"/>
          <w:lang w:val="sr-Cyrl-CS"/>
        </w:rPr>
      </w:pPr>
      <w:r w:rsidRPr="00322FA0">
        <w:rPr>
          <w:rFonts w:cs="Arial"/>
          <w:spacing w:val="2"/>
          <w:sz w:val="24"/>
          <w:szCs w:val="24"/>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20497979" w14:textId="77777777" w:rsidR="00322FA0" w:rsidRPr="00322FA0" w:rsidRDefault="00322FA0" w:rsidP="00322FA0">
      <w:pPr>
        <w:spacing w:before="0"/>
        <w:rPr>
          <w:rFonts w:cs="Arial"/>
          <w:b/>
          <w:caps/>
          <w:sz w:val="24"/>
          <w:szCs w:val="24"/>
          <w:lang w:val="sr-Cyrl-CS"/>
        </w:rPr>
      </w:pPr>
    </w:p>
    <w:p w14:paraId="3DC5CDBB" w14:textId="77777777" w:rsidR="00322FA0" w:rsidRPr="00322FA0" w:rsidRDefault="00322FA0" w:rsidP="00322FA0">
      <w:pPr>
        <w:spacing w:before="0"/>
        <w:jc w:val="center"/>
        <w:rPr>
          <w:rFonts w:cs="Arial"/>
          <w:b/>
          <w:caps/>
          <w:sz w:val="24"/>
          <w:szCs w:val="24"/>
          <w:lang w:val="sr-Cyrl-CS"/>
        </w:rPr>
      </w:pPr>
      <w:r w:rsidRPr="00322FA0">
        <w:rPr>
          <w:rFonts w:cs="Arial"/>
          <w:b/>
          <w:caps/>
          <w:sz w:val="24"/>
          <w:szCs w:val="24"/>
          <w:lang w:val="sr-Cyrl-CS"/>
        </w:rPr>
        <w:t>Н  а  р  у џ  б  е  н   и   ц    а</w:t>
      </w:r>
    </w:p>
    <w:p w14:paraId="6872504E" w14:textId="77777777" w:rsidR="00322FA0" w:rsidRPr="00322FA0" w:rsidRDefault="00322FA0" w:rsidP="00322FA0">
      <w:pPr>
        <w:spacing w:before="0"/>
        <w:jc w:val="center"/>
        <w:rPr>
          <w:rFonts w:cs="Arial"/>
          <w:b/>
          <w:caps/>
          <w:sz w:val="24"/>
          <w:szCs w:val="24"/>
          <w:lang w:val="sr-Cyrl-CS"/>
        </w:rPr>
      </w:pPr>
    </w:p>
    <w:p w14:paraId="047FA438" w14:textId="2DD63237" w:rsidR="00322FA0" w:rsidRPr="00322FA0" w:rsidRDefault="00322FA0" w:rsidP="00322FA0">
      <w:pPr>
        <w:spacing w:before="0"/>
        <w:rPr>
          <w:rFonts w:cs="Arial"/>
          <w:sz w:val="24"/>
          <w:szCs w:val="24"/>
          <w:lang w:val="sr-Cyrl-CS"/>
        </w:rPr>
      </w:pPr>
      <w:r w:rsidRPr="00322FA0">
        <w:rPr>
          <w:rFonts w:cs="Arial"/>
          <w:sz w:val="24"/>
          <w:szCs w:val="24"/>
          <w:lang w:val="sr-Cyrl-CS"/>
        </w:rPr>
        <w:t>Молимо Вас да нам у складу са Вашом прихваћеном понудом бр. ___________од __________</w:t>
      </w:r>
      <w:r w:rsidR="00CB5C36">
        <w:rPr>
          <w:rFonts w:cs="Arial"/>
          <w:sz w:val="24"/>
          <w:szCs w:val="24"/>
          <w:lang w:val="sr-Cyrl-CS"/>
        </w:rPr>
        <w:t xml:space="preserve">_____. године извршите следеће </w:t>
      </w:r>
      <w:r w:rsidRPr="00322FA0">
        <w:rPr>
          <w:rFonts w:cs="Arial"/>
          <w:sz w:val="24"/>
          <w:szCs w:val="24"/>
          <w:lang w:val="sr-Cyrl-CS"/>
        </w:rPr>
        <w:t>услуге:</w:t>
      </w:r>
    </w:p>
    <w:p w14:paraId="2FCBB0B1" w14:textId="77777777" w:rsidR="00322FA0" w:rsidRPr="00322FA0" w:rsidRDefault="00322FA0" w:rsidP="00322FA0">
      <w:pPr>
        <w:spacing w:before="0"/>
        <w:rPr>
          <w:rFonts w:cs="Arial"/>
          <w:sz w:val="24"/>
          <w:szCs w:val="24"/>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668"/>
        <w:gridCol w:w="785"/>
        <w:gridCol w:w="1289"/>
        <w:gridCol w:w="1162"/>
        <w:gridCol w:w="1071"/>
        <w:gridCol w:w="1504"/>
        <w:gridCol w:w="1552"/>
      </w:tblGrid>
      <w:tr w:rsidR="00322FA0" w:rsidRPr="00322FA0" w14:paraId="2AF680B2" w14:textId="77777777" w:rsidTr="009C75FE">
        <w:tc>
          <w:tcPr>
            <w:tcW w:w="346" w:type="pct"/>
            <w:shd w:val="clear" w:color="auto" w:fill="F2F2F2" w:themeFill="background1" w:themeFillShade="F2"/>
            <w:vAlign w:val="center"/>
          </w:tcPr>
          <w:p w14:paraId="3446408E"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Ред.</w:t>
            </w:r>
          </w:p>
          <w:p w14:paraId="062761A7"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бр</w:t>
            </w:r>
          </w:p>
        </w:tc>
        <w:tc>
          <w:tcPr>
            <w:tcW w:w="865" w:type="pct"/>
            <w:shd w:val="clear" w:color="auto" w:fill="F2F2F2" w:themeFill="background1" w:themeFillShade="F2"/>
            <w:vAlign w:val="center"/>
          </w:tcPr>
          <w:p w14:paraId="2FDA03E2" w14:textId="77777777" w:rsidR="00322FA0" w:rsidRPr="00322FA0" w:rsidRDefault="00322FA0" w:rsidP="00322FA0">
            <w:pPr>
              <w:spacing w:before="0"/>
              <w:rPr>
                <w:rFonts w:cs="Arial"/>
                <w:bCs/>
                <w:iCs/>
                <w:sz w:val="24"/>
                <w:szCs w:val="24"/>
                <w:lang w:val="sr-Cyrl-CS"/>
              </w:rPr>
            </w:pPr>
            <w:r w:rsidRPr="00322FA0">
              <w:rPr>
                <w:rFonts w:cs="Arial"/>
                <w:bCs/>
                <w:iCs/>
                <w:sz w:val="24"/>
                <w:szCs w:val="24"/>
                <w:lang w:val="sr-Cyrl-CS"/>
              </w:rPr>
              <w:t xml:space="preserve">  Позиција</w:t>
            </w:r>
          </w:p>
        </w:tc>
        <w:tc>
          <w:tcPr>
            <w:tcW w:w="412" w:type="pct"/>
            <w:shd w:val="clear" w:color="auto" w:fill="F2F2F2" w:themeFill="background1" w:themeFillShade="F2"/>
            <w:vAlign w:val="center"/>
          </w:tcPr>
          <w:p w14:paraId="59D3C220"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Јед.</w:t>
            </w:r>
          </w:p>
          <w:p w14:paraId="2BCB3B57"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мере</w:t>
            </w:r>
          </w:p>
        </w:tc>
        <w:tc>
          <w:tcPr>
            <w:tcW w:w="629" w:type="pct"/>
            <w:shd w:val="clear" w:color="auto" w:fill="F2F2F2" w:themeFill="background1" w:themeFillShade="F2"/>
            <w:vAlign w:val="center"/>
          </w:tcPr>
          <w:p w14:paraId="2EB039CB"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Количина</w:t>
            </w:r>
          </w:p>
        </w:tc>
        <w:tc>
          <w:tcPr>
            <w:tcW w:w="605" w:type="pct"/>
            <w:shd w:val="clear" w:color="auto" w:fill="F2F2F2" w:themeFill="background1" w:themeFillShade="F2"/>
            <w:vAlign w:val="center"/>
          </w:tcPr>
          <w:p w14:paraId="39A5FBA3"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Јед.</w:t>
            </w:r>
          </w:p>
          <w:p w14:paraId="2FB35C5B"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цена без ПДВ</w:t>
            </w:r>
          </w:p>
          <w:p w14:paraId="0EEAD51F"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 xml:space="preserve">дин. </w:t>
            </w:r>
          </w:p>
        </w:tc>
        <w:tc>
          <w:tcPr>
            <w:tcW w:w="558" w:type="pct"/>
            <w:shd w:val="clear" w:color="auto" w:fill="F2F2F2" w:themeFill="background1" w:themeFillShade="F2"/>
            <w:vAlign w:val="center"/>
          </w:tcPr>
          <w:p w14:paraId="61FEB35E"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Јед.</w:t>
            </w:r>
          </w:p>
          <w:p w14:paraId="03340454"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цена са ПДВ</w:t>
            </w:r>
          </w:p>
          <w:p w14:paraId="7D96C28F"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 xml:space="preserve">дин. </w:t>
            </w:r>
          </w:p>
        </w:tc>
        <w:tc>
          <w:tcPr>
            <w:tcW w:w="780" w:type="pct"/>
            <w:shd w:val="clear" w:color="auto" w:fill="F2F2F2" w:themeFill="background1" w:themeFillShade="F2"/>
            <w:vAlign w:val="center"/>
          </w:tcPr>
          <w:p w14:paraId="1BB2E310"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Укупна цена без ПДВ</w:t>
            </w:r>
          </w:p>
          <w:p w14:paraId="38BD91A3"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дин.</w:t>
            </w:r>
          </w:p>
        </w:tc>
        <w:tc>
          <w:tcPr>
            <w:tcW w:w="805" w:type="pct"/>
            <w:shd w:val="clear" w:color="auto" w:fill="F2F2F2" w:themeFill="background1" w:themeFillShade="F2"/>
            <w:vAlign w:val="center"/>
          </w:tcPr>
          <w:p w14:paraId="5B88F63A"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Укупна цена са ПДВ</w:t>
            </w:r>
          </w:p>
          <w:p w14:paraId="305AEB02"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дин</w:t>
            </w:r>
          </w:p>
        </w:tc>
      </w:tr>
      <w:tr w:rsidR="00322FA0" w:rsidRPr="00322FA0" w14:paraId="1FF7B994" w14:textId="77777777" w:rsidTr="009C75FE">
        <w:tc>
          <w:tcPr>
            <w:tcW w:w="346" w:type="pct"/>
            <w:shd w:val="clear" w:color="auto" w:fill="auto"/>
          </w:tcPr>
          <w:p w14:paraId="4DB405C1"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(1)</w:t>
            </w:r>
          </w:p>
        </w:tc>
        <w:tc>
          <w:tcPr>
            <w:tcW w:w="865" w:type="pct"/>
            <w:shd w:val="clear" w:color="auto" w:fill="auto"/>
          </w:tcPr>
          <w:p w14:paraId="0E4D95D5"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(2)</w:t>
            </w:r>
          </w:p>
        </w:tc>
        <w:tc>
          <w:tcPr>
            <w:tcW w:w="412" w:type="pct"/>
            <w:shd w:val="clear" w:color="auto" w:fill="auto"/>
          </w:tcPr>
          <w:p w14:paraId="5179C240"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(3)</w:t>
            </w:r>
          </w:p>
        </w:tc>
        <w:tc>
          <w:tcPr>
            <w:tcW w:w="629" w:type="pct"/>
            <w:shd w:val="clear" w:color="auto" w:fill="auto"/>
          </w:tcPr>
          <w:p w14:paraId="471E0218"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(4)</w:t>
            </w:r>
          </w:p>
        </w:tc>
        <w:tc>
          <w:tcPr>
            <w:tcW w:w="605" w:type="pct"/>
            <w:shd w:val="clear" w:color="auto" w:fill="auto"/>
          </w:tcPr>
          <w:p w14:paraId="65431B53"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(5)</w:t>
            </w:r>
          </w:p>
        </w:tc>
        <w:tc>
          <w:tcPr>
            <w:tcW w:w="558" w:type="pct"/>
            <w:shd w:val="clear" w:color="auto" w:fill="auto"/>
          </w:tcPr>
          <w:p w14:paraId="5A7C195D"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(6)</w:t>
            </w:r>
          </w:p>
        </w:tc>
        <w:tc>
          <w:tcPr>
            <w:tcW w:w="780" w:type="pct"/>
            <w:shd w:val="clear" w:color="auto" w:fill="auto"/>
          </w:tcPr>
          <w:p w14:paraId="65E5F94C"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(7)</w:t>
            </w:r>
          </w:p>
        </w:tc>
        <w:tc>
          <w:tcPr>
            <w:tcW w:w="805" w:type="pct"/>
            <w:shd w:val="clear" w:color="auto" w:fill="auto"/>
          </w:tcPr>
          <w:p w14:paraId="4299C3C2" w14:textId="77777777" w:rsidR="00322FA0" w:rsidRPr="00322FA0" w:rsidRDefault="00322FA0" w:rsidP="00322FA0">
            <w:pPr>
              <w:spacing w:before="0"/>
              <w:jc w:val="center"/>
              <w:rPr>
                <w:rFonts w:cs="Arial"/>
                <w:bCs/>
                <w:iCs/>
                <w:sz w:val="24"/>
                <w:szCs w:val="24"/>
                <w:lang w:val="sr-Cyrl-CS"/>
              </w:rPr>
            </w:pPr>
            <w:r w:rsidRPr="00322FA0">
              <w:rPr>
                <w:rFonts w:cs="Arial"/>
                <w:bCs/>
                <w:iCs/>
                <w:sz w:val="24"/>
                <w:szCs w:val="24"/>
                <w:lang w:val="sr-Cyrl-CS"/>
              </w:rPr>
              <w:t>(8)</w:t>
            </w:r>
          </w:p>
        </w:tc>
      </w:tr>
      <w:tr w:rsidR="00322FA0" w:rsidRPr="00322FA0" w14:paraId="15C2B5BB" w14:textId="77777777" w:rsidTr="009C75FE">
        <w:tc>
          <w:tcPr>
            <w:tcW w:w="346" w:type="pct"/>
            <w:shd w:val="clear" w:color="auto" w:fill="auto"/>
            <w:vAlign w:val="center"/>
          </w:tcPr>
          <w:p w14:paraId="7D971CE8"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293CEEB0"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219D99E6" w14:textId="77777777" w:rsidR="00322FA0" w:rsidRPr="00322FA0" w:rsidRDefault="00322FA0" w:rsidP="00322FA0">
            <w:pPr>
              <w:spacing w:before="0"/>
              <w:rPr>
                <w:rFonts w:cs="Arial"/>
                <w:bCs/>
                <w:i/>
                <w:iCs/>
                <w:sz w:val="24"/>
                <w:szCs w:val="24"/>
                <w:lang w:val="sr-Cyrl-CS"/>
              </w:rPr>
            </w:pPr>
          </w:p>
        </w:tc>
        <w:tc>
          <w:tcPr>
            <w:tcW w:w="629" w:type="pct"/>
            <w:shd w:val="clear" w:color="auto" w:fill="auto"/>
            <w:vAlign w:val="center"/>
          </w:tcPr>
          <w:p w14:paraId="3625DCBB"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6591B30B"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218EA748"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78B4396A"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350B838E" w14:textId="77777777" w:rsidR="00322FA0" w:rsidRPr="00322FA0" w:rsidRDefault="00322FA0" w:rsidP="00322FA0">
            <w:pPr>
              <w:spacing w:before="0"/>
              <w:jc w:val="center"/>
              <w:rPr>
                <w:rFonts w:cs="Arial"/>
                <w:b/>
                <w:bCs/>
                <w:i/>
                <w:iCs/>
                <w:sz w:val="24"/>
                <w:szCs w:val="24"/>
              </w:rPr>
            </w:pPr>
          </w:p>
        </w:tc>
      </w:tr>
      <w:tr w:rsidR="00322FA0" w:rsidRPr="00322FA0" w14:paraId="643958C8" w14:textId="77777777" w:rsidTr="009C75FE">
        <w:tc>
          <w:tcPr>
            <w:tcW w:w="346" w:type="pct"/>
            <w:shd w:val="clear" w:color="auto" w:fill="auto"/>
            <w:vAlign w:val="center"/>
          </w:tcPr>
          <w:p w14:paraId="69C283EC"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664BEF64"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0A2BB66F"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4A027167"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5AC55548"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5F659554"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571EA01D"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4CF16841" w14:textId="77777777" w:rsidR="00322FA0" w:rsidRPr="00322FA0" w:rsidRDefault="00322FA0" w:rsidP="00322FA0">
            <w:pPr>
              <w:spacing w:before="0"/>
              <w:jc w:val="center"/>
              <w:rPr>
                <w:rFonts w:cs="Arial"/>
                <w:b/>
                <w:bCs/>
                <w:i/>
                <w:iCs/>
                <w:sz w:val="24"/>
                <w:szCs w:val="24"/>
              </w:rPr>
            </w:pPr>
          </w:p>
        </w:tc>
      </w:tr>
      <w:tr w:rsidR="00322FA0" w:rsidRPr="00322FA0" w14:paraId="3C60BA28" w14:textId="77777777" w:rsidTr="009C75FE">
        <w:tc>
          <w:tcPr>
            <w:tcW w:w="346" w:type="pct"/>
            <w:shd w:val="clear" w:color="auto" w:fill="auto"/>
            <w:vAlign w:val="center"/>
          </w:tcPr>
          <w:p w14:paraId="070FE254"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076A52B0"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14F2D6D3"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4328088F"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71DD40B8"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5008CCD4"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7CA6AFC3"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21B1C85F" w14:textId="77777777" w:rsidR="00322FA0" w:rsidRPr="00322FA0" w:rsidRDefault="00322FA0" w:rsidP="00322FA0">
            <w:pPr>
              <w:spacing w:before="0"/>
              <w:jc w:val="center"/>
              <w:rPr>
                <w:rFonts w:cs="Arial"/>
                <w:b/>
                <w:bCs/>
                <w:i/>
                <w:iCs/>
                <w:sz w:val="24"/>
                <w:szCs w:val="24"/>
              </w:rPr>
            </w:pPr>
          </w:p>
        </w:tc>
      </w:tr>
      <w:tr w:rsidR="00322FA0" w:rsidRPr="00322FA0" w14:paraId="444AD35E" w14:textId="77777777" w:rsidTr="009C75FE">
        <w:tc>
          <w:tcPr>
            <w:tcW w:w="346" w:type="pct"/>
            <w:shd w:val="clear" w:color="auto" w:fill="auto"/>
            <w:vAlign w:val="center"/>
          </w:tcPr>
          <w:p w14:paraId="65D25B9B"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521149A9"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7C43B800"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4CF6CF83"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3383A3A4"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5C299641"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427626FC"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49C2768D" w14:textId="77777777" w:rsidR="00322FA0" w:rsidRPr="00322FA0" w:rsidRDefault="00322FA0" w:rsidP="00322FA0">
            <w:pPr>
              <w:spacing w:before="0"/>
              <w:jc w:val="center"/>
              <w:rPr>
                <w:rFonts w:cs="Arial"/>
                <w:b/>
                <w:bCs/>
                <w:i/>
                <w:iCs/>
                <w:sz w:val="24"/>
                <w:szCs w:val="24"/>
              </w:rPr>
            </w:pPr>
          </w:p>
        </w:tc>
      </w:tr>
      <w:tr w:rsidR="00322FA0" w:rsidRPr="00322FA0" w14:paraId="01FB1D5C" w14:textId="77777777" w:rsidTr="009C75FE">
        <w:tc>
          <w:tcPr>
            <w:tcW w:w="346" w:type="pct"/>
            <w:shd w:val="clear" w:color="auto" w:fill="auto"/>
            <w:vAlign w:val="center"/>
          </w:tcPr>
          <w:p w14:paraId="059B9651"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3CE25ABF"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52C02980"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310504B8"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2892CBEE"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22A62F12"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5C689590"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333E8EDA" w14:textId="77777777" w:rsidR="00322FA0" w:rsidRPr="00322FA0" w:rsidRDefault="00322FA0" w:rsidP="00322FA0">
            <w:pPr>
              <w:spacing w:before="0"/>
              <w:jc w:val="center"/>
              <w:rPr>
                <w:rFonts w:cs="Arial"/>
                <w:b/>
                <w:bCs/>
                <w:i/>
                <w:iCs/>
                <w:sz w:val="24"/>
                <w:szCs w:val="24"/>
              </w:rPr>
            </w:pPr>
          </w:p>
        </w:tc>
      </w:tr>
      <w:tr w:rsidR="00322FA0" w:rsidRPr="00322FA0" w14:paraId="3137980A" w14:textId="77777777" w:rsidTr="009C75FE">
        <w:tc>
          <w:tcPr>
            <w:tcW w:w="346" w:type="pct"/>
            <w:shd w:val="clear" w:color="auto" w:fill="auto"/>
            <w:vAlign w:val="center"/>
          </w:tcPr>
          <w:p w14:paraId="19A215EF"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7A303E8D"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27DC9811"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54C28CEE"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46A56E9C"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539142F1"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06C20374"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5C0B1BD5" w14:textId="77777777" w:rsidR="00322FA0" w:rsidRPr="00322FA0" w:rsidRDefault="00322FA0" w:rsidP="00322FA0">
            <w:pPr>
              <w:spacing w:before="0"/>
              <w:jc w:val="center"/>
              <w:rPr>
                <w:rFonts w:cs="Arial"/>
                <w:b/>
                <w:bCs/>
                <w:i/>
                <w:iCs/>
                <w:sz w:val="24"/>
                <w:szCs w:val="24"/>
              </w:rPr>
            </w:pPr>
          </w:p>
        </w:tc>
      </w:tr>
      <w:tr w:rsidR="00322FA0" w:rsidRPr="00322FA0" w14:paraId="5B74B044" w14:textId="77777777" w:rsidTr="009C75FE">
        <w:tc>
          <w:tcPr>
            <w:tcW w:w="346" w:type="pct"/>
            <w:shd w:val="clear" w:color="auto" w:fill="auto"/>
            <w:vAlign w:val="center"/>
          </w:tcPr>
          <w:p w14:paraId="3CD0936C"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28B45D45"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2A6ADB09"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6061C03C"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2118A114"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48E84997"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125C1115"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71080354" w14:textId="77777777" w:rsidR="00322FA0" w:rsidRPr="00322FA0" w:rsidRDefault="00322FA0" w:rsidP="00322FA0">
            <w:pPr>
              <w:spacing w:before="0"/>
              <w:jc w:val="center"/>
              <w:rPr>
                <w:rFonts w:cs="Arial"/>
                <w:b/>
                <w:bCs/>
                <w:i/>
                <w:iCs/>
                <w:sz w:val="24"/>
                <w:szCs w:val="24"/>
              </w:rPr>
            </w:pPr>
          </w:p>
        </w:tc>
      </w:tr>
      <w:tr w:rsidR="00322FA0" w:rsidRPr="00322FA0" w14:paraId="4240747F" w14:textId="77777777" w:rsidTr="009C75FE">
        <w:tc>
          <w:tcPr>
            <w:tcW w:w="346" w:type="pct"/>
            <w:shd w:val="clear" w:color="auto" w:fill="auto"/>
            <w:vAlign w:val="center"/>
          </w:tcPr>
          <w:p w14:paraId="269AF932"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2256BA7F"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743D70FA"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742414AA"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2739A2B0"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69230730"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7FD7A0B0"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0E3C817E" w14:textId="77777777" w:rsidR="00322FA0" w:rsidRPr="00322FA0" w:rsidRDefault="00322FA0" w:rsidP="00322FA0">
            <w:pPr>
              <w:spacing w:before="0"/>
              <w:jc w:val="center"/>
              <w:rPr>
                <w:rFonts w:cs="Arial"/>
                <w:b/>
                <w:bCs/>
                <w:i/>
                <w:iCs/>
                <w:sz w:val="24"/>
                <w:szCs w:val="24"/>
              </w:rPr>
            </w:pPr>
          </w:p>
        </w:tc>
      </w:tr>
      <w:tr w:rsidR="00322FA0" w:rsidRPr="00322FA0" w14:paraId="57EE1430" w14:textId="77777777" w:rsidTr="009C75FE">
        <w:tc>
          <w:tcPr>
            <w:tcW w:w="346" w:type="pct"/>
            <w:shd w:val="clear" w:color="auto" w:fill="auto"/>
            <w:vAlign w:val="center"/>
          </w:tcPr>
          <w:p w14:paraId="3DC20F0B" w14:textId="77777777" w:rsidR="00322FA0" w:rsidRPr="00322FA0" w:rsidRDefault="00322FA0" w:rsidP="00322FA0">
            <w:pPr>
              <w:spacing w:before="0"/>
              <w:jc w:val="center"/>
              <w:rPr>
                <w:rFonts w:cs="Arial"/>
                <w:b/>
                <w:bCs/>
                <w:i/>
                <w:iCs/>
                <w:sz w:val="24"/>
                <w:szCs w:val="24"/>
                <w:lang w:val="sr-Cyrl-CS"/>
              </w:rPr>
            </w:pPr>
          </w:p>
        </w:tc>
        <w:tc>
          <w:tcPr>
            <w:tcW w:w="865" w:type="pct"/>
            <w:shd w:val="clear" w:color="auto" w:fill="auto"/>
          </w:tcPr>
          <w:p w14:paraId="58C7E9D8" w14:textId="77777777" w:rsidR="00322FA0" w:rsidRPr="00322FA0" w:rsidRDefault="00322FA0" w:rsidP="00322FA0">
            <w:pPr>
              <w:spacing w:before="0"/>
              <w:jc w:val="center"/>
              <w:rPr>
                <w:rFonts w:cs="Arial"/>
                <w:bCs/>
                <w:i/>
                <w:iCs/>
                <w:sz w:val="24"/>
                <w:szCs w:val="24"/>
                <w:lang w:val="sr-Cyrl-CS"/>
              </w:rPr>
            </w:pPr>
          </w:p>
        </w:tc>
        <w:tc>
          <w:tcPr>
            <w:tcW w:w="412" w:type="pct"/>
            <w:shd w:val="clear" w:color="auto" w:fill="auto"/>
            <w:vAlign w:val="center"/>
          </w:tcPr>
          <w:p w14:paraId="0862DCF0" w14:textId="77777777" w:rsidR="00322FA0" w:rsidRPr="00322FA0" w:rsidRDefault="00322FA0" w:rsidP="00322FA0">
            <w:pPr>
              <w:spacing w:before="0"/>
              <w:jc w:val="center"/>
              <w:rPr>
                <w:rFonts w:cs="Arial"/>
                <w:bCs/>
                <w:i/>
                <w:iCs/>
                <w:sz w:val="24"/>
                <w:szCs w:val="24"/>
                <w:lang w:val="sr-Cyrl-CS"/>
              </w:rPr>
            </w:pPr>
          </w:p>
        </w:tc>
        <w:tc>
          <w:tcPr>
            <w:tcW w:w="629" w:type="pct"/>
            <w:shd w:val="clear" w:color="auto" w:fill="auto"/>
            <w:vAlign w:val="center"/>
          </w:tcPr>
          <w:p w14:paraId="53C29204" w14:textId="77777777" w:rsidR="00322FA0" w:rsidRPr="00322FA0" w:rsidRDefault="00322FA0" w:rsidP="00322FA0">
            <w:pPr>
              <w:spacing w:before="0"/>
              <w:jc w:val="center"/>
              <w:rPr>
                <w:rFonts w:cs="Arial"/>
                <w:bCs/>
                <w:i/>
                <w:iCs/>
                <w:sz w:val="24"/>
                <w:szCs w:val="24"/>
                <w:lang w:val="sr-Cyrl-CS"/>
              </w:rPr>
            </w:pPr>
          </w:p>
        </w:tc>
        <w:tc>
          <w:tcPr>
            <w:tcW w:w="605" w:type="pct"/>
            <w:shd w:val="clear" w:color="auto" w:fill="auto"/>
            <w:vAlign w:val="center"/>
          </w:tcPr>
          <w:p w14:paraId="6A689172" w14:textId="77777777" w:rsidR="00322FA0" w:rsidRPr="00322FA0" w:rsidRDefault="00322FA0" w:rsidP="00322FA0">
            <w:pPr>
              <w:spacing w:before="0"/>
              <w:jc w:val="center"/>
              <w:rPr>
                <w:rFonts w:cs="Arial"/>
                <w:b/>
                <w:bCs/>
                <w:i/>
                <w:iCs/>
                <w:sz w:val="24"/>
                <w:szCs w:val="24"/>
              </w:rPr>
            </w:pPr>
          </w:p>
        </w:tc>
        <w:tc>
          <w:tcPr>
            <w:tcW w:w="558" w:type="pct"/>
            <w:shd w:val="clear" w:color="auto" w:fill="auto"/>
            <w:vAlign w:val="center"/>
          </w:tcPr>
          <w:p w14:paraId="48A0B521" w14:textId="77777777" w:rsidR="00322FA0" w:rsidRPr="00322FA0" w:rsidRDefault="00322FA0" w:rsidP="00322FA0">
            <w:pPr>
              <w:spacing w:before="0"/>
              <w:jc w:val="center"/>
              <w:rPr>
                <w:rFonts w:cs="Arial"/>
                <w:b/>
                <w:bCs/>
                <w:i/>
                <w:iCs/>
                <w:sz w:val="24"/>
                <w:szCs w:val="24"/>
              </w:rPr>
            </w:pPr>
          </w:p>
        </w:tc>
        <w:tc>
          <w:tcPr>
            <w:tcW w:w="780" w:type="pct"/>
            <w:shd w:val="clear" w:color="auto" w:fill="auto"/>
            <w:vAlign w:val="center"/>
          </w:tcPr>
          <w:p w14:paraId="58519059" w14:textId="77777777" w:rsidR="00322FA0" w:rsidRPr="00322FA0" w:rsidRDefault="00322FA0" w:rsidP="00322FA0">
            <w:pPr>
              <w:spacing w:before="0"/>
              <w:jc w:val="center"/>
              <w:rPr>
                <w:rFonts w:cs="Arial"/>
                <w:b/>
                <w:bCs/>
                <w:i/>
                <w:iCs/>
                <w:sz w:val="24"/>
                <w:szCs w:val="24"/>
              </w:rPr>
            </w:pPr>
          </w:p>
        </w:tc>
        <w:tc>
          <w:tcPr>
            <w:tcW w:w="805" w:type="pct"/>
            <w:shd w:val="clear" w:color="auto" w:fill="auto"/>
            <w:vAlign w:val="center"/>
          </w:tcPr>
          <w:p w14:paraId="4C1B8C9C" w14:textId="77777777" w:rsidR="00322FA0" w:rsidRPr="00322FA0" w:rsidRDefault="00322FA0" w:rsidP="00322FA0">
            <w:pPr>
              <w:spacing w:before="0"/>
              <w:jc w:val="center"/>
              <w:rPr>
                <w:rFonts w:cs="Arial"/>
                <w:b/>
                <w:bCs/>
                <w:i/>
                <w:iCs/>
                <w:sz w:val="24"/>
                <w:szCs w:val="24"/>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090"/>
        <w:gridCol w:w="3057"/>
      </w:tblGrid>
      <w:tr w:rsidR="00322FA0" w:rsidRPr="00322FA0" w14:paraId="68F6E62E" w14:textId="77777777" w:rsidTr="009C75FE">
        <w:trPr>
          <w:trHeight w:val="418"/>
        </w:trPr>
        <w:tc>
          <w:tcPr>
            <w:tcW w:w="568" w:type="dxa"/>
            <w:shd w:val="clear" w:color="auto" w:fill="F2F2F2" w:themeFill="background1" w:themeFillShade="F2"/>
            <w:vAlign w:val="center"/>
          </w:tcPr>
          <w:p w14:paraId="63895545" w14:textId="77777777" w:rsidR="00322FA0" w:rsidRPr="00322FA0" w:rsidRDefault="00322FA0" w:rsidP="00322FA0">
            <w:pPr>
              <w:spacing w:before="0"/>
              <w:jc w:val="center"/>
              <w:rPr>
                <w:rFonts w:cs="Arial"/>
                <w:b/>
                <w:sz w:val="24"/>
                <w:szCs w:val="24"/>
                <w:lang w:val="sr-Latn-CS"/>
              </w:rPr>
            </w:pPr>
            <w:r w:rsidRPr="00322FA0">
              <w:rPr>
                <w:rFonts w:cs="Arial"/>
                <w:b/>
                <w:sz w:val="24"/>
                <w:szCs w:val="24"/>
              </w:rPr>
              <w:t>I</w:t>
            </w:r>
          </w:p>
        </w:tc>
        <w:tc>
          <w:tcPr>
            <w:tcW w:w="6090" w:type="dxa"/>
            <w:shd w:val="clear" w:color="auto" w:fill="F2F2F2" w:themeFill="background1" w:themeFillShade="F2"/>
            <w:vAlign w:val="center"/>
          </w:tcPr>
          <w:p w14:paraId="26991E1F" w14:textId="77777777" w:rsidR="00322FA0" w:rsidRPr="00322FA0" w:rsidRDefault="00322FA0" w:rsidP="00322FA0">
            <w:pPr>
              <w:spacing w:before="0"/>
              <w:jc w:val="center"/>
              <w:rPr>
                <w:rFonts w:cs="Arial"/>
                <w:b/>
                <w:sz w:val="24"/>
                <w:szCs w:val="24"/>
                <w:lang w:val="sr-Cyrl-RS"/>
              </w:rPr>
            </w:pPr>
            <w:r w:rsidRPr="00322FA0">
              <w:rPr>
                <w:rFonts w:cs="Arial"/>
                <w:b/>
                <w:sz w:val="24"/>
                <w:szCs w:val="24"/>
              </w:rPr>
              <w:t xml:space="preserve">УКУПНО ПОНУЂЕНА ЦЕНА без ПДВ </w:t>
            </w:r>
            <w:r w:rsidRPr="00322FA0">
              <w:rPr>
                <w:rFonts w:cs="Arial"/>
                <w:sz w:val="24"/>
                <w:szCs w:val="24"/>
                <w:lang w:val="sr-Cyrl-RS"/>
              </w:rPr>
              <w:t>(</w:t>
            </w:r>
            <w:r w:rsidRPr="00322FA0">
              <w:rPr>
                <w:rFonts w:cs="Arial"/>
                <w:sz w:val="24"/>
                <w:szCs w:val="24"/>
              </w:rPr>
              <w:t>динара</w:t>
            </w:r>
            <w:r w:rsidRPr="00322FA0">
              <w:rPr>
                <w:rFonts w:cs="Arial"/>
                <w:sz w:val="24"/>
                <w:szCs w:val="24"/>
                <w:lang w:val="sr-Cyrl-RS"/>
              </w:rPr>
              <w:t>)</w:t>
            </w:r>
          </w:p>
          <w:p w14:paraId="5B254DDF" w14:textId="77777777" w:rsidR="00322FA0" w:rsidRPr="00322FA0" w:rsidRDefault="00322FA0" w:rsidP="00322FA0">
            <w:pPr>
              <w:spacing w:before="0"/>
              <w:jc w:val="center"/>
              <w:rPr>
                <w:rFonts w:cs="Arial"/>
                <w:b/>
                <w:sz w:val="24"/>
                <w:szCs w:val="24"/>
              </w:rPr>
            </w:pPr>
            <w:r w:rsidRPr="00322FA0">
              <w:rPr>
                <w:rFonts w:cs="Arial"/>
                <w:b/>
                <w:sz w:val="24"/>
                <w:szCs w:val="24"/>
              </w:rPr>
              <w:t xml:space="preserve">(збир колоне бр. </w:t>
            </w:r>
            <w:r w:rsidRPr="00322FA0">
              <w:rPr>
                <w:rFonts w:cs="Arial"/>
                <w:b/>
                <w:sz w:val="24"/>
                <w:szCs w:val="24"/>
                <w:lang w:val="sr-Cyrl-CS"/>
              </w:rPr>
              <w:t>7</w:t>
            </w:r>
            <w:r w:rsidRPr="00322FA0">
              <w:rPr>
                <w:rFonts w:cs="Arial"/>
                <w:b/>
                <w:sz w:val="24"/>
                <w:szCs w:val="24"/>
              </w:rPr>
              <w:t>)</w:t>
            </w:r>
          </w:p>
        </w:tc>
        <w:tc>
          <w:tcPr>
            <w:tcW w:w="3057" w:type="dxa"/>
          </w:tcPr>
          <w:p w14:paraId="41295035" w14:textId="77777777" w:rsidR="00322FA0" w:rsidRPr="00322FA0" w:rsidRDefault="00322FA0" w:rsidP="00322FA0">
            <w:pPr>
              <w:spacing w:before="0"/>
              <w:rPr>
                <w:rFonts w:cs="Arial"/>
                <w:sz w:val="24"/>
                <w:szCs w:val="24"/>
              </w:rPr>
            </w:pPr>
          </w:p>
        </w:tc>
      </w:tr>
      <w:tr w:rsidR="00322FA0" w:rsidRPr="00322FA0" w14:paraId="280057E8" w14:textId="77777777" w:rsidTr="009C75FE">
        <w:trPr>
          <w:trHeight w:val="610"/>
        </w:trPr>
        <w:tc>
          <w:tcPr>
            <w:tcW w:w="568" w:type="dxa"/>
            <w:tcBorders>
              <w:bottom w:val="single" w:sz="4" w:space="0" w:color="auto"/>
            </w:tcBorders>
            <w:shd w:val="clear" w:color="auto" w:fill="F2F2F2" w:themeFill="background1" w:themeFillShade="F2"/>
            <w:vAlign w:val="center"/>
          </w:tcPr>
          <w:p w14:paraId="62E96640" w14:textId="77777777" w:rsidR="00322FA0" w:rsidRPr="00322FA0" w:rsidRDefault="00322FA0" w:rsidP="00322FA0">
            <w:pPr>
              <w:spacing w:before="0"/>
              <w:jc w:val="center"/>
              <w:rPr>
                <w:rFonts w:cs="Arial"/>
                <w:b/>
                <w:sz w:val="24"/>
                <w:szCs w:val="24"/>
                <w:lang w:val="sr-Latn-CS"/>
              </w:rPr>
            </w:pPr>
            <w:r w:rsidRPr="00322FA0">
              <w:rPr>
                <w:rFonts w:cs="Arial"/>
                <w:b/>
                <w:sz w:val="24"/>
                <w:szCs w:val="24"/>
                <w:lang w:val="sr-Latn-CS"/>
              </w:rPr>
              <w:t>II</w:t>
            </w:r>
          </w:p>
        </w:tc>
        <w:tc>
          <w:tcPr>
            <w:tcW w:w="6090" w:type="dxa"/>
            <w:tcBorders>
              <w:bottom w:val="single" w:sz="4" w:space="0" w:color="auto"/>
              <w:right w:val="single" w:sz="4" w:space="0" w:color="auto"/>
            </w:tcBorders>
            <w:shd w:val="clear" w:color="auto" w:fill="F2F2F2" w:themeFill="background1" w:themeFillShade="F2"/>
            <w:vAlign w:val="center"/>
          </w:tcPr>
          <w:p w14:paraId="2F048289" w14:textId="77777777" w:rsidR="00322FA0" w:rsidRPr="00322FA0" w:rsidRDefault="00322FA0" w:rsidP="00322FA0">
            <w:pPr>
              <w:spacing w:before="0"/>
              <w:jc w:val="center"/>
              <w:rPr>
                <w:rFonts w:cs="Arial"/>
                <w:b/>
                <w:sz w:val="24"/>
                <w:szCs w:val="24"/>
                <w:lang w:val="sr-Cyrl-RS"/>
              </w:rPr>
            </w:pPr>
            <w:r w:rsidRPr="00322FA0">
              <w:rPr>
                <w:rFonts w:cs="Arial"/>
                <w:b/>
                <w:sz w:val="24"/>
                <w:szCs w:val="24"/>
              </w:rPr>
              <w:t xml:space="preserve">УКУПАН ИЗНОС  ПДВ </w:t>
            </w:r>
            <w:r w:rsidRPr="00322FA0">
              <w:rPr>
                <w:rFonts w:cs="Arial"/>
                <w:sz w:val="24"/>
                <w:szCs w:val="24"/>
                <w:lang w:val="sr-Cyrl-RS"/>
              </w:rPr>
              <w:t>(</w:t>
            </w:r>
            <w:r w:rsidRPr="00322FA0">
              <w:rPr>
                <w:rFonts w:cs="Arial"/>
                <w:sz w:val="24"/>
                <w:szCs w:val="24"/>
              </w:rPr>
              <w:t>динара</w:t>
            </w:r>
            <w:r w:rsidRPr="00322FA0">
              <w:rPr>
                <w:rFonts w:cs="Arial"/>
                <w:sz w:val="24"/>
                <w:szCs w:val="24"/>
                <w:lang w:val="sr-Cyrl-RS"/>
              </w:rPr>
              <w:t>)</w:t>
            </w:r>
          </w:p>
        </w:tc>
        <w:tc>
          <w:tcPr>
            <w:tcW w:w="3057" w:type="dxa"/>
            <w:tcBorders>
              <w:bottom w:val="single" w:sz="4" w:space="0" w:color="auto"/>
              <w:right w:val="single" w:sz="4" w:space="0" w:color="auto"/>
            </w:tcBorders>
          </w:tcPr>
          <w:p w14:paraId="5B10A114" w14:textId="77777777" w:rsidR="00322FA0" w:rsidRPr="00322FA0" w:rsidRDefault="00322FA0" w:rsidP="00322FA0">
            <w:pPr>
              <w:spacing w:before="0"/>
              <w:rPr>
                <w:rFonts w:cs="Arial"/>
                <w:sz w:val="24"/>
                <w:szCs w:val="24"/>
              </w:rPr>
            </w:pPr>
          </w:p>
        </w:tc>
      </w:tr>
      <w:tr w:rsidR="00322FA0" w:rsidRPr="00322FA0" w14:paraId="4FD7C5D4" w14:textId="77777777" w:rsidTr="009C75FE">
        <w:trPr>
          <w:trHeight w:val="562"/>
        </w:trPr>
        <w:tc>
          <w:tcPr>
            <w:tcW w:w="568" w:type="dxa"/>
            <w:tcBorders>
              <w:bottom w:val="single" w:sz="4" w:space="0" w:color="auto"/>
            </w:tcBorders>
            <w:shd w:val="clear" w:color="auto" w:fill="F2F2F2" w:themeFill="background1" w:themeFillShade="F2"/>
            <w:vAlign w:val="center"/>
          </w:tcPr>
          <w:p w14:paraId="30391861" w14:textId="77777777" w:rsidR="00322FA0" w:rsidRPr="00322FA0" w:rsidRDefault="00322FA0" w:rsidP="00322FA0">
            <w:pPr>
              <w:spacing w:before="0"/>
              <w:jc w:val="center"/>
              <w:rPr>
                <w:rFonts w:cs="Arial"/>
                <w:b/>
                <w:sz w:val="24"/>
                <w:szCs w:val="24"/>
                <w:lang w:val="sr-Latn-CS"/>
              </w:rPr>
            </w:pPr>
            <w:r w:rsidRPr="00322FA0">
              <w:rPr>
                <w:rFonts w:cs="Arial"/>
                <w:b/>
                <w:sz w:val="24"/>
                <w:szCs w:val="24"/>
                <w:lang w:val="sr-Latn-CS"/>
              </w:rPr>
              <w:t>III</w:t>
            </w:r>
          </w:p>
        </w:tc>
        <w:tc>
          <w:tcPr>
            <w:tcW w:w="6090" w:type="dxa"/>
            <w:tcBorders>
              <w:bottom w:val="single" w:sz="4" w:space="0" w:color="auto"/>
              <w:right w:val="single" w:sz="4" w:space="0" w:color="auto"/>
            </w:tcBorders>
            <w:shd w:val="clear" w:color="auto" w:fill="F2F2F2" w:themeFill="background1" w:themeFillShade="F2"/>
            <w:vAlign w:val="center"/>
          </w:tcPr>
          <w:p w14:paraId="19690474" w14:textId="77777777" w:rsidR="00322FA0" w:rsidRPr="00322FA0" w:rsidRDefault="00322FA0" w:rsidP="00322FA0">
            <w:pPr>
              <w:spacing w:before="0"/>
              <w:jc w:val="center"/>
              <w:rPr>
                <w:rFonts w:cs="Arial"/>
                <w:b/>
                <w:sz w:val="24"/>
                <w:szCs w:val="24"/>
              </w:rPr>
            </w:pPr>
            <w:r w:rsidRPr="00322FA0">
              <w:rPr>
                <w:rFonts w:cs="Arial"/>
                <w:b/>
                <w:sz w:val="24"/>
                <w:szCs w:val="24"/>
              </w:rPr>
              <w:t>УКУПНО ПОНУЂЕНА ЦЕНА  са ПДВ</w:t>
            </w:r>
            <w:r w:rsidRPr="00322FA0">
              <w:rPr>
                <w:rFonts w:cs="Arial"/>
                <w:b/>
                <w:sz w:val="24"/>
                <w:szCs w:val="24"/>
                <w:lang w:val="sr-Cyrl-RS"/>
              </w:rPr>
              <w:t xml:space="preserve"> </w:t>
            </w:r>
            <w:r w:rsidRPr="00322FA0">
              <w:rPr>
                <w:rFonts w:cs="Arial"/>
                <w:sz w:val="24"/>
                <w:szCs w:val="24"/>
                <w:lang w:val="sr-Cyrl-RS"/>
              </w:rPr>
              <w:t>(</w:t>
            </w:r>
            <w:r w:rsidRPr="00322FA0">
              <w:rPr>
                <w:rFonts w:cs="Arial"/>
                <w:sz w:val="24"/>
                <w:szCs w:val="24"/>
              </w:rPr>
              <w:t>динара</w:t>
            </w:r>
            <w:r w:rsidRPr="00322FA0">
              <w:rPr>
                <w:rFonts w:cs="Arial"/>
                <w:sz w:val="24"/>
                <w:szCs w:val="24"/>
                <w:lang w:val="sr-Cyrl-RS"/>
              </w:rPr>
              <w:t>)</w:t>
            </w:r>
          </w:p>
          <w:p w14:paraId="6CDC86FE" w14:textId="77777777" w:rsidR="00322FA0" w:rsidRPr="00322FA0" w:rsidRDefault="00322FA0" w:rsidP="00322FA0">
            <w:pPr>
              <w:spacing w:before="0"/>
              <w:jc w:val="center"/>
              <w:rPr>
                <w:rFonts w:cs="Arial"/>
                <w:b/>
                <w:sz w:val="24"/>
                <w:szCs w:val="24"/>
                <w:lang w:val="sr-Cyrl-RS"/>
              </w:rPr>
            </w:pPr>
            <w:r w:rsidRPr="00322FA0">
              <w:rPr>
                <w:rFonts w:cs="Arial"/>
                <w:b/>
                <w:sz w:val="24"/>
                <w:szCs w:val="24"/>
              </w:rPr>
              <w:t>(ред. бр.</w:t>
            </w:r>
            <w:r w:rsidRPr="00322FA0">
              <w:rPr>
                <w:rFonts w:cs="Arial"/>
                <w:b/>
                <w:sz w:val="24"/>
                <w:szCs w:val="24"/>
                <w:lang w:val="sr-Latn-CS"/>
              </w:rPr>
              <w:t>I</w:t>
            </w:r>
            <w:r w:rsidRPr="00322FA0">
              <w:rPr>
                <w:rFonts w:cs="Arial"/>
                <w:b/>
                <w:sz w:val="24"/>
                <w:szCs w:val="24"/>
              </w:rPr>
              <w:t>+ред.бр.</w:t>
            </w:r>
            <w:r w:rsidRPr="00322FA0">
              <w:rPr>
                <w:rFonts w:cs="Arial"/>
                <w:b/>
                <w:sz w:val="24"/>
                <w:szCs w:val="24"/>
                <w:lang w:val="sr-Latn-CS"/>
              </w:rPr>
              <w:t>II</w:t>
            </w:r>
            <w:r w:rsidRPr="00322FA0">
              <w:rPr>
                <w:rFonts w:cs="Arial"/>
                <w:b/>
                <w:sz w:val="24"/>
                <w:szCs w:val="24"/>
              </w:rPr>
              <w:t xml:space="preserve">) </w:t>
            </w:r>
          </w:p>
        </w:tc>
        <w:tc>
          <w:tcPr>
            <w:tcW w:w="3057" w:type="dxa"/>
            <w:tcBorders>
              <w:bottom w:val="single" w:sz="4" w:space="0" w:color="auto"/>
              <w:right w:val="single" w:sz="4" w:space="0" w:color="auto"/>
            </w:tcBorders>
          </w:tcPr>
          <w:p w14:paraId="6333A898" w14:textId="77777777" w:rsidR="00322FA0" w:rsidRPr="00322FA0" w:rsidRDefault="00322FA0" w:rsidP="00322FA0">
            <w:pPr>
              <w:spacing w:before="0"/>
              <w:rPr>
                <w:rFonts w:cs="Arial"/>
                <w:sz w:val="24"/>
                <w:szCs w:val="24"/>
              </w:rPr>
            </w:pPr>
          </w:p>
        </w:tc>
      </w:tr>
    </w:tbl>
    <w:p w14:paraId="23CD4476" w14:textId="77777777" w:rsidR="00322FA0" w:rsidRPr="00322FA0" w:rsidRDefault="00322FA0" w:rsidP="00322FA0">
      <w:pPr>
        <w:spacing w:before="0"/>
        <w:rPr>
          <w:rFonts w:cs="Arial"/>
          <w:sz w:val="24"/>
          <w:szCs w:val="24"/>
          <w:lang w:val="sr-Cyrl-CS"/>
        </w:rPr>
      </w:pPr>
    </w:p>
    <w:p w14:paraId="14C832AB" w14:textId="77777777" w:rsidR="00322FA0" w:rsidRPr="00322FA0" w:rsidRDefault="00322FA0" w:rsidP="00322FA0">
      <w:pPr>
        <w:spacing w:before="0"/>
        <w:rPr>
          <w:rFonts w:cs="Arial"/>
          <w:sz w:val="24"/>
          <w:szCs w:val="24"/>
          <w:lang w:val="sr-Cyrl-CS"/>
        </w:rPr>
      </w:pPr>
    </w:p>
    <w:p w14:paraId="5F4C8EC1" w14:textId="77777777" w:rsidR="00322FA0" w:rsidRPr="00322FA0" w:rsidRDefault="00322FA0" w:rsidP="00322FA0">
      <w:pPr>
        <w:spacing w:before="0"/>
        <w:rPr>
          <w:rFonts w:cs="Arial"/>
          <w:sz w:val="24"/>
          <w:szCs w:val="24"/>
          <w:lang w:val="sr-Cyrl-CS"/>
        </w:rPr>
      </w:pPr>
    </w:p>
    <w:p w14:paraId="170D6AA4" w14:textId="77777777" w:rsidR="00322FA0" w:rsidRPr="00322FA0" w:rsidRDefault="00322FA0" w:rsidP="00322FA0">
      <w:pPr>
        <w:spacing w:before="0"/>
        <w:rPr>
          <w:rFonts w:cs="Arial"/>
          <w:sz w:val="24"/>
          <w:szCs w:val="24"/>
          <w:lang w:val="sr-Cyrl-CS"/>
        </w:rPr>
      </w:pPr>
    </w:p>
    <w:p w14:paraId="78C0D7F6" w14:textId="77777777" w:rsidR="00322FA0" w:rsidRPr="00322FA0" w:rsidRDefault="00322FA0" w:rsidP="00322FA0">
      <w:pPr>
        <w:spacing w:before="0"/>
        <w:rPr>
          <w:rFonts w:cs="Arial"/>
          <w:sz w:val="24"/>
          <w:szCs w:val="24"/>
          <w:lang w:val="sr-Cyrl-CS"/>
        </w:rPr>
      </w:pPr>
    </w:p>
    <w:p w14:paraId="1929F606" w14:textId="77777777" w:rsidR="00322FA0" w:rsidRPr="00322FA0" w:rsidRDefault="00322FA0" w:rsidP="00322FA0">
      <w:pPr>
        <w:spacing w:before="0"/>
        <w:rPr>
          <w:rFonts w:cs="Arial"/>
          <w:sz w:val="24"/>
          <w:szCs w:val="24"/>
          <w:lang w:val="sr-Cyrl-CS"/>
        </w:rPr>
      </w:pPr>
    </w:p>
    <w:p w14:paraId="79D00F2E" w14:textId="77777777" w:rsidR="00322FA0" w:rsidRPr="00322FA0" w:rsidRDefault="00322FA0" w:rsidP="00322FA0">
      <w:pPr>
        <w:spacing w:before="0"/>
        <w:rPr>
          <w:rFonts w:cs="Arial"/>
          <w:sz w:val="24"/>
          <w:szCs w:val="24"/>
          <w:lang w:val="sr-Cyrl-CS"/>
        </w:rPr>
      </w:pPr>
    </w:p>
    <w:p w14:paraId="3DE35118" w14:textId="77777777" w:rsidR="00322FA0" w:rsidRPr="00322FA0" w:rsidRDefault="00322FA0" w:rsidP="00322FA0">
      <w:pPr>
        <w:spacing w:before="0"/>
        <w:rPr>
          <w:rFonts w:cs="Arial"/>
          <w:sz w:val="24"/>
          <w:szCs w:val="24"/>
          <w:lang w:val="sr-Cyrl-CS"/>
        </w:rPr>
      </w:pPr>
    </w:p>
    <w:p w14:paraId="6A0A40B7" w14:textId="77777777" w:rsidR="00322FA0" w:rsidRPr="00322FA0" w:rsidRDefault="00322FA0" w:rsidP="00322FA0">
      <w:pPr>
        <w:spacing w:before="0"/>
        <w:rPr>
          <w:rFonts w:cs="Arial"/>
          <w:sz w:val="24"/>
          <w:szCs w:val="24"/>
          <w:lang w:val="sr-Cyrl-CS"/>
        </w:rPr>
      </w:pPr>
    </w:p>
    <w:p w14:paraId="2661AC29" w14:textId="77777777" w:rsidR="00322FA0" w:rsidRPr="00322FA0" w:rsidRDefault="00322FA0" w:rsidP="00322FA0">
      <w:pPr>
        <w:spacing w:before="0"/>
        <w:rPr>
          <w:rFonts w:cs="Arial"/>
          <w:sz w:val="24"/>
          <w:szCs w:val="24"/>
          <w:lang w:val="sr-Cyrl-CS"/>
        </w:rPr>
      </w:pPr>
    </w:p>
    <w:p w14:paraId="0C166828" w14:textId="77777777" w:rsidR="00322FA0" w:rsidRPr="00322FA0" w:rsidRDefault="00322FA0" w:rsidP="00322FA0">
      <w:pPr>
        <w:spacing w:before="0"/>
        <w:rPr>
          <w:rFonts w:cs="Arial"/>
          <w:sz w:val="24"/>
          <w:szCs w:val="24"/>
          <w:lang w:val="sr-Cyrl-CS"/>
        </w:rPr>
      </w:pPr>
    </w:p>
    <w:p w14:paraId="52A6700A" w14:textId="77777777" w:rsidR="00322FA0" w:rsidRPr="00322FA0" w:rsidRDefault="00322FA0" w:rsidP="00322FA0">
      <w:pPr>
        <w:spacing w:before="0"/>
        <w:jc w:val="center"/>
        <w:rPr>
          <w:rFonts w:cs="Arial"/>
          <w:b/>
          <w:bCs/>
          <w:iCs/>
          <w:sz w:val="24"/>
          <w:szCs w:val="24"/>
          <w:lang w:val="sr-Cyrl-CS"/>
        </w:rPr>
      </w:pPr>
      <w:r w:rsidRPr="00322FA0">
        <w:rPr>
          <w:rFonts w:cs="Arial"/>
          <w:b/>
          <w:bCs/>
          <w:iCs/>
          <w:sz w:val="24"/>
          <w:szCs w:val="24"/>
          <w:lang w:val="sr-Cyrl-CS"/>
        </w:rPr>
        <w:t>КОМЕРЦИЈАЛНИ УСЛОВИ</w:t>
      </w:r>
    </w:p>
    <w:p w14:paraId="56252199" w14:textId="77777777" w:rsidR="00322FA0" w:rsidRPr="00322FA0" w:rsidRDefault="00322FA0" w:rsidP="00322FA0">
      <w:pPr>
        <w:spacing w:before="0"/>
        <w:jc w:val="center"/>
        <w:rPr>
          <w:rFonts w:cs="Arial"/>
          <w:b/>
          <w:bCs/>
          <w:iCs/>
          <w:sz w:val="24"/>
          <w:szCs w:val="24"/>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1"/>
      </w:tblGrid>
      <w:tr w:rsidR="00322FA0" w:rsidRPr="00322FA0" w14:paraId="73BF82AB" w14:textId="77777777" w:rsidTr="009C75FE">
        <w:trPr>
          <w:trHeight w:val="412"/>
        </w:trPr>
        <w:tc>
          <w:tcPr>
            <w:tcW w:w="9437" w:type="dxa"/>
            <w:shd w:val="clear" w:color="auto" w:fill="F2F2F2" w:themeFill="background1" w:themeFillShade="F2"/>
            <w:vAlign w:val="center"/>
          </w:tcPr>
          <w:p w14:paraId="6986CEFC" w14:textId="77777777" w:rsidR="00322FA0" w:rsidRPr="00322FA0" w:rsidRDefault="00322FA0" w:rsidP="00322FA0">
            <w:pPr>
              <w:spacing w:before="0"/>
              <w:jc w:val="center"/>
              <w:rPr>
                <w:rFonts w:cs="Arial"/>
                <w:b/>
                <w:bCs/>
                <w:iCs/>
                <w:sz w:val="24"/>
                <w:szCs w:val="24"/>
                <w:lang w:val="sr-Cyrl-CS"/>
              </w:rPr>
            </w:pPr>
            <w:r w:rsidRPr="00322FA0">
              <w:rPr>
                <w:rFonts w:cs="Arial"/>
                <w:b/>
                <w:bCs/>
                <w:iCs/>
                <w:sz w:val="24"/>
                <w:szCs w:val="24"/>
                <w:lang w:val="sr-Cyrl-CS"/>
              </w:rPr>
              <w:t>УСЛОВ НАРУЧИОЦА</w:t>
            </w:r>
          </w:p>
        </w:tc>
      </w:tr>
      <w:tr w:rsidR="00322FA0" w:rsidRPr="00322FA0" w14:paraId="0A7E7DA5" w14:textId="77777777" w:rsidTr="009C75FE">
        <w:trPr>
          <w:trHeight w:val="770"/>
        </w:trPr>
        <w:tc>
          <w:tcPr>
            <w:tcW w:w="9437" w:type="dxa"/>
            <w:vAlign w:val="center"/>
          </w:tcPr>
          <w:p w14:paraId="1504D442" w14:textId="77777777" w:rsidR="00322FA0" w:rsidRPr="00322FA0" w:rsidRDefault="00322FA0" w:rsidP="00322FA0">
            <w:pPr>
              <w:spacing w:before="0"/>
              <w:jc w:val="left"/>
              <w:rPr>
                <w:rFonts w:cs="Arial"/>
                <w:b/>
                <w:bCs/>
                <w:iCs/>
                <w:sz w:val="24"/>
                <w:szCs w:val="24"/>
                <w:lang w:val="sr-Cyrl-CS"/>
              </w:rPr>
            </w:pPr>
            <w:r w:rsidRPr="00322FA0">
              <w:rPr>
                <w:rFonts w:cs="Arial"/>
                <w:b/>
                <w:bCs/>
                <w:iCs/>
                <w:sz w:val="24"/>
                <w:szCs w:val="24"/>
                <w:lang w:val="sr-Cyrl-CS"/>
              </w:rPr>
              <w:t>РОК И НАЧИН ПЛАЋАЊА</w:t>
            </w:r>
          </w:p>
          <w:p w14:paraId="754F9E72" w14:textId="77777777" w:rsidR="00322FA0" w:rsidRPr="00322FA0" w:rsidRDefault="00322FA0" w:rsidP="00322FA0">
            <w:pPr>
              <w:spacing w:before="0"/>
              <w:jc w:val="left"/>
              <w:rPr>
                <w:rFonts w:cs="Arial"/>
                <w:bCs/>
                <w:iCs/>
                <w:sz w:val="24"/>
                <w:szCs w:val="24"/>
                <w:lang w:val="sr-Cyrl-CS"/>
              </w:rPr>
            </w:pPr>
            <w:r w:rsidRPr="00322FA0">
              <w:rPr>
                <w:rFonts w:cs="Arial"/>
                <w:bCs/>
                <w:iCs/>
                <w:sz w:val="24"/>
                <w:szCs w:val="24"/>
                <w:lang w:val="sr-Cyrl-CS"/>
              </w:rPr>
              <w:t>У складу са Оквирним споразумом</w:t>
            </w:r>
          </w:p>
        </w:tc>
      </w:tr>
      <w:tr w:rsidR="00322FA0" w:rsidRPr="00322FA0" w14:paraId="5C0C5EF1" w14:textId="77777777" w:rsidTr="009C75FE">
        <w:trPr>
          <w:trHeight w:val="770"/>
        </w:trPr>
        <w:tc>
          <w:tcPr>
            <w:tcW w:w="9437" w:type="dxa"/>
            <w:vAlign w:val="center"/>
          </w:tcPr>
          <w:p w14:paraId="31A6CABB" w14:textId="48A2F66B" w:rsidR="00322FA0" w:rsidRPr="00322FA0" w:rsidRDefault="00322FA0" w:rsidP="00322FA0">
            <w:pPr>
              <w:spacing w:before="0"/>
              <w:jc w:val="left"/>
              <w:rPr>
                <w:rFonts w:cs="Arial"/>
                <w:b/>
                <w:bCs/>
                <w:iCs/>
                <w:sz w:val="24"/>
                <w:szCs w:val="24"/>
                <w:lang w:val="sr-Cyrl-CS"/>
              </w:rPr>
            </w:pPr>
            <w:r>
              <w:rPr>
                <w:rFonts w:cs="Arial"/>
                <w:b/>
                <w:bCs/>
                <w:iCs/>
                <w:sz w:val="24"/>
                <w:szCs w:val="24"/>
                <w:lang w:val="sr-Cyrl-CS"/>
              </w:rPr>
              <w:t>РОК</w:t>
            </w:r>
            <w:r w:rsidRPr="00322FA0">
              <w:rPr>
                <w:rFonts w:cs="Arial"/>
                <w:b/>
                <w:bCs/>
                <w:iCs/>
                <w:sz w:val="24"/>
                <w:szCs w:val="24"/>
                <w:lang w:val="sr-Cyrl-CS"/>
              </w:rPr>
              <w:t xml:space="preserve"> ИЗВРШЕЊА УСЛУГЕ</w:t>
            </w:r>
          </w:p>
          <w:p w14:paraId="66BC2CB7" w14:textId="77777777" w:rsidR="00322FA0" w:rsidRPr="00322FA0" w:rsidRDefault="00322FA0" w:rsidP="00322FA0">
            <w:pPr>
              <w:spacing w:before="0"/>
              <w:contextualSpacing/>
              <w:jc w:val="left"/>
              <w:rPr>
                <w:rFonts w:cs="Arial"/>
                <w:bCs/>
                <w:iCs/>
                <w:sz w:val="24"/>
                <w:szCs w:val="24"/>
                <w:lang w:val="sr-Cyrl-CS"/>
              </w:rPr>
            </w:pPr>
          </w:p>
        </w:tc>
      </w:tr>
      <w:tr w:rsidR="00322FA0" w:rsidRPr="00322FA0" w14:paraId="23B044A9" w14:textId="77777777" w:rsidTr="009C75FE">
        <w:trPr>
          <w:trHeight w:val="761"/>
        </w:trPr>
        <w:tc>
          <w:tcPr>
            <w:tcW w:w="9437" w:type="dxa"/>
            <w:vAlign w:val="center"/>
          </w:tcPr>
          <w:p w14:paraId="61A3240F" w14:textId="1E1CCACD" w:rsidR="00322FA0" w:rsidRPr="00322FA0" w:rsidRDefault="00322FA0" w:rsidP="00322FA0">
            <w:pPr>
              <w:spacing w:before="0"/>
              <w:jc w:val="left"/>
              <w:rPr>
                <w:rFonts w:cs="Arial"/>
                <w:bCs/>
                <w:iCs/>
                <w:sz w:val="24"/>
                <w:szCs w:val="24"/>
                <w:lang w:val="sr-Cyrl-CS"/>
              </w:rPr>
            </w:pPr>
            <w:r w:rsidRPr="00322FA0">
              <w:rPr>
                <w:rFonts w:cs="Arial"/>
                <w:b/>
                <w:bCs/>
                <w:iCs/>
                <w:sz w:val="24"/>
                <w:szCs w:val="24"/>
                <w:lang w:val="sr-Cyrl-CS"/>
              </w:rPr>
              <w:t xml:space="preserve">МЕСТО </w:t>
            </w:r>
            <w:r>
              <w:rPr>
                <w:rFonts w:cs="Arial"/>
                <w:b/>
                <w:bCs/>
                <w:iCs/>
                <w:sz w:val="24"/>
                <w:szCs w:val="24"/>
                <w:lang w:val="sr-Cyrl-CS"/>
              </w:rPr>
              <w:t>ИЗВРШЕЊА</w:t>
            </w:r>
            <w:r w:rsidRPr="00322FA0">
              <w:rPr>
                <w:rFonts w:cs="Arial"/>
                <w:b/>
                <w:bCs/>
                <w:iCs/>
                <w:sz w:val="24"/>
                <w:szCs w:val="24"/>
                <w:lang w:val="sr-Cyrl-CS"/>
              </w:rPr>
              <w:t xml:space="preserve">: </w:t>
            </w:r>
            <w:r w:rsidRPr="00322FA0">
              <w:rPr>
                <w:rFonts w:cs="Arial"/>
                <w:bCs/>
                <w:iCs/>
                <w:sz w:val="24"/>
                <w:szCs w:val="24"/>
                <w:lang w:val="sr-Cyrl-CS"/>
              </w:rPr>
              <w:t xml:space="preserve">локација ............................................................................................_________________(навести) </w:t>
            </w:r>
          </w:p>
          <w:p w14:paraId="4AAB2B7D" w14:textId="77777777" w:rsidR="00322FA0" w:rsidRPr="00322FA0" w:rsidRDefault="00322FA0" w:rsidP="00322FA0">
            <w:pPr>
              <w:spacing w:before="0"/>
              <w:jc w:val="left"/>
              <w:rPr>
                <w:rFonts w:cs="Arial"/>
                <w:b/>
                <w:bCs/>
                <w:iCs/>
                <w:sz w:val="24"/>
                <w:szCs w:val="24"/>
                <w:lang w:val="sr-Cyrl-CS"/>
              </w:rPr>
            </w:pPr>
          </w:p>
        </w:tc>
      </w:tr>
    </w:tbl>
    <w:p w14:paraId="3C46D09A" w14:textId="77777777" w:rsidR="00322FA0" w:rsidRPr="00322FA0" w:rsidRDefault="00322FA0" w:rsidP="00322FA0">
      <w:pPr>
        <w:spacing w:before="0"/>
        <w:rPr>
          <w:rFonts w:cs="Arial"/>
          <w:caps/>
          <w:sz w:val="24"/>
          <w:szCs w:val="24"/>
          <w:lang w:val="sr-Cyrl-CS"/>
        </w:rPr>
      </w:pPr>
    </w:p>
    <w:p w14:paraId="03BD692F" w14:textId="77777777" w:rsidR="00322FA0" w:rsidRPr="00322FA0" w:rsidRDefault="00322FA0" w:rsidP="00322FA0">
      <w:pPr>
        <w:spacing w:before="0"/>
        <w:rPr>
          <w:rFonts w:cs="Arial"/>
          <w:b/>
          <w:caps/>
          <w:sz w:val="24"/>
          <w:szCs w:val="24"/>
          <w:lang w:val="sr-Cyrl-CS"/>
        </w:rPr>
      </w:pPr>
    </w:p>
    <w:p w14:paraId="1478DD42" w14:textId="77777777" w:rsidR="00322FA0" w:rsidRPr="00322FA0" w:rsidRDefault="00322FA0" w:rsidP="00322FA0">
      <w:pPr>
        <w:tabs>
          <w:tab w:val="left" w:pos="720"/>
        </w:tabs>
        <w:suppressAutoHyphens/>
        <w:spacing w:before="0"/>
        <w:jc w:val="center"/>
        <w:rPr>
          <w:rFonts w:eastAsia="Arial Unicode MS" w:cs="Arial"/>
          <w:kern w:val="1"/>
          <w:sz w:val="24"/>
          <w:szCs w:val="24"/>
          <w:lang w:val="ru-RU" w:eastAsia="ar-SA"/>
        </w:rPr>
      </w:pPr>
      <w:r w:rsidRPr="00322FA0">
        <w:rPr>
          <w:rFonts w:cs="Arial"/>
          <w:b/>
          <w:caps/>
          <w:sz w:val="24"/>
          <w:szCs w:val="24"/>
          <w:lang w:val="sr-Cyrl-CS"/>
        </w:rPr>
        <w:tab/>
      </w:r>
      <w:r w:rsidRPr="00322FA0">
        <w:rPr>
          <w:rFonts w:cs="Arial"/>
          <w:b/>
          <w:caps/>
          <w:sz w:val="24"/>
          <w:szCs w:val="24"/>
          <w:lang w:val="sr-Cyrl-CS"/>
        </w:rPr>
        <w:tab/>
      </w:r>
      <w:r w:rsidRPr="00322FA0">
        <w:rPr>
          <w:rFonts w:cs="Arial"/>
          <w:b/>
          <w:caps/>
          <w:sz w:val="24"/>
          <w:szCs w:val="24"/>
          <w:lang w:val="sr-Cyrl-CS"/>
        </w:rPr>
        <w:tab/>
      </w:r>
      <w:r w:rsidRPr="00322FA0">
        <w:rPr>
          <w:rFonts w:cs="Arial"/>
          <w:b/>
          <w:caps/>
          <w:sz w:val="24"/>
          <w:szCs w:val="24"/>
          <w:lang w:val="sr-Cyrl-CS"/>
        </w:rPr>
        <w:tab/>
      </w:r>
      <w:r w:rsidRPr="00322FA0">
        <w:rPr>
          <w:rFonts w:cs="Arial"/>
          <w:b/>
          <w:caps/>
          <w:sz w:val="24"/>
          <w:szCs w:val="24"/>
          <w:lang w:val="sr-Cyrl-CS"/>
        </w:rPr>
        <w:tab/>
      </w:r>
      <w:r w:rsidRPr="00322FA0">
        <w:rPr>
          <w:rFonts w:cs="Arial"/>
          <w:b/>
          <w:caps/>
          <w:sz w:val="24"/>
          <w:szCs w:val="24"/>
          <w:lang w:val="sr-Cyrl-CS"/>
        </w:rPr>
        <w:tab/>
        <w:t xml:space="preserve">                </w:t>
      </w:r>
      <w:r w:rsidRPr="00322FA0">
        <w:rPr>
          <w:rFonts w:eastAsia="Arial Unicode MS" w:cs="Arial"/>
          <w:kern w:val="1"/>
          <w:sz w:val="24"/>
          <w:szCs w:val="24"/>
          <w:lang w:val="ru-RU" w:eastAsia="ar-SA"/>
        </w:rPr>
        <w:t>в.д. директ</w:t>
      </w:r>
      <w:r w:rsidRPr="00322FA0">
        <w:rPr>
          <w:rFonts w:eastAsia="Arial Unicode MS" w:cs="Arial"/>
          <w:kern w:val="1"/>
          <w:sz w:val="24"/>
          <w:szCs w:val="24"/>
          <w:lang w:eastAsia="ar-SA"/>
        </w:rPr>
        <w:t>o</w:t>
      </w:r>
      <w:r w:rsidRPr="00322FA0">
        <w:rPr>
          <w:rFonts w:eastAsia="Arial Unicode MS" w:cs="Arial"/>
          <w:kern w:val="1"/>
          <w:sz w:val="24"/>
          <w:szCs w:val="24"/>
          <w:lang w:val="ru-RU" w:eastAsia="ar-SA"/>
        </w:rPr>
        <w:t>ра ЈП ЕПС</w:t>
      </w:r>
    </w:p>
    <w:p w14:paraId="7BCCF4C1" w14:textId="77777777" w:rsidR="00322FA0" w:rsidRPr="00322FA0" w:rsidRDefault="00322FA0" w:rsidP="00322FA0">
      <w:pPr>
        <w:tabs>
          <w:tab w:val="left" w:pos="720"/>
        </w:tabs>
        <w:suppressAutoHyphens/>
        <w:spacing w:before="0"/>
        <w:jc w:val="center"/>
        <w:rPr>
          <w:rFonts w:eastAsia="Arial Unicode MS" w:cs="Arial"/>
          <w:kern w:val="1"/>
          <w:sz w:val="24"/>
          <w:szCs w:val="24"/>
          <w:lang w:val="ru-RU" w:eastAsia="ar-SA"/>
        </w:rPr>
      </w:pPr>
      <w:r w:rsidRPr="00322FA0">
        <w:rPr>
          <w:rFonts w:eastAsia="Arial Unicode MS" w:cs="Arial"/>
          <w:kern w:val="1"/>
          <w:sz w:val="24"/>
          <w:szCs w:val="24"/>
          <w:lang w:val="ru-RU" w:eastAsia="ar-SA"/>
        </w:rPr>
        <w:t xml:space="preserve">                                                                                      ___________________</w:t>
      </w:r>
    </w:p>
    <w:p w14:paraId="00D690C5" w14:textId="119B9A72" w:rsidR="00322FA0" w:rsidRPr="00CF5AEC" w:rsidRDefault="00CF5AEC" w:rsidP="00322FA0">
      <w:pPr>
        <w:spacing w:before="0"/>
        <w:rPr>
          <w:rFonts w:cs="Arial"/>
          <w:sz w:val="24"/>
          <w:szCs w:val="24"/>
          <w:lang w:val="sr-Cyrl-RS"/>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lang w:val="sr-Cyrl-RS"/>
        </w:rPr>
        <w:t xml:space="preserve">          Милорад Грчић</w:t>
      </w:r>
    </w:p>
    <w:p w14:paraId="427C8466" w14:textId="77777777" w:rsidR="00322FA0" w:rsidRPr="00322FA0" w:rsidRDefault="00322FA0" w:rsidP="00322FA0">
      <w:pPr>
        <w:spacing w:before="0"/>
        <w:rPr>
          <w:rFonts w:cs="Arial"/>
          <w:sz w:val="24"/>
          <w:szCs w:val="24"/>
        </w:rPr>
      </w:pPr>
    </w:p>
    <w:p w14:paraId="5264F47F" w14:textId="77777777" w:rsidR="00CB5C36" w:rsidRDefault="00CB5C36" w:rsidP="00322FA0">
      <w:pPr>
        <w:spacing w:before="0"/>
        <w:rPr>
          <w:rFonts w:cs="Arial"/>
          <w:szCs w:val="24"/>
        </w:rPr>
      </w:pPr>
    </w:p>
    <w:p w14:paraId="3DF004B0" w14:textId="7579880B" w:rsidR="00322FA0" w:rsidRPr="00322FA0" w:rsidRDefault="00322FA0" w:rsidP="00322FA0">
      <w:pPr>
        <w:spacing w:before="0"/>
        <w:rPr>
          <w:rFonts w:cs="Arial"/>
          <w:szCs w:val="24"/>
        </w:rPr>
      </w:pPr>
      <w:r w:rsidRPr="00322FA0">
        <w:rPr>
          <w:rFonts w:cs="Arial"/>
          <w:szCs w:val="24"/>
        </w:rPr>
        <w:t>Доставити:</w:t>
      </w:r>
    </w:p>
    <w:p w14:paraId="3BF0ABC1" w14:textId="48F6EDDC" w:rsidR="00322FA0" w:rsidRPr="00322FA0" w:rsidRDefault="00322FA0" w:rsidP="00322FA0">
      <w:pPr>
        <w:tabs>
          <w:tab w:val="left" w:pos="567"/>
        </w:tabs>
        <w:spacing w:before="0"/>
        <w:rPr>
          <w:rFonts w:cs="Arial"/>
          <w:noProof/>
          <w:szCs w:val="24"/>
        </w:rPr>
      </w:pPr>
      <w:r w:rsidRPr="00322FA0">
        <w:rPr>
          <w:rFonts w:cs="Arial"/>
          <w:noProof/>
          <w:szCs w:val="24"/>
        </w:rPr>
        <w:t>-</w:t>
      </w:r>
      <w:r w:rsidR="00CB5C36">
        <w:rPr>
          <w:rFonts w:cs="Arial"/>
          <w:noProof/>
          <w:szCs w:val="24"/>
          <w:lang w:val="sr-Cyrl-RS"/>
        </w:rPr>
        <w:t xml:space="preserve"> </w:t>
      </w:r>
      <w:r w:rsidRPr="00322FA0">
        <w:rPr>
          <w:rFonts w:cs="Arial"/>
          <w:noProof/>
          <w:szCs w:val="24"/>
        </w:rPr>
        <w:t>Наслову</w:t>
      </w:r>
    </w:p>
    <w:p w14:paraId="1AF9E076" w14:textId="5C1E7FA6" w:rsidR="00322FA0" w:rsidRPr="00322FA0" w:rsidRDefault="00322FA0" w:rsidP="00322FA0">
      <w:pPr>
        <w:tabs>
          <w:tab w:val="left" w:pos="567"/>
        </w:tabs>
        <w:spacing w:before="0"/>
        <w:rPr>
          <w:rFonts w:cs="Arial"/>
          <w:noProof/>
          <w:szCs w:val="24"/>
        </w:rPr>
      </w:pPr>
      <w:r w:rsidRPr="00322FA0">
        <w:rPr>
          <w:rFonts w:cs="Arial"/>
          <w:noProof/>
          <w:szCs w:val="24"/>
        </w:rPr>
        <w:t>-</w:t>
      </w:r>
      <w:r w:rsidR="00CB5C36">
        <w:rPr>
          <w:rFonts w:cs="Arial"/>
          <w:noProof/>
          <w:szCs w:val="24"/>
          <w:lang w:val="sr-Cyrl-RS"/>
        </w:rPr>
        <w:t xml:space="preserve"> </w:t>
      </w:r>
      <w:r w:rsidRPr="00322FA0">
        <w:rPr>
          <w:rFonts w:cs="Arial"/>
          <w:noProof/>
          <w:szCs w:val="24"/>
        </w:rPr>
        <w:t>Лицу за праћење извршења Оквирног споразума</w:t>
      </w:r>
    </w:p>
    <w:p w14:paraId="7F24BE12" w14:textId="17A38F49" w:rsidR="00322FA0" w:rsidRPr="00322FA0" w:rsidRDefault="00322FA0" w:rsidP="00322FA0">
      <w:pPr>
        <w:tabs>
          <w:tab w:val="left" w:pos="567"/>
        </w:tabs>
        <w:spacing w:before="0"/>
        <w:rPr>
          <w:rFonts w:cs="Arial"/>
          <w:noProof/>
          <w:szCs w:val="24"/>
        </w:rPr>
      </w:pPr>
      <w:r w:rsidRPr="00322FA0">
        <w:rPr>
          <w:rFonts w:cs="Arial"/>
          <w:noProof/>
          <w:szCs w:val="24"/>
        </w:rPr>
        <w:t>-</w:t>
      </w:r>
      <w:r w:rsidR="00CB5C36">
        <w:rPr>
          <w:rFonts w:cs="Arial"/>
          <w:noProof/>
          <w:szCs w:val="24"/>
          <w:lang w:val="sr-Cyrl-RS"/>
        </w:rPr>
        <w:t xml:space="preserve"> </w:t>
      </w:r>
      <w:r w:rsidRPr="00322FA0">
        <w:rPr>
          <w:rFonts w:cs="Arial"/>
          <w:noProof/>
          <w:szCs w:val="24"/>
        </w:rPr>
        <w:t>Сектору за набавке и ком.пословање (оригинал)</w:t>
      </w:r>
    </w:p>
    <w:p w14:paraId="3F9CA303" w14:textId="66F6D2A8" w:rsidR="00322FA0" w:rsidRPr="00322FA0" w:rsidRDefault="00322FA0" w:rsidP="00322FA0">
      <w:pPr>
        <w:tabs>
          <w:tab w:val="left" w:pos="567"/>
        </w:tabs>
        <w:spacing w:before="0"/>
        <w:rPr>
          <w:rFonts w:cs="Arial"/>
          <w:noProof/>
          <w:szCs w:val="24"/>
        </w:rPr>
      </w:pPr>
      <w:r w:rsidRPr="00322FA0">
        <w:rPr>
          <w:rFonts w:cs="Arial"/>
          <w:noProof/>
          <w:szCs w:val="24"/>
        </w:rPr>
        <w:t>-</w:t>
      </w:r>
      <w:r w:rsidR="00CB5C36">
        <w:rPr>
          <w:rFonts w:cs="Arial"/>
          <w:noProof/>
          <w:szCs w:val="24"/>
          <w:lang w:val="sr-Cyrl-RS"/>
        </w:rPr>
        <w:t xml:space="preserve"> </w:t>
      </w:r>
      <w:r w:rsidRPr="00322FA0">
        <w:rPr>
          <w:rFonts w:cs="Arial"/>
          <w:noProof/>
          <w:szCs w:val="24"/>
        </w:rPr>
        <w:t>Економско-финансијском сектору (оригинал)</w:t>
      </w:r>
    </w:p>
    <w:p w14:paraId="77268846" w14:textId="6EF553DF" w:rsidR="00322FA0" w:rsidRPr="00322FA0" w:rsidRDefault="00322FA0" w:rsidP="00322FA0">
      <w:pPr>
        <w:tabs>
          <w:tab w:val="left" w:pos="567"/>
        </w:tabs>
        <w:spacing w:before="0"/>
        <w:rPr>
          <w:rFonts w:cs="Arial"/>
          <w:noProof/>
          <w:szCs w:val="24"/>
        </w:rPr>
      </w:pPr>
      <w:r w:rsidRPr="00322FA0">
        <w:rPr>
          <w:rFonts w:cs="Arial"/>
          <w:noProof/>
          <w:szCs w:val="24"/>
        </w:rPr>
        <w:t>-</w:t>
      </w:r>
      <w:r w:rsidR="00CB5C36">
        <w:rPr>
          <w:rFonts w:cs="Arial"/>
          <w:noProof/>
          <w:szCs w:val="24"/>
          <w:lang w:val="sr-Cyrl-RS"/>
        </w:rPr>
        <w:t xml:space="preserve"> </w:t>
      </w:r>
      <w:r w:rsidRPr="00322FA0">
        <w:rPr>
          <w:rFonts w:cs="Arial"/>
          <w:noProof/>
          <w:szCs w:val="24"/>
        </w:rPr>
        <w:t>Сектору за набавке и комерцијално пословање</w:t>
      </w:r>
      <w:r w:rsidRPr="00322FA0">
        <w:rPr>
          <w:rFonts w:cs="Arial"/>
          <w:noProof/>
          <w:szCs w:val="24"/>
          <w:lang w:val="sr-Cyrl-RS"/>
        </w:rPr>
        <w:t xml:space="preserve"> </w:t>
      </w:r>
      <w:r w:rsidRPr="00322FA0">
        <w:rPr>
          <w:rFonts w:cs="Arial"/>
          <w:noProof/>
          <w:szCs w:val="24"/>
        </w:rPr>
        <w:t>-</w:t>
      </w:r>
      <w:r w:rsidRPr="00322FA0">
        <w:rPr>
          <w:rFonts w:cs="Arial"/>
          <w:noProof/>
          <w:szCs w:val="24"/>
          <w:lang w:val="sr-Cyrl-RS"/>
        </w:rPr>
        <w:t xml:space="preserve"> </w:t>
      </w:r>
      <w:r w:rsidRPr="00322FA0">
        <w:rPr>
          <w:rFonts w:cs="Arial"/>
          <w:noProof/>
          <w:szCs w:val="24"/>
        </w:rPr>
        <w:t>План и анализа</w:t>
      </w:r>
    </w:p>
    <w:p w14:paraId="1C46CBA2" w14:textId="25C2B16B" w:rsidR="00322FA0" w:rsidRPr="00322FA0" w:rsidRDefault="00322FA0" w:rsidP="00322FA0">
      <w:pPr>
        <w:tabs>
          <w:tab w:val="left" w:pos="567"/>
        </w:tabs>
        <w:spacing w:before="0"/>
        <w:rPr>
          <w:rFonts w:cs="Arial"/>
          <w:noProof/>
          <w:szCs w:val="24"/>
        </w:rPr>
      </w:pPr>
      <w:r w:rsidRPr="00322FA0">
        <w:rPr>
          <w:rFonts w:cs="Arial"/>
          <w:noProof/>
          <w:szCs w:val="24"/>
        </w:rPr>
        <w:t>-</w:t>
      </w:r>
      <w:r w:rsidR="00CB5C36">
        <w:rPr>
          <w:rFonts w:cs="Arial"/>
          <w:noProof/>
          <w:szCs w:val="24"/>
          <w:lang w:val="sr-Cyrl-RS"/>
        </w:rPr>
        <w:t xml:space="preserve"> </w:t>
      </w:r>
      <w:r w:rsidRPr="00322FA0">
        <w:rPr>
          <w:rFonts w:cs="Arial"/>
          <w:noProof/>
          <w:szCs w:val="24"/>
        </w:rPr>
        <w:t>Сектор за правне послове</w:t>
      </w:r>
    </w:p>
    <w:p w14:paraId="62FED666" w14:textId="77777777" w:rsidR="00322FA0" w:rsidRPr="00322FA0" w:rsidRDefault="00322FA0" w:rsidP="00322FA0">
      <w:pPr>
        <w:tabs>
          <w:tab w:val="left" w:pos="567"/>
        </w:tabs>
        <w:spacing w:before="0"/>
        <w:rPr>
          <w:rFonts w:cs="Arial"/>
          <w:noProof/>
          <w:szCs w:val="24"/>
        </w:rPr>
      </w:pPr>
      <w:r w:rsidRPr="00322FA0">
        <w:rPr>
          <w:rFonts w:cs="Arial"/>
          <w:noProof/>
          <w:szCs w:val="24"/>
        </w:rPr>
        <w:t>- Сектору за набавке и комерцијално пословање</w:t>
      </w:r>
      <w:r w:rsidRPr="00322FA0">
        <w:rPr>
          <w:rFonts w:cs="Arial"/>
          <w:noProof/>
          <w:szCs w:val="24"/>
          <w:lang w:val="sr-Cyrl-RS"/>
        </w:rPr>
        <w:t xml:space="preserve"> </w:t>
      </w:r>
      <w:r w:rsidRPr="00322FA0">
        <w:rPr>
          <w:rFonts w:cs="Arial"/>
          <w:noProof/>
          <w:szCs w:val="24"/>
        </w:rPr>
        <w:t>-</w:t>
      </w:r>
      <w:r w:rsidRPr="00322FA0">
        <w:rPr>
          <w:rFonts w:cs="Arial"/>
          <w:noProof/>
          <w:szCs w:val="24"/>
          <w:lang w:val="sr-Cyrl-RS"/>
        </w:rPr>
        <w:t xml:space="preserve"> </w:t>
      </w:r>
      <w:r w:rsidRPr="00322FA0">
        <w:rPr>
          <w:rFonts w:cs="Arial"/>
          <w:noProof/>
          <w:szCs w:val="24"/>
        </w:rPr>
        <w:t>Служба комерцијале</w:t>
      </w:r>
    </w:p>
    <w:p w14:paraId="6573EB02" w14:textId="77777777" w:rsidR="00322FA0" w:rsidRPr="00322FA0" w:rsidRDefault="00322FA0" w:rsidP="00322FA0">
      <w:pPr>
        <w:tabs>
          <w:tab w:val="left" w:pos="567"/>
        </w:tabs>
        <w:spacing w:before="0"/>
        <w:rPr>
          <w:rFonts w:cs="Arial"/>
          <w:noProof/>
          <w:color w:val="00B0F0"/>
          <w:szCs w:val="24"/>
        </w:rPr>
      </w:pPr>
      <w:r w:rsidRPr="00322FA0">
        <w:rPr>
          <w:rFonts w:cs="Arial"/>
          <w:noProof/>
          <w:szCs w:val="24"/>
        </w:rPr>
        <w:t>-</w:t>
      </w:r>
      <w:r w:rsidRPr="00322FA0">
        <w:rPr>
          <w:rFonts w:cs="Arial"/>
          <w:noProof/>
          <w:szCs w:val="24"/>
          <w:lang w:val="sr-Cyrl-RS"/>
        </w:rPr>
        <w:t xml:space="preserve"> </w:t>
      </w:r>
      <w:r w:rsidRPr="00322FA0">
        <w:rPr>
          <w:rFonts w:cs="Arial"/>
          <w:noProof/>
          <w:szCs w:val="24"/>
        </w:rPr>
        <w:t>Архива (оригинал)</w:t>
      </w:r>
    </w:p>
    <w:p w14:paraId="2B0B9168" w14:textId="77777777" w:rsidR="00322FA0" w:rsidRPr="00322FA0" w:rsidRDefault="00322FA0" w:rsidP="00322FA0">
      <w:pPr>
        <w:spacing w:before="0"/>
        <w:jc w:val="right"/>
        <w:outlineLvl w:val="1"/>
        <w:rPr>
          <w:rFonts w:cs="Arial"/>
          <w:b/>
          <w:szCs w:val="24"/>
          <w:lang w:val="sr-Cyrl-CS" w:eastAsia="ar-SA"/>
        </w:rPr>
      </w:pPr>
    </w:p>
    <w:p w14:paraId="75D608E9" w14:textId="77777777" w:rsidR="00322FA0" w:rsidRPr="00322FA0" w:rsidRDefault="00322FA0" w:rsidP="00322FA0">
      <w:pPr>
        <w:spacing w:before="0"/>
        <w:rPr>
          <w:rFonts w:cs="Arial"/>
          <w:szCs w:val="24"/>
          <w:lang w:val="sr-Cyrl-RS"/>
        </w:rPr>
      </w:pPr>
    </w:p>
    <w:p w14:paraId="2F20D373" w14:textId="77777777" w:rsidR="00322FA0" w:rsidRPr="00322FA0" w:rsidRDefault="00322FA0" w:rsidP="00322FA0">
      <w:pPr>
        <w:spacing w:before="0"/>
        <w:rPr>
          <w:rFonts w:cs="Arial"/>
          <w:sz w:val="24"/>
          <w:szCs w:val="24"/>
          <w:lang w:val="sr-Cyrl-RS"/>
        </w:rPr>
      </w:pPr>
    </w:p>
    <w:p w14:paraId="195C9F8C" w14:textId="77777777" w:rsidR="00322FA0" w:rsidRPr="00322FA0" w:rsidRDefault="00322FA0" w:rsidP="00322FA0">
      <w:pPr>
        <w:spacing w:before="0"/>
        <w:rPr>
          <w:rFonts w:eastAsia="Arial Unicode MS" w:cs="Arial"/>
          <w:b/>
          <w:sz w:val="24"/>
          <w:szCs w:val="24"/>
        </w:rPr>
      </w:pPr>
    </w:p>
    <w:p w14:paraId="11617D40" w14:textId="77777777" w:rsidR="00322FA0" w:rsidRPr="00322FA0" w:rsidRDefault="00322FA0" w:rsidP="00322FA0">
      <w:pPr>
        <w:spacing w:before="0"/>
        <w:rPr>
          <w:rFonts w:eastAsia="Arial Unicode MS" w:cs="Arial"/>
          <w:b/>
          <w:sz w:val="24"/>
          <w:szCs w:val="24"/>
        </w:rPr>
      </w:pPr>
    </w:p>
    <w:p w14:paraId="640ECD59" w14:textId="77777777" w:rsidR="00322FA0" w:rsidRPr="00322FA0" w:rsidRDefault="00322FA0" w:rsidP="00322FA0">
      <w:pPr>
        <w:spacing w:before="0"/>
        <w:rPr>
          <w:rFonts w:eastAsia="Arial Unicode MS" w:cs="Arial"/>
          <w:b/>
          <w:sz w:val="24"/>
          <w:szCs w:val="24"/>
        </w:rPr>
      </w:pPr>
    </w:p>
    <w:p w14:paraId="26E8CC04" w14:textId="50B3BB42" w:rsidR="00322FA0" w:rsidRDefault="00322FA0" w:rsidP="00322FA0">
      <w:pPr>
        <w:spacing w:before="0"/>
        <w:rPr>
          <w:rFonts w:eastAsia="Arial Unicode MS" w:cs="Arial"/>
          <w:b/>
          <w:sz w:val="24"/>
          <w:szCs w:val="24"/>
        </w:rPr>
      </w:pPr>
      <w:r>
        <w:rPr>
          <w:rFonts w:eastAsia="Arial Unicode MS" w:cs="Arial"/>
          <w:b/>
          <w:sz w:val="24"/>
          <w:szCs w:val="24"/>
        </w:rPr>
        <w:br w:type="page"/>
      </w:r>
    </w:p>
    <w:p w14:paraId="13FB7AF4" w14:textId="0E88E410" w:rsidR="00CB5C36" w:rsidRPr="000E20A5" w:rsidRDefault="00D74C01" w:rsidP="006F027A">
      <w:pPr>
        <w:pStyle w:val="Heading10"/>
        <w:rPr>
          <w:color w:val="1F497D" w:themeColor="text2"/>
          <w:sz w:val="24"/>
        </w:rPr>
      </w:pPr>
      <w:r w:rsidRPr="000E20A5">
        <w:rPr>
          <w:color w:val="1F497D" w:themeColor="text2"/>
          <w:sz w:val="24"/>
        </w:rPr>
        <w:lastRenderedPageBreak/>
        <w:t>9</w:t>
      </w:r>
      <w:r w:rsidR="00CB5C36" w:rsidRPr="000E20A5">
        <w:rPr>
          <w:color w:val="1F497D" w:themeColor="text2"/>
          <w:sz w:val="24"/>
        </w:rPr>
        <w:t xml:space="preserve">. </w:t>
      </w:r>
      <w:r w:rsidR="000E20A5" w:rsidRPr="000E20A5">
        <w:rPr>
          <w:color w:val="1F497D" w:themeColor="text2"/>
          <w:sz w:val="24"/>
          <w:lang w:val="sr-Cyrl-RS"/>
        </w:rPr>
        <w:t xml:space="preserve">ИЗМЕЊЕН </w:t>
      </w:r>
      <w:r w:rsidR="00CB5C36" w:rsidRPr="000E20A5">
        <w:rPr>
          <w:color w:val="1F497D" w:themeColor="text2"/>
          <w:sz w:val="24"/>
        </w:rPr>
        <w:t>МОДЕЛ ОКВИРНОГ СПОРАЗУМА</w:t>
      </w:r>
    </w:p>
    <w:p w14:paraId="692F98E5" w14:textId="77777777" w:rsidR="00D74C01" w:rsidRPr="00D74C01" w:rsidRDefault="00D74C01" w:rsidP="00D74C01">
      <w:pPr>
        <w:rPr>
          <w:lang w:val="sr-Cyrl-CS" w:eastAsia="ar-SA"/>
        </w:rPr>
      </w:pPr>
    </w:p>
    <w:p w14:paraId="15624DFC" w14:textId="64BCFBE3" w:rsidR="00CF5AEC" w:rsidRPr="00A01D62" w:rsidRDefault="003A45FC" w:rsidP="00BC2D05">
      <w:pPr>
        <w:spacing w:before="0"/>
        <w:contextualSpacing/>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00E53998">
        <w:rPr>
          <w:i/>
          <w:sz w:val="24"/>
          <w:szCs w:val="24"/>
          <w:lang w:val="sr-Cyrl-RS"/>
        </w:rPr>
        <w:t>О</w:t>
      </w:r>
      <w:r w:rsidRPr="00A01D62">
        <w:rPr>
          <w:i/>
          <w:sz w:val="24"/>
          <w:szCs w:val="24"/>
          <w:lang w:val="sr-Cyrl-RS"/>
        </w:rPr>
        <w:t>квирног споразума</w:t>
      </w:r>
      <w:r w:rsidRPr="00A01D62">
        <w:rPr>
          <w:i/>
          <w:sz w:val="24"/>
          <w:szCs w:val="24"/>
        </w:rPr>
        <w:t xml:space="preserve"> потписује, оверава и доставља у понуди.</w:t>
      </w:r>
    </w:p>
    <w:p w14:paraId="76C2B2B6" w14:textId="0AF7C7FA" w:rsidR="003A45FC" w:rsidRDefault="00CF5AEC" w:rsidP="00BC2D05">
      <w:pPr>
        <w:spacing w:before="0"/>
        <w:contextualSpacing/>
        <w:rPr>
          <w:lang w:val="sr-Cyrl-RS"/>
        </w:rPr>
      </w:pPr>
      <w:r>
        <w:rPr>
          <w:lang w:val="sr-Cyrl-RS"/>
        </w:rPr>
        <w:t>Напомена: Модел оквирног споразума важи за све партије.</w:t>
      </w:r>
    </w:p>
    <w:p w14:paraId="6CA8FF06" w14:textId="77777777" w:rsidR="00CF5AEC" w:rsidRPr="00CF5AEC" w:rsidRDefault="00CF5AEC" w:rsidP="00BC2D05">
      <w:pPr>
        <w:spacing w:before="0"/>
        <w:contextualSpacing/>
        <w:rPr>
          <w:lang w:val="sr-Cyrl-RS"/>
        </w:rPr>
      </w:pPr>
    </w:p>
    <w:p w14:paraId="203E7AFD" w14:textId="2117B155" w:rsidR="001D04CE" w:rsidRPr="00A23B33" w:rsidRDefault="003A45FC" w:rsidP="00BC2D05">
      <w:pPr>
        <w:spacing w:before="0"/>
        <w:contextualSpacing/>
        <w:rPr>
          <w:sz w:val="24"/>
          <w:szCs w:val="24"/>
        </w:rPr>
      </w:pPr>
      <w:r w:rsidRPr="00A01D62">
        <w:rPr>
          <w:b/>
          <w:sz w:val="24"/>
          <w:szCs w:val="24"/>
        </w:rPr>
        <w:t>СТРАНЕ</w:t>
      </w:r>
      <w:r w:rsidRPr="00A01D62">
        <w:rPr>
          <w:b/>
          <w:sz w:val="24"/>
          <w:szCs w:val="24"/>
          <w:lang w:val="sr-Cyrl-RS"/>
        </w:rPr>
        <w:t xml:space="preserve"> У ОКВИРНОМ СПОРАЗУМУ</w:t>
      </w:r>
    </w:p>
    <w:p w14:paraId="4D5E0F1D" w14:textId="011E0A1B" w:rsidR="003A45FC" w:rsidRPr="00A23B33" w:rsidRDefault="003A45FC" w:rsidP="00BC2D05">
      <w:pPr>
        <w:spacing w:before="0"/>
        <w:contextualSpacing/>
        <w:rPr>
          <w:sz w:val="24"/>
          <w:szCs w:val="24"/>
        </w:rPr>
      </w:pPr>
      <w:r>
        <w:rPr>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r w:rsidR="00F535F9">
        <w:rPr>
          <w:sz w:val="24"/>
          <w:szCs w:val="24"/>
          <w:lang w:val="sr-Cyrl-RS"/>
        </w:rPr>
        <w:t xml:space="preserve"> </w:t>
      </w:r>
      <w:r w:rsidR="00F535F9">
        <w:rPr>
          <w:sz w:val="24"/>
          <w:szCs w:val="24"/>
        </w:rPr>
        <w:t>Београд</w:t>
      </w:r>
      <w:r w:rsidRPr="00A23B33">
        <w:rPr>
          <w:sz w:val="24"/>
          <w:szCs w:val="24"/>
        </w:rPr>
        <w:t xml:space="preserve">, </w:t>
      </w:r>
      <w:r w:rsidR="00F535F9">
        <w:rPr>
          <w:sz w:val="24"/>
          <w:szCs w:val="24"/>
          <w:lang w:val="sr-Cyrl-RS"/>
        </w:rPr>
        <w:t>Ц</w:t>
      </w:r>
      <w:r w:rsidRPr="00A23B33">
        <w:rPr>
          <w:sz w:val="24"/>
          <w:szCs w:val="24"/>
        </w:rPr>
        <w:t xml:space="preserve">арице Милице бр. 2, Матични број 20053658, ПИБ 103920327, Текући рачун 160-700-13 Banka Intesа ад Београд, које заступа законски заступник </w:t>
      </w:r>
      <w:r w:rsidR="00590BFB">
        <w:rPr>
          <w:sz w:val="24"/>
          <w:szCs w:val="24"/>
          <w:lang w:val="sr-Cyrl-RS"/>
        </w:rPr>
        <w:t>Милорад Грчић</w:t>
      </w:r>
      <w:r w:rsidRPr="00A23B33">
        <w:rPr>
          <w:sz w:val="24"/>
          <w:szCs w:val="24"/>
        </w:rPr>
        <w:t xml:space="preserve">, </w:t>
      </w:r>
      <w:r w:rsidR="00590BFB">
        <w:rPr>
          <w:sz w:val="24"/>
          <w:szCs w:val="24"/>
          <w:lang w:val="sr-Cyrl-RS"/>
        </w:rPr>
        <w:t>в.д.</w:t>
      </w:r>
      <w:r w:rsidRPr="00A23B33">
        <w:rPr>
          <w:sz w:val="24"/>
          <w:szCs w:val="24"/>
        </w:rPr>
        <w:t>директор</w:t>
      </w:r>
      <w:r w:rsidR="00590BFB">
        <w:rPr>
          <w:sz w:val="24"/>
          <w:szCs w:val="24"/>
          <w:lang w:val="sr-Cyrl-RS"/>
        </w:rPr>
        <w:t>а</w:t>
      </w:r>
      <w:r w:rsidRPr="00A23B33">
        <w:rPr>
          <w:sz w:val="24"/>
          <w:szCs w:val="24"/>
        </w:rPr>
        <w:t xml:space="preserve"> (у даљем тексту: К</w:t>
      </w:r>
      <w:r w:rsidR="00F535F9">
        <w:rPr>
          <w:sz w:val="24"/>
          <w:szCs w:val="24"/>
          <w:lang w:val="sr-Cyrl-RS"/>
        </w:rPr>
        <w:t>орисник услуга</w:t>
      </w:r>
      <w:r w:rsidRPr="00A23B33">
        <w:rPr>
          <w:sz w:val="24"/>
          <w:szCs w:val="24"/>
        </w:rPr>
        <w:t>)</w:t>
      </w:r>
    </w:p>
    <w:p w14:paraId="2C769ABC" w14:textId="77777777" w:rsidR="003A45FC" w:rsidRPr="00A23B33" w:rsidRDefault="003A45FC" w:rsidP="00BC2D05">
      <w:pPr>
        <w:spacing w:before="0"/>
        <w:contextualSpacing/>
        <w:rPr>
          <w:sz w:val="24"/>
          <w:szCs w:val="24"/>
        </w:rPr>
      </w:pPr>
      <w:r w:rsidRPr="00A23B33">
        <w:rPr>
          <w:sz w:val="24"/>
          <w:szCs w:val="24"/>
        </w:rPr>
        <w:t>и</w:t>
      </w:r>
    </w:p>
    <w:p w14:paraId="5D1AF7E9" w14:textId="444414F5" w:rsidR="003A45FC" w:rsidRPr="00A23B33" w:rsidRDefault="003A45FC" w:rsidP="00BC2D05">
      <w:pPr>
        <w:spacing w:before="0"/>
        <w:contextualSpacing/>
        <w:rPr>
          <w:rFonts w:eastAsia="Calibri"/>
          <w:sz w:val="24"/>
          <w:szCs w:val="24"/>
        </w:rPr>
      </w:pPr>
      <w:r w:rsidRPr="00A23B33">
        <w:rPr>
          <w:rFonts w:eastAsia="Calibri"/>
          <w:sz w:val="24"/>
          <w:szCs w:val="24"/>
        </w:rPr>
        <w:t>2.________________</w:t>
      </w:r>
      <w:r w:rsidR="00BC2D05">
        <w:rPr>
          <w:rFonts w:eastAsia="Calibri"/>
          <w:sz w:val="24"/>
          <w:szCs w:val="24"/>
          <w:lang w:val="sr-Cyrl-RS"/>
        </w:rPr>
        <w:t>_______________________</w:t>
      </w:r>
      <w:r w:rsidRPr="00A23B33">
        <w:rPr>
          <w:rFonts w:eastAsia="Calibri"/>
          <w:sz w:val="24"/>
          <w:szCs w:val="24"/>
        </w:rPr>
        <w:t xml:space="preserve"> из ________, ул. _____</w:t>
      </w:r>
      <w:r w:rsidR="00BC2D05">
        <w:rPr>
          <w:rFonts w:eastAsia="Calibri"/>
          <w:sz w:val="24"/>
          <w:szCs w:val="24"/>
        </w:rPr>
        <w:t>_______, бр.____, матични број______________, ПИБ</w:t>
      </w:r>
      <w:r w:rsidRPr="00A23B33">
        <w:rPr>
          <w:rFonts w:eastAsia="Calibri"/>
          <w:sz w:val="24"/>
          <w:szCs w:val="24"/>
        </w:rPr>
        <w:t xml:space="preserve"> ________</w:t>
      </w:r>
      <w:r w:rsidR="00BC2D05">
        <w:rPr>
          <w:rFonts w:eastAsia="Calibri"/>
          <w:sz w:val="24"/>
          <w:szCs w:val="24"/>
          <w:lang w:val="sr-Cyrl-RS"/>
        </w:rPr>
        <w:t>_</w:t>
      </w:r>
      <w:r w:rsidRPr="00A23B33">
        <w:rPr>
          <w:rFonts w:eastAsia="Calibri"/>
          <w:sz w:val="24"/>
          <w:szCs w:val="24"/>
        </w:rPr>
        <w:t>___, Текући рачун ____________, банка ______________ кога заступа __________________, _____________, (као лидер у име и за рачун групе понуђача)</w:t>
      </w:r>
      <w:r w:rsidR="001907C7">
        <w:rPr>
          <w:rFonts w:eastAsia="Calibri"/>
          <w:sz w:val="24"/>
          <w:szCs w:val="24"/>
          <w:lang w:val="sr-Cyrl-RS"/>
        </w:rPr>
        <w:t xml:space="preserve">, </w:t>
      </w:r>
      <w:r w:rsidRPr="00A23B33">
        <w:rPr>
          <w:rFonts w:eastAsia="Calibri"/>
          <w:sz w:val="24"/>
          <w:szCs w:val="24"/>
        </w:rPr>
        <w:t>(у даљем тексту: Пр</w:t>
      </w:r>
      <w:r w:rsidR="00F535F9">
        <w:rPr>
          <w:rFonts w:eastAsia="Calibri"/>
          <w:sz w:val="24"/>
          <w:szCs w:val="24"/>
          <w:lang w:val="sr-Cyrl-RS"/>
        </w:rPr>
        <w:t>ужалац услуга</w:t>
      </w:r>
      <w:r w:rsidRPr="00A23B33">
        <w:rPr>
          <w:rFonts w:eastAsia="Calibri"/>
          <w:sz w:val="24"/>
          <w:szCs w:val="24"/>
        </w:rPr>
        <w:t xml:space="preserve">) </w:t>
      </w:r>
    </w:p>
    <w:p w14:paraId="6EA588C6" w14:textId="77777777" w:rsidR="003A45FC" w:rsidRPr="00A23B33" w:rsidRDefault="003A45FC" w:rsidP="00BC2D05">
      <w:pPr>
        <w:spacing w:before="0"/>
        <w:contextualSpacing/>
        <w:rPr>
          <w:sz w:val="24"/>
          <w:szCs w:val="24"/>
        </w:rPr>
      </w:pPr>
    </w:p>
    <w:p w14:paraId="5F7CF9AE" w14:textId="4A1C49A1" w:rsidR="003A45FC" w:rsidRPr="00BC2D05" w:rsidRDefault="003A45FC" w:rsidP="00BC2D05">
      <w:pPr>
        <w:spacing w:before="0"/>
        <w:contextualSpacing/>
        <w:rPr>
          <w:rFonts w:eastAsia="Calibri"/>
          <w:sz w:val="24"/>
          <w:szCs w:val="24"/>
          <w:lang w:val="sr-Cyrl-RS"/>
        </w:rPr>
      </w:pPr>
      <w:r w:rsidRPr="00A23B33">
        <w:rPr>
          <w:rFonts w:eastAsia="Calibri"/>
          <w:sz w:val="24"/>
          <w:szCs w:val="24"/>
        </w:rPr>
        <w:t>2а)___________</w:t>
      </w:r>
      <w:r w:rsidR="00BC2D05">
        <w:rPr>
          <w:rFonts w:eastAsia="Calibri"/>
          <w:sz w:val="24"/>
          <w:szCs w:val="24"/>
        </w:rPr>
        <w:t>___________________________из_____________, ул.</w:t>
      </w:r>
      <w:r w:rsidR="00BC2D05">
        <w:rPr>
          <w:rFonts w:eastAsia="Calibri"/>
          <w:sz w:val="24"/>
          <w:szCs w:val="24"/>
          <w:lang w:val="sr-Cyrl-RS"/>
        </w:rPr>
        <w:t>________</w:t>
      </w:r>
    </w:p>
    <w:p w14:paraId="58837BD3" w14:textId="358222A8" w:rsidR="003A45FC" w:rsidRPr="00A23B33" w:rsidRDefault="003A45FC" w:rsidP="00BC2D05">
      <w:pPr>
        <w:spacing w:before="0"/>
        <w:contextualSpacing/>
        <w:rPr>
          <w:rFonts w:eastAsia="Calibri"/>
          <w:sz w:val="24"/>
          <w:szCs w:val="24"/>
        </w:rPr>
      </w:pPr>
      <w:r w:rsidRPr="00A23B33">
        <w:rPr>
          <w:rFonts w:eastAsia="Calibri"/>
          <w:sz w:val="24"/>
          <w:szCs w:val="24"/>
        </w:rPr>
        <w:t xml:space="preserve"> _</w:t>
      </w:r>
      <w:r w:rsidR="00BC2D05">
        <w:rPr>
          <w:rFonts w:eastAsia="Calibri"/>
          <w:sz w:val="24"/>
          <w:szCs w:val="24"/>
        </w:rPr>
        <w:t>__________________бр.___, ПИБ</w:t>
      </w:r>
      <w:r w:rsidRPr="00A23B33">
        <w:rPr>
          <w:rFonts w:eastAsia="Calibri"/>
          <w:sz w:val="24"/>
          <w:szCs w:val="24"/>
        </w:rPr>
        <w:t xml:space="preserve">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 xml:space="preserve">______________ </w:t>
      </w:r>
      <w:r w:rsidRPr="00A23B33">
        <w:rPr>
          <w:sz w:val="24"/>
          <w:szCs w:val="24"/>
          <w:lang w:val="sr-Cyrl-RS"/>
        </w:rPr>
        <w:t>,</w:t>
      </w:r>
      <w:r w:rsidRPr="00A23B33">
        <w:rPr>
          <w:rFonts w:eastAsia="Calibri"/>
          <w:sz w:val="24"/>
          <w:szCs w:val="24"/>
        </w:rPr>
        <w:t>кога зас</w:t>
      </w:r>
      <w:r w:rsidR="00BC2D05">
        <w:rPr>
          <w:rFonts w:eastAsia="Calibri"/>
          <w:sz w:val="24"/>
          <w:szCs w:val="24"/>
        </w:rPr>
        <w:t>тупа __________________________</w:t>
      </w:r>
      <w:r w:rsidRPr="00A23B33">
        <w:rPr>
          <w:rFonts w:eastAsia="Calibri"/>
          <w:sz w:val="24"/>
          <w:szCs w:val="24"/>
        </w:rPr>
        <w:t xml:space="preserve"> (члан групе понуђача или подизвођач)</w:t>
      </w:r>
    </w:p>
    <w:p w14:paraId="473231E8" w14:textId="0AD4664E" w:rsidR="003A45FC" w:rsidRPr="00A23B33" w:rsidRDefault="003A45FC" w:rsidP="00BC2D05">
      <w:pPr>
        <w:spacing w:before="0"/>
        <w:contextualSpacing/>
        <w:rPr>
          <w:rFonts w:eastAsia="Calibri"/>
          <w:sz w:val="24"/>
          <w:szCs w:val="24"/>
          <w:lang w:val="sr-Cyrl-BA"/>
        </w:rPr>
      </w:pPr>
      <w:r w:rsidRPr="00A23B33">
        <w:rPr>
          <w:rFonts w:eastAsia="Calibri"/>
          <w:sz w:val="24"/>
          <w:szCs w:val="24"/>
        </w:rPr>
        <w:t>2б)_______</w:t>
      </w:r>
      <w:r w:rsidR="00BC2D05">
        <w:rPr>
          <w:rFonts w:eastAsia="Calibri"/>
          <w:sz w:val="24"/>
          <w:szCs w:val="24"/>
        </w:rPr>
        <w:t>_______________________________из</w:t>
      </w:r>
      <w:r w:rsidRPr="00A23B33">
        <w:rPr>
          <w:rFonts w:eastAsia="Calibri"/>
          <w:sz w:val="24"/>
          <w:szCs w:val="24"/>
        </w:rPr>
        <w:t>______</w:t>
      </w:r>
      <w:r w:rsidR="00BC2D05">
        <w:rPr>
          <w:rFonts w:eastAsia="Calibri"/>
          <w:sz w:val="24"/>
          <w:szCs w:val="24"/>
          <w:lang w:val="sr-Cyrl-RS"/>
        </w:rPr>
        <w:t>____</w:t>
      </w:r>
      <w:r w:rsidR="00BC2D05">
        <w:rPr>
          <w:rFonts w:eastAsia="Calibri"/>
          <w:sz w:val="24"/>
          <w:szCs w:val="24"/>
        </w:rPr>
        <w:t>_______, ул.____</w:t>
      </w:r>
    </w:p>
    <w:p w14:paraId="284BFD3F" w14:textId="51E322E5" w:rsidR="003A45FC" w:rsidRDefault="003A45FC" w:rsidP="00BC2D05">
      <w:pPr>
        <w:spacing w:before="0"/>
        <w:contextualSpacing/>
        <w:rPr>
          <w:rFonts w:eastAsia="Calibri"/>
          <w:sz w:val="24"/>
          <w:szCs w:val="24"/>
        </w:rPr>
      </w:pPr>
      <w:r w:rsidRPr="00A23B33">
        <w:rPr>
          <w:rFonts w:eastAsia="Calibri"/>
          <w:sz w:val="24"/>
          <w:szCs w:val="24"/>
        </w:rPr>
        <w:t xml:space="preserve"> _</w:t>
      </w:r>
      <w:r w:rsidR="00BC2D05">
        <w:rPr>
          <w:rFonts w:eastAsia="Calibri"/>
          <w:sz w:val="24"/>
          <w:szCs w:val="24"/>
        </w:rPr>
        <w:t>__________________ бр. ___, ПИБ</w:t>
      </w:r>
      <w:r w:rsidRPr="00A23B33">
        <w:rPr>
          <w:rFonts w:eastAsia="Calibri"/>
          <w:sz w:val="24"/>
          <w:szCs w:val="24"/>
        </w:rPr>
        <w:t xml:space="preserve"> _____________, матични број </w:t>
      </w:r>
      <w:r w:rsidR="00BC2D05">
        <w:rPr>
          <w:rFonts w:eastAsia="Calibri"/>
          <w:sz w:val="24"/>
          <w:szCs w:val="24"/>
        </w:rPr>
        <w:t>_____________,</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00BC2D05">
        <w:rPr>
          <w:sz w:val="24"/>
          <w:szCs w:val="24"/>
        </w:rPr>
        <w:t>______________</w:t>
      </w:r>
      <w:r w:rsidRPr="00A23B33">
        <w:rPr>
          <w:sz w:val="24"/>
          <w:szCs w:val="24"/>
          <w:lang w:val="sr-Cyrl-RS"/>
        </w:rPr>
        <w:t>,</w:t>
      </w:r>
      <w:r w:rsidR="00BC2D05">
        <w:rPr>
          <w:sz w:val="24"/>
          <w:szCs w:val="24"/>
          <w:lang w:val="sr-Cyrl-RS"/>
        </w:rPr>
        <w:t xml:space="preserve"> </w:t>
      </w:r>
      <w:r w:rsidRPr="00A23B33">
        <w:rPr>
          <w:rFonts w:eastAsia="Calibri"/>
          <w:sz w:val="24"/>
          <w:szCs w:val="24"/>
        </w:rPr>
        <w:t>кога  заступа _______________________, (члан групе понуђача или подизвођач)</w:t>
      </w:r>
    </w:p>
    <w:p w14:paraId="11BE8C74" w14:textId="77777777" w:rsidR="00CF5AEC" w:rsidRPr="00125F8B" w:rsidRDefault="00CF5AEC" w:rsidP="00BC2D05">
      <w:pPr>
        <w:spacing w:before="0"/>
        <w:contextualSpacing/>
        <w:rPr>
          <w:rFonts w:eastAsia="Calibri"/>
          <w:sz w:val="24"/>
          <w:szCs w:val="24"/>
        </w:rPr>
      </w:pPr>
    </w:p>
    <w:p w14:paraId="40F560A6" w14:textId="0D007B14" w:rsidR="003A45FC" w:rsidRDefault="003A45FC" w:rsidP="00BC2D05">
      <w:pPr>
        <w:spacing w:before="0"/>
        <w:contextualSpacing/>
        <w:rPr>
          <w:sz w:val="24"/>
          <w:szCs w:val="24"/>
        </w:rPr>
      </w:pPr>
      <w:r w:rsidRPr="00A23B33">
        <w:rPr>
          <w:sz w:val="24"/>
          <w:szCs w:val="24"/>
        </w:rPr>
        <w:t xml:space="preserve">(у даљем </w:t>
      </w:r>
      <w:r w:rsidR="00590BFB">
        <w:rPr>
          <w:sz w:val="24"/>
          <w:szCs w:val="24"/>
        </w:rPr>
        <w:t>тексту заједно: С</w:t>
      </w:r>
      <w:r w:rsidRPr="00A23B33">
        <w:rPr>
          <w:sz w:val="24"/>
          <w:szCs w:val="24"/>
        </w:rPr>
        <w:t>тране)</w:t>
      </w:r>
      <w:r w:rsidR="00D43E07">
        <w:rPr>
          <w:sz w:val="24"/>
          <w:szCs w:val="24"/>
        </w:rPr>
        <w:t>,</w:t>
      </w:r>
    </w:p>
    <w:p w14:paraId="6242D162" w14:textId="77777777" w:rsidR="00BC2D05" w:rsidRPr="00A23B33" w:rsidRDefault="00BC2D05" w:rsidP="00BC2D05">
      <w:pPr>
        <w:spacing w:before="0"/>
        <w:contextualSpacing/>
        <w:rPr>
          <w:sz w:val="24"/>
          <w:szCs w:val="24"/>
        </w:rPr>
      </w:pPr>
    </w:p>
    <w:p w14:paraId="20899906" w14:textId="318C2CA5" w:rsidR="003A45FC" w:rsidRPr="00A23B33" w:rsidRDefault="003A45FC" w:rsidP="00BC2D05">
      <w:pPr>
        <w:spacing w:before="0"/>
        <w:contextualSpacing/>
        <w:rPr>
          <w:sz w:val="24"/>
          <w:szCs w:val="24"/>
        </w:rPr>
      </w:pPr>
      <w:r w:rsidRPr="00A23B33">
        <w:rPr>
          <w:sz w:val="24"/>
          <w:szCs w:val="24"/>
        </w:rPr>
        <w:t>закључил</w:t>
      </w:r>
      <w:r w:rsidR="00BC2D05">
        <w:rPr>
          <w:sz w:val="24"/>
          <w:szCs w:val="24"/>
        </w:rPr>
        <w:t>е су у Београду, дана _______</w:t>
      </w:r>
      <w:r w:rsidR="00CF5AEC">
        <w:rPr>
          <w:sz w:val="24"/>
          <w:szCs w:val="24"/>
          <w:lang w:val="sr-Cyrl-RS"/>
        </w:rPr>
        <w:t>_____</w:t>
      </w:r>
      <w:r w:rsidRPr="00A23B33">
        <w:rPr>
          <w:sz w:val="24"/>
          <w:szCs w:val="24"/>
        </w:rPr>
        <w:t>.године следећи:</w:t>
      </w:r>
    </w:p>
    <w:p w14:paraId="59C0310D" w14:textId="77777777" w:rsidR="003A45FC" w:rsidRPr="00010DAF" w:rsidRDefault="003A45FC" w:rsidP="00BC2D05">
      <w:pPr>
        <w:spacing w:before="0"/>
        <w:contextualSpacing/>
      </w:pPr>
    </w:p>
    <w:p w14:paraId="74D3FCAB" w14:textId="57A29A6C" w:rsidR="008670B5" w:rsidRDefault="00590BFB" w:rsidP="00BC2D05">
      <w:pPr>
        <w:pStyle w:val="Heading2"/>
        <w:spacing w:before="0"/>
        <w:contextualSpacing/>
        <w:jc w:val="center"/>
        <w:rPr>
          <w:sz w:val="24"/>
          <w:lang w:val="sr-Cyrl-RS"/>
        </w:rPr>
      </w:pPr>
      <w:r w:rsidRPr="006F027A">
        <w:rPr>
          <w:sz w:val="24"/>
          <w:lang w:val="sr-Cyrl-RS"/>
        </w:rPr>
        <w:t>ОКВИРНИ СПОРАЗУМ</w:t>
      </w:r>
      <w:r w:rsidR="003A45FC" w:rsidRPr="006F027A">
        <w:rPr>
          <w:sz w:val="24"/>
        </w:rPr>
        <w:t xml:space="preserve"> О </w:t>
      </w:r>
      <w:r w:rsidR="003A45FC" w:rsidRPr="006F027A">
        <w:rPr>
          <w:sz w:val="24"/>
          <w:lang w:val="sr-Cyrl-RS"/>
        </w:rPr>
        <w:t>ПРУЖАЊУ УСЛУГА</w:t>
      </w:r>
    </w:p>
    <w:p w14:paraId="5D29A526" w14:textId="77777777" w:rsidR="00CF5AEC" w:rsidRPr="00CF5AEC" w:rsidRDefault="00CF5AEC" w:rsidP="00CF5AEC">
      <w:pPr>
        <w:jc w:val="center"/>
        <w:rPr>
          <w:b/>
          <w:sz w:val="24"/>
          <w:lang w:val="sr-Cyrl-RS" w:eastAsia="ar-SA"/>
        </w:rPr>
      </w:pPr>
      <w:r w:rsidRPr="00CF5AEC">
        <w:rPr>
          <w:b/>
          <w:sz w:val="24"/>
          <w:lang w:val="sr-Cyrl-RS" w:eastAsia="ar-SA"/>
        </w:rPr>
        <w:t>,,Oдржавањe беспрекидног напајања у ТС 110/x kV и 35/x kV"</w:t>
      </w:r>
    </w:p>
    <w:p w14:paraId="140B03B1" w14:textId="21B19140" w:rsidR="006F027A" w:rsidRPr="00CF5AEC" w:rsidRDefault="00CF5AEC" w:rsidP="00CF5AEC">
      <w:pPr>
        <w:jc w:val="center"/>
        <w:rPr>
          <w:b/>
          <w:sz w:val="24"/>
          <w:lang w:val="sr-Cyrl-RS" w:eastAsia="ar-SA"/>
        </w:rPr>
      </w:pPr>
      <w:r w:rsidRPr="00CF5AEC">
        <w:rPr>
          <w:b/>
          <w:sz w:val="24"/>
          <w:lang w:val="sr-Cyrl-RS" w:eastAsia="ar-SA"/>
        </w:rPr>
        <w:t>Партија ____</w:t>
      </w:r>
    </w:p>
    <w:p w14:paraId="64B397F8" w14:textId="5EB4AF70" w:rsidR="00CF5AEC" w:rsidRPr="00CF5AEC" w:rsidRDefault="00CF5AEC" w:rsidP="00BC2D05">
      <w:pPr>
        <w:spacing w:before="0"/>
        <w:contextualSpacing/>
        <w:rPr>
          <w:b/>
          <w:sz w:val="24"/>
          <w:szCs w:val="24"/>
          <w:lang w:val="sr-Cyrl-RS"/>
        </w:rPr>
      </w:pPr>
      <w:r w:rsidRPr="00CF5AEC">
        <w:rPr>
          <w:b/>
          <w:sz w:val="24"/>
          <w:szCs w:val="24"/>
          <w:lang w:val="sr-Cyrl-RS"/>
        </w:rPr>
        <w:t>УВОДНЕ ОДРЕДБЕ</w:t>
      </w:r>
    </w:p>
    <w:p w14:paraId="761AE9A9" w14:textId="0F846216" w:rsidR="003A45FC" w:rsidRPr="00A23B33" w:rsidRDefault="00F732E7" w:rsidP="00BC2D05">
      <w:pPr>
        <w:spacing w:before="0"/>
        <w:contextualSpacing/>
        <w:rPr>
          <w:sz w:val="24"/>
          <w:szCs w:val="24"/>
        </w:rPr>
      </w:pPr>
      <w:r>
        <w:rPr>
          <w:sz w:val="24"/>
          <w:szCs w:val="24"/>
          <w:lang w:val="sr-Cyrl-RS"/>
        </w:rPr>
        <w:t>С</w:t>
      </w:r>
      <w:r w:rsidR="003A45FC" w:rsidRPr="00A23B33">
        <w:rPr>
          <w:sz w:val="24"/>
          <w:szCs w:val="24"/>
        </w:rPr>
        <w:t>тране констатују:</w:t>
      </w:r>
    </w:p>
    <w:p w14:paraId="0182E39F" w14:textId="6F2A6052" w:rsidR="003A45FC" w:rsidRPr="00401FAF" w:rsidRDefault="003A45FC" w:rsidP="00471885">
      <w:pPr>
        <w:pStyle w:val="ListParagraph"/>
        <w:numPr>
          <w:ilvl w:val="0"/>
          <w:numId w:val="23"/>
        </w:numPr>
        <w:spacing w:before="0" w:after="0" w:line="240" w:lineRule="auto"/>
        <w:rPr>
          <w:rFonts w:ascii="Arial" w:hAnsi="Arial" w:cs="Arial"/>
          <w:sz w:val="24"/>
          <w:szCs w:val="24"/>
          <w:lang w:val="ru-RU"/>
        </w:rPr>
      </w:pPr>
      <w:r w:rsidRPr="00401FAF">
        <w:rPr>
          <w:rFonts w:ascii="Arial" w:hAnsi="Arial" w:cs="Arial"/>
          <w:sz w:val="24"/>
          <w:szCs w:val="24"/>
          <w:lang w:val="ru-RU"/>
        </w:rPr>
        <w:t xml:space="preserve">да је Наручилац </w:t>
      </w:r>
      <w:r w:rsidR="00401FAF" w:rsidRPr="00401FAF">
        <w:rPr>
          <w:rFonts w:ascii="Arial" w:hAnsi="Arial" w:cs="Arial"/>
          <w:sz w:val="24"/>
          <w:szCs w:val="24"/>
        </w:rPr>
        <w:t>(у даљем тексту: Корисник услуга)</w:t>
      </w:r>
      <w:r w:rsidR="00401FAF" w:rsidRPr="00401FAF">
        <w:rPr>
          <w:rFonts w:ascii="Arial" w:hAnsi="Arial" w:cs="Arial"/>
          <w:sz w:val="24"/>
          <w:szCs w:val="24"/>
          <w:lang w:val="sr-Cyrl-RS"/>
        </w:rPr>
        <w:t xml:space="preserve">, </w:t>
      </w:r>
      <w:r w:rsidRPr="00401FAF">
        <w:rPr>
          <w:rFonts w:ascii="Arial" w:hAnsi="Arial" w:cs="Arial"/>
          <w:sz w:val="24"/>
          <w:szCs w:val="24"/>
          <w:lang w:val="ru-RU"/>
        </w:rPr>
        <w:t>у складу са Конкурсном документацијом</w:t>
      </w:r>
      <w:r w:rsidR="00951A96">
        <w:rPr>
          <w:rFonts w:ascii="Arial" w:hAnsi="Arial" w:cs="Arial"/>
          <w:sz w:val="24"/>
          <w:szCs w:val="24"/>
          <w:lang w:val="ru-RU"/>
        </w:rPr>
        <w:t>,</w:t>
      </w:r>
      <w:r w:rsidRPr="00401FAF">
        <w:rPr>
          <w:rFonts w:ascii="Arial" w:hAnsi="Arial" w:cs="Arial"/>
          <w:sz w:val="24"/>
          <w:szCs w:val="24"/>
          <w:lang w:val="ru-RU"/>
        </w:rPr>
        <w:t xml:space="preserve"> а сагласно члану 3</w:t>
      </w:r>
      <w:r w:rsidRPr="00401FAF">
        <w:rPr>
          <w:rFonts w:ascii="Arial" w:hAnsi="Arial" w:cs="Arial"/>
          <w:sz w:val="24"/>
          <w:szCs w:val="24"/>
          <w:lang w:val="sr-Cyrl-RS"/>
        </w:rPr>
        <w:t>2</w:t>
      </w:r>
      <w:r w:rsidRPr="00401FAF">
        <w:rPr>
          <w:rFonts w:ascii="Arial" w:hAnsi="Arial" w:cs="Arial"/>
          <w:sz w:val="24"/>
          <w:szCs w:val="24"/>
          <w:lang w:val="ru-RU"/>
        </w:rPr>
        <w:t xml:space="preserve">. </w:t>
      </w:r>
      <w:r w:rsidRPr="00401FAF">
        <w:rPr>
          <w:rFonts w:ascii="Arial" w:hAnsi="Arial" w:cs="Arial"/>
          <w:sz w:val="24"/>
          <w:szCs w:val="24"/>
          <w:lang w:val="sr-Cyrl-RS"/>
        </w:rPr>
        <w:t>и 40.</w:t>
      </w:r>
      <w:r w:rsidR="00401FAF" w:rsidRPr="00401FAF">
        <w:rPr>
          <w:rFonts w:ascii="Arial" w:hAnsi="Arial" w:cs="Arial"/>
          <w:sz w:val="24"/>
          <w:szCs w:val="24"/>
          <w:lang w:val="sr-Cyrl-RS"/>
        </w:rPr>
        <w:t xml:space="preserve"> </w:t>
      </w:r>
      <w:r w:rsidRPr="00401FAF">
        <w:rPr>
          <w:rFonts w:ascii="Arial" w:hAnsi="Arial" w:cs="Arial"/>
          <w:sz w:val="24"/>
          <w:szCs w:val="24"/>
          <w:lang w:val="ru-RU"/>
        </w:rPr>
        <w:t>Закона о јавним набавкама („Сл.гласник РС“, бр.124/2012,14/2015 и 68/2015) (даље Закон)</w:t>
      </w:r>
      <w:r w:rsidR="00401FAF" w:rsidRPr="00401FAF">
        <w:rPr>
          <w:rFonts w:ascii="Arial" w:hAnsi="Arial" w:cs="Arial"/>
          <w:sz w:val="24"/>
          <w:szCs w:val="24"/>
          <w:lang w:val="ru-RU"/>
        </w:rPr>
        <w:t>,</w:t>
      </w:r>
      <w:r w:rsidRPr="00401FAF">
        <w:rPr>
          <w:rFonts w:ascii="Arial" w:hAnsi="Arial" w:cs="Arial"/>
          <w:sz w:val="24"/>
          <w:szCs w:val="24"/>
          <w:lang w:val="ru-RU"/>
        </w:rPr>
        <w:t xml:space="preserve"> спровео </w:t>
      </w:r>
      <w:r w:rsidRPr="00401FAF">
        <w:rPr>
          <w:rFonts w:ascii="Arial" w:hAnsi="Arial" w:cs="Arial"/>
          <w:sz w:val="24"/>
          <w:szCs w:val="24"/>
          <w:lang w:val="sr-Cyrl-RS"/>
        </w:rPr>
        <w:t xml:space="preserve">отворени </w:t>
      </w:r>
      <w:r w:rsidRPr="00401FAF">
        <w:rPr>
          <w:rFonts w:ascii="Arial" w:hAnsi="Arial" w:cs="Arial"/>
          <w:sz w:val="24"/>
          <w:szCs w:val="24"/>
          <w:lang w:val="ru-RU"/>
        </w:rPr>
        <w:t>поступак</w:t>
      </w:r>
      <w:r w:rsidRPr="00401FAF">
        <w:rPr>
          <w:rFonts w:ascii="Arial" w:hAnsi="Arial" w:cs="Arial"/>
          <w:sz w:val="24"/>
          <w:szCs w:val="24"/>
          <w:lang w:val="sr-Cyrl-RS"/>
        </w:rPr>
        <w:t xml:space="preserve"> </w:t>
      </w:r>
      <w:r w:rsidRPr="00401FAF">
        <w:rPr>
          <w:rFonts w:ascii="Arial" w:hAnsi="Arial" w:cs="Arial"/>
          <w:sz w:val="24"/>
          <w:szCs w:val="24"/>
          <w:lang w:val="ru-RU"/>
        </w:rPr>
        <w:t xml:space="preserve">јавне набавке </w:t>
      </w:r>
      <w:r w:rsidRPr="00401FAF">
        <w:rPr>
          <w:rFonts w:ascii="Arial" w:hAnsi="Arial" w:cs="Arial"/>
          <w:sz w:val="24"/>
          <w:szCs w:val="24"/>
          <w:lang w:val="sr-Cyrl-RS"/>
        </w:rPr>
        <w:t xml:space="preserve">ради </w:t>
      </w:r>
      <w:r w:rsidR="00D43E07">
        <w:rPr>
          <w:rFonts w:ascii="Arial" w:hAnsi="Arial" w:cs="Arial"/>
          <w:sz w:val="24"/>
          <w:szCs w:val="24"/>
          <w:lang w:val="sr-Cyrl-RS"/>
        </w:rPr>
        <w:t>закључења О</w:t>
      </w:r>
      <w:r w:rsidRPr="00401FAF">
        <w:rPr>
          <w:rFonts w:ascii="Arial" w:hAnsi="Arial" w:cs="Arial"/>
          <w:sz w:val="24"/>
          <w:szCs w:val="24"/>
          <w:lang w:val="sr-Cyrl-RS"/>
        </w:rPr>
        <w:t>квирног споразума са једним</w:t>
      </w:r>
      <w:r w:rsidRPr="00401FAF">
        <w:rPr>
          <w:rFonts w:ascii="Arial" w:hAnsi="Arial" w:cs="Arial"/>
          <w:color w:val="00B0F0"/>
          <w:sz w:val="24"/>
          <w:szCs w:val="24"/>
          <w:lang w:val="sr-Cyrl-RS"/>
        </w:rPr>
        <w:t xml:space="preserve"> </w:t>
      </w:r>
      <w:r w:rsidRPr="00401FAF">
        <w:rPr>
          <w:rFonts w:ascii="Arial" w:hAnsi="Arial" w:cs="Arial"/>
          <w:sz w:val="24"/>
          <w:szCs w:val="24"/>
          <w:lang w:val="sr-Cyrl-RS"/>
        </w:rPr>
        <w:t>понуђачем</w:t>
      </w:r>
      <w:r w:rsidRPr="00401FAF">
        <w:rPr>
          <w:rFonts w:ascii="Arial" w:hAnsi="Arial" w:cs="Arial"/>
          <w:color w:val="00B0F0"/>
          <w:sz w:val="24"/>
          <w:szCs w:val="24"/>
          <w:lang w:val="sr-Cyrl-RS"/>
        </w:rPr>
        <w:t xml:space="preserve"> </w:t>
      </w:r>
      <w:r w:rsidRPr="00401FAF">
        <w:rPr>
          <w:rFonts w:ascii="Arial" w:hAnsi="Arial" w:cs="Arial"/>
          <w:sz w:val="24"/>
          <w:szCs w:val="24"/>
          <w:lang w:val="sr-Cyrl-RS"/>
        </w:rPr>
        <w:t xml:space="preserve">на </w:t>
      </w:r>
      <w:r w:rsidR="00F535F9">
        <w:rPr>
          <w:rFonts w:ascii="Arial" w:hAnsi="Arial" w:cs="Arial"/>
          <w:sz w:val="24"/>
          <w:szCs w:val="24"/>
          <w:lang w:val="sr-Cyrl-RS"/>
        </w:rPr>
        <w:t xml:space="preserve">период </w:t>
      </w:r>
      <w:r w:rsidR="00951A96">
        <w:rPr>
          <w:rFonts w:ascii="Arial" w:hAnsi="Arial" w:cs="Arial"/>
          <w:sz w:val="24"/>
          <w:szCs w:val="24"/>
          <w:lang w:val="sr-Cyrl-RS"/>
        </w:rPr>
        <w:t>до две године</w:t>
      </w:r>
      <w:r w:rsidR="00401FAF" w:rsidRPr="00401FAF">
        <w:rPr>
          <w:rFonts w:ascii="Arial" w:hAnsi="Arial" w:cs="Arial"/>
          <w:sz w:val="24"/>
          <w:szCs w:val="24"/>
          <w:lang w:val="ru-RU"/>
        </w:rPr>
        <w:t xml:space="preserve">, </w:t>
      </w:r>
      <w:r w:rsidRPr="00401FAF">
        <w:rPr>
          <w:rFonts w:ascii="Arial" w:hAnsi="Arial" w:cs="Arial"/>
          <w:sz w:val="24"/>
          <w:szCs w:val="24"/>
          <w:lang w:val="ru-RU"/>
        </w:rPr>
        <w:t xml:space="preserve">ради набавке услуга и то </w:t>
      </w:r>
      <w:r w:rsidR="006F027A">
        <w:rPr>
          <w:rFonts w:ascii="Arial" w:hAnsi="Arial" w:cs="Arial"/>
          <w:sz w:val="24"/>
          <w:szCs w:val="24"/>
          <w:lang w:val="ru-RU"/>
        </w:rPr>
        <w:t>,,</w:t>
      </w:r>
      <w:r w:rsidR="000423A0">
        <w:rPr>
          <w:rFonts w:ascii="Arial" w:hAnsi="Arial" w:cs="Arial"/>
          <w:bCs/>
          <w:sz w:val="24"/>
          <w:szCs w:val="24"/>
          <w:lang w:val="sr-Cyrl-RS"/>
        </w:rPr>
        <w:t>Oдржавањe беспрекидног напајања у ТС 110/x kV и 35/x kV</w:t>
      </w:r>
      <w:r w:rsidR="006F027A">
        <w:rPr>
          <w:rFonts w:ascii="Arial" w:hAnsi="Arial" w:cs="Arial"/>
          <w:bCs/>
          <w:sz w:val="24"/>
          <w:szCs w:val="24"/>
          <w:lang w:val="sr-Cyrl-RS"/>
        </w:rPr>
        <w:t>"</w:t>
      </w:r>
      <w:r w:rsidR="00951A96">
        <w:rPr>
          <w:rFonts w:ascii="Arial" w:hAnsi="Arial" w:cs="Arial"/>
          <w:bCs/>
          <w:sz w:val="24"/>
          <w:szCs w:val="24"/>
          <w:lang w:val="sr-Cyrl-RS"/>
        </w:rPr>
        <w:t>,</w:t>
      </w:r>
      <w:r w:rsidR="00951A96" w:rsidRPr="00951A96">
        <w:rPr>
          <w:rFonts w:ascii="Arial" w:hAnsi="Arial" w:cs="Arial"/>
          <w:sz w:val="24"/>
          <w:szCs w:val="24"/>
          <w:lang w:val="ru-RU"/>
        </w:rPr>
        <w:t xml:space="preserve"> </w:t>
      </w:r>
      <w:r w:rsidR="006F027A">
        <w:rPr>
          <w:rFonts w:ascii="Arial" w:hAnsi="Arial" w:cs="Arial"/>
          <w:sz w:val="24"/>
          <w:szCs w:val="24"/>
          <w:lang w:val="ru-RU"/>
        </w:rPr>
        <w:t xml:space="preserve">број јавне набавке </w:t>
      </w:r>
      <w:r w:rsidR="00951A96">
        <w:rPr>
          <w:rFonts w:ascii="Arial" w:hAnsi="Arial" w:cs="Arial"/>
          <w:sz w:val="24"/>
          <w:szCs w:val="24"/>
          <w:lang w:val="ru-RU"/>
        </w:rPr>
        <w:t>ЈН/1000/0577/2017</w:t>
      </w:r>
      <w:r w:rsidR="00D43E07">
        <w:rPr>
          <w:rFonts w:ascii="Arial" w:hAnsi="Arial" w:cs="Arial"/>
          <w:bCs/>
          <w:sz w:val="24"/>
          <w:szCs w:val="24"/>
          <w:lang w:val="sr-Cyrl-RS"/>
        </w:rPr>
        <w:t>;</w:t>
      </w:r>
    </w:p>
    <w:p w14:paraId="1562FB8B" w14:textId="15F8A346" w:rsidR="003A45FC" w:rsidRPr="00401FAF" w:rsidRDefault="003A45FC" w:rsidP="00471885">
      <w:pPr>
        <w:pStyle w:val="ListParagraph"/>
        <w:numPr>
          <w:ilvl w:val="0"/>
          <w:numId w:val="23"/>
        </w:numPr>
        <w:spacing w:before="0" w:after="0" w:line="240" w:lineRule="auto"/>
        <w:rPr>
          <w:rFonts w:ascii="Arial" w:hAnsi="Arial" w:cs="Arial"/>
          <w:sz w:val="24"/>
          <w:szCs w:val="24"/>
          <w:lang w:val="ru-RU"/>
        </w:rPr>
      </w:pPr>
      <w:r w:rsidRPr="00401FAF">
        <w:rPr>
          <w:rFonts w:ascii="Arial" w:hAnsi="Arial"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401FAF" w:rsidRPr="00401FAF">
        <w:rPr>
          <w:rFonts w:ascii="Arial" w:hAnsi="Arial" w:cs="Arial"/>
          <w:sz w:val="24"/>
          <w:szCs w:val="24"/>
        </w:rPr>
        <w:t>Корисника услуга</w:t>
      </w:r>
      <w:r w:rsidRPr="00401FAF">
        <w:rPr>
          <w:rFonts w:ascii="Arial" w:hAnsi="Arial" w:cs="Arial"/>
          <w:sz w:val="24"/>
          <w:szCs w:val="24"/>
          <w:lang w:val="ru-RU"/>
        </w:rPr>
        <w:t xml:space="preserve"> и на </w:t>
      </w:r>
      <w:r w:rsidRPr="00401FAF">
        <w:rPr>
          <w:rFonts w:ascii="Arial" w:hAnsi="Arial" w:cs="Arial"/>
          <w:sz w:val="24"/>
          <w:szCs w:val="24"/>
          <w:lang w:val="sr-Cyrl-RS"/>
        </w:rPr>
        <w:t>П</w:t>
      </w:r>
      <w:r w:rsidRPr="00401FAF">
        <w:rPr>
          <w:rFonts w:ascii="Arial" w:hAnsi="Arial" w:cs="Arial"/>
          <w:sz w:val="24"/>
          <w:szCs w:val="24"/>
          <w:lang w:val="ru-RU"/>
        </w:rPr>
        <w:t>орталу Службених гласила и база прописа</w:t>
      </w:r>
      <w:r w:rsidR="00D43E07">
        <w:rPr>
          <w:rFonts w:ascii="Arial" w:hAnsi="Arial" w:cs="Arial"/>
          <w:sz w:val="24"/>
          <w:szCs w:val="24"/>
          <w:lang w:val="sr-Cyrl-RS"/>
        </w:rPr>
        <w:t>;</w:t>
      </w:r>
    </w:p>
    <w:p w14:paraId="1158C07E" w14:textId="6DFB3349" w:rsidR="003A45FC" w:rsidRPr="00401FAF" w:rsidRDefault="00401FAF" w:rsidP="00471885">
      <w:pPr>
        <w:pStyle w:val="ListParagraph"/>
        <w:numPr>
          <w:ilvl w:val="0"/>
          <w:numId w:val="23"/>
        </w:numPr>
        <w:spacing w:before="0" w:after="0" w:line="240" w:lineRule="auto"/>
        <w:rPr>
          <w:rFonts w:ascii="Arial" w:hAnsi="Arial" w:cs="Arial"/>
          <w:sz w:val="24"/>
          <w:szCs w:val="24"/>
          <w:lang w:val="ru-RU"/>
        </w:rPr>
      </w:pPr>
      <w:r w:rsidRPr="00401FAF">
        <w:rPr>
          <w:rFonts w:ascii="Arial" w:hAnsi="Arial" w:cs="Arial"/>
          <w:sz w:val="24"/>
          <w:szCs w:val="24"/>
          <w:lang w:val="ru-RU"/>
        </w:rPr>
        <w:t xml:space="preserve">да Понуда Понуђача </w:t>
      </w:r>
      <w:r w:rsidRPr="00401FAF">
        <w:rPr>
          <w:rFonts w:ascii="Arial" w:hAnsi="Arial" w:cs="Arial"/>
          <w:sz w:val="24"/>
          <w:szCs w:val="24"/>
        </w:rPr>
        <w:t>(у даљем тексту: Пружалац услуга)</w:t>
      </w:r>
      <w:r w:rsidR="003A45FC" w:rsidRPr="00401FAF">
        <w:rPr>
          <w:rFonts w:ascii="Arial" w:hAnsi="Arial" w:cs="Arial"/>
          <w:sz w:val="24"/>
          <w:szCs w:val="24"/>
          <w:lang w:val="ru-RU"/>
        </w:rPr>
        <w:t xml:space="preserve">, која је заведена код </w:t>
      </w:r>
      <w:r w:rsidRPr="00401FAF">
        <w:rPr>
          <w:rFonts w:ascii="Arial" w:hAnsi="Arial" w:cs="Arial"/>
          <w:sz w:val="24"/>
          <w:szCs w:val="24"/>
        </w:rPr>
        <w:t xml:space="preserve">Корисника услуга </w:t>
      </w:r>
      <w:r w:rsidR="003A45FC" w:rsidRPr="00401FAF">
        <w:rPr>
          <w:rFonts w:ascii="Arial" w:hAnsi="Arial" w:cs="Arial"/>
          <w:sz w:val="24"/>
          <w:szCs w:val="24"/>
          <w:lang w:val="ru-RU"/>
        </w:rPr>
        <w:t>под</w:t>
      </w:r>
      <w:r w:rsidRPr="00401FAF">
        <w:rPr>
          <w:rFonts w:ascii="Arial" w:hAnsi="Arial" w:cs="Arial"/>
          <w:sz w:val="24"/>
          <w:szCs w:val="24"/>
          <w:lang w:val="ru-RU"/>
        </w:rPr>
        <w:t xml:space="preserve"> бројем ________ од ________2017</w:t>
      </w:r>
      <w:r w:rsidR="003A45FC" w:rsidRPr="00401FAF">
        <w:rPr>
          <w:rFonts w:ascii="Arial" w:hAnsi="Arial" w:cs="Arial"/>
          <w:sz w:val="24"/>
          <w:szCs w:val="24"/>
          <w:lang w:val="ru-RU"/>
        </w:rPr>
        <w:t>.</w:t>
      </w:r>
      <w:r w:rsidR="00951A96">
        <w:rPr>
          <w:rFonts w:ascii="Arial" w:hAnsi="Arial" w:cs="Arial"/>
          <w:sz w:val="24"/>
          <w:szCs w:val="24"/>
          <w:lang w:val="ru-RU"/>
        </w:rPr>
        <w:t xml:space="preserve"> </w:t>
      </w:r>
      <w:r w:rsidR="003A45FC" w:rsidRPr="00401FAF">
        <w:rPr>
          <w:rFonts w:ascii="Arial" w:hAnsi="Arial" w:cs="Arial"/>
          <w:sz w:val="24"/>
          <w:szCs w:val="24"/>
          <w:lang w:val="ru-RU"/>
        </w:rPr>
        <w:t xml:space="preserve">године, у </w:t>
      </w:r>
      <w:r w:rsidR="003A45FC" w:rsidRPr="00401FAF">
        <w:rPr>
          <w:rFonts w:ascii="Arial" w:hAnsi="Arial" w:cs="Arial"/>
          <w:sz w:val="24"/>
          <w:szCs w:val="24"/>
          <w:lang w:val="ru-RU"/>
        </w:rPr>
        <w:lastRenderedPageBreak/>
        <w:t xml:space="preserve">потпуности одговара захтеву </w:t>
      </w:r>
      <w:r w:rsidRPr="00401FAF">
        <w:rPr>
          <w:rFonts w:ascii="Arial" w:hAnsi="Arial" w:cs="Arial"/>
          <w:sz w:val="24"/>
          <w:szCs w:val="24"/>
        </w:rPr>
        <w:t>Корисника услуга</w:t>
      </w:r>
      <w:r w:rsidR="003A45FC" w:rsidRPr="00401FAF">
        <w:rPr>
          <w:rFonts w:ascii="Arial" w:hAnsi="Arial" w:cs="Arial"/>
          <w:sz w:val="24"/>
          <w:szCs w:val="24"/>
          <w:lang w:val="ru-RU"/>
        </w:rPr>
        <w:t xml:space="preserve"> из Позива за подношење понуда и Конкурсне документације</w:t>
      </w:r>
      <w:r w:rsidR="00D43E07">
        <w:rPr>
          <w:rFonts w:ascii="Arial" w:hAnsi="Arial" w:cs="Arial"/>
          <w:sz w:val="24"/>
          <w:szCs w:val="24"/>
          <w:lang w:val="ru-RU"/>
        </w:rPr>
        <w:t>;</w:t>
      </w:r>
    </w:p>
    <w:p w14:paraId="14DD5B35" w14:textId="02E83423" w:rsidR="003A45FC" w:rsidRPr="00401FAF" w:rsidRDefault="00401FAF" w:rsidP="00471885">
      <w:pPr>
        <w:pStyle w:val="ListParagraph"/>
        <w:numPr>
          <w:ilvl w:val="0"/>
          <w:numId w:val="23"/>
        </w:numPr>
        <w:spacing w:before="0" w:after="0" w:line="240" w:lineRule="auto"/>
        <w:rPr>
          <w:rFonts w:ascii="Arial" w:hAnsi="Arial" w:cs="Arial"/>
          <w:sz w:val="24"/>
          <w:szCs w:val="24"/>
          <w:lang w:val="ru-RU"/>
        </w:rPr>
      </w:pPr>
      <w:r w:rsidRPr="00401FAF">
        <w:rPr>
          <w:rFonts w:ascii="Arial" w:hAnsi="Arial" w:cs="Arial"/>
          <w:sz w:val="24"/>
          <w:szCs w:val="24"/>
          <w:lang w:val="ru-RU"/>
        </w:rPr>
        <w:t xml:space="preserve">да је </w:t>
      </w:r>
      <w:r w:rsidRPr="00401FAF">
        <w:rPr>
          <w:rFonts w:ascii="Arial" w:hAnsi="Arial" w:cs="Arial"/>
          <w:sz w:val="24"/>
          <w:szCs w:val="24"/>
        </w:rPr>
        <w:t xml:space="preserve">Корисник услуга </w:t>
      </w:r>
      <w:r w:rsidR="003A45FC" w:rsidRPr="00401FAF">
        <w:rPr>
          <w:rFonts w:ascii="Arial" w:hAnsi="Arial" w:cs="Arial"/>
          <w:sz w:val="24"/>
          <w:szCs w:val="24"/>
          <w:lang w:val="ru-RU"/>
        </w:rPr>
        <w:t xml:space="preserve">својом Одлуком о </w:t>
      </w:r>
      <w:r w:rsidRPr="00401FAF">
        <w:rPr>
          <w:rFonts w:ascii="Arial" w:hAnsi="Arial" w:cs="Arial"/>
          <w:sz w:val="24"/>
          <w:szCs w:val="24"/>
          <w:lang w:val="sr-Cyrl-RS"/>
        </w:rPr>
        <w:t>закључењу О</w:t>
      </w:r>
      <w:r w:rsidR="003A45FC" w:rsidRPr="00401FAF">
        <w:rPr>
          <w:rFonts w:ascii="Arial" w:hAnsi="Arial" w:cs="Arial"/>
          <w:sz w:val="24"/>
          <w:szCs w:val="24"/>
          <w:lang w:val="sr-Cyrl-RS"/>
        </w:rPr>
        <w:t>квирног споразума</w:t>
      </w:r>
      <w:r w:rsidR="00CF5AEC">
        <w:rPr>
          <w:rFonts w:ascii="Arial" w:hAnsi="Arial" w:cs="Arial"/>
          <w:sz w:val="24"/>
          <w:szCs w:val="24"/>
          <w:lang w:val="ru-RU"/>
        </w:rPr>
        <w:t xml:space="preserve"> бр. ___________</w:t>
      </w:r>
      <w:r w:rsidR="003A45FC" w:rsidRPr="00401FAF">
        <w:rPr>
          <w:rFonts w:ascii="Arial" w:hAnsi="Arial" w:cs="Arial"/>
          <w:sz w:val="24"/>
          <w:szCs w:val="24"/>
          <w:lang w:val="ru-RU"/>
        </w:rPr>
        <w:t xml:space="preserve"> од __.__.</w:t>
      </w:r>
      <w:r w:rsidR="00CF5AEC">
        <w:rPr>
          <w:rFonts w:ascii="Arial" w:hAnsi="Arial" w:cs="Arial"/>
          <w:sz w:val="24"/>
          <w:szCs w:val="24"/>
          <w:lang w:val="ru-RU"/>
        </w:rPr>
        <w:t>_____</w:t>
      </w:r>
      <w:r w:rsidR="003A45FC" w:rsidRPr="00401FAF">
        <w:rPr>
          <w:rFonts w:ascii="Arial" w:hAnsi="Arial" w:cs="Arial"/>
          <w:sz w:val="24"/>
          <w:szCs w:val="24"/>
          <w:lang w:val="ru-RU"/>
        </w:rPr>
        <w:t xml:space="preserve">. године изабрао понуду </w:t>
      </w:r>
      <w:r w:rsidRPr="00401FAF">
        <w:rPr>
          <w:rFonts w:ascii="Arial" w:hAnsi="Arial" w:cs="Arial"/>
          <w:sz w:val="24"/>
          <w:szCs w:val="24"/>
        </w:rPr>
        <w:t>Пружаоца услуга</w:t>
      </w:r>
      <w:r w:rsidR="00CF5AEC">
        <w:rPr>
          <w:rFonts w:ascii="Arial" w:hAnsi="Arial" w:cs="Arial"/>
          <w:sz w:val="24"/>
          <w:szCs w:val="24"/>
          <w:lang w:val="sr-Cyrl-RS"/>
        </w:rPr>
        <w:t>;</w:t>
      </w:r>
    </w:p>
    <w:p w14:paraId="0B00CFA5" w14:textId="1CC59A0C" w:rsidR="003A45FC" w:rsidRPr="00401FAF" w:rsidRDefault="003A45FC" w:rsidP="00471885">
      <w:pPr>
        <w:pStyle w:val="ListParagraph"/>
        <w:numPr>
          <w:ilvl w:val="0"/>
          <w:numId w:val="23"/>
        </w:numPr>
        <w:spacing w:before="0" w:after="0" w:line="240" w:lineRule="auto"/>
        <w:rPr>
          <w:rFonts w:ascii="Arial" w:hAnsi="Arial" w:cs="Arial"/>
          <w:sz w:val="24"/>
          <w:szCs w:val="24"/>
          <w:lang w:val="ru-RU"/>
        </w:rPr>
      </w:pPr>
      <w:r w:rsidRPr="00401FAF">
        <w:rPr>
          <w:rFonts w:ascii="Arial" w:hAnsi="Arial" w:cs="Arial"/>
          <w:sz w:val="24"/>
          <w:szCs w:val="24"/>
          <w:lang w:val="sr-Cyrl-RS"/>
        </w:rPr>
        <w:t>да овај Оквирни споразум не пре</w:t>
      </w:r>
      <w:r w:rsidR="00F535F9">
        <w:rPr>
          <w:rFonts w:ascii="Arial" w:hAnsi="Arial" w:cs="Arial"/>
          <w:sz w:val="24"/>
          <w:szCs w:val="24"/>
          <w:lang w:val="sr-Cyrl-RS"/>
        </w:rPr>
        <w:t>дставља обавезу Корисника услуга</w:t>
      </w:r>
      <w:r w:rsidR="00D43E07">
        <w:rPr>
          <w:rFonts w:ascii="Arial" w:hAnsi="Arial" w:cs="Arial"/>
          <w:sz w:val="24"/>
          <w:szCs w:val="24"/>
          <w:lang w:val="sr-Cyrl-RS"/>
        </w:rPr>
        <w:t>;</w:t>
      </w:r>
    </w:p>
    <w:p w14:paraId="392A9E6F" w14:textId="6EDB3DD6" w:rsidR="003A45FC" w:rsidRPr="00401FAF" w:rsidRDefault="003A45FC" w:rsidP="00471885">
      <w:pPr>
        <w:pStyle w:val="ListParagraph"/>
        <w:numPr>
          <w:ilvl w:val="0"/>
          <w:numId w:val="23"/>
        </w:numPr>
        <w:spacing w:before="0" w:after="0" w:line="240" w:lineRule="auto"/>
        <w:rPr>
          <w:rFonts w:ascii="Arial" w:hAnsi="Arial" w:cs="Arial"/>
          <w:sz w:val="24"/>
          <w:szCs w:val="24"/>
          <w:lang w:val="ru-RU"/>
        </w:rPr>
      </w:pPr>
      <w:r w:rsidRPr="00401FAF">
        <w:rPr>
          <w:rFonts w:ascii="Arial" w:hAnsi="Arial" w:cs="Arial"/>
          <w:sz w:val="24"/>
          <w:szCs w:val="24"/>
          <w:lang w:val="sr-Cyrl-RS"/>
        </w:rPr>
        <w:t xml:space="preserve">да обавеза настаје пријемом </w:t>
      </w:r>
      <w:r w:rsidR="00951A96">
        <w:rPr>
          <w:rFonts w:ascii="Arial" w:hAnsi="Arial" w:cs="Arial"/>
          <w:sz w:val="24"/>
          <w:szCs w:val="24"/>
          <w:lang w:val="sr-Cyrl-RS"/>
        </w:rPr>
        <w:t>Наруџбенице</w:t>
      </w:r>
      <w:r w:rsidRPr="00401FAF">
        <w:rPr>
          <w:rFonts w:ascii="Arial" w:hAnsi="Arial" w:cs="Arial"/>
          <w:sz w:val="24"/>
          <w:szCs w:val="24"/>
          <w:lang w:val="sr-Cyrl-RS"/>
        </w:rPr>
        <w:t xml:space="preserve"> са битним елементима</w:t>
      </w:r>
      <w:r w:rsidR="00CF5AEC">
        <w:rPr>
          <w:rFonts w:ascii="Arial" w:hAnsi="Arial" w:cs="Arial"/>
          <w:sz w:val="24"/>
          <w:szCs w:val="24"/>
          <w:lang w:val="sr-Cyrl-RS"/>
        </w:rPr>
        <w:t xml:space="preserve"> Оквирног споразума</w:t>
      </w:r>
      <w:r w:rsidRPr="00401FAF">
        <w:rPr>
          <w:rFonts w:ascii="Arial" w:hAnsi="Arial" w:cs="Arial"/>
          <w:sz w:val="24"/>
          <w:szCs w:val="24"/>
          <w:lang w:val="sr-Cyrl-RS"/>
        </w:rPr>
        <w:t>, а на основу Оквирног споразума, од стране Пружаоца</w:t>
      </w:r>
      <w:r w:rsidR="00F535F9">
        <w:rPr>
          <w:rFonts w:ascii="Arial" w:hAnsi="Arial" w:cs="Arial"/>
          <w:sz w:val="24"/>
          <w:szCs w:val="24"/>
          <w:lang w:val="sr-Cyrl-RS"/>
        </w:rPr>
        <w:t xml:space="preserve"> услуга</w:t>
      </w:r>
      <w:r w:rsidR="00D43E07">
        <w:rPr>
          <w:rFonts w:ascii="Arial" w:hAnsi="Arial" w:cs="Arial"/>
          <w:sz w:val="24"/>
          <w:szCs w:val="24"/>
          <w:lang w:val="sr-Cyrl-RS"/>
        </w:rPr>
        <w:t>.</w:t>
      </w:r>
    </w:p>
    <w:p w14:paraId="330CCDF9" w14:textId="77777777" w:rsidR="003A45FC" w:rsidRPr="00401FAF" w:rsidRDefault="003A45FC" w:rsidP="00BC2D05">
      <w:pPr>
        <w:spacing w:before="0"/>
        <w:contextualSpacing/>
        <w:rPr>
          <w:rFonts w:cs="Arial"/>
          <w:sz w:val="24"/>
          <w:szCs w:val="24"/>
          <w:lang w:val="sr-Cyrl-BA"/>
        </w:rPr>
      </w:pPr>
    </w:p>
    <w:p w14:paraId="0D4689C0" w14:textId="77777777" w:rsidR="003A45FC" w:rsidRPr="00A01D62" w:rsidRDefault="003A45FC" w:rsidP="00951A96">
      <w:pPr>
        <w:spacing w:before="0"/>
        <w:contextualSpacing/>
        <w:jc w:val="left"/>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14:paraId="661F3861" w14:textId="77777777" w:rsidR="003A45FC" w:rsidRPr="00A01D62" w:rsidRDefault="003A45FC" w:rsidP="00BC2D05">
      <w:pPr>
        <w:spacing w:before="0"/>
        <w:contextualSpacing/>
        <w:jc w:val="center"/>
        <w:rPr>
          <w:b/>
          <w:sz w:val="24"/>
          <w:szCs w:val="24"/>
        </w:rPr>
      </w:pPr>
      <w:r w:rsidRPr="00A01D62">
        <w:rPr>
          <w:b/>
          <w:sz w:val="24"/>
          <w:szCs w:val="24"/>
        </w:rPr>
        <w:t>Члан 1.</w:t>
      </w:r>
    </w:p>
    <w:p w14:paraId="5A0A3C4C" w14:textId="397AA800" w:rsidR="00951A96" w:rsidRDefault="003A45FC" w:rsidP="00BC2D05">
      <w:pPr>
        <w:spacing w:before="0"/>
        <w:contextualSpacing/>
        <w:rPr>
          <w:rFonts w:cs="Arial"/>
          <w:bCs/>
          <w:sz w:val="24"/>
          <w:szCs w:val="24"/>
          <w:lang w:val="sr-Cyrl-RS"/>
        </w:rPr>
      </w:pPr>
      <w:r w:rsidRPr="00A23B33">
        <w:rPr>
          <w:rFonts w:eastAsia="Calibri"/>
          <w:sz w:val="24"/>
          <w:szCs w:val="24"/>
          <w:lang w:val="ru-RU"/>
        </w:rPr>
        <w:t xml:space="preserve">Предмет овог Оквирног споразума о </w:t>
      </w:r>
      <w:r>
        <w:rPr>
          <w:rFonts w:eastAsia="Calibri"/>
          <w:sz w:val="24"/>
          <w:szCs w:val="24"/>
          <w:lang w:val="ru-RU"/>
        </w:rPr>
        <w:t>пружању услуга</w:t>
      </w:r>
      <w:r w:rsidRPr="00A23B33">
        <w:rPr>
          <w:rFonts w:eastAsia="Calibri"/>
          <w:sz w:val="24"/>
          <w:szCs w:val="24"/>
          <w:lang w:val="ru-RU"/>
        </w:rPr>
        <w:t xml:space="preserve"> (даље: Оквирни споразум)</w:t>
      </w:r>
      <w:r w:rsidR="00401FAF">
        <w:rPr>
          <w:rFonts w:eastAsia="Calibri"/>
          <w:sz w:val="24"/>
          <w:szCs w:val="24"/>
          <w:lang w:val="ru-RU"/>
        </w:rPr>
        <w:t>,</w:t>
      </w:r>
      <w:r w:rsidRPr="00A23B33">
        <w:rPr>
          <w:rFonts w:eastAsia="Calibri"/>
          <w:sz w:val="24"/>
          <w:szCs w:val="24"/>
          <w:lang w:val="ru-RU"/>
        </w:rPr>
        <w:t xml:space="preserve"> је </w:t>
      </w:r>
      <w:r w:rsidR="00CF5AEC">
        <w:rPr>
          <w:rFonts w:eastAsia="Calibri"/>
          <w:sz w:val="24"/>
          <w:szCs w:val="24"/>
          <w:lang w:val="ru-RU"/>
        </w:rPr>
        <w:t xml:space="preserve">пружање услуга </w:t>
      </w:r>
      <w:r w:rsidR="009E2120">
        <w:rPr>
          <w:rFonts w:cs="Arial"/>
          <w:bCs/>
          <w:sz w:val="24"/>
          <w:szCs w:val="24"/>
          <w:lang w:val="sr-Cyrl-RS"/>
        </w:rPr>
        <w:t>„</w:t>
      </w:r>
      <w:r w:rsidR="000423A0">
        <w:rPr>
          <w:rFonts w:cs="Arial"/>
          <w:bCs/>
          <w:sz w:val="24"/>
          <w:szCs w:val="24"/>
          <w:lang w:val="sr-Cyrl-RS"/>
        </w:rPr>
        <w:t>Oдржавањe беспрекидног напајања у ТС 110/x kV и 35/x kV</w:t>
      </w:r>
      <w:r w:rsidR="009E2120">
        <w:rPr>
          <w:rFonts w:cs="Arial"/>
          <w:bCs/>
          <w:sz w:val="24"/>
          <w:szCs w:val="24"/>
          <w:lang w:val="sr-Cyrl-RS"/>
        </w:rPr>
        <w:t>“</w:t>
      </w:r>
      <w:r w:rsidR="00951A96">
        <w:rPr>
          <w:rFonts w:cs="Arial"/>
          <w:bCs/>
          <w:sz w:val="24"/>
          <w:szCs w:val="24"/>
          <w:lang w:val="sr-Cyrl-RS"/>
        </w:rPr>
        <w:t xml:space="preserve"> Партија бр. ____________________________________________</w:t>
      </w:r>
      <w:r w:rsidR="00CF5AEC">
        <w:rPr>
          <w:rFonts w:cs="Arial"/>
          <w:bCs/>
          <w:sz w:val="24"/>
          <w:szCs w:val="24"/>
          <w:lang w:val="sr-Cyrl-RS"/>
        </w:rPr>
        <w:t>_____________</w:t>
      </w:r>
      <w:r w:rsidR="00401FAF">
        <w:rPr>
          <w:rFonts w:cs="Arial"/>
          <w:bCs/>
          <w:sz w:val="24"/>
          <w:szCs w:val="24"/>
          <w:lang w:val="sr-Cyrl-RS"/>
        </w:rPr>
        <w:t>,</w:t>
      </w:r>
    </w:p>
    <w:p w14:paraId="56C2D2D4" w14:textId="1D113935" w:rsidR="003A45FC" w:rsidRDefault="00951A96" w:rsidP="00BC2D05">
      <w:pPr>
        <w:spacing w:before="0"/>
        <w:contextualSpacing/>
        <w:rPr>
          <w:rFonts w:eastAsia="Calibri"/>
          <w:sz w:val="24"/>
          <w:szCs w:val="24"/>
          <w:lang w:val="sr-Cyrl-RS"/>
        </w:rPr>
      </w:pPr>
      <w:r w:rsidRPr="00CF5AEC">
        <w:rPr>
          <w:rFonts w:cs="Arial"/>
          <w:bCs/>
          <w:i/>
          <w:szCs w:val="24"/>
          <w:lang w:val="sr-Cyrl-RS"/>
        </w:rPr>
        <w:t>(уписати број и назив партије за коју се подноси понуда)</w:t>
      </w:r>
      <w:r w:rsidR="00401FAF">
        <w:rPr>
          <w:rFonts w:eastAsia="Calibri"/>
          <w:sz w:val="24"/>
          <w:szCs w:val="24"/>
        </w:rPr>
        <w:t xml:space="preserve"> </w:t>
      </w:r>
      <w:r w:rsidR="00401FAF" w:rsidRPr="00EE793E">
        <w:rPr>
          <w:rFonts w:cs="Arial"/>
          <w:sz w:val="24"/>
          <w:szCs w:val="24"/>
        </w:rPr>
        <w:t>(у даљем тек</w:t>
      </w:r>
      <w:r w:rsidR="00CF5AEC">
        <w:rPr>
          <w:rFonts w:cs="Arial"/>
          <w:sz w:val="24"/>
          <w:szCs w:val="24"/>
        </w:rPr>
        <w:t>сту: Услуга</w:t>
      </w:r>
      <w:r w:rsidR="00401FAF">
        <w:rPr>
          <w:rFonts w:cs="Arial"/>
          <w:sz w:val="24"/>
          <w:szCs w:val="24"/>
        </w:rPr>
        <w:t>)</w:t>
      </w:r>
      <w:r w:rsidR="00CF5AEC">
        <w:rPr>
          <w:rFonts w:eastAsia="Calibri"/>
          <w:sz w:val="24"/>
          <w:szCs w:val="24"/>
          <w:lang w:val="sr-Cyrl-RS"/>
        </w:rPr>
        <w:t>,</w:t>
      </w:r>
    </w:p>
    <w:p w14:paraId="38CC59BB" w14:textId="77777777" w:rsidR="00CF5AEC" w:rsidRPr="00A23B33" w:rsidRDefault="00CF5AEC" w:rsidP="00BC2D05">
      <w:pPr>
        <w:spacing w:before="0"/>
        <w:contextualSpacing/>
        <w:rPr>
          <w:rFonts w:eastAsia="Calibri"/>
          <w:sz w:val="24"/>
          <w:szCs w:val="24"/>
          <w:lang w:val="sr-Cyrl-RS"/>
        </w:rPr>
      </w:pPr>
    </w:p>
    <w:p w14:paraId="6DC73431" w14:textId="7A91DC2A" w:rsidR="00401FAF" w:rsidRDefault="00401FAF" w:rsidP="00BC2D05">
      <w:pPr>
        <w:pStyle w:val="KDParagraf"/>
        <w:spacing w:before="0"/>
        <w:contextualSpacing/>
        <w:rPr>
          <w:rFonts w:cs="Arial"/>
          <w:sz w:val="24"/>
          <w:szCs w:val="24"/>
        </w:rPr>
      </w:pPr>
      <w:r>
        <w:rPr>
          <w:rFonts w:eastAsia="Calibri"/>
          <w:sz w:val="24"/>
          <w:szCs w:val="24"/>
        </w:rPr>
        <w:t xml:space="preserve">у свему </w:t>
      </w:r>
      <w:r w:rsidRPr="00401FAF">
        <w:rPr>
          <w:rFonts w:cs="Arial"/>
          <w:sz w:val="24"/>
          <w:szCs w:val="24"/>
        </w:rPr>
        <w:t>у складу са Конкурсном документацијом</w:t>
      </w:r>
      <w:r w:rsidRPr="00401FAF">
        <w:rPr>
          <w:rFonts w:cs="Arial"/>
          <w:sz w:val="24"/>
          <w:szCs w:val="24"/>
          <w:lang w:val="sr-Cyrl-CS"/>
        </w:rPr>
        <w:t>,</w:t>
      </w:r>
      <w:r w:rsidR="00CF5AEC">
        <w:rPr>
          <w:rFonts w:cs="Arial"/>
          <w:sz w:val="24"/>
          <w:szCs w:val="24"/>
          <w:lang w:val="sr-Cyrl-CS"/>
        </w:rPr>
        <w:t xml:space="preserve"> за јавну набавку број ЈН/1000/0577/2017, Партија бр.______,</w:t>
      </w:r>
      <w:r w:rsidRPr="00401FAF">
        <w:rPr>
          <w:rFonts w:cs="Arial"/>
          <w:sz w:val="24"/>
          <w:szCs w:val="24"/>
          <w:lang w:val="sr-Cyrl-CS"/>
        </w:rPr>
        <w:t xml:space="preserve"> </w:t>
      </w:r>
      <w:r w:rsidRPr="00401FAF">
        <w:rPr>
          <w:rFonts w:cs="Arial"/>
          <w:sz w:val="24"/>
          <w:szCs w:val="24"/>
        </w:rPr>
        <w:t>Понудом Пружаоца услуга</w:t>
      </w:r>
      <w:r w:rsidRPr="00401FAF">
        <w:rPr>
          <w:rFonts w:cs="Arial"/>
          <w:sz w:val="24"/>
          <w:szCs w:val="24"/>
          <w:lang w:val="sr-Cyrl-RS"/>
        </w:rPr>
        <w:t xml:space="preserve"> </w:t>
      </w:r>
      <w:r w:rsidR="00951A96">
        <w:rPr>
          <w:rFonts w:cs="Arial"/>
          <w:sz w:val="24"/>
          <w:szCs w:val="24"/>
          <w:lang w:val="sr-Cyrl-RS"/>
        </w:rPr>
        <w:t>број ______</w:t>
      </w:r>
      <w:r w:rsidR="006F027A">
        <w:rPr>
          <w:rFonts w:cs="Arial"/>
          <w:sz w:val="24"/>
          <w:szCs w:val="24"/>
          <w:lang w:val="sr-Cyrl-RS"/>
        </w:rPr>
        <w:t>__</w:t>
      </w:r>
      <w:r w:rsidR="00CF5AEC">
        <w:rPr>
          <w:rFonts w:cs="Arial"/>
          <w:sz w:val="24"/>
          <w:szCs w:val="24"/>
          <w:lang w:val="sr-Cyrl-RS"/>
        </w:rPr>
        <w:t xml:space="preserve"> од __.__._____</w:t>
      </w:r>
      <w:r w:rsidR="00951A96">
        <w:rPr>
          <w:rFonts w:cs="Arial"/>
          <w:sz w:val="24"/>
          <w:szCs w:val="24"/>
          <w:lang w:val="sr-Cyrl-RS"/>
        </w:rPr>
        <w:t xml:space="preserve">. године и </w:t>
      </w:r>
      <w:r w:rsidRPr="00401FAF">
        <w:rPr>
          <w:rFonts w:cs="Arial"/>
          <w:sz w:val="24"/>
          <w:szCs w:val="24"/>
          <w:lang w:val="sr-Cyrl-RS"/>
        </w:rPr>
        <w:t>Структуром цене,</w:t>
      </w:r>
      <w:r w:rsidRPr="00401FAF">
        <w:rPr>
          <w:rFonts w:cs="Arial"/>
          <w:sz w:val="24"/>
          <w:szCs w:val="24"/>
        </w:rPr>
        <w:t xml:space="preserve"> који </w:t>
      </w:r>
      <w:r w:rsidRPr="00401FAF">
        <w:rPr>
          <w:rFonts w:cs="Arial"/>
          <w:sz w:val="24"/>
          <w:szCs w:val="24"/>
          <w:lang w:val="sr-Cyrl-RS"/>
        </w:rPr>
        <w:t xml:space="preserve">као Прилог 1, Прилог 2, Прилог 3 </w:t>
      </w:r>
      <w:r w:rsidRPr="00401FAF">
        <w:rPr>
          <w:rFonts w:cs="Arial"/>
          <w:sz w:val="24"/>
          <w:szCs w:val="24"/>
        </w:rPr>
        <w:t xml:space="preserve">чине саставни део овог </w:t>
      </w:r>
      <w:r>
        <w:rPr>
          <w:rFonts w:cs="Arial"/>
          <w:sz w:val="24"/>
          <w:szCs w:val="24"/>
          <w:lang w:val="sr-Cyrl-RS"/>
        </w:rPr>
        <w:t>Оквирног споразума</w:t>
      </w:r>
      <w:r w:rsidRPr="00401FAF">
        <w:rPr>
          <w:rFonts w:cs="Arial"/>
          <w:sz w:val="24"/>
          <w:szCs w:val="24"/>
        </w:rPr>
        <w:t>.</w:t>
      </w:r>
    </w:p>
    <w:p w14:paraId="70C9AD6F" w14:textId="77777777" w:rsidR="00AD16F4" w:rsidRPr="00401FAF" w:rsidRDefault="00AD16F4" w:rsidP="00BC2D05">
      <w:pPr>
        <w:pStyle w:val="KDParagraf"/>
        <w:spacing w:before="0"/>
        <w:contextualSpacing/>
        <w:rPr>
          <w:rFonts w:cs="Arial"/>
          <w:sz w:val="24"/>
          <w:szCs w:val="24"/>
          <w:lang w:val="sr-Cyrl-RS"/>
        </w:rPr>
      </w:pPr>
    </w:p>
    <w:p w14:paraId="3DF452EB" w14:textId="4E780791" w:rsidR="003A45FC" w:rsidRPr="00A23B33" w:rsidRDefault="003A45FC" w:rsidP="00BC2D05">
      <w:pPr>
        <w:spacing w:before="0"/>
        <w:contextualSpacing/>
        <w:jc w:val="center"/>
        <w:rPr>
          <w:sz w:val="24"/>
          <w:szCs w:val="24"/>
        </w:rPr>
      </w:pPr>
      <w:r w:rsidRPr="00A01D62">
        <w:rPr>
          <w:b/>
          <w:sz w:val="24"/>
          <w:szCs w:val="24"/>
        </w:rPr>
        <w:t>Члан 2</w:t>
      </w:r>
      <w:r w:rsidRPr="00A23B33">
        <w:rPr>
          <w:sz w:val="24"/>
          <w:szCs w:val="24"/>
        </w:rPr>
        <w:t>.</w:t>
      </w:r>
    </w:p>
    <w:p w14:paraId="611DD344" w14:textId="77777777" w:rsidR="003A45FC" w:rsidRPr="00A23B33" w:rsidRDefault="003A45FC" w:rsidP="00BC2D05">
      <w:pPr>
        <w:spacing w:before="0"/>
        <w:contextualSpacing/>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4B4C70D0" w14:textId="77777777" w:rsidR="006F027A" w:rsidRDefault="003A45FC" w:rsidP="00BC2D05">
      <w:pPr>
        <w:spacing w:before="0"/>
        <w:contextualSpacing/>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w:t>
      </w:r>
      <w:r w:rsidR="006F027A">
        <w:rPr>
          <w:rFonts w:eastAsia="Calibri"/>
          <w:sz w:val="24"/>
          <w:szCs w:val="24"/>
        </w:rPr>
        <w:t>ују се закони Републике Србије.</w:t>
      </w:r>
    </w:p>
    <w:p w14:paraId="133EAFDD" w14:textId="77777777" w:rsidR="003A45FC" w:rsidRPr="00A23B33" w:rsidRDefault="003A45FC" w:rsidP="00BC2D05">
      <w:pPr>
        <w:spacing w:before="0"/>
        <w:contextualSpacing/>
        <w:rPr>
          <w:rFonts w:eastAsia="Calibri"/>
          <w:sz w:val="24"/>
          <w:szCs w:val="24"/>
        </w:rPr>
      </w:pPr>
    </w:p>
    <w:p w14:paraId="66ED7E29" w14:textId="21E7E21B" w:rsidR="003A45FC" w:rsidRPr="00A01D62" w:rsidRDefault="003A45FC" w:rsidP="00951A96">
      <w:pPr>
        <w:spacing w:before="0"/>
        <w:contextualSpacing/>
        <w:jc w:val="left"/>
        <w:rPr>
          <w:b/>
          <w:sz w:val="24"/>
          <w:szCs w:val="24"/>
          <w:lang w:val="sr-Cyrl-RS"/>
        </w:rPr>
      </w:pPr>
      <w:r w:rsidRPr="00A01D62">
        <w:rPr>
          <w:b/>
          <w:sz w:val="24"/>
          <w:szCs w:val="24"/>
          <w:lang w:val="sr-Cyrl-RS"/>
        </w:rPr>
        <w:t>ВР</w:t>
      </w:r>
      <w:r w:rsidR="00A01D62" w:rsidRPr="00A01D62">
        <w:rPr>
          <w:b/>
          <w:sz w:val="24"/>
          <w:szCs w:val="24"/>
          <w:lang w:val="sr-Cyrl-RS"/>
        </w:rPr>
        <w:t>ЕД</w:t>
      </w:r>
      <w:r w:rsidRPr="00A01D62">
        <w:rPr>
          <w:b/>
          <w:sz w:val="24"/>
          <w:szCs w:val="24"/>
          <w:lang w:val="sr-Cyrl-RS"/>
        </w:rPr>
        <w:t>НОСТ ОКВИРНОГ СПОРАЗУМА</w:t>
      </w:r>
    </w:p>
    <w:p w14:paraId="400DD2AC" w14:textId="77777777" w:rsidR="003A45FC" w:rsidRPr="00A01D62" w:rsidRDefault="003A45FC" w:rsidP="00BC2D05">
      <w:pPr>
        <w:spacing w:before="0"/>
        <w:contextualSpacing/>
        <w:jc w:val="center"/>
        <w:rPr>
          <w:b/>
          <w:sz w:val="24"/>
          <w:szCs w:val="24"/>
        </w:rPr>
      </w:pPr>
      <w:r w:rsidRPr="00A01D62">
        <w:rPr>
          <w:b/>
          <w:sz w:val="24"/>
          <w:szCs w:val="24"/>
        </w:rPr>
        <w:t>Члан 3.</w:t>
      </w:r>
    </w:p>
    <w:p w14:paraId="5E4FC025" w14:textId="18B88488" w:rsidR="003A45FC" w:rsidRPr="00A01D62" w:rsidRDefault="003A45FC" w:rsidP="00BC2D05">
      <w:pPr>
        <w:spacing w:before="0"/>
        <w:contextualSpacing/>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w:t>
      </w:r>
      <w:r w:rsidR="00CF5AEC">
        <w:rPr>
          <w:sz w:val="24"/>
          <w:szCs w:val="24"/>
          <w:lang w:val="sr-Cyrl-RS"/>
        </w:rPr>
        <w:t xml:space="preserve">за Услуге </w:t>
      </w:r>
      <w:r w:rsidRPr="00A23B33">
        <w:rPr>
          <w:sz w:val="24"/>
          <w:szCs w:val="24"/>
        </w:rPr>
        <w:t>из члана 1.</w:t>
      </w:r>
      <w:r w:rsidR="0006127C">
        <w:rPr>
          <w:sz w:val="24"/>
          <w:szCs w:val="24"/>
          <w:lang w:val="sr-Cyrl-RS"/>
        </w:rPr>
        <w:t xml:space="preserve"> </w:t>
      </w:r>
      <w:r w:rsidR="00CF5AEC">
        <w:rPr>
          <w:sz w:val="24"/>
          <w:szCs w:val="24"/>
          <w:lang w:val="sr-Cyrl-RS"/>
        </w:rPr>
        <w:t xml:space="preserve">Оквирног споразума </w:t>
      </w:r>
      <w:r w:rsidRPr="00A23B33">
        <w:rPr>
          <w:sz w:val="24"/>
          <w:szCs w:val="24"/>
          <w:lang w:val="sr-Cyrl-RS"/>
        </w:rPr>
        <w:t>без обрачунатог ПДВ</w:t>
      </w:r>
      <w:r w:rsidR="00951A96">
        <w:rPr>
          <w:sz w:val="24"/>
          <w:szCs w:val="24"/>
        </w:rPr>
        <w:t xml:space="preserve"> износи _______________</w:t>
      </w:r>
      <w:r w:rsidRPr="00A23B33">
        <w:rPr>
          <w:sz w:val="24"/>
          <w:szCs w:val="24"/>
        </w:rPr>
        <w:t>(словима:____</w:t>
      </w:r>
      <w:r w:rsidR="00CF5AEC">
        <w:rPr>
          <w:sz w:val="24"/>
          <w:szCs w:val="24"/>
          <w:lang w:val="sr-Cyrl-RS"/>
        </w:rPr>
        <w:t>______</w:t>
      </w:r>
      <w:r w:rsidRPr="00A23B33">
        <w:rPr>
          <w:sz w:val="24"/>
          <w:szCs w:val="24"/>
        </w:rPr>
        <w:t>________________</w:t>
      </w:r>
      <w:r w:rsidR="00951A96">
        <w:rPr>
          <w:sz w:val="24"/>
          <w:szCs w:val="24"/>
          <w:lang w:val="sr-Cyrl-RS"/>
        </w:rPr>
        <w:t>__________</w:t>
      </w:r>
      <w:r w:rsidRPr="00A23B33">
        <w:rPr>
          <w:sz w:val="24"/>
          <w:szCs w:val="24"/>
        </w:rPr>
        <w:t>)</w:t>
      </w:r>
      <w:r>
        <w:rPr>
          <w:sz w:val="24"/>
          <w:szCs w:val="24"/>
          <w:lang w:val="sr-Cyrl-RS"/>
        </w:rPr>
        <w:t xml:space="preserve"> </w:t>
      </w:r>
      <w:r w:rsidR="00951A96">
        <w:rPr>
          <w:sz w:val="24"/>
          <w:szCs w:val="24"/>
        </w:rPr>
        <w:t>динара</w:t>
      </w:r>
      <w:r w:rsidR="00A01D62">
        <w:rPr>
          <w:sz w:val="24"/>
          <w:szCs w:val="24"/>
        </w:rPr>
        <w:t>.</w:t>
      </w:r>
    </w:p>
    <w:p w14:paraId="36A5EE4B" w14:textId="77777777" w:rsidR="00951A96" w:rsidRDefault="00951A96" w:rsidP="00BC2D05">
      <w:pPr>
        <w:spacing w:before="0"/>
        <w:contextualSpacing/>
        <w:rPr>
          <w:sz w:val="24"/>
          <w:szCs w:val="24"/>
          <w:lang w:val="sr-Cyrl-RS"/>
        </w:rPr>
      </w:pPr>
    </w:p>
    <w:p w14:paraId="348B3910" w14:textId="323210B5" w:rsidR="003A45FC" w:rsidRDefault="003A45FC" w:rsidP="00BC2D05">
      <w:pPr>
        <w:spacing w:before="0"/>
        <w:contextualSpacing/>
        <w:rPr>
          <w:sz w:val="24"/>
          <w:szCs w:val="24"/>
          <w:lang w:val="sr-Cyrl-RS"/>
        </w:rPr>
      </w:pPr>
      <w:r w:rsidRPr="00A23B33">
        <w:rPr>
          <w:sz w:val="24"/>
          <w:szCs w:val="24"/>
          <w:lang w:val="sr-Cyrl-RS"/>
        </w:rPr>
        <w:t>К</w:t>
      </w:r>
      <w:r>
        <w:rPr>
          <w:sz w:val="24"/>
          <w:szCs w:val="24"/>
          <w:lang w:val="sr-Cyrl-RS"/>
        </w:rPr>
        <w:t>орисник услуга</w:t>
      </w:r>
      <w:r w:rsidRPr="00A23B33">
        <w:rPr>
          <w:sz w:val="24"/>
          <w:szCs w:val="24"/>
          <w:lang w:val="sr-Cyrl-RS"/>
        </w:rPr>
        <w:t xml:space="preserve"> није у обавези да реализује целокупну вредност Оквирног споразума.</w:t>
      </w:r>
    </w:p>
    <w:p w14:paraId="018B8721" w14:textId="77777777" w:rsidR="00CF5AEC" w:rsidRPr="00A23B33" w:rsidRDefault="00CF5AEC" w:rsidP="00BC2D05">
      <w:pPr>
        <w:spacing w:before="0"/>
        <w:contextualSpacing/>
        <w:rPr>
          <w:sz w:val="24"/>
          <w:szCs w:val="24"/>
          <w:lang w:val="sr-Cyrl-RS"/>
        </w:rPr>
      </w:pPr>
    </w:p>
    <w:p w14:paraId="5C18EAAF" w14:textId="0F037C17" w:rsidR="003A45FC" w:rsidRDefault="003A45FC" w:rsidP="00BC2D05">
      <w:pPr>
        <w:spacing w:before="0"/>
        <w:contextualSpacing/>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услуга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13BC270B" w14:textId="77777777" w:rsidR="006F027A" w:rsidRPr="00A23B33" w:rsidRDefault="006F027A" w:rsidP="00BC2D05">
      <w:pPr>
        <w:spacing w:before="0"/>
        <w:contextualSpacing/>
        <w:rPr>
          <w:rFonts w:eastAsia="Calibri"/>
          <w:sz w:val="24"/>
          <w:szCs w:val="24"/>
          <w:lang w:val="sr-Cyrl-RS"/>
        </w:rPr>
      </w:pPr>
    </w:p>
    <w:p w14:paraId="42F02D8A" w14:textId="7E5597E6" w:rsidR="003A45FC" w:rsidRDefault="003A45FC" w:rsidP="00BC2D05">
      <w:pPr>
        <w:spacing w:before="0"/>
        <w:contextualSpacing/>
        <w:rPr>
          <w:rFonts w:eastAsia="Calibri"/>
          <w:sz w:val="24"/>
          <w:szCs w:val="24"/>
          <w:lang w:val="sr-Cyrl-RS"/>
        </w:rPr>
      </w:pPr>
      <w:r w:rsidRPr="00A23B33">
        <w:rPr>
          <w:rFonts w:eastAsia="Calibri"/>
          <w:sz w:val="24"/>
          <w:szCs w:val="24"/>
          <w:lang w:val="sr-Cyrl-RS"/>
        </w:rPr>
        <w:t xml:space="preserve">Коначна вредност </w:t>
      </w:r>
      <w:r>
        <w:rPr>
          <w:rFonts w:eastAsia="Calibri"/>
          <w:sz w:val="24"/>
          <w:szCs w:val="24"/>
          <w:lang w:val="sr-Cyrl-RS"/>
        </w:rPr>
        <w:t>извршених услуга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извршени обим услуга</w:t>
      </w:r>
      <w:r w:rsidR="00D43E07">
        <w:rPr>
          <w:rFonts w:eastAsia="Calibri"/>
          <w:sz w:val="24"/>
          <w:szCs w:val="24"/>
          <w:lang w:val="sr-Cyrl-RS"/>
        </w:rPr>
        <w:t xml:space="preserve">, а по основу закључених </w:t>
      </w:r>
      <w:r w:rsidR="00951A96">
        <w:rPr>
          <w:rFonts w:eastAsia="Calibri"/>
          <w:sz w:val="24"/>
          <w:szCs w:val="24"/>
          <w:lang w:val="sr-Cyrl-RS"/>
        </w:rPr>
        <w:t>Наруџбеница</w:t>
      </w:r>
      <w:r w:rsidRPr="00A23B33">
        <w:rPr>
          <w:rFonts w:eastAsia="Calibri"/>
          <w:sz w:val="24"/>
          <w:szCs w:val="24"/>
          <w:lang w:val="sr-Cyrl-RS"/>
        </w:rPr>
        <w:t>.</w:t>
      </w:r>
    </w:p>
    <w:p w14:paraId="34B1433F" w14:textId="77777777" w:rsidR="00951A96" w:rsidRDefault="00951A96" w:rsidP="00BC2D05">
      <w:pPr>
        <w:spacing w:before="0"/>
        <w:contextualSpacing/>
        <w:rPr>
          <w:rFonts w:eastAsia="Calibri"/>
          <w:sz w:val="24"/>
          <w:szCs w:val="24"/>
          <w:lang w:val="sr-Cyrl-RS"/>
        </w:rPr>
      </w:pPr>
    </w:p>
    <w:p w14:paraId="64CBCFE4" w14:textId="7A4E0211" w:rsidR="003A45FC" w:rsidRDefault="003A45FC" w:rsidP="00BC2D05">
      <w:pPr>
        <w:spacing w:before="0"/>
        <w:contextualSpacing/>
        <w:rPr>
          <w:rFonts w:eastAsia="Calibri"/>
          <w:sz w:val="24"/>
          <w:szCs w:val="24"/>
          <w:lang w:val="sr-Cyrl-RS"/>
        </w:rPr>
      </w:pPr>
      <w:r w:rsidRPr="004948CB">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413F42E0" w14:textId="1C98EC09" w:rsidR="000D740B" w:rsidRDefault="000D740B" w:rsidP="00BC2D05">
      <w:pPr>
        <w:spacing w:before="0"/>
        <w:contextualSpacing/>
        <w:rPr>
          <w:rFonts w:eastAsia="Calibri"/>
          <w:sz w:val="24"/>
          <w:szCs w:val="24"/>
          <w:lang w:val="sr-Cyrl-RS"/>
        </w:rPr>
      </w:pPr>
    </w:p>
    <w:p w14:paraId="31A3D0D7" w14:textId="569F421A" w:rsidR="00F341BF" w:rsidRDefault="00F341BF" w:rsidP="00BC2D05">
      <w:pPr>
        <w:spacing w:before="0"/>
        <w:contextualSpacing/>
        <w:rPr>
          <w:rFonts w:eastAsia="Calibri"/>
          <w:sz w:val="24"/>
          <w:szCs w:val="24"/>
          <w:lang w:val="sr-Cyrl-RS"/>
        </w:rPr>
      </w:pPr>
      <w:r>
        <w:rPr>
          <w:rFonts w:eastAsia="Calibri"/>
          <w:sz w:val="24"/>
          <w:szCs w:val="24"/>
          <w:lang w:val="sr-Cyrl-RS"/>
        </w:rPr>
        <w:t>У цену су урачунати сви трошкови који се односе на предмет Оквирног споразума који су одређени Конкурсном документацијом.</w:t>
      </w:r>
    </w:p>
    <w:p w14:paraId="36B7C98B" w14:textId="28548E73" w:rsidR="00F341BF" w:rsidRDefault="00F341BF" w:rsidP="00BC2D05">
      <w:pPr>
        <w:spacing w:before="0"/>
        <w:contextualSpacing/>
        <w:rPr>
          <w:rFonts w:eastAsia="Calibri"/>
          <w:sz w:val="24"/>
          <w:szCs w:val="24"/>
          <w:lang w:val="sr-Cyrl-RS"/>
        </w:rPr>
      </w:pPr>
    </w:p>
    <w:p w14:paraId="4EE99BE1" w14:textId="3AA58702" w:rsidR="00F341BF" w:rsidRDefault="00F341BF" w:rsidP="00BC2D05">
      <w:pPr>
        <w:spacing w:before="0"/>
        <w:contextualSpacing/>
        <w:rPr>
          <w:rFonts w:eastAsia="Calibri"/>
          <w:sz w:val="24"/>
          <w:szCs w:val="24"/>
          <w:lang w:val="sr-Cyrl-RS"/>
        </w:rPr>
      </w:pPr>
      <w:r>
        <w:rPr>
          <w:rFonts w:eastAsia="Calibri"/>
          <w:sz w:val="24"/>
          <w:szCs w:val="24"/>
          <w:lang w:val="sr-Cyrl-RS"/>
        </w:rPr>
        <w:t>Цена је фиксна за све време трајања Оквирног споразума.</w:t>
      </w:r>
    </w:p>
    <w:p w14:paraId="0CFA70A8" w14:textId="77777777" w:rsidR="00F341BF" w:rsidRPr="005E751A" w:rsidRDefault="00F341BF" w:rsidP="00BC2D05">
      <w:pPr>
        <w:spacing w:before="0"/>
        <w:contextualSpacing/>
        <w:rPr>
          <w:rFonts w:eastAsia="Calibri"/>
          <w:sz w:val="24"/>
          <w:szCs w:val="24"/>
          <w:lang w:val="sr-Cyrl-RS"/>
        </w:rPr>
      </w:pPr>
    </w:p>
    <w:p w14:paraId="2BCAFFA9" w14:textId="77777777" w:rsidR="00F341BF" w:rsidRDefault="00F341BF" w:rsidP="00EE7E4F">
      <w:pPr>
        <w:spacing w:before="0"/>
        <w:contextualSpacing/>
        <w:rPr>
          <w:rFonts w:eastAsia="Calibri"/>
          <w:b/>
          <w:sz w:val="24"/>
          <w:szCs w:val="24"/>
          <w:lang w:val="sr-Cyrl-RS"/>
        </w:rPr>
      </w:pPr>
    </w:p>
    <w:p w14:paraId="450A5A01" w14:textId="77777777" w:rsidR="00F341BF" w:rsidRDefault="00F341BF" w:rsidP="00EE7E4F">
      <w:pPr>
        <w:spacing w:before="0"/>
        <w:contextualSpacing/>
        <w:rPr>
          <w:rFonts w:eastAsia="Calibri"/>
          <w:b/>
          <w:sz w:val="24"/>
          <w:szCs w:val="24"/>
          <w:lang w:val="sr-Cyrl-RS"/>
        </w:rPr>
      </w:pPr>
    </w:p>
    <w:p w14:paraId="48C29253" w14:textId="77777777" w:rsidR="00F341BF" w:rsidRPr="00ED39E3" w:rsidRDefault="00F341BF" w:rsidP="00F341BF">
      <w:pPr>
        <w:spacing w:before="0"/>
        <w:rPr>
          <w:rFonts w:eastAsia="Calibri" w:cs="Arial"/>
          <w:b/>
          <w:sz w:val="24"/>
          <w:szCs w:val="24"/>
          <w:lang w:val="sr-Cyrl-RS"/>
        </w:rPr>
      </w:pPr>
      <w:r w:rsidRPr="00ED39E3">
        <w:rPr>
          <w:rFonts w:eastAsia="Calibri" w:cs="Arial"/>
          <w:b/>
          <w:sz w:val="24"/>
          <w:szCs w:val="24"/>
          <w:lang w:val="sr-Cyrl-RS"/>
        </w:rPr>
        <w:lastRenderedPageBreak/>
        <w:t>НАЧИН ИЗДАВАЊА НАРУЏБЕНИЦА</w:t>
      </w:r>
    </w:p>
    <w:p w14:paraId="6B746646" w14:textId="77777777" w:rsidR="00F341BF" w:rsidRPr="00ED39E3" w:rsidRDefault="00F341BF" w:rsidP="00F341BF">
      <w:pPr>
        <w:spacing w:before="0"/>
        <w:rPr>
          <w:rFonts w:eastAsia="Calibri" w:cs="Arial"/>
          <w:b/>
          <w:sz w:val="24"/>
          <w:szCs w:val="24"/>
          <w:lang w:val="sr-Cyrl-RS"/>
        </w:rPr>
      </w:pPr>
    </w:p>
    <w:p w14:paraId="6B846963" w14:textId="56CE7DC4" w:rsidR="00F341BF" w:rsidRPr="00ED39E3" w:rsidRDefault="00F341BF" w:rsidP="00F341BF">
      <w:pPr>
        <w:spacing w:before="0"/>
        <w:jc w:val="center"/>
        <w:rPr>
          <w:rFonts w:cs="Arial"/>
          <w:b/>
          <w:sz w:val="24"/>
          <w:szCs w:val="24"/>
          <w:lang w:val="sr-Cyrl-RS"/>
        </w:rPr>
      </w:pPr>
      <w:r w:rsidRPr="00ED39E3">
        <w:rPr>
          <w:rFonts w:cs="Arial"/>
          <w:b/>
          <w:sz w:val="24"/>
          <w:szCs w:val="24"/>
        </w:rPr>
        <w:t xml:space="preserve">Члан </w:t>
      </w:r>
      <w:r>
        <w:rPr>
          <w:rFonts w:cs="Arial"/>
          <w:b/>
          <w:sz w:val="24"/>
          <w:szCs w:val="24"/>
          <w:lang w:val="sr-Cyrl-RS"/>
        </w:rPr>
        <w:t>4.</w:t>
      </w:r>
    </w:p>
    <w:p w14:paraId="681F1229" w14:textId="1AFDC8AF" w:rsidR="00F341BF" w:rsidRPr="00F341BF" w:rsidRDefault="00F341BF" w:rsidP="00EE7E4F">
      <w:pPr>
        <w:spacing w:before="0"/>
        <w:rPr>
          <w:rFonts w:eastAsia="Calibri" w:cs="Arial"/>
          <w:sz w:val="24"/>
          <w:szCs w:val="24"/>
          <w:lang w:val="sr-Cyrl-RS"/>
        </w:rPr>
      </w:pPr>
      <w:r w:rsidRPr="00ED39E3">
        <w:rPr>
          <w:rFonts w:eastAsia="Calibri" w:cs="Arial"/>
          <w:sz w:val="24"/>
          <w:szCs w:val="24"/>
          <w:lang w:val="sr-Cyrl-RS"/>
        </w:rPr>
        <w:t>Након закључења Оквирног споразума, када настане потреба Корисника услуге за уговореном услугом, Корисник услуге ће упутити Пружаоцу услуге (поштом, уз потврду пријема)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14:paraId="6B54E9CA" w14:textId="77777777" w:rsidR="00EE7E4F" w:rsidRPr="00A23B33" w:rsidRDefault="00EE7E4F" w:rsidP="00EE7E4F">
      <w:pPr>
        <w:spacing w:before="0"/>
        <w:contextualSpacing/>
        <w:rPr>
          <w:rFonts w:eastAsia="Calibri"/>
          <w:sz w:val="24"/>
          <w:szCs w:val="24"/>
        </w:rPr>
      </w:pPr>
    </w:p>
    <w:p w14:paraId="4A016312" w14:textId="7D040ABB" w:rsidR="003A45FC" w:rsidRPr="00A01D62" w:rsidRDefault="003A45FC" w:rsidP="00951A96">
      <w:pPr>
        <w:spacing w:before="0"/>
        <w:contextualSpacing/>
        <w:jc w:val="left"/>
        <w:rPr>
          <w:b/>
          <w:sz w:val="24"/>
          <w:szCs w:val="24"/>
        </w:rPr>
      </w:pPr>
      <w:r w:rsidRPr="00A01D62">
        <w:rPr>
          <w:b/>
          <w:sz w:val="24"/>
          <w:szCs w:val="24"/>
        </w:rPr>
        <w:t>ИЗДАВАЊЕ РАЧУНА И ПЛАЋАЊЕ</w:t>
      </w:r>
    </w:p>
    <w:p w14:paraId="74CA6F14" w14:textId="5CBC00A7" w:rsidR="00B0145D" w:rsidRPr="00A01D62" w:rsidRDefault="003A45FC" w:rsidP="00951A96">
      <w:pPr>
        <w:spacing w:before="0"/>
        <w:contextualSpacing/>
        <w:jc w:val="center"/>
        <w:rPr>
          <w:b/>
          <w:sz w:val="24"/>
          <w:szCs w:val="24"/>
        </w:rPr>
      </w:pPr>
      <w:r w:rsidRPr="00A01D62">
        <w:rPr>
          <w:b/>
          <w:sz w:val="24"/>
          <w:szCs w:val="24"/>
        </w:rPr>
        <w:t xml:space="preserve">Члан </w:t>
      </w:r>
      <w:r w:rsidR="00115DED">
        <w:rPr>
          <w:b/>
          <w:sz w:val="24"/>
          <w:szCs w:val="24"/>
          <w:lang w:val="sr-Cyrl-RS"/>
        </w:rPr>
        <w:t>5</w:t>
      </w:r>
      <w:r w:rsidRPr="00A01D62">
        <w:rPr>
          <w:b/>
          <w:sz w:val="24"/>
          <w:szCs w:val="24"/>
        </w:rPr>
        <w:t>.</w:t>
      </w:r>
    </w:p>
    <w:p w14:paraId="3C7AE792" w14:textId="7D0F7450" w:rsidR="001654C9" w:rsidRPr="00951A96" w:rsidRDefault="001654C9" w:rsidP="00BC2D05">
      <w:pPr>
        <w:tabs>
          <w:tab w:val="left" w:pos="567"/>
        </w:tabs>
        <w:spacing w:before="0"/>
        <w:contextualSpacing/>
        <w:rPr>
          <w:rFonts w:cs="Arial"/>
          <w:sz w:val="24"/>
          <w:szCs w:val="24"/>
        </w:rPr>
      </w:pPr>
      <w:r w:rsidRPr="001654C9">
        <w:rPr>
          <w:rFonts w:cs="Arial"/>
          <w:sz w:val="24"/>
          <w:szCs w:val="24"/>
        </w:rPr>
        <w:t>Корисник услуга се обавезује да Пружаоцу услуга плати из</w:t>
      </w:r>
      <w:r w:rsidR="00951A96">
        <w:rPr>
          <w:rFonts w:cs="Arial"/>
          <w:sz w:val="24"/>
          <w:szCs w:val="24"/>
        </w:rPr>
        <w:t xml:space="preserve">вршене Услуге </w:t>
      </w:r>
      <w:r w:rsidRPr="001654C9">
        <w:rPr>
          <w:rFonts w:eastAsia="Calibri" w:cs="Arial"/>
          <w:sz w:val="24"/>
          <w:szCs w:val="24"/>
        </w:rPr>
        <w:t xml:space="preserve">сукцесивно, у зависности од извршења уговорених услуга, у року </w:t>
      </w:r>
      <w:r w:rsidRPr="001654C9">
        <w:rPr>
          <w:rFonts w:eastAsia="Calibri" w:cs="Arial"/>
          <w:sz w:val="24"/>
          <w:szCs w:val="24"/>
          <w:lang w:val="sr-Cyrl-RS"/>
        </w:rPr>
        <w:t>до</w:t>
      </w:r>
      <w:r w:rsidRPr="001654C9">
        <w:rPr>
          <w:rFonts w:eastAsia="Calibri" w:cs="Arial"/>
          <w:sz w:val="24"/>
          <w:szCs w:val="24"/>
        </w:rPr>
        <w:t xml:space="preserve"> 45 (словима: четрдесетпет) дана од дана пријема </w:t>
      </w:r>
      <w:r w:rsidRPr="001654C9">
        <w:rPr>
          <w:rFonts w:eastAsia="Calibri" w:cs="Arial"/>
          <w:sz w:val="24"/>
          <w:szCs w:val="24"/>
          <w:lang w:val="sr-Cyrl-RS"/>
        </w:rPr>
        <w:t xml:space="preserve">исправног </w:t>
      </w:r>
      <w:r w:rsidR="00951A96">
        <w:rPr>
          <w:rFonts w:eastAsia="Calibri" w:cs="Arial"/>
          <w:sz w:val="24"/>
          <w:szCs w:val="24"/>
        </w:rPr>
        <w:t>ра</w:t>
      </w:r>
      <w:r w:rsidR="00FB130E">
        <w:rPr>
          <w:rFonts w:eastAsia="Calibri" w:cs="Arial"/>
          <w:sz w:val="24"/>
          <w:szCs w:val="24"/>
        </w:rPr>
        <w:t>чуна</w:t>
      </w:r>
      <w:r w:rsidR="00F341BF">
        <w:rPr>
          <w:rFonts w:eastAsia="Calibri" w:cs="Arial"/>
          <w:sz w:val="24"/>
          <w:szCs w:val="24"/>
          <w:lang w:val="sr-Cyrl-RS"/>
        </w:rPr>
        <w:t>, копије наруџбенице</w:t>
      </w:r>
      <w:r w:rsidR="00FB130E">
        <w:rPr>
          <w:rFonts w:eastAsia="Calibri" w:cs="Arial"/>
          <w:sz w:val="24"/>
          <w:szCs w:val="24"/>
        </w:rPr>
        <w:t xml:space="preserve"> и Записника о </w:t>
      </w:r>
      <w:r w:rsidR="00115DED">
        <w:rPr>
          <w:rFonts w:eastAsia="Calibri" w:cs="Arial"/>
          <w:sz w:val="24"/>
          <w:szCs w:val="24"/>
          <w:lang w:val="sr-Cyrl-RS"/>
        </w:rPr>
        <w:t xml:space="preserve">квантитативном и квалитативном извршењу услуга </w:t>
      </w:r>
      <w:r w:rsidR="00951A96">
        <w:rPr>
          <w:rFonts w:eastAsia="Calibri" w:cs="Arial"/>
          <w:sz w:val="24"/>
          <w:szCs w:val="24"/>
        </w:rPr>
        <w:t xml:space="preserve">потписаног од стране </w:t>
      </w:r>
      <w:r w:rsidR="00FB130E">
        <w:rPr>
          <w:rFonts w:eastAsia="Calibri" w:cs="Arial"/>
          <w:sz w:val="24"/>
          <w:szCs w:val="24"/>
          <w:lang w:val="sr-Cyrl-RS"/>
        </w:rPr>
        <w:t>овлашћеног</w:t>
      </w:r>
      <w:r w:rsidR="00F341BF">
        <w:rPr>
          <w:rFonts w:eastAsia="Calibri" w:cs="Arial"/>
          <w:sz w:val="24"/>
          <w:szCs w:val="24"/>
        </w:rPr>
        <w:t xml:space="preserve"> лица Корисника услуга</w:t>
      </w:r>
      <w:r w:rsidR="00951A96">
        <w:rPr>
          <w:rFonts w:eastAsia="Calibri" w:cs="Arial"/>
          <w:sz w:val="24"/>
          <w:szCs w:val="24"/>
        </w:rPr>
        <w:t xml:space="preserve"> и </w:t>
      </w:r>
      <w:r w:rsidR="00FB130E">
        <w:rPr>
          <w:rFonts w:eastAsia="Calibri" w:cs="Arial"/>
          <w:sz w:val="24"/>
          <w:szCs w:val="24"/>
          <w:lang w:val="sr-Cyrl-RS"/>
        </w:rPr>
        <w:t xml:space="preserve">овлашћеног </w:t>
      </w:r>
      <w:r w:rsidR="00951A96">
        <w:rPr>
          <w:rFonts w:eastAsia="Calibri" w:cs="Arial"/>
          <w:sz w:val="24"/>
          <w:szCs w:val="24"/>
        </w:rPr>
        <w:t>ли</w:t>
      </w:r>
      <w:r w:rsidR="00F341BF">
        <w:rPr>
          <w:rFonts w:eastAsia="Calibri" w:cs="Arial"/>
          <w:sz w:val="24"/>
          <w:szCs w:val="24"/>
        </w:rPr>
        <w:t>ца Пружаоца услуга</w:t>
      </w:r>
      <w:r w:rsidR="00951A96">
        <w:rPr>
          <w:rFonts w:eastAsia="Calibri" w:cs="Arial"/>
          <w:sz w:val="24"/>
          <w:szCs w:val="24"/>
        </w:rPr>
        <w:t>.</w:t>
      </w:r>
    </w:p>
    <w:p w14:paraId="75A93DA0" w14:textId="6F5943A4" w:rsidR="001654C9" w:rsidRPr="00951A96" w:rsidRDefault="001654C9" w:rsidP="00951A96">
      <w:pPr>
        <w:tabs>
          <w:tab w:val="left" w:pos="1575"/>
        </w:tabs>
        <w:spacing w:before="0"/>
        <w:contextualSpacing/>
        <w:rPr>
          <w:rFonts w:eastAsia="Calibri" w:cs="Arial"/>
          <w:sz w:val="24"/>
          <w:szCs w:val="24"/>
          <w:lang w:val="sr-Cyrl-RS"/>
        </w:rPr>
      </w:pPr>
      <w:r w:rsidRPr="001654C9">
        <w:rPr>
          <w:rFonts w:eastAsia="Calibri" w:cs="Arial"/>
          <w:sz w:val="24"/>
          <w:szCs w:val="24"/>
          <w:lang w:val="sr-Cyrl-RS"/>
        </w:rPr>
        <w:tab/>
      </w:r>
    </w:p>
    <w:p w14:paraId="23414737" w14:textId="473ADE88" w:rsidR="001654C9" w:rsidRDefault="009E11C2" w:rsidP="00BC2D05">
      <w:pPr>
        <w:suppressAutoHyphens/>
        <w:spacing w:before="0"/>
        <w:contextualSpacing/>
        <w:rPr>
          <w:rFonts w:cs="Arial"/>
          <w:sz w:val="24"/>
          <w:szCs w:val="24"/>
          <w:lang w:val="ru-RU" w:eastAsia="ar-SA"/>
        </w:rPr>
      </w:pPr>
      <w:r>
        <w:rPr>
          <w:rFonts w:cs="Arial"/>
          <w:iCs/>
          <w:sz w:val="24"/>
          <w:szCs w:val="24"/>
          <w:lang w:val="sr-Cyrl-RS" w:eastAsia="ar-SA"/>
        </w:rPr>
        <w:t>Р</w:t>
      </w:r>
      <w:r w:rsidR="001654C9" w:rsidRPr="001654C9">
        <w:rPr>
          <w:rFonts w:cs="Arial"/>
          <w:iCs/>
          <w:sz w:val="24"/>
          <w:szCs w:val="24"/>
          <w:lang w:val="sr-Cyrl-RS" w:eastAsia="ar-SA"/>
        </w:rPr>
        <w:t xml:space="preserve">ачун </w:t>
      </w:r>
      <w:r w:rsidR="00D5388A">
        <w:rPr>
          <w:rFonts w:cs="Arial"/>
          <w:sz w:val="24"/>
          <w:szCs w:val="24"/>
          <w:lang w:val="sr-Cyrl-RS" w:eastAsia="ar-SA"/>
        </w:rPr>
        <w:t>гласи</w:t>
      </w:r>
      <w:r w:rsidR="00F341BF">
        <w:rPr>
          <w:rFonts w:cs="Arial"/>
          <w:sz w:val="24"/>
          <w:szCs w:val="24"/>
          <w:lang w:val="sr-Cyrl-RS" w:eastAsia="ar-SA"/>
        </w:rPr>
        <w:t xml:space="preserve"> на</w:t>
      </w:r>
      <w:r w:rsidR="001654C9" w:rsidRPr="001654C9">
        <w:rPr>
          <w:rFonts w:cs="Arial"/>
          <w:sz w:val="24"/>
          <w:szCs w:val="24"/>
          <w:lang w:val="sr-Cyrl-RS" w:eastAsia="ar-SA"/>
        </w:rPr>
        <w:t xml:space="preserve"> </w:t>
      </w:r>
      <w:r w:rsidR="001654C9" w:rsidRPr="001654C9">
        <w:rPr>
          <w:rFonts w:cs="Arial"/>
          <w:sz w:val="24"/>
          <w:szCs w:val="24"/>
          <w:lang w:eastAsia="ar-SA"/>
        </w:rPr>
        <w:t>Јавно предузеће „Електропривреда Србије“ Београд</w:t>
      </w:r>
      <w:r w:rsidR="00F535F9">
        <w:rPr>
          <w:rFonts w:cs="Arial"/>
          <w:sz w:val="24"/>
          <w:szCs w:val="24"/>
          <w:lang w:val="sr-Cyrl-RS" w:eastAsia="ar-SA"/>
        </w:rPr>
        <w:t>, Ц</w:t>
      </w:r>
      <w:r w:rsidR="001654C9" w:rsidRPr="001654C9">
        <w:rPr>
          <w:rFonts w:cs="Arial"/>
          <w:sz w:val="24"/>
          <w:szCs w:val="24"/>
          <w:lang w:val="sr-Cyrl-RS" w:eastAsia="ar-SA"/>
        </w:rPr>
        <w:t>ари</w:t>
      </w:r>
      <w:r w:rsidR="00951A96">
        <w:rPr>
          <w:rFonts w:cs="Arial"/>
          <w:sz w:val="24"/>
          <w:szCs w:val="24"/>
          <w:lang w:val="sr-Cyrl-RS" w:eastAsia="ar-SA"/>
        </w:rPr>
        <w:t>це Милице 2, 11000 Београд, ПИБ</w:t>
      </w:r>
      <w:r w:rsidR="001654C9" w:rsidRPr="001654C9">
        <w:rPr>
          <w:rFonts w:cs="Arial"/>
          <w:sz w:val="24"/>
          <w:szCs w:val="24"/>
          <w:lang w:val="sr-Cyrl-RS" w:eastAsia="ar-SA"/>
        </w:rPr>
        <w:t xml:space="preserve"> </w:t>
      </w:r>
      <w:r w:rsidR="001654C9" w:rsidRPr="001654C9">
        <w:rPr>
          <w:rFonts w:cs="Arial"/>
          <w:sz w:val="24"/>
          <w:szCs w:val="24"/>
          <w:lang w:eastAsia="ar-SA"/>
        </w:rPr>
        <w:t>103920327</w:t>
      </w:r>
      <w:r w:rsidR="00951A96">
        <w:rPr>
          <w:rFonts w:cs="Arial"/>
          <w:sz w:val="24"/>
          <w:szCs w:val="24"/>
          <w:lang w:val="sr-Cyrl-RS" w:eastAsia="ar-SA"/>
        </w:rPr>
        <w:t>,</w:t>
      </w:r>
      <w:r w:rsidR="001654C9" w:rsidRPr="001654C9">
        <w:rPr>
          <w:rFonts w:cs="Arial"/>
          <w:iCs/>
          <w:sz w:val="24"/>
          <w:szCs w:val="24"/>
          <w:lang w:val="sr-Cyrl-CS" w:eastAsia="ar-SA"/>
        </w:rPr>
        <w:t xml:space="preserve"> </w:t>
      </w:r>
      <w:r w:rsidRPr="009E11C2">
        <w:rPr>
          <w:rFonts w:cs="Arial"/>
          <w:iCs/>
          <w:sz w:val="24"/>
          <w:szCs w:val="24"/>
          <w:lang w:val="sr-Cyrl-CS" w:eastAsia="ar-SA"/>
        </w:rPr>
        <w:t xml:space="preserve">и у коме се обавезно наводи број оквирног споразума и број </w:t>
      </w:r>
      <w:r>
        <w:rPr>
          <w:rFonts w:cs="Arial"/>
          <w:iCs/>
          <w:sz w:val="24"/>
          <w:szCs w:val="24"/>
          <w:lang w:val="sr-Cyrl-CS" w:eastAsia="ar-SA"/>
        </w:rPr>
        <w:t>Наруџбенице по којој</w:t>
      </w:r>
      <w:r w:rsidRPr="009E11C2">
        <w:rPr>
          <w:rFonts w:cs="Arial"/>
          <w:iCs/>
          <w:sz w:val="24"/>
          <w:szCs w:val="24"/>
          <w:lang w:val="sr-Cyrl-CS" w:eastAsia="ar-SA"/>
        </w:rPr>
        <w:t xml:space="preserve"> су </w:t>
      </w:r>
      <w:r>
        <w:rPr>
          <w:rFonts w:cs="Arial"/>
          <w:iCs/>
          <w:sz w:val="24"/>
          <w:szCs w:val="24"/>
          <w:lang w:val="sr-Cyrl-CS" w:eastAsia="ar-SA"/>
        </w:rPr>
        <w:t xml:space="preserve">пружене услуге. Уз рачун </w:t>
      </w:r>
      <w:r w:rsidR="003869B3">
        <w:rPr>
          <w:rFonts w:cs="Arial"/>
          <w:iCs/>
          <w:sz w:val="24"/>
          <w:szCs w:val="24"/>
          <w:lang w:val="sr-Cyrl-CS" w:eastAsia="ar-SA"/>
        </w:rPr>
        <w:t>се доставља</w:t>
      </w:r>
      <w:r>
        <w:rPr>
          <w:rFonts w:cs="Arial"/>
          <w:iCs/>
          <w:sz w:val="24"/>
          <w:szCs w:val="24"/>
          <w:lang w:val="sr-Cyrl-CS" w:eastAsia="ar-SA"/>
        </w:rPr>
        <w:t xml:space="preserve"> и</w:t>
      </w:r>
      <w:r w:rsidR="001654C9" w:rsidRPr="001654C9">
        <w:rPr>
          <w:rFonts w:cs="Arial"/>
          <w:sz w:val="24"/>
          <w:szCs w:val="24"/>
          <w:lang w:val="sr-Cyrl-RS" w:eastAsia="ar-SA"/>
        </w:rPr>
        <w:t xml:space="preserve"> </w:t>
      </w:r>
      <w:r w:rsidR="00B208B0">
        <w:rPr>
          <w:rFonts w:cs="Arial"/>
          <w:sz w:val="24"/>
          <w:szCs w:val="24"/>
          <w:lang w:val="sr-Cyrl-RS" w:eastAsia="ar-SA"/>
        </w:rPr>
        <w:t>Записник</w:t>
      </w:r>
      <w:r w:rsidR="00B208B0" w:rsidRPr="00B208B0">
        <w:rPr>
          <w:rFonts w:cs="Arial"/>
          <w:sz w:val="24"/>
          <w:szCs w:val="24"/>
          <w:lang w:val="sr-Cyrl-RS" w:eastAsia="ar-SA"/>
        </w:rPr>
        <w:t xml:space="preserve"> о квантитативном и квалитативном извршењу услуга</w:t>
      </w:r>
      <w:r>
        <w:rPr>
          <w:rFonts w:cs="Arial"/>
          <w:sz w:val="24"/>
          <w:szCs w:val="24"/>
          <w:lang w:val="sr-Cyrl-RS" w:eastAsia="ar-SA"/>
        </w:rPr>
        <w:t>, потписан од стране овлашћеног</w:t>
      </w:r>
      <w:r w:rsidR="00951A96" w:rsidRPr="00951A96">
        <w:rPr>
          <w:rFonts w:cs="Arial"/>
          <w:sz w:val="24"/>
          <w:szCs w:val="24"/>
          <w:lang w:val="sr-Cyrl-RS" w:eastAsia="ar-SA"/>
        </w:rPr>
        <w:t xml:space="preserve"> ли</w:t>
      </w:r>
      <w:r w:rsidR="00F341BF">
        <w:rPr>
          <w:rFonts w:cs="Arial"/>
          <w:sz w:val="24"/>
          <w:szCs w:val="24"/>
          <w:lang w:val="sr-Cyrl-RS" w:eastAsia="ar-SA"/>
        </w:rPr>
        <w:t>ца Корисника услуга</w:t>
      </w:r>
      <w:r>
        <w:rPr>
          <w:rFonts w:cs="Arial"/>
          <w:sz w:val="24"/>
          <w:szCs w:val="24"/>
          <w:lang w:val="sr-Cyrl-RS" w:eastAsia="ar-SA"/>
        </w:rPr>
        <w:t xml:space="preserve"> и овлашћеног</w:t>
      </w:r>
      <w:r w:rsidR="00F341BF">
        <w:rPr>
          <w:rFonts w:cs="Arial"/>
          <w:sz w:val="24"/>
          <w:szCs w:val="24"/>
          <w:lang w:val="sr-Cyrl-RS" w:eastAsia="ar-SA"/>
        </w:rPr>
        <w:t xml:space="preserve"> лица Пружаоца услуга</w:t>
      </w:r>
      <w:r>
        <w:rPr>
          <w:rFonts w:cs="Arial"/>
          <w:sz w:val="24"/>
          <w:szCs w:val="24"/>
          <w:lang w:val="sr-Cyrl-RS" w:eastAsia="ar-SA"/>
        </w:rPr>
        <w:t>,</w:t>
      </w:r>
      <w:r w:rsidR="001654C9" w:rsidRPr="001654C9">
        <w:rPr>
          <w:rFonts w:eastAsia="Calibri" w:cs="Arial"/>
          <w:color w:val="000000"/>
          <w:sz w:val="24"/>
          <w:szCs w:val="24"/>
          <w:lang w:val="sr-Cyrl-RS" w:eastAsia="ar-SA"/>
        </w:rPr>
        <w:t xml:space="preserve"> којим </w:t>
      </w:r>
      <w:r w:rsidR="001654C9" w:rsidRPr="001654C9">
        <w:rPr>
          <w:rFonts w:eastAsia="Calibri" w:cs="Arial"/>
          <w:color w:val="000000"/>
          <w:sz w:val="24"/>
          <w:szCs w:val="24"/>
          <w:lang w:eastAsia="ar-SA"/>
        </w:rPr>
        <w:t>се утврђује обим и квалитет извршених услуга</w:t>
      </w:r>
      <w:r w:rsidR="001654C9" w:rsidRPr="001654C9">
        <w:rPr>
          <w:rFonts w:cs="Arial"/>
          <w:sz w:val="24"/>
          <w:szCs w:val="24"/>
          <w:lang w:val="ru-RU" w:eastAsia="ar-SA"/>
        </w:rPr>
        <w:t>, јер једино у том случају се сматра да је примљен исправан рачун.</w:t>
      </w:r>
    </w:p>
    <w:p w14:paraId="1F9C6E05" w14:textId="77777777" w:rsidR="00F341BF" w:rsidRDefault="00F341BF" w:rsidP="00BC2D05">
      <w:pPr>
        <w:suppressAutoHyphens/>
        <w:spacing w:before="0"/>
        <w:contextualSpacing/>
        <w:rPr>
          <w:rFonts w:cs="Arial"/>
          <w:sz w:val="24"/>
          <w:szCs w:val="24"/>
          <w:lang w:val="ru-RU" w:eastAsia="ar-SA"/>
        </w:rPr>
      </w:pPr>
    </w:p>
    <w:p w14:paraId="4A7E3F6B" w14:textId="77777777" w:rsidR="00F341BF" w:rsidRPr="00F341BF" w:rsidRDefault="00F341BF" w:rsidP="00F341BF">
      <w:pPr>
        <w:suppressAutoHyphens/>
        <w:spacing w:before="0"/>
        <w:contextualSpacing/>
        <w:rPr>
          <w:rFonts w:cs="Arial"/>
          <w:sz w:val="24"/>
          <w:szCs w:val="24"/>
          <w:lang w:val="sr-Cyrl-RS" w:eastAsia="ar-SA"/>
        </w:rPr>
      </w:pPr>
      <w:r w:rsidRPr="00F341BF">
        <w:rPr>
          <w:rFonts w:cs="Arial"/>
          <w:sz w:val="24"/>
          <w:szCs w:val="24"/>
          <w:lang w:val="sr-Cyrl-RS" w:eastAsia="ar-SA"/>
        </w:rPr>
        <w:t>Адресе Наручиоца на коју треба да буду достављени рачуни са прилозима:</w:t>
      </w:r>
    </w:p>
    <w:p w14:paraId="6853C290"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За партију 1</w:t>
      </w:r>
    </w:p>
    <w:p w14:paraId="705BEE38"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ЈП ЕПС, Технички центар Београд, Масарикова 1-3, Београд,  ПИБ 103920327</w:t>
      </w:r>
    </w:p>
    <w:p w14:paraId="11CEC75E"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За партију 2</w:t>
      </w:r>
    </w:p>
    <w:p w14:paraId="44C31FB7"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ЈП ЕПС, Технички центар Нови Сад, Булевар ослобођења 100, Нови Сад, ПИБ 103920327</w:t>
      </w:r>
    </w:p>
    <w:p w14:paraId="0CA47CA9"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 xml:space="preserve">За партију 3 </w:t>
      </w:r>
    </w:p>
    <w:p w14:paraId="1D4F1652"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ЈП ЕПС, Технички центар Ниш, Булевар Зорана Ђинђића 46а, Ниш, ПИБ 103920327</w:t>
      </w:r>
    </w:p>
    <w:p w14:paraId="7E1800BB"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За партију 4</w:t>
      </w:r>
    </w:p>
    <w:p w14:paraId="79E107EE"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ЈП ЕПС, Технички центар Краљево, Димитрија Туцовића 5, Краљево, ПИБ 103920327</w:t>
      </w:r>
    </w:p>
    <w:p w14:paraId="48FA3B5C"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За партију 5</w:t>
      </w:r>
    </w:p>
    <w:p w14:paraId="42C402AD" w14:textId="77777777" w:rsidR="00F341BF" w:rsidRPr="006F0EE7" w:rsidRDefault="00F341BF" w:rsidP="00F341BF">
      <w:pPr>
        <w:suppressAutoHyphens/>
        <w:spacing w:before="0"/>
        <w:contextualSpacing/>
        <w:rPr>
          <w:rFonts w:cs="Arial"/>
          <w:i/>
          <w:color w:val="4F81BD" w:themeColor="accent1"/>
          <w:sz w:val="24"/>
          <w:szCs w:val="24"/>
          <w:lang w:val="sr-Cyrl-RS" w:eastAsia="ar-SA"/>
        </w:rPr>
      </w:pPr>
      <w:r w:rsidRPr="006F0EE7">
        <w:rPr>
          <w:rFonts w:cs="Arial"/>
          <w:i/>
          <w:color w:val="4F81BD" w:themeColor="accent1"/>
          <w:sz w:val="24"/>
          <w:szCs w:val="24"/>
          <w:lang w:val="sr-Cyrl-RS" w:eastAsia="ar-SA"/>
        </w:rPr>
        <w:t>ЈП ЕПС, Технички центар Крагујевац, Ул. Слободе 7, Крагујевац, ПИБ 103920327</w:t>
      </w:r>
    </w:p>
    <w:p w14:paraId="5DD91BB1" w14:textId="44B98D74" w:rsidR="00F341BF" w:rsidRPr="006F0EE7" w:rsidRDefault="006F0EE7" w:rsidP="00A3538C">
      <w:pPr>
        <w:suppressAutoHyphens/>
        <w:spacing w:before="0"/>
        <w:contextualSpacing/>
        <w:rPr>
          <w:rFonts w:cs="Arial"/>
          <w:i/>
          <w:szCs w:val="24"/>
          <w:lang w:val="ru-RU" w:eastAsia="ar-SA"/>
        </w:rPr>
      </w:pPr>
      <w:r w:rsidRPr="006F0EE7">
        <w:rPr>
          <w:rFonts w:cs="Arial"/>
          <w:i/>
          <w:szCs w:val="24"/>
          <w:lang w:val="ru-RU" w:eastAsia="ar-SA"/>
        </w:rPr>
        <w:t>(Напомена: биће дефинисано у зависности од партије)</w:t>
      </w:r>
    </w:p>
    <w:p w14:paraId="74D27D52" w14:textId="77777777" w:rsidR="006F0EE7" w:rsidRDefault="006F0EE7" w:rsidP="00A3538C">
      <w:pPr>
        <w:suppressAutoHyphens/>
        <w:spacing w:before="0"/>
        <w:contextualSpacing/>
        <w:rPr>
          <w:rFonts w:cs="Arial"/>
          <w:sz w:val="24"/>
          <w:szCs w:val="24"/>
          <w:lang w:val="ru-RU" w:eastAsia="ar-SA"/>
        </w:rPr>
      </w:pPr>
    </w:p>
    <w:p w14:paraId="5D3CD138" w14:textId="0E654372" w:rsidR="00A3538C" w:rsidRPr="00A3538C" w:rsidRDefault="00A3538C" w:rsidP="00A3538C">
      <w:pPr>
        <w:suppressAutoHyphens/>
        <w:spacing w:before="0"/>
        <w:contextualSpacing/>
        <w:rPr>
          <w:rFonts w:cs="Arial"/>
          <w:sz w:val="24"/>
          <w:szCs w:val="24"/>
          <w:lang w:val="ru-RU" w:eastAsia="ar-SA"/>
        </w:rPr>
      </w:pPr>
      <w:r w:rsidRPr="00A3538C">
        <w:rPr>
          <w:rFonts w:cs="Arial"/>
          <w:sz w:val="24"/>
          <w:szCs w:val="24"/>
          <w:lang w:val="ru-RU" w:eastAsia="ar-SA"/>
        </w:rPr>
        <w:t xml:space="preserve">Плаћање уговорене цене вршиће се у динарима на рачун </w:t>
      </w:r>
      <w:r w:rsidR="00F341BF">
        <w:rPr>
          <w:rFonts w:cs="Arial"/>
          <w:sz w:val="24"/>
          <w:szCs w:val="24"/>
          <w:lang w:val="ru-RU" w:eastAsia="ar-SA"/>
        </w:rPr>
        <w:t>Пружаоца услуга</w:t>
      </w:r>
      <w:r w:rsidRPr="00A3538C">
        <w:rPr>
          <w:rFonts w:cs="Arial"/>
          <w:sz w:val="24"/>
          <w:szCs w:val="24"/>
          <w:lang w:val="ru-RU" w:eastAsia="ar-SA"/>
        </w:rPr>
        <w:t>.</w:t>
      </w:r>
    </w:p>
    <w:p w14:paraId="01334077" w14:textId="7879D96C" w:rsidR="00A3538C" w:rsidRDefault="00A3538C" w:rsidP="00A3538C">
      <w:pPr>
        <w:suppressAutoHyphens/>
        <w:spacing w:before="0"/>
        <w:contextualSpacing/>
        <w:rPr>
          <w:rFonts w:cs="Arial"/>
          <w:sz w:val="24"/>
          <w:szCs w:val="24"/>
          <w:lang w:val="ru-RU" w:eastAsia="ar-SA"/>
        </w:rPr>
      </w:pPr>
      <w:r w:rsidRPr="00A3538C">
        <w:rPr>
          <w:rFonts w:cs="Arial"/>
          <w:sz w:val="24"/>
          <w:szCs w:val="24"/>
          <w:lang w:val="ru-RU" w:eastAsia="ar-SA"/>
        </w:rPr>
        <w:t>Обрачун пружених услуга, вршиће се према јединичним ценама из Обрасца структуре цене.</w:t>
      </w:r>
    </w:p>
    <w:p w14:paraId="7596F11A" w14:textId="77777777" w:rsidR="00F341BF" w:rsidRPr="00A3538C" w:rsidRDefault="00F341BF" w:rsidP="00A3538C">
      <w:pPr>
        <w:suppressAutoHyphens/>
        <w:spacing w:before="0"/>
        <w:contextualSpacing/>
        <w:rPr>
          <w:rFonts w:cs="Arial"/>
          <w:sz w:val="24"/>
          <w:szCs w:val="24"/>
          <w:lang w:val="ru-RU" w:eastAsia="ar-SA"/>
        </w:rPr>
      </w:pPr>
    </w:p>
    <w:p w14:paraId="7958510D" w14:textId="0B46CE95" w:rsidR="00F341BF" w:rsidRPr="006D51E8" w:rsidRDefault="00F341BF" w:rsidP="00F341BF">
      <w:pPr>
        <w:tabs>
          <w:tab w:val="left" w:pos="567"/>
        </w:tabs>
        <w:spacing w:before="0"/>
        <w:rPr>
          <w:rFonts w:cs="Arial"/>
          <w:sz w:val="24"/>
          <w:szCs w:val="24"/>
        </w:rPr>
      </w:pPr>
      <w:r w:rsidRPr="006D51E8">
        <w:rPr>
          <w:rFonts w:cs="Arial"/>
          <w:sz w:val="24"/>
          <w:szCs w:val="24"/>
        </w:rPr>
        <w:t>Плаћање укупно уговорене цене извршиће се у динарима, на рачун Пружаоца услуг</w:t>
      </w:r>
      <w:r>
        <w:rPr>
          <w:rFonts w:cs="Arial"/>
          <w:sz w:val="24"/>
          <w:szCs w:val="24"/>
          <w:lang w:val="sr-Cyrl-RS"/>
        </w:rPr>
        <w:t>а</w:t>
      </w:r>
      <w:r w:rsidRPr="006D51E8">
        <w:rPr>
          <w:rFonts w:cs="Arial"/>
          <w:sz w:val="24"/>
          <w:szCs w:val="24"/>
        </w:rPr>
        <w:t xml:space="preserve"> бр.____________</w:t>
      </w:r>
      <w:r>
        <w:rPr>
          <w:rFonts w:cs="Arial"/>
          <w:sz w:val="24"/>
          <w:szCs w:val="24"/>
          <w:lang w:val="sr-Cyrl-RS"/>
        </w:rPr>
        <w:t>_____________</w:t>
      </w:r>
      <w:r w:rsidRPr="006D51E8">
        <w:rPr>
          <w:rFonts w:cs="Arial"/>
          <w:sz w:val="24"/>
          <w:szCs w:val="24"/>
        </w:rPr>
        <w:t>који се води код _____</w:t>
      </w:r>
      <w:r>
        <w:rPr>
          <w:rFonts w:cs="Arial"/>
          <w:sz w:val="24"/>
          <w:szCs w:val="24"/>
          <w:lang w:val="sr-Cyrl-RS"/>
        </w:rPr>
        <w:t>______</w:t>
      </w:r>
      <w:r w:rsidRPr="006D51E8">
        <w:rPr>
          <w:rFonts w:cs="Arial"/>
          <w:sz w:val="24"/>
          <w:szCs w:val="24"/>
        </w:rPr>
        <w:t>____ банке</w:t>
      </w:r>
      <w:r w:rsidRPr="006D51E8">
        <w:rPr>
          <w:rFonts w:cs="Arial"/>
          <w:sz w:val="24"/>
          <w:szCs w:val="24"/>
          <w:lang w:val="sr-Cyrl-RS"/>
        </w:rPr>
        <w:t>.</w:t>
      </w:r>
    </w:p>
    <w:p w14:paraId="263CD705" w14:textId="77777777" w:rsidR="00A3538C" w:rsidRPr="00A3538C" w:rsidRDefault="00A3538C" w:rsidP="00A3538C">
      <w:pPr>
        <w:suppressAutoHyphens/>
        <w:spacing w:before="0"/>
        <w:contextualSpacing/>
        <w:rPr>
          <w:rFonts w:cs="Arial"/>
          <w:sz w:val="24"/>
          <w:szCs w:val="24"/>
          <w:lang w:val="ru-RU" w:eastAsia="ar-SA"/>
        </w:rPr>
      </w:pPr>
    </w:p>
    <w:p w14:paraId="0711A0BB" w14:textId="447DA479" w:rsidR="00A3538C" w:rsidRPr="00A3538C" w:rsidRDefault="00A3538C" w:rsidP="00A3538C">
      <w:pPr>
        <w:suppressAutoHyphens/>
        <w:spacing w:before="0"/>
        <w:contextualSpacing/>
        <w:rPr>
          <w:rFonts w:cs="Arial"/>
          <w:sz w:val="24"/>
          <w:szCs w:val="24"/>
          <w:lang w:val="ru-RU" w:eastAsia="ar-SA"/>
        </w:rPr>
      </w:pPr>
      <w:r w:rsidRPr="00A3538C">
        <w:rPr>
          <w:rFonts w:cs="Arial"/>
          <w:sz w:val="24"/>
          <w:szCs w:val="24"/>
          <w:lang w:val="ru-RU" w:eastAsia="ar-SA"/>
        </w:rPr>
        <w:lastRenderedPageBreak/>
        <w:t xml:space="preserve">Обрачун </w:t>
      </w:r>
      <w:r>
        <w:rPr>
          <w:rFonts w:cs="Arial"/>
          <w:sz w:val="24"/>
          <w:szCs w:val="24"/>
          <w:lang w:val="ru-RU" w:eastAsia="ar-SA"/>
        </w:rPr>
        <w:t>пружених услуга</w:t>
      </w:r>
      <w:r w:rsidRPr="00A3538C">
        <w:rPr>
          <w:rFonts w:cs="Arial"/>
          <w:sz w:val="24"/>
          <w:szCs w:val="24"/>
          <w:lang w:val="ru-RU" w:eastAsia="ar-SA"/>
        </w:rPr>
        <w:t xml:space="preserve"> према св</w:t>
      </w:r>
      <w:r>
        <w:rPr>
          <w:rFonts w:cs="Arial"/>
          <w:sz w:val="24"/>
          <w:szCs w:val="24"/>
          <w:lang w:val="ru-RU" w:eastAsia="ar-SA"/>
        </w:rPr>
        <w:t>им укупно издатим појединачним Наруџбеницама</w:t>
      </w:r>
      <w:r w:rsidRPr="00A3538C">
        <w:rPr>
          <w:rFonts w:cs="Arial"/>
          <w:sz w:val="24"/>
          <w:szCs w:val="24"/>
          <w:lang w:val="ru-RU" w:eastAsia="ar-SA"/>
        </w:rPr>
        <w:t xml:space="preserve"> не сме бити већи од вредности на коју се закључује Оквирни споразум.</w:t>
      </w:r>
    </w:p>
    <w:p w14:paraId="059C22C4" w14:textId="77777777" w:rsidR="00A3538C" w:rsidRDefault="00A3538C" w:rsidP="00A3538C">
      <w:pPr>
        <w:suppressAutoHyphens/>
        <w:spacing w:before="0"/>
        <w:contextualSpacing/>
        <w:rPr>
          <w:rFonts w:cs="Arial"/>
          <w:sz w:val="24"/>
          <w:szCs w:val="24"/>
          <w:lang w:val="ru-RU" w:eastAsia="ar-SA"/>
        </w:rPr>
      </w:pPr>
    </w:p>
    <w:p w14:paraId="0C29C1BE" w14:textId="5692893B" w:rsidR="00F535F9" w:rsidRPr="00F535F9" w:rsidRDefault="00F341BF" w:rsidP="00951A96">
      <w:pPr>
        <w:suppressAutoHyphens/>
        <w:spacing w:before="0"/>
        <w:contextualSpacing/>
        <w:jc w:val="left"/>
        <w:rPr>
          <w:rFonts w:cs="Arial"/>
          <w:b/>
          <w:sz w:val="24"/>
          <w:szCs w:val="24"/>
          <w:lang w:val="ru-RU" w:eastAsia="ar-SA"/>
        </w:rPr>
      </w:pPr>
      <w:r>
        <w:rPr>
          <w:rFonts w:cs="Arial"/>
          <w:b/>
          <w:sz w:val="24"/>
          <w:szCs w:val="24"/>
          <w:lang w:val="ru-RU" w:eastAsia="ar-SA"/>
        </w:rPr>
        <w:t>ОБАВЕЗЕ КОРИСНИКА УСЛУГА</w:t>
      </w:r>
    </w:p>
    <w:p w14:paraId="767AB2CE" w14:textId="0039324E" w:rsidR="00F535F9" w:rsidRPr="00F535F9" w:rsidRDefault="00115DED" w:rsidP="00BC2D05">
      <w:pPr>
        <w:suppressAutoHyphens/>
        <w:spacing w:before="0"/>
        <w:contextualSpacing/>
        <w:jc w:val="center"/>
        <w:rPr>
          <w:rFonts w:cs="Arial"/>
          <w:b/>
          <w:sz w:val="24"/>
          <w:szCs w:val="24"/>
          <w:lang w:val="ru-RU" w:eastAsia="ar-SA"/>
        </w:rPr>
      </w:pPr>
      <w:r>
        <w:rPr>
          <w:rFonts w:cs="Arial"/>
          <w:b/>
          <w:sz w:val="24"/>
          <w:szCs w:val="24"/>
          <w:lang w:val="ru-RU" w:eastAsia="ar-SA"/>
        </w:rPr>
        <w:t>Члан 6</w:t>
      </w:r>
      <w:r w:rsidR="00F535F9" w:rsidRPr="00F535F9">
        <w:rPr>
          <w:rFonts w:cs="Arial"/>
          <w:b/>
          <w:sz w:val="24"/>
          <w:szCs w:val="24"/>
          <w:lang w:val="ru-RU" w:eastAsia="ar-SA"/>
        </w:rPr>
        <w:t>.</w:t>
      </w:r>
    </w:p>
    <w:p w14:paraId="6ECE2F4A" w14:textId="364C6EC0" w:rsidR="00951A96" w:rsidRPr="00CC5DA4" w:rsidRDefault="00951A96" w:rsidP="00471885">
      <w:pPr>
        <w:numPr>
          <w:ilvl w:val="0"/>
          <w:numId w:val="26"/>
        </w:numPr>
        <w:tabs>
          <w:tab w:val="clear" w:pos="720"/>
          <w:tab w:val="left" w:pos="142"/>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Да и</w:t>
      </w:r>
      <w:r w:rsidRPr="00CC5DA4">
        <w:rPr>
          <w:rFonts w:cs="Arial"/>
          <w:sz w:val="24"/>
          <w:szCs w:val="24"/>
          <w:lang w:val="sr-Cyrl-RS" w:eastAsia="ar-SA"/>
        </w:rPr>
        <w:t xml:space="preserve">менује </w:t>
      </w:r>
      <w:r w:rsidR="00FB130E">
        <w:rPr>
          <w:rFonts w:cs="Arial"/>
          <w:sz w:val="24"/>
          <w:szCs w:val="24"/>
          <w:lang w:val="sr-Cyrl-RS" w:eastAsia="ar-SA"/>
        </w:rPr>
        <w:t>овлашћена лица</w:t>
      </w:r>
      <w:r w:rsidRPr="00CC5DA4">
        <w:rPr>
          <w:rFonts w:cs="Arial"/>
          <w:sz w:val="24"/>
          <w:szCs w:val="24"/>
          <w:lang w:val="sr-Cyrl-RS" w:eastAsia="ar-SA"/>
        </w:rPr>
        <w:t xml:space="preserve"> задужена за пријаву квара и о</w:t>
      </w:r>
      <w:r>
        <w:rPr>
          <w:rFonts w:cs="Arial"/>
          <w:sz w:val="24"/>
          <w:szCs w:val="24"/>
          <w:lang w:val="sr-Cyrl-RS" w:eastAsia="ar-SA"/>
        </w:rPr>
        <w:t xml:space="preserve"> томе писмено обавести </w:t>
      </w:r>
      <w:r w:rsidR="00A956BA">
        <w:rPr>
          <w:rFonts w:cs="Arial"/>
          <w:sz w:val="24"/>
          <w:szCs w:val="24"/>
          <w:lang w:val="sr-Cyrl-RS" w:eastAsia="ar-SA"/>
        </w:rPr>
        <w:t>Пружаоца услуга</w:t>
      </w:r>
      <w:r w:rsidRPr="00CC5DA4">
        <w:rPr>
          <w:rFonts w:cs="Arial"/>
          <w:sz w:val="24"/>
          <w:szCs w:val="24"/>
          <w:lang w:val="sr-Cyrl-RS" w:eastAsia="ar-SA"/>
        </w:rPr>
        <w:t>;</w:t>
      </w:r>
    </w:p>
    <w:p w14:paraId="76F90D3C" w14:textId="38A185EC" w:rsidR="00951A96" w:rsidRPr="00CC5DA4" w:rsidRDefault="00951A96" w:rsidP="00471885">
      <w:pPr>
        <w:numPr>
          <w:ilvl w:val="0"/>
          <w:numId w:val="26"/>
        </w:numPr>
        <w:tabs>
          <w:tab w:val="clear" w:pos="720"/>
          <w:tab w:val="left" w:pos="142"/>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Да и</w:t>
      </w:r>
      <w:r w:rsidRPr="00CC5DA4">
        <w:rPr>
          <w:rFonts w:cs="Arial"/>
          <w:sz w:val="24"/>
          <w:szCs w:val="24"/>
          <w:lang w:val="sr-Cyrl-RS" w:eastAsia="ar-SA"/>
        </w:rPr>
        <w:t xml:space="preserve">менује </w:t>
      </w:r>
      <w:r w:rsidR="00FB130E">
        <w:rPr>
          <w:rFonts w:cs="Arial"/>
          <w:sz w:val="24"/>
          <w:szCs w:val="24"/>
          <w:lang w:val="sr-Cyrl-RS" w:eastAsia="ar-SA"/>
        </w:rPr>
        <w:t>овлашћена</w:t>
      </w:r>
      <w:r w:rsidRPr="00CC5DA4">
        <w:rPr>
          <w:rFonts w:cs="Arial"/>
          <w:sz w:val="24"/>
          <w:szCs w:val="24"/>
          <w:lang w:val="sr-Cyrl-RS" w:eastAsia="ar-SA"/>
        </w:rPr>
        <w:t xml:space="preserve"> лица задужена за праћење реализације послова на одржавању система (отклањању кварова и ревизија) и о т</w:t>
      </w:r>
      <w:r>
        <w:rPr>
          <w:rFonts w:cs="Arial"/>
          <w:sz w:val="24"/>
          <w:szCs w:val="24"/>
          <w:lang w:val="sr-Cyrl-RS" w:eastAsia="ar-SA"/>
        </w:rPr>
        <w:t xml:space="preserve">оме писмено обавести </w:t>
      </w:r>
      <w:r w:rsidR="00A956BA">
        <w:rPr>
          <w:rFonts w:cs="Arial"/>
          <w:sz w:val="24"/>
          <w:szCs w:val="24"/>
          <w:lang w:val="sr-Cyrl-RS" w:eastAsia="ar-SA"/>
        </w:rPr>
        <w:t>Пружаоца услуга</w:t>
      </w:r>
      <w:r w:rsidRPr="00CC5DA4">
        <w:rPr>
          <w:rFonts w:cs="Arial"/>
          <w:sz w:val="24"/>
          <w:szCs w:val="24"/>
          <w:lang w:val="sr-Cyrl-RS" w:eastAsia="ar-SA"/>
        </w:rPr>
        <w:t>;</w:t>
      </w:r>
    </w:p>
    <w:p w14:paraId="4B7DB19B" w14:textId="4DCC411E" w:rsidR="00951A96" w:rsidRPr="00CC5DA4" w:rsidRDefault="00951A96" w:rsidP="00471885">
      <w:pPr>
        <w:numPr>
          <w:ilvl w:val="0"/>
          <w:numId w:val="26"/>
        </w:numPr>
        <w:tabs>
          <w:tab w:val="clear" w:pos="720"/>
          <w:tab w:val="left" w:pos="142"/>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 xml:space="preserve">Да пријаву квара </w:t>
      </w:r>
      <w:r w:rsidRPr="00CC5DA4">
        <w:rPr>
          <w:rFonts w:cs="Arial"/>
          <w:sz w:val="24"/>
          <w:szCs w:val="24"/>
          <w:lang w:val="sr-Cyrl-RS" w:eastAsia="ar-SA"/>
        </w:rPr>
        <w:t>изврши именовано лице</w:t>
      </w:r>
      <w:r w:rsidR="00A956BA">
        <w:rPr>
          <w:rFonts w:cs="Arial"/>
          <w:sz w:val="24"/>
          <w:szCs w:val="24"/>
          <w:lang w:val="sr-Cyrl-RS" w:eastAsia="ar-SA"/>
        </w:rPr>
        <w:t xml:space="preserve"> Корисника услуга</w:t>
      </w:r>
      <w:r>
        <w:rPr>
          <w:rFonts w:cs="Arial"/>
          <w:sz w:val="24"/>
          <w:szCs w:val="24"/>
          <w:lang w:val="sr-Cyrl-RS" w:eastAsia="ar-SA"/>
        </w:rPr>
        <w:t xml:space="preserve"> </w:t>
      </w:r>
      <w:r w:rsidRPr="00CC5DA4">
        <w:rPr>
          <w:rFonts w:cs="Arial"/>
          <w:sz w:val="24"/>
          <w:szCs w:val="24"/>
          <w:lang w:val="sr-Cyrl-RS" w:eastAsia="ar-SA"/>
        </w:rPr>
        <w:t>(електронском поштом, телефа</w:t>
      </w:r>
      <w:r>
        <w:rPr>
          <w:rFonts w:cs="Arial"/>
          <w:sz w:val="24"/>
          <w:szCs w:val="24"/>
          <w:lang w:val="sr-Cyrl-RS" w:eastAsia="ar-SA"/>
        </w:rPr>
        <w:t>ксом)</w:t>
      </w:r>
      <w:r w:rsidRPr="00CC5DA4">
        <w:rPr>
          <w:rFonts w:cs="Arial"/>
          <w:sz w:val="24"/>
          <w:szCs w:val="24"/>
          <w:lang w:val="sr-Cyrl-RS" w:eastAsia="ar-SA"/>
        </w:rPr>
        <w:t>;</w:t>
      </w:r>
    </w:p>
    <w:p w14:paraId="3013560F" w14:textId="393B8FB1" w:rsidR="00951A96" w:rsidRPr="00CC5DA4" w:rsidRDefault="00A956BA" w:rsidP="00471885">
      <w:pPr>
        <w:numPr>
          <w:ilvl w:val="0"/>
          <w:numId w:val="26"/>
        </w:numPr>
        <w:tabs>
          <w:tab w:val="clear" w:pos="720"/>
          <w:tab w:val="left" w:pos="142"/>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Пружаоца услуга</w:t>
      </w:r>
      <w:r w:rsidR="00951A96" w:rsidRPr="00CC5DA4">
        <w:rPr>
          <w:rFonts w:cs="Arial"/>
          <w:sz w:val="24"/>
          <w:szCs w:val="24"/>
          <w:lang w:val="sr-Cyrl-RS" w:eastAsia="ar-SA"/>
        </w:rPr>
        <w:t xml:space="preserve"> писмено обавести о бројевима телефона, телефакса и адреса електронске поште на које се могу доставити информације о времену доласка на интервенције; </w:t>
      </w:r>
    </w:p>
    <w:p w14:paraId="5C69A9E4" w14:textId="5CD7BBA4" w:rsidR="00951A96" w:rsidRDefault="00951A96" w:rsidP="00471885">
      <w:pPr>
        <w:numPr>
          <w:ilvl w:val="0"/>
          <w:numId w:val="26"/>
        </w:numPr>
        <w:tabs>
          <w:tab w:val="clear" w:pos="720"/>
          <w:tab w:val="left" w:pos="142"/>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 xml:space="preserve">Од </w:t>
      </w:r>
      <w:r w:rsidR="00A956BA">
        <w:rPr>
          <w:rFonts w:cs="Arial"/>
          <w:sz w:val="24"/>
          <w:szCs w:val="24"/>
          <w:lang w:val="sr-Cyrl-RS" w:eastAsia="ar-SA"/>
        </w:rPr>
        <w:t>Пружаоца услуга</w:t>
      </w:r>
      <w:r w:rsidRPr="00D44549">
        <w:rPr>
          <w:rFonts w:cs="Arial"/>
          <w:sz w:val="24"/>
          <w:szCs w:val="24"/>
          <w:lang w:val="sr-Cyrl-RS" w:eastAsia="ar-SA"/>
        </w:rPr>
        <w:t xml:space="preserve"> прими </w:t>
      </w:r>
      <w:r w:rsidR="00FB130E">
        <w:rPr>
          <w:rFonts w:cs="Arial"/>
          <w:sz w:val="24"/>
          <w:szCs w:val="24"/>
          <w:lang w:val="sr-Cyrl-RS" w:eastAsia="ar-SA"/>
        </w:rPr>
        <w:t xml:space="preserve">услуге </w:t>
      </w:r>
      <w:r w:rsidRPr="00D44549">
        <w:rPr>
          <w:rFonts w:cs="Arial"/>
          <w:sz w:val="24"/>
          <w:szCs w:val="24"/>
          <w:lang w:val="sr-Cyrl-RS" w:eastAsia="ar-SA"/>
        </w:rPr>
        <w:t xml:space="preserve">тако што ће </w:t>
      </w:r>
      <w:r w:rsidR="00FB130E">
        <w:rPr>
          <w:rFonts w:cs="Arial"/>
          <w:sz w:val="24"/>
          <w:szCs w:val="24"/>
          <w:lang w:val="sr-Cyrl-RS" w:eastAsia="ar-SA"/>
        </w:rPr>
        <w:t>овлашћено</w:t>
      </w:r>
      <w:r w:rsidRPr="00D44549">
        <w:rPr>
          <w:rFonts w:cs="Arial"/>
          <w:sz w:val="24"/>
          <w:szCs w:val="24"/>
          <w:lang w:val="sr-Cyrl-RS" w:eastAsia="ar-SA"/>
        </w:rPr>
        <w:t xml:space="preserve"> лице за праћење реализације послова оверити </w:t>
      </w:r>
      <w:r w:rsidR="00FB130E">
        <w:rPr>
          <w:rFonts w:cs="Arial"/>
          <w:sz w:val="24"/>
          <w:szCs w:val="24"/>
          <w:lang w:val="sr-Cyrl-RS" w:eastAsia="ar-SA"/>
        </w:rPr>
        <w:t>Записник</w:t>
      </w:r>
      <w:r w:rsidRPr="00D44549">
        <w:rPr>
          <w:rFonts w:cs="Arial"/>
          <w:sz w:val="24"/>
          <w:szCs w:val="24"/>
          <w:lang w:val="sr-Cyrl-RS" w:eastAsia="ar-SA"/>
        </w:rPr>
        <w:t xml:space="preserve"> о </w:t>
      </w:r>
      <w:r w:rsidR="002D039B">
        <w:rPr>
          <w:rFonts w:cs="Arial"/>
          <w:sz w:val="24"/>
          <w:szCs w:val="24"/>
          <w:lang w:val="sr-Cyrl-RS" w:eastAsia="ar-SA"/>
        </w:rPr>
        <w:t>квантитативном и квалитативном извршењу услуга</w:t>
      </w:r>
      <w:r w:rsidRPr="00D44549">
        <w:rPr>
          <w:rFonts w:cs="Arial"/>
          <w:sz w:val="24"/>
          <w:szCs w:val="24"/>
          <w:lang w:val="sr-Cyrl-RS" w:eastAsia="ar-SA"/>
        </w:rPr>
        <w:t xml:space="preserve">, сачињен од стране </w:t>
      </w:r>
      <w:r w:rsidR="00A956BA">
        <w:rPr>
          <w:rFonts w:cs="Arial"/>
          <w:sz w:val="24"/>
          <w:szCs w:val="24"/>
          <w:lang w:val="sr-Cyrl-RS" w:eastAsia="ar-SA"/>
        </w:rPr>
        <w:t>Пружаоца услуга</w:t>
      </w:r>
      <w:r w:rsidR="00BF02E0">
        <w:rPr>
          <w:rFonts w:cs="Arial"/>
          <w:sz w:val="24"/>
          <w:szCs w:val="24"/>
          <w:lang w:val="sr-Cyrl-RS" w:eastAsia="ar-SA"/>
        </w:rPr>
        <w:t>;</w:t>
      </w:r>
    </w:p>
    <w:p w14:paraId="36BD534A" w14:textId="0AF2FF3B" w:rsidR="00BF02E0" w:rsidRDefault="00BF02E0" w:rsidP="00471885">
      <w:pPr>
        <w:numPr>
          <w:ilvl w:val="0"/>
          <w:numId w:val="26"/>
        </w:numPr>
        <w:tabs>
          <w:tab w:val="left" w:pos="142"/>
        </w:tabs>
        <w:suppressAutoHyphens/>
        <w:spacing w:before="0"/>
        <w:ind w:left="142" w:hanging="142"/>
        <w:contextualSpacing/>
        <w:rPr>
          <w:rFonts w:cs="Arial"/>
          <w:sz w:val="24"/>
          <w:szCs w:val="24"/>
          <w:lang w:val="sr-Cyrl-RS" w:eastAsia="ar-SA"/>
        </w:rPr>
      </w:pPr>
      <w:r w:rsidRPr="00BF02E0">
        <w:rPr>
          <w:rFonts w:cs="Arial"/>
          <w:sz w:val="24"/>
          <w:szCs w:val="24"/>
          <w:lang w:val="sr-Cyrl-RS" w:eastAsia="ar-SA"/>
        </w:rPr>
        <w:t>Корисник у</w:t>
      </w:r>
      <w:r w:rsidR="00A956BA">
        <w:rPr>
          <w:rFonts w:cs="Arial"/>
          <w:sz w:val="24"/>
          <w:szCs w:val="24"/>
          <w:lang w:val="sr-Cyrl-RS" w:eastAsia="ar-SA"/>
        </w:rPr>
        <w:t>слуга</w:t>
      </w:r>
      <w:r>
        <w:rPr>
          <w:rFonts w:cs="Arial"/>
          <w:sz w:val="24"/>
          <w:szCs w:val="24"/>
          <w:lang w:val="sr-Cyrl-RS" w:eastAsia="ar-SA"/>
        </w:rPr>
        <w:t xml:space="preserve"> се обавезује да Пружаоцу у</w:t>
      </w:r>
      <w:r w:rsidR="00A956BA">
        <w:rPr>
          <w:rFonts w:cs="Arial"/>
          <w:sz w:val="24"/>
          <w:szCs w:val="24"/>
          <w:lang w:val="sr-Cyrl-RS" w:eastAsia="ar-SA"/>
        </w:rPr>
        <w:t>слуга</w:t>
      </w:r>
      <w:r w:rsidRPr="00BF02E0">
        <w:rPr>
          <w:rFonts w:cs="Arial"/>
          <w:sz w:val="24"/>
          <w:szCs w:val="24"/>
          <w:lang w:val="sr-Cyrl-RS" w:eastAsia="ar-SA"/>
        </w:rPr>
        <w:t xml:space="preserve"> изврши исплату цене Услуга из члана 3. у складу са извршеним активностима на начин и у роковима утврђеним </w:t>
      </w:r>
      <w:r w:rsidRPr="006F0EE7">
        <w:rPr>
          <w:rFonts w:cs="Arial"/>
          <w:sz w:val="24"/>
          <w:szCs w:val="24"/>
          <w:lang w:val="sr-Cyrl-RS" w:eastAsia="ar-SA"/>
        </w:rPr>
        <w:t>чланом 1</w:t>
      </w:r>
      <w:r w:rsidR="006F0EE7" w:rsidRPr="006F0EE7">
        <w:rPr>
          <w:rFonts w:cs="Arial"/>
          <w:sz w:val="24"/>
          <w:szCs w:val="24"/>
          <w:lang w:val="sr-Cyrl-RS" w:eastAsia="ar-SA"/>
        </w:rPr>
        <w:t>1</w:t>
      </w:r>
      <w:r w:rsidRPr="006F0EE7">
        <w:rPr>
          <w:rFonts w:cs="Arial"/>
          <w:sz w:val="24"/>
          <w:szCs w:val="24"/>
          <w:lang w:val="sr-Cyrl-RS" w:eastAsia="ar-SA"/>
        </w:rPr>
        <w:t>. овог</w:t>
      </w:r>
      <w:r>
        <w:rPr>
          <w:rFonts w:cs="Arial"/>
          <w:sz w:val="24"/>
          <w:szCs w:val="24"/>
          <w:lang w:val="sr-Cyrl-RS" w:eastAsia="ar-SA"/>
        </w:rPr>
        <w:t xml:space="preserve"> Оквирног споразума;</w:t>
      </w:r>
    </w:p>
    <w:p w14:paraId="35808E9E" w14:textId="7D63CDBF" w:rsidR="00BF02E0" w:rsidRDefault="00BF02E0" w:rsidP="00471885">
      <w:pPr>
        <w:numPr>
          <w:ilvl w:val="0"/>
          <w:numId w:val="26"/>
        </w:numPr>
        <w:tabs>
          <w:tab w:val="left" w:pos="142"/>
        </w:tabs>
        <w:suppressAutoHyphens/>
        <w:spacing w:before="0"/>
        <w:ind w:left="142" w:hanging="142"/>
        <w:contextualSpacing/>
        <w:rPr>
          <w:rFonts w:cs="Arial"/>
          <w:sz w:val="24"/>
          <w:szCs w:val="24"/>
          <w:lang w:val="sr-Cyrl-RS" w:eastAsia="ar-SA"/>
        </w:rPr>
      </w:pPr>
      <w:r>
        <w:rPr>
          <w:rFonts w:cs="Arial"/>
          <w:sz w:val="24"/>
          <w:szCs w:val="24"/>
          <w:lang w:val="sr-Cyrl-RS" w:eastAsia="ar-SA"/>
        </w:rPr>
        <w:t>Корисник услуге</w:t>
      </w:r>
      <w:r w:rsidRPr="00BF02E0">
        <w:rPr>
          <w:rFonts w:cs="Arial"/>
          <w:sz w:val="24"/>
          <w:szCs w:val="24"/>
          <w:lang w:val="sr-Cyrl-RS" w:eastAsia="ar-SA"/>
        </w:rPr>
        <w:t xml:space="preserve"> има пра</w:t>
      </w:r>
      <w:r w:rsidR="00A956BA">
        <w:rPr>
          <w:rFonts w:cs="Arial"/>
          <w:sz w:val="24"/>
          <w:szCs w:val="24"/>
          <w:lang w:val="sr-Cyrl-RS" w:eastAsia="ar-SA"/>
        </w:rPr>
        <w:t>во да затражи од Пружаоца услуга</w:t>
      </w:r>
      <w:r w:rsidRPr="00BF02E0">
        <w:rPr>
          <w:rFonts w:cs="Arial"/>
          <w:sz w:val="24"/>
          <w:szCs w:val="24"/>
          <w:lang w:val="sr-Cyrl-RS" w:eastAsia="ar-SA"/>
        </w:rPr>
        <w:t xml:space="preserve"> сва неопходна  образложења</w:t>
      </w:r>
      <w:r>
        <w:rPr>
          <w:rFonts w:cs="Arial"/>
          <w:sz w:val="24"/>
          <w:szCs w:val="24"/>
          <w:lang w:val="sr-Cyrl-RS" w:eastAsia="ar-SA"/>
        </w:rPr>
        <w:t xml:space="preserve"> материјала које Пружалац услуг</w:t>
      </w:r>
      <w:r w:rsidR="00A956BA">
        <w:rPr>
          <w:rFonts w:cs="Arial"/>
          <w:sz w:val="24"/>
          <w:szCs w:val="24"/>
          <w:lang w:val="sr-Cyrl-RS" w:eastAsia="ar-SA"/>
        </w:rPr>
        <w:t>а</w:t>
      </w:r>
      <w:r w:rsidRPr="00BF02E0">
        <w:rPr>
          <w:rFonts w:cs="Arial"/>
          <w:sz w:val="24"/>
          <w:szCs w:val="24"/>
          <w:lang w:val="sr-Cyrl-RS" w:eastAsia="ar-SA"/>
        </w:rPr>
        <w:t xml:space="preserve"> припрема у извршењу Услуга које су предмет овог Оквирног споразума, као и да затражи измене и допуне достављених материјала, како би се на задовољавајући начин остварио циљ овог Оквирног споразума.</w:t>
      </w:r>
    </w:p>
    <w:p w14:paraId="44A42A11" w14:textId="6EE8A8A5" w:rsidR="00B578BB" w:rsidRDefault="00B578BB" w:rsidP="00951A96">
      <w:pPr>
        <w:tabs>
          <w:tab w:val="left" w:pos="142"/>
          <w:tab w:val="left" w:pos="1134"/>
        </w:tabs>
        <w:ind w:left="142" w:hanging="142"/>
        <w:contextualSpacing/>
        <w:rPr>
          <w:rFonts w:cs="Arial"/>
          <w:b/>
          <w:sz w:val="24"/>
          <w:szCs w:val="24"/>
          <w:lang w:val="sr-Cyrl-RS"/>
        </w:rPr>
      </w:pPr>
    </w:p>
    <w:p w14:paraId="5CA77368" w14:textId="5E012E6C" w:rsidR="00951A96" w:rsidRDefault="00A956BA" w:rsidP="00951A96">
      <w:pPr>
        <w:tabs>
          <w:tab w:val="left" w:pos="142"/>
          <w:tab w:val="left" w:pos="1134"/>
        </w:tabs>
        <w:ind w:left="142" w:hanging="142"/>
        <w:contextualSpacing/>
        <w:rPr>
          <w:rFonts w:cs="Arial"/>
          <w:b/>
          <w:sz w:val="24"/>
          <w:szCs w:val="24"/>
          <w:lang w:val="sr-Cyrl-RS"/>
        </w:rPr>
      </w:pPr>
      <w:r>
        <w:rPr>
          <w:rFonts w:cs="Arial"/>
          <w:b/>
          <w:sz w:val="24"/>
          <w:szCs w:val="24"/>
          <w:lang w:val="sr-Cyrl-RS"/>
        </w:rPr>
        <w:t>ОБАВЕЗЕ ПРУЖАОЦА УСЛУГА</w:t>
      </w:r>
    </w:p>
    <w:p w14:paraId="74212681" w14:textId="1854E9E4" w:rsidR="00C36A4F" w:rsidRPr="00C36A4F" w:rsidRDefault="00C36A4F" w:rsidP="00FB130E">
      <w:pPr>
        <w:tabs>
          <w:tab w:val="left" w:pos="567"/>
        </w:tabs>
        <w:spacing w:before="0"/>
        <w:contextualSpacing/>
        <w:jc w:val="center"/>
        <w:rPr>
          <w:rFonts w:cs="Arial"/>
          <w:sz w:val="24"/>
          <w:szCs w:val="24"/>
        </w:rPr>
      </w:pPr>
      <w:r w:rsidRPr="00C36A4F">
        <w:rPr>
          <w:rFonts w:cs="Arial"/>
          <w:b/>
          <w:sz w:val="24"/>
          <w:szCs w:val="24"/>
        </w:rPr>
        <w:t xml:space="preserve">Члан </w:t>
      </w:r>
      <w:r w:rsidR="00115DED">
        <w:rPr>
          <w:rFonts w:cs="Arial"/>
          <w:b/>
          <w:sz w:val="24"/>
          <w:szCs w:val="24"/>
        </w:rPr>
        <w:t>7</w:t>
      </w:r>
      <w:r w:rsidRPr="00C36A4F">
        <w:rPr>
          <w:rFonts w:cs="Arial"/>
          <w:sz w:val="24"/>
          <w:szCs w:val="24"/>
        </w:rPr>
        <w:t>.</w:t>
      </w:r>
    </w:p>
    <w:p w14:paraId="498BAAFA" w14:textId="607F0ACB" w:rsidR="00FB130E" w:rsidRPr="00CC5DA4" w:rsidRDefault="00FB130E" w:rsidP="00471885">
      <w:pPr>
        <w:numPr>
          <w:ilvl w:val="0"/>
          <w:numId w:val="26"/>
        </w:numPr>
        <w:tabs>
          <w:tab w:val="clear" w:pos="720"/>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Да и</w:t>
      </w:r>
      <w:r w:rsidRPr="00CC5DA4">
        <w:rPr>
          <w:rFonts w:cs="Arial"/>
          <w:sz w:val="24"/>
          <w:szCs w:val="24"/>
          <w:lang w:val="sr-Cyrl-RS" w:eastAsia="ar-SA"/>
        </w:rPr>
        <w:t xml:space="preserve">менује </w:t>
      </w:r>
      <w:r>
        <w:rPr>
          <w:rFonts w:cs="Arial"/>
          <w:sz w:val="24"/>
          <w:szCs w:val="24"/>
          <w:lang w:val="sr-Cyrl-RS" w:eastAsia="ar-SA"/>
        </w:rPr>
        <w:t>овлашћена лица</w:t>
      </w:r>
      <w:r w:rsidRPr="00CC5DA4">
        <w:rPr>
          <w:rFonts w:cs="Arial"/>
          <w:sz w:val="24"/>
          <w:szCs w:val="24"/>
          <w:lang w:val="sr-Cyrl-RS" w:eastAsia="ar-SA"/>
        </w:rPr>
        <w:t xml:space="preserve"> коме се пријављује квар и о томе писмено обавести </w:t>
      </w:r>
      <w:r w:rsidR="00A956BA">
        <w:rPr>
          <w:rFonts w:cs="Arial"/>
          <w:sz w:val="24"/>
          <w:szCs w:val="24"/>
          <w:lang w:val="sr-Cyrl-RS" w:eastAsia="ar-SA"/>
        </w:rPr>
        <w:t>Корисника услуга</w:t>
      </w:r>
      <w:r w:rsidRPr="00CC5DA4">
        <w:rPr>
          <w:rFonts w:cs="Arial"/>
          <w:sz w:val="24"/>
          <w:szCs w:val="24"/>
          <w:lang w:val="sr-Cyrl-RS" w:eastAsia="ar-SA"/>
        </w:rPr>
        <w:t>;</w:t>
      </w:r>
    </w:p>
    <w:p w14:paraId="0E2B1EF3" w14:textId="77777777" w:rsidR="00FB130E" w:rsidRPr="00CC5DA4" w:rsidRDefault="00FB130E" w:rsidP="00471885">
      <w:pPr>
        <w:numPr>
          <w:ilvl w:val="0"/>
          <w:numId w:val="26"/>
        </w:numPr>
        <w:tabs>
          <w:tab w:val="clear" w:pos="720"/>
          <w:tab w:val="num" w:pos="340"/>
        </w:tabs>
        <w:suppressAutoHyphens/>
        <w:spacing w:before="0"/>
        <w:ind w:left="142" w:hanging="142"/>
        <w:contextualSpacing/>
        <w:rPr>
          <w:rFonts w:cs="Arial"/>
          <w:sz w:val="24"/>
          <w:szCs w:val="24"/>
          <w:lang w:val="sr-Cyrl-RS" w:eastAsia="ar-SA"/>
        </w:rPr>
      </w:pPr>
      <w:r w:rsidRPr="00CC5DA4">
        <w:rPr>
          <w:rFonts w:cs="Arial"/>
          <w:sz w:val="24"/>
          <w:szCs w:val="24"/>
          <w:lang w:val="sr-Cyrl-RS" w:eastAsia="ar-SA"/>
        </w:rPr>
        <w:t>Д</w:t>
      </w:r>
      <w:r>
        <w:rPr>
          <w:rFonts w:cs="Arial"/>
          <w:sz w:val="24"/>
          <w:szCs w:val="24"/>
          <w:lang w:val="sr-Cyrl-RS" w:eastAsia="ar-SA"/>
        </w:rPr>
        <w:t>а д</w:t>
      </w:r>
      <w:r w:rsidRPr="00CC5DA4">
        <w:rPr>
          <w:rFonts w:cs="Arial"/>
          <w:sz w:val="24"/>
          <w:szCs w:val="24"/>
          <w:lang w:val="sr-Cyrl-RS" w:eastAsia="ar-SA"/>
        </w:rPr>
        <w:t>остави ра</w:t>
      </w:r>
      <w:r>
        <w:rPr>
          <w:rFonts w:cs="Arial"/>
          <w:sz w:val="24"/>
          <w:szCs w:val="24"/>
          <w:lang w:val="sr-Cyrl-RS" w:eastAsia="ar-SA"/>
        </w:rPr>
        <w:t xml:space="preserve">сположиве бројеве телефона, </w:t>
      </w:r>
      <w:r w:rsidRPr="00CC5DA4">
        <w:rPr>
          <w:rFonts w:cs="Arial"/>
          <w:sz w:val="24"/>
          <w:szCs w:val="24"/>
          <w:lang w:val="sr-Cyrl-RS" w:eastAsia="ar-SA"/>
        </w:rPr>
        <w:t>факса и адреса електронске поште на које се квар пријављује у току и ван редовног радног времена, суботом, недељом и државним празником;</w:t>
      </w:r>
    </w:p>
    <w:p w14:paraId="274F19DC" w14:textId="194BB511" w:rsidR="00FB130E" w:rsidRPr="00CC5DA4" w:rsidRDefault="00B578BB" w:rsidP="00471885">
      <w:pPr>
        <w:numPr>
          <w:ilvl w:val="0"/>
          <w:numId w:val="26"/>
        </w:numPr>
        <w:tabs>
          <w:tab w:val="clear" w:pos="720"/>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У</w:t>
      </w:r>
      <w:r w:rsidR="00FB130E" w:rsidRPr="00CC5DA4">
        <w:rPr>
          <w:rFonts w:cs="Arial"/>
          <w:sz w:val="24"/>
          <w:szCs w:val="24"/>
          <w:lang w:val="sr-Cyrl-RS" w:eastAsia="ar-SA"/>
        </w:rPr>
        <w:t xml:space="preserve"> </w:t>
      </w:r>
      <w:r w:rsidR="005F1964">
        <w:rPr>
          <w:rFonts w:cs="Arial"/>
          <w:sz w:val="24"/>
          <w:szCs w:val="24"/>
          <w:lang w:val="sr-Cyrl-RS" w:eastAsia="ar-SA"/>
        </w:rPr>
        <w:t xml:space="preserve">уговореном року из члана </w:t>
      </w:r>
      <w:r w:rsidR="00A956BA" w:rsidRPr="00A956BA">
        <w:rPr>
          <w:rFonts w:cs="Arial"/>
          <w:sz w:val="24"/>
          <w:szCs w:val="24"/>
          <w:lang w:val="sr-Cyrl-RS" w:eastAsia="ar-SA"/>
        </w:rPr>
        <w:t>1</w:t>
      </w:r>
      <w:r w:rsidR="002D039B">
        <w:rPr>
          <w:rFonts w:cs="Arial"/>
          <w:sz w:val="24"/>
          <w:szCs w:val="24"/>
          <w:lang w:val="sr-Cyrl-RS" w:eastAsia="ar-SA"/>
        </w:rPr>
        <w:t>0</w:t>
      </w:r>
      <w:r w:rsidR="005F1964" w:rsidRPr="00A956BA">
        <w:rPr>
          <w:rFonts w:cs="Arial"/>
          <w:sz w:val="24"/>
          <w:szCs w:val="24"/>
          <w:lang w:val="sr-Cyrl-RS" w:eastAsia="ar-SA"/>
        </w:rPr>
        <w:t>.</w:t>
      </w:r>
      <w:r w:rsidR="005F1964">
        <w:rPr>
          <w:rFonts w:cs="Arial"/>
          <w:sz w:val="24"/>
          <w:szCs w:val="24"/>
          <w:lang w:val="sr-Cyrl-RS" w:eastAsia="ar-SA"/>
        </w:rPr>
        <w:t xml:space="preserve"> овог Оквирног споразума </w:t>
      </w:r>
      <w:r>
        <w:rPr>
          <w:rFonts w:cs="Arial"/>
          <w:sz w:val="24"/>
          <w:szCs w:val="24"/>
          <w:lang w:val="sr-Cyrl-RS" w:eastAsia="ar-SA"/>
        </w:rPr>
        <w:t>достави</w:t>
      </w:r>
      <w:r w:rsidR="00FB130E" w:rsidRPr="00AB2BFD">
        <w:rPr>
          <w:rFonts w:cs="Arial"/>
          <w:sz w:val="24"/>
          <w:szCs w:val="24"/>
          <w:lang w:val="sr-Cyrl-RS" w:eastAsia="ar-SA"/>
        </w:rPr>
        <w:t xml:space="preserve"> писмену</w:t>
      </w:r>
      <w:r w:rsidR="00FB130E" w:rsidRPr="00CC5DA4">
        <w:rPr>
          <w:rFonts w:cs="Arial"/>
          <w:sz w:val="24"/>
          <w:szCs w:val="24"/>
          <w:lang w:val="sr-Cyrl-RS" w:eastAsia="ar-SA"/>
        </w:rPr>
        <w:t xml:space="preserve"> поруку о времену доласка на интервенцију, како би се обезбеди</w:t>
      </w:r>
      <w:r w:rsidR="00BF02E0">
        <w:rPr>
          <w:rFonts w:cs="Arial"/>
          <w:sz w:val="24"/>
          <w:szCs w:val="24"/>
          <w:lang w:val="sr-Cyrl-RS" w:eastAsia="ar-SA"/>
        </w:rPr>
        <w:t>о адекватан пријем код Корисника услуге;</w:t>
      </w:r>
    </w:p>
    <w:p w14:paraId="209FCEA3" w14:textId="377616A9" w:rsidR="00FB130E" w:rsidRPr="00A31631" w:rsidRDefault="00FB130E" w:rsidP="00471885">
      <w:pPr>
        <w:numPr>
          <w:ilvl w:val="0"/>
          <w:numId w:val="26"/>
        </w:numPr>
        <w:suppressAutoHyphens/>
        <w:spacing w:before="0"/>
        <w:ind w:left="142" w:hanging="142"/>
        <w:contextualSpacing/>
        <w:rPr>
          <w:rFonts w:cs="Arial"/>
          <w:sz w:val="24"/>
          <w:szCs w:val="24"/>
          <w:lang w:val="sr-Cyrl-RS" w:eastAsia="ar-SA"/>
        </w:rPr>
      </w:pPr>
      <w:r w:rsidRPr="00A31631">
        <w:rPr>
          <w:rFonts w:cs="Arial"/>
          <w:sz w:val="24"/>
          <w:szCs w:val="24"/>
          <w:lang w:val="sr-Cyrl-RS" w:eastAsia="ar-SA"/>
        </w:rPr>
        <w:t xml:space="preserve">Да поседује техничко-технолошку и кадровску спремност да сваки квар отклони </w:t>
      </w:r>
      <w:r w:rsidR="005F1964">
        <w:rPr>
          <w:rFonts w:cs="Arial"/>
          <w:sz w:val="24"/>
          <w:szCs w:val="24"/>
          <w:lang w:val="sr-Cyrl-RS" w:eastAsia="ar-SA"/>
        </w:rPr>
        <w:t>у</w:t>
      </w:r>
      <w:r w:rsidR="005F1964" w:rsidRPr="005F1964">
        <w:rPr>
          <w:rFonts w:cs="Arial"/>
          <w:sz w:val="24"/>
          <w:szCs w:val="24"/>
          <w:lang w:val="sr-Cyrl-RS" w:eastAsia="ar-SA"/>
        </w:rPr>
        <w:t xml:space="preserve"> уговореном року из члана </w:t>
      </w:r>
      <w:r w:rsidR="002D039B">
        <w:rPr>
          <w:rFonts w:cs="Arial"/>
          <w:sz w:val="24"/>
          <w:szCs w:val="24"/>
          <w:lang w:val="sr-Cyrl-RS" w:eastAsia="ar-SA"/>
        </w:rPr>
        <w:t>10</w:t>
      </w:r>
      <w:r w:rsidR="005F1964" w:rsidRPr="00A956BA">
        <w:rPr>
          <w:rFonts w:cs="Arial"/>
          <w:sz w:val="24"/>
          <w:szCs w:val="24"/>
          <w:lang w:val="sr-Cyrl-RS" w:eastAsia="ar-SA"/>
        </w:rPr>
        <w:t>.</w:t>
      </w:r>
      <w:r w:rsidR="005F1964" w:rsidRPr="005F1964">
        <w:rPr>
          <w:rFonts w:cs="Arial"/>
          <w:sz w:val="24"/>
          <w:szCs w:val="24"/>
          <w:lang w:val="sr-Cyrl-RS" w:eastAsia="ar-SA"/>
        </w:rPr>
        <w:t xml:space="preserve"> овог </w:t>
      </w:r>
      <w:r w:rsidR="005F1964">
        <w:rPr>
          <w:rFonts w:cs="Arial"/>
          <w:sz w:val="24"/>
          <w:szCs w:val="24"/>
          <w:lang w:val="sr-Cyrl-RS" w:eastAsia="ar-SA"/>
        </w:rPr>
        <w:t>Оквирног споразума</w:t>
      </w:r>
      <w:r w:rsidRPr="005F1964">
        <w:rPr>
          <w:rFonts w:cs="Arial"/>
          <w:sz w:val="24"/>
          <w:szCs w:val="24"/>
          <w:lang w:val="sr-Cyrl-RS" w:eastAsia="ar-SA"/>
        </w:rPr>
        <w:t>;</w:t>
      </w:r>
    </w:p>
    <w:p w14:paraId="2DC70228" w14:textId="0F191DA1" w:rsidR="00FB130E" w:rsidRPr="00CC5DA4" w:rsidRDefault="00FB130E" w:rsidP="00471885">
      <w:pPr>
        <w:numPr>
          <w:ilvl w:val="0"/>
          <w:numId w:val="26"/>
        </w:numPr>
        <w:tabs>
          <w:tab w:val="clear" w:pos="720"/>
          <w:tab w:val="num" w:pos="340"/>
        </w:tabs>
        <w:suppressAutoHyphens/>
        <w:spacing w:before="0"/>
        <w:ind w:left="142" w:hanging="142"/>
        <w:contextualSpacing/>
        <w:rPr>
          <w:rFonts w:cs="Arial"/>
          <w:sz w:val="24"/>
          <w:szCs w:val="24"/>
          <w:lang w:val="sr-Cyrl-RS" w:eastAsia="ar-SA"/>
        </w:rPr>
      </w:pPr>
      <w:r w:rsidRPr="00CC5DA4">
        <w:rPr>
          <w:rFonts w:cs="Arial"/>
          <w:sz w:val="24"/>
          <w:szCs w:val="24"/>
          <w:lang w:val="sr-Cyrl-RS" w:eastAsia="ar-SA"/>
        </w:rPr>
        <w:t xml:space="preserve">Све </w:t>
      </w:r>
      <w:r>
        <w:rPr>
          <w:rFonts w:cs="Arial"/>
          <w:sz w:val="24"/>
          <w:szCs w:val="24"/>
          <w:lang w:val="sr-Cyrl-RS" w:eastAsia="ar-SA"/>
        </w:rPr>
        <w:t>услуге</w:t>
      </w:r>
      <w:r w:rsidRPr="00CC5DA4">
        <w:rPr>
          <w:rFonts w:cs="Arial"/>
          <w:sz w:val="24"/>
          <w:szCs w:val="24"/>
          <w:lang w:val="sr-Cyrl-RS" w:eastAsia="ar-SA"/>
        </w:rPr>
        <w:t xml:space="preserve"> који су предмет овог </w:t>
      </w:r>
      <w:r>
        <w:rPr>
          <w:rFonts w:cs="Arial"/>
          <w:sz w:val="24"/>
          <w:szCs w:val="24"/>
          <w:lang w:val="sr-Cyrl-RS" w:eastAsia="ar-SA"/>
        </w:rPr>
        <w:t>оквирног спора</w:t>
      </w:r>
      <w:r w:rsidR="005F1964">
        <w:rPr>
          <w:rFonts w:cs="Arial"/>
          <w:sz w:val="24"/>
          <w:szCs w:val="24"/>
          <w:lang w:val="sr-Cyrl-RS" w:eastAsia="ar-SA"/>
        </w:rPr>
        <w:t>з</w:t>
      </w:r>
      <w:r>
        <w:rPr>
          <w:rFonts w:cs="Arial"/>
          <w:sz w:val="24"/>
          <w:szCs w:val="24"/>
          <w:lang w:val="sr-Cyrl-RS" w:eastAsia="ar-SA"/>
        </w:rPr>
        <w:t xml:space="preserve">ума </w:t>
      </w:r>
      <w:r w:rsidRPr="00CC5DA4">
        <w:rPr>
          <w:rFonts w:cs="Arial"/>
          <w:sz w:val="24"/>
          <w:szCs w:val="24"/>
          <w:lang w:val="sr-Cyrl-RS" w:eastAsia="ar-SA"/>
        </w:rPr>
        <w:t>обави стручно и савесно у складу са важећим прописима из ове области;</w:t>
      </w:r>
    </w:p>
    <w:p w14:paraId="46AA8230" w14:textId="58C0C033" w:rsidR="00FB130E" w:rsidRPr="00CC5DA4" w:rsidRDefault="00FB130E" w:rsidP="00471885">
      <w:pPr>
        <w:numPr>
          <w:ilvl w:val="0"/>
          <w:numId w:val="26"/>
        </w:numPr>
        <w:tabs>
          <w:tab w:val="clear" w:pos="720"/>
          <w:tab w:val="num" w:pos="340"/>
        </w:tabs>
        <w:suppressAutoHyphens/>
        <w:spacing w:before="0"/>
        <w:ind w:left="142" w:hanging="142"/>
        <w:contextualSpacing/>
        <w:rPr>
          <w:rFonts w:cs="Arial"/>
          <w:sz w:val="24"/>
          <w:szCs w:val="24"/>
          <w:lang w:val="sr-Cyrl-RS" w:eastAsia="ar-SA"/>
        </w:rPr>
      </w:pPr>
      <w:r w:rsidRPr="00CC5DA4">
        <w:rPr>
          <w:rFonts w:cs="Arial"/>
          <w:sz w:val="24"/>
          <w:szCs w:val="24"/>
          <w:lang w:val="sr-Cyrl-RS" w:eastAsia="ar-SA"/>
        </w:rPr>
        <w:t xml:space="preserve">Активно учествује у изради </w:t>
      </w:r>
      <w:r w:rsidR="002D039B">
        <w:rPr>
          <w:rFonts w:cs="Arial"/>
          <w:sz w:val="24"/>
          <w:szCs w:val="24"/>
          <w:lang w:val="sr-Cyrl-RS" w:eastAsia="ar-SA"/>
        </w:rPr>
        <w:t>Плана одржавања</w:t>
      </w:r>
      <w:r w:rsidRPr="00CC5DA4">
        <w:rPr>
          <w:rFonts w:cs="Arial"/>
          <w:sz w:val="24"/>
          <w:szCs w:val="24"/>
          <w:lang w:val="sr-Cyrl-RS" w:eastAsia="ar-SA"/>
        </w:rPr>
        <w:t xml:space="preserve"> </w:t>
      </w:r>
      <w:r>
        <w:rPr>
          <w:rFonts w:cs="Arial"/>
          <w:sz w:val="24"/>
          <w:szCs w:val="24"/>
          <w:lang w:val="sr-Cyrl-RS" w:eastAsia="ar-SA"/>
        </w:rPr>
        <w:t>у извршењу услуга</w:t>
      </w:r>
      <w:r w:rsidRPr="00CC5DA4">
        <w:rPr>
          <w:rFonts w:cs="Arial"/>
          <w:sz w:val="24"/>
          <w:szCs w:val="24"/>
          <w:lang w:val="sr-Cyrl-RS" w:eastAsia="ar-SA"/>
        </w:rPr>
        <w:t xml:space="preserve"> на редовном одржавању система;</w:t>
      </w:r>
    </w:p>
    <w:p w14:paraId="1651341F" w14:textId="2FE0714B" w:rsidR="00FB130E" w:rsidRPr="00CC5DA4" w:rsidRDefault="002D039B" w:rsidP="00471885">
      <w:pPr>
        <w:numPr>
          <w:ilvl w:val="0"/>
          <w:numId w:val="26"/>
        </w:numPr>
        <w:tabs>
          <w:tab w:val="clear" w:pos="720"/>
          <w:tab w:val="num" w:pos="340"/>
        </w:tabs>
        <w:suppressAutoHyphens/>
        <w:spacing w:before="0"/>
        <w:ind w:left="142" w:hanging="142"/>
        <w:contextualSpacing/>
        <w:rPr>
          <w:rFonts w:cs="Arial"/>
          <w:sz w:val="24"/>
          <w:szCs w:val="24"/>
          <w:lang w:val="sr-Cyrl-RS" w:eastAsia="ar-SA"/>
        </w:rPr>
      </w:pPr>
      <w:r>
        <w:rPr>
          <w:rFonts w:cs="Arial"/>
          <w:sz w:val="24"/>
          <w:szCs w:val="24"/>
          <w:lang w:val="sr-Cyrl-RS" w:eastAsia="ar-SA"/>
        </w:rPr>
        <w:t>Према усаглашеном П</w:t>
      </w:r>
      <w:r w:rsidR="00FB130E" w:rsidRPr="00CC5DA4">
        <w:rPr>
          <w:rFonts w:cs="Arial"/>
          <w:sz w:val="24"/>
          <w:szCs w:val="24"/>
          <w:lang w:val="sr-Cyrl-RS" w:eastAsia="ar-SA"/>
        </w:rPr>
        <w:t>лану</w:t>
      </w:r>
      <w:r w:rsidR="00550423">
        <w:rPr>
          <w:rFonts w:cs="Arial"/>
          <w:sz w:val="24"/>
          <w:szCs w:val="24"/>
          <w:lang w:val="sr-Cyrl-RS" w:eastAsia="ar-SA"/>
        </w:rPr>
        <w:t xml:space="preserve"> одржавања</w:t>
      </w:r>
      <w:r w:rsidR="00FB130E" w:rsidRPr="00CC5DA4">
        <w:rPr>
          <w:rFonts w:cs="Arial"/>
          <w:sz w:val="24"/>
          <w:szCs w:val="24"/>
          <w:lang w:val="sr-Cyrl-RS" w:eastAsia="ar-SA"/>
        </w:rPr>
        <w:t xml:space="preserve"> обави редовно одржавање на компонентама система;</w:t>
      </w:r>
    </w:p>
    <w:p w14:paraId="44494415" w14:textId="023E67AE" w:rsidR="00FB130E" w:rsidRPr="00CC5DA4" w:rsidRDefault="00FB130E" w:rsidP="00471885">
      <w:pPr>
        <w:numPr>
          <w:ilvl w:val="0"/>
          <w:numId w:val="26"/>
        </w:numPr>
        <w:suppressAutoHyphens/>
        <w:spacing w:before="0"/>
        <w:ind w:left="142" w:hanging="142"/>
        <w:contextualSpacing/>
        <w:rPr>
          <w:rFonts w:cs="Arial"/>
          <w:sz w:val="24"/>
          <w:szCs w:val="24"/>
          <w:lang w:val="sr-Cyrl-RS" w:eastAsia="ar-SA"/>
        </w:rPr>
      </w:pPr>
      <w:r w:rsidRPr="00CC5DA4">
        <w:rPr>
          <w:rFonts w:cs="Arial"/>
          <w:sz w:val="24"/>
          <w:szCs w:val="24"/>
          <w:lang w:val="sr-Cyrl-RS" w:eastAsia="ar-SA"/>
        </w:rPr>
        <w:t xml:space="preserve">Израђује и промптно доставља </w:t>
      </w:r>
      <w:r w:rsidR="00BF02E0">
        <w:rPr>
          <w:rFonts w:cs="Arial"/>
          <w:sz w:val="24"/>
          <w:szCs w:val="24"/>
          <w:lang w:val="sr-Cyrl-RS" w:eastAsia="ar-SA"/>
        </w:rPr>
        <w:t>Кориснику услуге</w:t>
      </w:r>
      <w:r w:rsidRPr="00CC5DA4">
        <w:rPr>
          <w:rFonts w:cs="Arial"/>
          <w:sz w:val="24"/>
          <w:szCs w:val="24"/>
          <w:lang w:val="sr-Cyrl-RS" w:eastAsia="ar-SA"/>
        </w:rPr>
        <w:t xml:space="preserve"> </w:t>
      </w:r>
      <w:r w:rsidR="002D039B" w:rsidRPr="002D039B">
        <w:rPr>
          <w:rFonts w:cs="Arial"/>
          <w:sz w:val="24"/>
          <w:szCs w:val="24"/>
          <w:lang w:val="sr-Cyrl-RS" w:eastAsia="ar-SA"/>
        </w:rPr>
        <w:t>Записник</w:t>
      </w:r>
      <w:r w:rsidR="002D039B">
        <w:rPr>
          <w:rFonts w:cs="Arial"/>
          <w:sz w:val="24"/>
          <w:szCs w:val="24"/>
          <w:lang w:val="sr-Cyrl-RS" w:eastAsia="ar-SA"/>
        </w:rPr>
        <w:t>е</w:t>
      </w:r>
      <w:r w:rsidR="002D039B" w:rsidRPr="002D039B">
        <w:rPr>
          <w:rFonts w:cs="Arial"/>
          <w:sz w:val="24"/>
          <w:szCs w:val="24"/>
          <w:lang w:val="sr-Cyrl-RS" w:eastAsia="ar-SA"/>
        </w:rPr>
        <w:t xml:space="preserve"> о квантитативном и квалитативном извршењу услуга</w:t>
      </w:r>
      <w:r w:rsidRPr="00CC5DA4">
        <w:rPr>
          <w:rFonts w:cs="Arial"/>
          <w:sz w:val="24"/>
          <w:szCs w:val="24"/>
          <w:lang w:val="sr-Cyrl-RS" w:eastAsia="ar-SA"/>
        </w:rPr>
        <w:t>;</w:t>
      </w:r>
    </w:p>
    <w:p w14:paraId="68526027" w14:textId="14437ABF" w:rsidR="00550423" w:rsidRPr="00BD3B88" w:rsidRDefault="00FB130E" w:rsidP="00471885">
      <w:pPr>
        <w:numPr>
          <w:ilvl w:val="0"/>
          <w:numId w:val="26"/>
        </w:numPr>
        <w:tabs>
          <w:tab w:val="clear" w:pos="720"/>
          <w:tab w:val="num" w:pos="340"/>
        </w:tabs>
        <w:suppressAutoHyphens/>
        <w:spacing w:before="0"/>
        <w:ind w:left="142" w:hanging="142"/>
        <w:contextualSpacing/>
        <w:rPr>
          <w:rFonts w:cs="Arial"/>
          <w:sz w:val="24"/>
          <w:szCs w:val="24"/>
          <w:lang w:val="sr-Cyrl-RS" w:eastAsia="ar-SA"/>
        </w:rPr>
      </w:pPr>
      <w:r w:rsidRPr="00CC5DA4">
        <w:rPr>
          <w:rFonts w:cs="Arial"/>
          <w:sz w:val="24"/>
          <w:szCs w:val="24"/>
          <w:lang w:val="sr-Cyrl-RS" w:eastAsia="ar-SA"/>
        </w:rPr>
        <w:t xml:space="preserve">Предлаже </w:t>
      </w:r>
      <w:r w:rsidR="00A956BA">
        <w:rPr>
          <w:rFonts w:cs="Arial"/>
          <w:sz w:val="24"/>
          <w:szCs w:val="24"/>
          <w:lang w:val="sr-Cyrl-RS" w:eastAsia="ar-SA"/>
        </w:rPr>
        <w:t>Кориснику услуга</w:t>
      </w:r>
      <w:r w:rsidRPr="00CC5DA4">
        <w:rPr>
          <w:rFonts w:cs="Arial"/>
          <w:sz w:val="24"/>
          <w:szCs w:val="24"/>
          <w:lang w:val="sr-Cyrl-RS" w:eastAsia="ar-SA"/>
        </w:rPr>
        <w:t xml:space="preserve"> које би </w:t>
      </w:r>
      <w:r w:rsidR="002D039B">
        <w:rPr>
          <w:rFonts w:cs="Arial"/>
          <w:sz w:val="24"/>
          <w:szCs w:val="24"/>
          <w:lang w:val="sr-Cyrl-RS" w:eastAsia="ar-SA"/>
        </w:rPr>
        <w:t xml:space="preserve">услуге </w:t>
      </w:r>
      <w:r w:rsidRPr="00CC5DA4">
        <w:rPr>
          <w:rFonts w:cs="Arial"/>
          <w:sz w:val="24"/>
          <w:szCs w:val="24"/>
          <w:lang w:val="sr-Cyrl-RS" w:eastAsia="ar-SA"/>
        </w:rPr>
        <w:t>требало урадити у наредном периоду, како би се системи довели у беспрекорно радно стање.</w:t>
      </w:r>
    </w:p>
    <w:p w14:paraId="5A5DA94A" w14:textId="7CC82C76" w:rsidR="00A22AB9" w:rsidRPr="00C36A4F" w:rsidRDefault="00A22AB9" w:rsidP="00A22AB9">
      <w:pPr>
        <w:tabs>
          <w:tab w:val="left" w:pos="567"/>
        </w:tabs>
        <w:spacing w:before="0"/>
        <w:contextualSpacing/>
        <w:jc w:val="center"/>
        <w:rPr>
          <w:rFonts w:cs="Arial"/>
          <w:sz w:val="24"/>
          <w:szCs w:val="24"/>
        </w:rPr>
      </w:pPr>
      <w:r w:rsidRPr="00C36A4F">
        <w:rPr>
          <w:rFonts w:cs="Arial"/>
          <w:b/>
          <w:sz w:val="24"/>
          <w:szCs w:val="24"/>
        </w:rPr>
        <w:lastRenderedPageBreak/>
        <w:t xml:space="preserve">Члан </w:t>
      </w:r>
      <w:r w:rsidR="002D039B">
        <w:rPr>
          <w:rFonts w:cs="Arial"/>
          <w:b/>
          <w:sz w:val="24"/>
          <w:szCs w:val="24"/>
        </w:rPr>
        <w:t>8</w:t>
      </w:r>
      <w:r w:rsidR="00A956BA">
        <w:rPr>
          <w:rFonts w:cs="Arial"/>
          <w:b/>
          <w:sz w:val="24"/>
          <w:szCs w:val="24"/>
        </w:rPr>
        <w:t>.</w:t>
      </w:r>
    </w:p>
    <w:p w14:paraId="56346C80" w14:textId="77777777" w:rsidR="00A22AB9" w:rsidRDefault="00A22AB9" w:rsidP="00A22AB9">
      <w:pPr>
        <w:tabs>
          <w:tab w:val="left" w:pos="567"/>
        </w:tabs>
        <w:spacing w:before="0"/>
        <w:contextualSpacing/>
        <w:rPr>
          <w:rFonts w:cs="Arial"/>
          <w:sz w:val="24"/>
          <w:szCs w:val="24"/>
        </w:rPr>
      </w:pPr>
      <w:r>
        <w:rPr>
          <w:rFonts w:cs="Arial"/>
          <w:sz w:val="24"/>
          <w:szCs w:val="24"/>
          <w:lang w:val="sr-Cyrl-RS"/>
        </w:rPr>
        <w:t>Стране у споразуму</w:t>
      </w:r>
      <w:r w:rsidRPr="00C36A4F">
        <w:rPr>
          <w:rFonts w:cs="Arial"/>
          <w:sz w:val="24"/>
          <w:szCs w:val="24"/>
        </w:rPr>
        <w:t xml:space="preserve"> су у обавези да током реализације предмета овог </w:t>
      </w:r>
      <w:r>
        <w:rPr>
          <w:rFonts w:cs="Arial"/>
          <w:sz w:val="24"/>
          <w:szCs w:val="24"/>
          <w:lang w:val="sr-Cyrl-RS"/>
        </w:rPr>
        <w:t>Оквирног споразума</w:t>
      </w:r>
      <w:r w:rsidRPr="00C36A4F">
        <w:rPr>
          <w:rFonts w:cs="Arial"/>
          <w:sz w:val="24"/>
          <w:szCs w:val="24"/>
        </w:rPr>
        <w:t xml:space="preserve">, једна другој учине доступним све релевантне податке, документацију и информације којима располажу, а које су од значаја за извршење овог </w:t>
      </w:r>
      <w:r>
        <w:rPr>
          <w:rFonts w:cs="Arial"/>
          <w:sz w:val="24"/>
          <w:szCs w:val="24"/>
          <w:lang w:val="sr-Cyrl-RS"/>
        </w:rPr>
        <w:t>Оквирног споразум</w:t>
      </w:r>
      <w:r w:rsidRPr="00C36A4F">
        <w:rPr>
          <w:rFonts w:cs="Arial"/>
          <w:sz w:val="24"/>
          <w:szCs w:val="24"/>
        </w:rPr>
        <w:t>а.</w:t>
      </w:r>
    </w:p>
    <w:p w14:paraId="34334491" w14:textId="77777777" w:rsidR="00A22AB9" w:rsidRPr="00C36A4F" w:rsidRDefault="00A22AB9" w:rsidP="00A22AB9">
      <w:pPr>
        <w:tabs>
          <w:tab w:val="left" w:pos="567"/>
        </w:tabs>
        <w:spacing w:before="0"/>
        <w:contextualSpacing/>
        <w:rPr>
          <w:rFonts w:cs="Arial"/>
          <w:sz w:val="24"/>
          <w:szCs w:val="24"/>
        </w:rPr>
      </w:pPr>
    </w:p>
    <w:p w14:paraId="2DDA2EE4" w14:textId="77777777" w:rsidR="00A22AB9" w:rsidRPr="00C36A4F" w:rsidRDefault="00A22AB9" w:rsidP="00A22AB9">
      <w:pPr>
        <w:tabs>
          <w:tab w:val="left" w:pos="567"/>
        </w:tabs>
        <w:spacing w:before="0"/>
        <w:contextualSpacing/>
        <w:rPr>
          <w:rFonts w:cs="Arial"/>
          <w:sz w:val="24"/>
          <w:szCs w:val="24"/>
        </w:rPr>
      </w:pPr>
      <w:r>
        <w:rPr>
          <w:rFonts w:cs="Arial"/>
          <w:sz w:val="24"/>
          <w:szCs w:val="24"/>
          <w:lang w:val="sr-Cyrl-RS"/>
        </w:rPr>
        <w:t>Стране у споразуму</w:t>
      </w:r>
      <w:r w:rsidRPr="00C36A4F">
        <w:rPr>
          <w:rFonts w:cs="Arial"/>
          <w:sz w:val="24"/>
          <w:szCs w:val="24"/>
        </w:rPr>
        <w:t xml:space="preserve"> су у обавези да по потреби предузму и друге обавезе које се покажу као нужне од значаја за реализацију предмета овог </w:t>
      </w:r>
      <w:r>
        <w:rPr>
          <w:rFonts w:cs="Arial"/>
          <w:sz w:val="24"/>
          <w:szCs w:val="24"/>
          <w:lang w:val="sr-Cyrl-RS"/>
        </w:rPr>
        <w:t>Оквирног споразума</w:t>
      </w:r>
      <w:r w:rsidRPr="00C36A4F">
        <w:rPr>
          <w:rFonts w:cs="Arial"/>
          <w:sz w:val="24"/>
          <w:szCs w:val="24"/>
        </w:rPr>
        <w:t>.</w:t>
      </w:r>
    </w:p>
    <w:p w14:paraId="6AEFD81D" w14:textId="77777777" w:rsidR="00A22AB9" w:rsidRDefault="00A22AB9" w:rsidP="00A22AB9">
      <w:pPr>
        <w:tabs>
          <w:tab w:val="left" w:pos="567"/>
        </w:tabs>
        <w:spacing w:before="0"/>
        <w:contextualSpacing/>
        <w:jc w:val="left"/>
        <w:rPr>
          <w:rFonts w:cs="Arial"/>
          <w:b/>
          <w:sz w:val="24"/>
          <w:szCs w:val="24"/>
        </w:rPr>
      </w:pPr>
    </w:p>
    <w:p w14:paraId="75567B7A" w14:textId="77777777" w:rsidR="00A22AB9" w:rsidRDefault="00A22AB9" w:rsidP="00A22AB9">
      <w:pPr>
        <w:tabs>
          <w:tab w:val="left" w:pos="567"/>
        </w:tabs>
        <w:spacing w:before="0"/>
        <w:contextualSpacing/>
        <w:jc w:val="left"/>
        <w:rPr>
          <w:rFonts w:cs="Arial"/>
          <w:b/>
          <w:sz w:val="24"/>
          <w:szCs w:val="24"/>
          <w:lang w:val="sr-Cyrl-RS"/>
        </w:rPr>
      </w:pPr>
      <w:r w:rsidRPr="00C276EC">
        <w:rPr>
          <w:rFonts w:cs="Arial"/>
          <w:b/>
          <w:sz w:val="24"/>
          <w:szCs w:val="24"/>
        </w:rPr>
        <w:t xml:space="preserve">ОВЛАШЋЕНИ ПРЕДСТАВНИЦИ ЗА ПРАЋЕЊЕ </w:t>
      </w:r>
      <w:r>
        <w:rPr>
          <w:rFonts w:cs="Arial"/>
          <w:b/>
          <w:sz w:val="24"/>
          <w:szCs w:val="24"/>
          <w:lang w:val="sr-Cyrl-RS"/>
        </w:rPr>
        <w:t>ОКВИРНОГ СПОРАЗУМА</w:t>
      </w:r>
    </w:p>
    <w:p w14:paraId="65E5242E" w14:textId="77777777" w:rsidR="00A22AB9" w:rsidRPr="00A22AB9" w:rsidRDefault="00A22AB9" w:rsidP="00A22AB9">
      <w:pPr>
        <w:tabs>
          <w:tab w:val="left" w:pos="567"/>
        </w:tabs>
        <w:spacing w:before="0"/>
        <w:contextualSpacing/>
        <w:jc w:val="left"/>
        <w:rPr>
          <w:rFonts w:cs="Arial"/>
          <w:b/>
          <w:sz w:val="24"/>
          <w:szCs w:val="24"/>
          <w:lang w:val="sr-Cyrl-RS"/>
        </w:rPr>
      </w:pPr>
    </w:p>
    <w:p w14:paraId="568DBC53" w14:textId="0410E6BC" w:rsidR="00A22AB9" w:rsidRPr="00C276EC" w:rsidRDefault="00A22AB9" w:rsidP="00A22AB9">
      <w:pPr>
        <w:tabs>
          <w:tab w:val="left" w:pos="567"/>
        </w:tabs>
        <w:spacing w:before="0"/>
        <w:contextualSpacing/>
        <w:jc w:val="center"/>
        <w:rPr>
          <w:rFonts w:cs="Arial"/>
          <w:sz w:val="24"/>
          <w:szCs w:val="24"/>
        </w:rPr>
      </w:pPr>
      <w:r w:rsidRPr="00C36A4F">
        <w:rPr>
          <w:rFonts w:cs="Arial"/>
          <w:b/>
          <w:sz w:val="24"/>
          <w:szCs w:val="24"/>
        </w:rPr>
        <w:t xml:space="preserve">Члан </w:t>
      </w:r>
      <w:r w:rsidR="002D039B">
        <w:rPr>
          <w:rFonts w:cs="Arial"/>
          <w:b/>
          <w:sz w:val="24"/>
          <w:szCs w:val="24"/>
        </w:rPr>
        <w:t>9</w:t>
      </w:r>
      <w:r w:rsidRPr="00C36A4F">
        <w:rPr>
          <w:rFonts w:cs="Arial"/>
          <w:sz w:val="24"/>
          <w:szCs w:val="24"/>
        </w:rPr>
        <w:t>.</w:t>
      </w:r>
    </w:p>
    <w:p w14:paraId="167EA9B3" w14:textId="77777777" w:rsidR="00A22AB9" w:rsidRPr="00C276EC" w:rsidRDefault="00A22AB9" w:rsidP="00A22AB9">
      <w:pPr>
        <w:tabs>
          <w:tab w:val="left" w:pos="567"/>
        </w:tabs>
        <w:spacing w:before="0"/>
        <w:contextualSpacing/>
        <w:rPr>
          <w:rFonts w:cs="Arial"/>
          <w:sz w:val="24"/>
          <w:szCs w:val="24"/>
        </w:rPr>
      </w:pPr>
      <w:r w:rsidRPr="00C276EC">
        <w:rPr>
          <w:rFonts w:cs="Arial"/>
          <w:sz w:val="24"/>
          <w:szCs w:val="24"/>
        </w:rPr>
        <w:t xml:space="preserve">Овлашћени представници за праћење реализације Услуга из члана 1. овог </w:t>
      </w:r>
      <w:r>
        <w:rPr>
          <w:rFonts w:cs="Arial"/>
          <w:sz w:val="24"/>
          <w:szCs w:val="24"/>
          <w:lang w:val="sr-Cyrl-RS"/>
        </w:rPr>
        <w:t>Оквирног споразума</w:t>
      </w:r>
      <w:r w:rsidRPr="00C276EC">
        <w:rPr>
          <w:rFonts w:cs="Arial"/>
          <w:sz w:val="24"/>
          <w:szCs w:val="24"/>
        </w:rPr>
        <w:t xml:space="preserve"> су: </w:t>
      </w:r>
    </w:p>
    <w:p w14:paraId="144100F0" w14:textId="305307F2" w:rsidR="00A22AB9" w:rsidRPr="00C276EC" w:rsidRDefault="00A956BA" w:rsidP="00A22AB9">
      <w:pPr>
        <w:tabs>
          <w:tab w:val="left" w:pos="567"/>
        </w:tabs>
        <w:spacing w:before="0"/>
        <w:contextualSpacing/>
        <w:rPr>
          <w:rFonts w:cs="Arial"/>
          <w:sz w:val="24"/>
          <w:szCs w:val="24"/>
        </w:rPr>
      </w:pPr>
      <w:r>
        <w:rPr>
          <w:rFonts w:cs="Arial"/>
          <w:sz w:val="24"/>
          <w:szCs w:val="24"/>
        </w:rPr>
        <w:tab/>
        <w:t>- за Корисника услуга</w:t>
      </w:r>
      <w:r w:rsidR="00A22AB9" w:rsidRPr="00C276EC">
        <w:rPr>
          <w:rFonts w:cs="Arial"/>
          <w:sz w:val="24"/>
          <w:szCs w:val="24"/>
        </w:rPr>
        <w:tab/>
        <w:t>________________________________</w:t>
      </w:r>
    </w:p>
    <w:p w14:paraId="1CCDA08D" w14:textId="126F1B52" w:rsidR="00A22AB9" w:rsidRPr="00C276EC" w:rsidRDefault="00A956BA" w:rsidP="00A22AB9">
      <w:pPr>
        <w:tabs>
          <w:tab w:val="left" w:pos="567"/>
        </w:tabs>
        <w:spacing w:before="0"/>
        <w:contextualSpacing/>
        <w:rPr>
          <w:rFonts w:cs="Arial"/>
          <w:sz w:val="24"/>
          <w:szCs w:val="24"/>
        </w:rPr>
      </w:pPr>
      <w:r>
        <w:rPr>
          <w:rFonts w:cs="Arial"/>
          <w:sz w:val="24"/>
          <w:szCs w:val="24"/>
        </w:rPr>
        <w:tab/>
        <w:t>- за Пружаоца услуга</w:t>
      </w:r>
      <w:r w:rsidR="00A22AB9" w:rsidRPr="00C276EC">
        <w:rPr>
          <w:rFonts w:cs="Arial"/>
          <w:sz w:val="24"/>
          <w:szCs w:val="24"/>
        </w:rPr>
        <w:tab/>
        <w:t>________________________________</w:t>
      </w:r>
    </w:p>
    <w:p w14:paraId="1794FEE4" w14:textId="77777777" w:rsidR="00A22AB9" w:rsidRPr="00C276EC" w:rsidRDefault="00A22AB9" w:rsidP="00A22AB9">
      <w:pPr>
        <w:tabs>
          <w:tab w:val="left" w:pos="567"/>
        </w:tabs>
        <w:spacing w:before="0"/>
        <w:contextualSpacing/>
        <w:rPr>
          <w:rFonts w:cs="Arial"/>
          <w:sz w:val="24"/>
          <w:szCs w:val="24"/>
        </w:rPr>
      </w:pPr>
    </w:p>
    <w:p w14:paraId="12FBE1FC" w14:textId="7DB32A48" w:rsidR="00E470D5" w:rsidRPr="005735F2" w:rsidRDefault="005735F2" w:rsidP="005735F2">
      <w:pPr>
        <w:tabs>
          <w:tab w:val="left" w:pos="567"/>
        </w:tabs>
        <w:spacing w:before="0"/>
        <w:contextualSpacing/>
        <w:rPr>
          <w:rFonts w:cs="Arial"/>
          <w:sz w:val="24"/>
          <w:szCs w:val="24"/>
        </w:rPr>
      </w:pPr>
      <w:r>
        <w:rPr>
          <w:rFonts w:cs="Arial"/>
          <w:sz w:val="24"/>
          <w:szCs w:val="24"/>
          <w:lang w:val="sr-Cyrl-RS"/>
        </w:rPr>
        <w:t>Корисн</w:t>
      </w:r>
      <w:r w:rsidR="00A956BA">
        <w:rPr>
          <w:rFonts w:cs="Arial"/>
          <w:sz w:val="24"/>
          <w:szCs w:val="24"/>
          <w:lang w:val="sr-Cyrl-RS"/>
        </w:rPr>
        <w:t>ик услуга</w:t>
      </w:r>
      <w:r w:rsidRPr="005735F2">
        <w:rPr>
          <w:rFonts w:cs="Arial"/>
          <w:sz w:val="24"/>
          <w:szCs w:val="24"/>
        </w:rPr>
        <w:t xml:space="preserve"> у складу са својим интерним актима именује лице задужено за праћење реализације уговора закључених на основу овог Оквирног споразума и комуникацију са задуженим лицима </w:t>
      </w:r>
      <w:r w:rsidR="00A956BA">
        <w:rPr>
          <w:rFonts w:cs="Arial"/>
          <w:sz w:val="24"/>
          <w:szCs w:val="24"/>
          <w:lang w:val="sr-Cyrl-RS"/>
        </w:rPr>
        <w:t>Пружаоца услуга</w:t>
      </w:r>
      <w:r w:rsidRPr="005735F2">
        <w:rPr>
          <w:rFonts w:cs="Arial"/>
          <w:sz w:val="24"/>
          <w:szCs w:val="24"/>
        </w:rPr>
        <w:t>.</w:t>
      </w:r>
    </w:p>
    <w:p w14:paraId="1B1019AE" w14:textId="77777777" w:rsidR="005735F2" w:rsidRPr="005735F2" w:rsidRDefault="005735F2" w:rsidP="005735F2">
      <w:pPr>
        <w:tabs>
          <w:tab w:val="left" w:pos="567"/>
        </w:tabs>
        <w:spacing w:before="0"/>
        <w:contextualSpacing/>
        <w:rPr>
          <w:rFonts w:cs="Arial"/>
          <w:sz w:val="24"/>
          <w:szCs w:val="24"/>
        </w:rPr>
      </w:pPr>
      <w:r w:rsidRPr="005735F2">
        <w:rPr>
          <w:rFonts w:cs="Arial"/>
          <w:sz w:val="24"/>
          <w:szCs w:val="24"/>
        </w:rPr>
        <w:t>Именовани је дужан да врши следеће послове:</w:t>
      </w:r>
    </w:p>
    <w:p w14:paraId="53B5F5C3" w14:textId="0FE2D9A1" w:rsidR="005735F2" w:rsidRPr="005735F2" w:rsidRDefault="005735F2" w:rsidP="005735F2">
      <w:pPr>
        <w:tabs>
          <w:tab w:val="left" w:pos="142"/>
        </w:tabs>
        <w:spacing w:before="0"/>
        <w:contextualSpacing/>
        <w:rPr>
          <w:rFonts w:cs="Arial"/>
          <w:sz w:val="24"/>
          <w:szCs w:val="24"/>
        </w:rPr>
      </w:pPr>
      <w:r w:rsidRPr="005735F2">
        <w:rPr>
          <w:rFonts w:cs="Arial"/>
          <w:sz w:val="24"/>
          <w:szCs w:val="24"/>
        </w:rPr>
        <w:t>-</w:t>
      </w:r>
      <w:r w:rsidRPr="005735F2">
        <w:rPr>
          <w:rFonts w:cs="Arial"/>
          <w:sz w:val="24"/>
          <w:szCs w:val="24"/>
        </w:rPr>
        <w:tab/>
        <w:t>праћење степена и динамике реализације оквирног споразу</w:t>
      </w:r>
      <w:r>
        <w:rPr>
          <w:rFonts w:cs="Arial"/>
          <w:sz w:val="24"/>
          <w:szCs w:val="24"/>
        </w:rPr>
        <w:t>ма, односно појединачних Наруџбеница</w:t>
      </w:r>
      <w:r w:rsidRPr="005735F2">
        <w:rPr>
          <w:rFonts w:cs="Arial"/>
          <w:sz w:val="24"/>
          <w:szCs w:val="24"/>
        </w:rPr>
        <w:t>;</w:t>
      </w:r>
    </w:p>
    <w:p w14:paraId="06A2139C" w14:textId="485B673B" w:rsidR="005735F2" w:rsidRPr="005735F2" w:rsidRDefault="005735F2" w:rsidP="005735F2">
      <w:pPr>
        <w:tabs>
          <w:tab w:val="left" w:pos="142"/>
        </w:tabs>
        <w:spacing w:before="0"/>
        <w:contextualSpacing/>
        <w:rPr>
          <w:rFonts w:cs="Arial"/>
          <w:sz w:val="24"/>
          <w:szCs w:val="24"/>
        </w:rPr>
      </w:pPr>
      <w:r w:rsidRPr="005735F2">
        <w:rPr>
          <w:rFonts w:cs="Arial"/>
          <w:sz w:val="24"/>
          <w:szCs w:val="24"/>
        </w:rPr>
        <w:t>-</w:t>
      </w:r>
      <w:r w:rsidRPr="005735F2">
        <w:rPr>
          <w:rFonts w:cs="Arial"/>
          <w:sz w:val="24"/>
          <w:szCs w:val="24"/>
        </w:rPr>
        <w:tab/>
        <w:t xml:space="preserve">праћење датума истека оквирног споразума и појединачних </w:t>
      </w:r>
      <w:r>
        <w:rPr>
          <w:rFonts w:cs="Arial"/>
          <w:sz w:val="24"/>
          <w:szCs w:val="24"/>
          <w:lang w:val="sr-Cyrl-RS"/>
        </w:rPr>
        <w:t>Наруџбеница</w:t>
      </w:r>
      <w:r w:rsidRPr="005735F2">
        <w:rPr>
          <w:rFonts w:cs="Arial"/>
          <w:sz w:val="24"/>
          <w:szCs w:val="24"/>
        </w:rPr>
        <w:t>;</w:t>
      </w:r>
    </w:p>
    <w:p w14:paraId="12D6EC04" w14:textId="77777777" w:rsidR="005735F2" w:rsidRPr="005735F2" w:rsidRDefault="005735F2" w:rsidP="005735F2">
      <w:pPr>
        <w:tabs>
          <w:tab w:val="left" w:pos="142"/>
        </w:tabs>
        <w:spacing w:before="0"/>
        <w:contextualSpacing/>
        <w:rPr>
          <w:rFonts w:cs="Arial"/>
          <w:sz w:val="24"/>
          <w:szCs w:val="24"/>
        </w:rPr>
      </w:pPr>
      <w:r w:rsidRPr="005735F2">
        <w:rPr>
          <w:rFonts w:cs="Arial"/>
          <w:sz w:val="24"/>
          <w:szCs w:val="24"/>
        </w:rPr>
        <w:t>-</w:t>
      </w:r>
      <w:r w:rsidRPr="005735F2">
        <w:rPr>
          <w:rFonts w:cs="Arial"/>
          <w:sz w:val="24"/>
          <w:szCs w:val="24"/>
        </w:rPr>
        <w:tab/>
        <w:t>праћење усаглашености уговорених и реализованих позиција и евентуалних одступања.</w:t>
      </w:r>
    </w:p>
    <w:p w14:paraId="4EEDB103" w14:textId="77777777" w:rsidR="005735F2" w:rsidRDefault="005735F2" w:rsidP="00550423">
      <w:pPr>
        <w:tabs>
          <w:tab w:val="left" w:pos="567"/>
        </w:tabs>
        <w:spacing w:before="0"/>
        <w:contextualSpacing/>
        <w:jc w:val="left"/>
        <w:rPr>
          <w:rFonts w:cs="Arial"/>
          <w:b/>
          <w:sz w:val="24"/>
          <w:szCs w:val="24"/>
        </w:rPr>
      </w:pPr>
    </w:p>
    <w:p w14:paraId="45501922" w14:textId="7B7AFE96" w:rsidR="001654C9" w:rsidRDefault="00550423" w:rsidP="00550423">
      <w:pPr>
        <w:tabs>
          <w:tab w:val="left" w:pos="567"/>
        </w:tabs>
        <w:spacing w:before="0"/>
        <w:contextualSpacing/>
        <w:jc w:val="left"/>
        <w:rPr>
          <w:rFonts w:cs="Arial"/>
          <w:b/>
          <w:sz w:val="24"/>
          <w:szCs w:val="24"/>
        </w:rPr>
      </w:pPr>
      <w:r>
        <w:rPr>
          <w:rFonts w:cs="Arial"/>
          <w:b/>
          <w:sz w:val="24"/>
          <w:szCs w:val="24"/>
        </w:rPr>
        <w:t>РОК  И МЕСТО</w:t>
      </w:r>
      <w:r w:rsidR="001654C9" w:rsidRPr="001654C9">
        <w:rPr>
          <w:rFonts w:cs="Arial"/>
          <w:b/>
          <w:sz w:val="24"/>
          <w:szCs w:val="24"/>
        </w:rPr>
        <w:t xml:space="preserve"> ПРУЖАЊА УСЛУГЕ</w:t>
      </w:r>
    </w:p>
    <w:p w14:paraId="3885C950" w14:textId="38683BEB" w:rsidR="00550423" w:rsidRPr="00550423" w:rsidRDefault="00550423" w:rsidP="00550423">
      <w:pPr>
        <w:tabs>
          <w:tab w:val="left" w:pos="567"/>
        </w:tabs>
        <w:spacing w:before="0"/>
        <w:contextualSpacing/>
        <w:jc w:val="center"/>
        <w:rPr>
          <w:rFonts w:cs="Arial"/>
          <w:b/>
          <w:sz w:val="24"/>
          <w:szCs w:val="24"/>
          <w:lang w:val="sr-Cyrl-RS"/>
        </w:rPr>
      </w:pPr>
      <w:r>
        <w:rPr>
          <w:rFonts w:cs="Arial"/>
          <w:b/>
          <w:sz w:val="24"/>
          <w:szCs w:val="24"/>
          <w:lang w:val="sr-Cyrl-RS"/>
        </w:rPr>
        <w:t>Члан 1</w:t>
      </w:r>
      <w:r w:rsidR="002D039B">
        <w:rPr>
          <w:rFonts w:cs="Arial"/>
          <w:b/>
          <w:sz w:val="24"/>
          <w:szCs w:val="24"/>
          <w:lang w:val="sr-Cyrl-RS"/>
        </w:rPr>
        <w:t>0</w:t>
      </w:r>
      <w:r w:rsidRPr="00550423">
        <w:rPr>
          <w:rFonts w:cs="Arial"/>
          <w:sz w:val="24"/>
          <w:szCs w:val="24"/>
          <w:lang w:val="sr-Cyrl-RS"/>
        </w:rPr>
        <w:t>.</w:t>
      </w:r>
    </w:p>
    <w:p w14:paraId="620B0F4C" w14:textId="19BEEED7" w:rsidR="00A956BA" w:rsidRDefault="00A956BA" w:rsidP="00A956BA">
      <w:pPr>
        <w:autoSpaceDE w:val="0"/>
        <w:autoSpaceDN w:val="0"/>
        <w:adjustRightInd w:val="0"/>
        <w:spacing w:before="0"/>
        <w:contextualSpacing/>
        <w:rPr>
          <w:rFonts w:eastAsia="Calibri" w:cs="Arial"/>
          <w:sz w:val="24"/>
          <w:szCs w:val="24"/>
        </w:rPr>
      </w:pPr>
      <w:r w:rsidRPr="0035276D">
        <w:rPr>
          <w:rFonts w:eastAsia="Calibri" w:cs="Arial"/>
          <w:sz w:val="24"/>
          <w:szCs w:val="24"/>
          <w:lang w:val="sr-Cyrl-RS"/>
        </w:rPr>
        <w:t xml:space="preserve">За редовно одржавање </w:t>
      </w:r>
      <w:r>
        <w:rPr>
          <w:rFonts w:eastAsia="Calibri" w:cs="Arial"/>
          <w:sz w:val="24"/>
          <w:szCs w:val="24"/>
          <w:lang w:val="sr-Cyrl-RS"/>
        </w:rPr>
        <w:t>Корисник услуга</w:t>
      </w:r>
      <w:r w:rsidRPr="0035276D">
        <w:rPr>
          <w:rFonts w:eastAsia="Calibri" w:cs="Arial"/>
          <w:sz w:val="24"/>
          <w:szCs w:val="24"/>
        </w:rPr>
        <w:t xml:space="preserve"> ће са </w:t>
      </w:r>
      <w:r>
        <w:rPr>
          <w:rFonts w:eastAsia="Calibri" w:cs="Arial"/>
          <w:sz w:val="24"/>
          <w:szCs w:val="24"/>
          <w:lang w:val="sr-Cyrl-RS"/>
        </w:rPr>
        <w:t>Пружаоцем услуга</w:t>
      </w:r>
      <w:r w:rsidRPr="0035276D">
        <w:rPr>
          <w:rFonts w:eastAsia="Calibri" w:cs="Arial"/>
          <w:sz w:val="24"/>
          <w:szCs w:val="24"/>
        </w:rPr>
        <w:t xml:space="preserve"> направити План одржавања</w:t>
      </w:r>
      <w:r w:rsidRPr="0035276D">
        <w:rPr>
          <w:rFonts w:eastAsia="Calibri" w:cs="Arial"/>
          <w:sz w:val="24"/>
          <w:szCs w:val="24"/>
          <w:lang w:val="sr-Cyrl-RS"/>
        </w:rPr>
        <w:t xml:space="preserve"> </w:t>
      </w:r>
      <w:r w:rsidRPr="0035276D">
        <w:rPr>
          <w:rFonts w:eastAsia="Calibri" w:cs="Arial"/>
          <w:sz w:val="24"/>
          <w:szCs w:val="24"/>
        </w:rPr>
        <w:t>у којем ће се дефинисати време и рок извршења сваке појединачне услуге. Понуђач је дужан да предметне услуге изврши према усвојеном Плану одржавања.</w:t>
      </w:r>
    </w:p>
    <w:p w14:paraId="4CDD645A" w14:textId="3854B9DB" w:rsidR="00BC2B98" w:rsidRPr="000E20A5" w:rsidRDefault="002D039B" w:rsidP="00A956BA">
      <w:pPr>
        <w:autoSpaceDE w:val="0"/>
        <w:autoSpaceDN w:val="0"/>
        <w:adjustRightInd w:val="0"/>
        <w:spacing w:before="0"/>
        <w:contextualSpacing/>
        <w:rPr>
          <w:rFonts w:eastAsia="Calibri" w:cs="Arial"/>
          <w:color w:val="1F497D" w:themeColor="text2"/>
          <w:sz w:val="24"/>
          <w:szCs w:val="24"/>
        </w:rPr>
      </w:pPr>
      <w:r w:rsidRPr="000E20A5">
        <w:rPr>
          <w:rFonts w:eastAsia="Calibri" w:cs="Arial"/>
          <w:color w:val="1F497D" w:themeColor="text2"/>
          <w:sz w:val="24"/>
          <w:szCs w:val="24"/>
        </w:rPr>
        <w:t xml:space="preserve">Рок за извршење </w:t>
      </w:r>
      <w:r w:rsidRPr="000E20A5">
        <w:rPr>
          <w:rFonts w:eastAsia="Calibri" w:cs="Arial"/>
          <w:color w:val="1F497D" w:themeColor="text2"/>
          <w:sz w:val="24"/>
          <w:szCs w:val="24"/>
          <w:lang w:val="sr-Cyrl-RS"/>
        </w:rPr>
        <w:t>услуге редовног</w:t>
      </w:r>
      <w:r w:rsidRPr="000E20A5">
        <w:rPr>
          <w:rFonts w:eastAsia="Calibri" w:cs="Arial"/>
          <w:color w:val="1F497D" w:themeColor="text2"/>
          <w:sz w:val="24"/>
          <w:szCs w:val="24"/>
        </w:rPr>
        <w:t xml:space="preserve"> о</w:t>
      </w:r>
      <w:r w:rsidR="000E20A5" w:rsidRPr="000E20A5">
        <w:rPr>
          <w:rFonts w:eastAsia="Calibri" w:cs="Arial"/>
          <w:color w:val="1F497D" w:themeColor="text2"/>
          <w:sz w:val="24"/>
          <w:szCs w:val="24"/>
        </w:rPr>
        <w:t>државања је _____ (максимално 6</w:t>
      </w:r>
      <w:r w:rsidRPr="000E20A5">
        <w:rPr>
          <w:rFonts w:eastAsia="Calibri" w:cs="Arial"/>
          <w:color w:val="1F497D" w:themeColor="text2"/>
          <w:sz w:val="24"/>
          <w:szCs w:val="24"/>
        </w:rPr>
        <w:t xml:space="preserve">0 (словима: </w:t>
      </w:r>
      <w:r w:rsidR="000E20A5" w:rsidRPr="000E20A5">
        <w:rPr>
          <w:rFonts w:eastAsia="Calibri" w:cs="Arial"/>
          <w:color w:val="1F497D" w:themeColor="text2"/>
          <w:sz w:val="24"/>
          <w:szCs w:val="24"/>
          <w:lang w:val="sr-Cyrl-RS"/>
        </w:rPr>
        <w:t>шездесет</w:t>
      </w:r>
      <w:r w:rsidRPr="000E20A5">
        <w:rPr>
          <w:rFonts w:eastAsia="Calibri" w:cs="Arial"/>
          <w:color w:val="1F497D" w:themeColor="text2"/>
          <w:sz w:val="24"/>
          <w:szCs w:val="24"/>
        </w:rPr>
        <w:t xml:space="preserve">)) </w:t>
      </w:r>
      <w:r w:rsidRPr="000E20A5">
        <w:rPr>
          <w:rFonts w:eastAsia="Calibri" w:cs="Arial"/>
          <w:color w:val="1F497D" w:themeColor="text2"/>
          <w:sz w:val="24"/>
          <w:szCs w:val="24"/>
          <w:lang w:val="sr-Cyrl-RS"/>
        </w:rPr>
        <w:t>календарских дана</w:t>
      </w:r>
      <w:r w:rsidRPr="000E20A5">
        <w:rPr>
          <w:rFonts w:eastAsia="Calibri" w:cs="Arial"/>
          <w:color w:val="1F497D" w:themeColor="text2"/>
          <w:sz w:val="24"/>
          <w:szCs w:val="24"/>
        </w:rPr>
        <w:t xml:space="preserve"> од </w:t>
      </w:r>
      <w:r w:rsidRPr="000E20A5">
        <w:rPr>
          <w:rFonts w:eastAsia="Calibri" w:cs="Arial"/>
          <w:color w:val="1F497D" w:themeColor="text2"/>
          <w:sz w:val="24"/>
          <w:szCs w:val="24"/>
          <w:lang w:val="sr-Cyrl-RS"/>
        </w:rPr>
        <w:t>пријема Наруџбенице</w:t>
      </w:r>
      <w:r w:rsidRPr="000E20A5">
        <w:rPr>
          <w:rFonts w:eastAsia="Calibri" w:cs="Arial"/>
          <w:color w:val="1F497D" w:themeColor="text2"/>
          <w:sz w:val="24"/>
          <w:szCs w:val="24"/>
        </w:rPr>
        <w:t>.</w:t>
      </w:r>
    </w:p>
    <w:p w14:paraId="493DC59A" w14:textId="77777777" w:rsidR="002D039B" w:rsidRPr="0035276D" w:rsidRDefault="002D039B" w:rsidP="00A956BA">
      <w:pPr>
        <w:autoSpaceDE w:val="0"/>
        <w:autoSpaceDN w:val="0"/>
        <w:adjustRightInd w:val="0"/>
        <w:spacing w:before="0"/>
        <w:contextualSpacing/>
        <w:rPr>
          <w:rFonts w:eastAsia="Calibri" w:cs="Arial"/>
          <w:sz w:val="24"/>
          <w:szCs w:val="24"/>
        </w:rPr>
      </w:pPr>
    </w:p>
    <w:p w14:paraId="5D56C534" w14:textId="2C4786F3" w:rsidR="00A956BA" w:rsidRPr="000E20A5" w:rsidRDefault="00A956BA" w:rsidP="00A956BA">
      <w:pPr>
        <w:tabs>
          <w:tab w:val="left" w:pos="680"/>
        </w:tabs>
        <w:suppressAutoHyphens/>
        <w:contextualSpacing/>
        <w:rPr>
          <w:rFonts w:cs="Arial"/>
          <w:color w:val="1F497D" w:themeColor="text2"/>
          <w:sz w:val="24"/>
          <w:szCs w:val="24"/>
          <w:lang w:val="sr-Cyrl-RS" w:eastAsia="ar-SA"/>
        </w:rPr>
      </w:pPr>
      <w:r w:rsidRPr="000E20A5">
        <w:rPr>
          <w:rFonts w:cs="Arial"/>
          <w:color w:val="1F497D" w:themeColor="text2"/>
          <w:sz w:val="24"/>
          <w:szCs w:val="24"/>
          <w:lang w:val="sr-Cyrl-RS" w:eastAsia="ar-SA"/>
        </w:rPr>
        <w:t xml:space="preserve">За интервентно одржавање </w:t>
      </w:r>
      <w:r w:rsidR="00BC2B98" w:rsidRPr="000E20A5">
        <w:rPr>
          <w:rFonts w:cs="Arial"/>
          <w:color w:val="1F497D" w:themeColor="text2"/>
          <w:sz w:val="24"/>
          <w:szCs w:val="24"/>
          <w:lang w:val="sr-Cyrl-RS" w:eastAsia="ar-SA"/>
        </w:rPr>
        <w:t>Пружалац услуга</w:t>
      </w:r>
      <w:r w:rsidRPr="000E20A5">
        <w:rPr>
          <w:rFonts w:cs="Arial"/>
          <w:color w:val="1F497D" w:themeColor="text2"/>
          <w:sz w:val="24"/>
          <w:szCs w:val="24"/>
          <w:lang w:val="sr-Cyrl-RS" w:eastAsia="ar-SA"/>
        </w:rPr>
        <w:t xml:space="preserve"> је дужан да у року од </w:t>
      </w:r>
      <w:r w:rsidR="00BC2B98" w:rsidRPr="000E20A5">
        <w:rPr>
          <w:rFonts w:cs="Arial"/>
          <w:color w:val="1F497D" w:themeColor="text2"/>
          <w:sz w:val="24"/>
          <w:szCs w:val="24"/>
          <w:lang w:val="sr-Cyrl-RS" w:eastAsia="ar-SA"/>
        </w:rPr>
        <w:t xml:space="preserve">____ </w:t>
      </w:r>
      <w:r w:rsidR="00BC2B98" w:rsidRPr="000E20A5">
        <w:rPr>
          <w:rFonts w:cs="Arial"/>
          <w:i/>
          <w:color w:val="1F497D" w:themeColor="text2"/>
          <w:sz w:val="24"/>
          <w:szCs w:val="24"/>
          <w:lang w:val="sr-Cyrl-RS" w:eastAsia="ar-SA"/>
        </w:rPr>
        <w:t>(</w:t>
      </w:r>
      <w:r w:rsidR="000E20A5" w:rsidRPr="000E20A5">
        <w:rPr>
          <w:rFonts w:cs="Arial"/>
          <w:i/>
          <w:color w:val="1F497D" w:themeColor="text2"/>
          <w:sz w:val="24"/>
          <w:szCs w:val="24"/>
          <w:lang w:val="sr-Cyrl-RS" w:eastAsia="ar-SA"/>
        </w:rPr>
        <w:t>максимално 24</w:t>
      </w:r>
      <w:r w:rsidRPr="000E20A5">
        <w:rPr>
          <w:rFonts w:cs="Arial"/>
          <w:i/>
          <w:color w:val="1F497D" w:themeColor="text2"/>
          <w:sz w:val="24"/>
          <w:szCs w:val="24"/>
          <w:lang w:val="sr-Cyrl-RS" w:eastAsia="ar-SA"/>
        </w:rPr>
        <w:t xml:space="preserve"> (словима: </w:t>
      </w:r>
      <w:r w:rsidR="000E20A5" w:rsidRPr="000E20A5">
        <w:rPr>
          <w:rFonts w:cs="Arial"/>
          <w:i/>
          <w:color w:val="1F497D" w:themeColor="text2"/>
          <w:sz w:val="24"/>
          <w:szCs w:val="24"/>
          <w:lang w:val="sr-Cyrl-RS" w:eastAsia="ar-SA"/>
        </w:rPr>
        <w:t>двадесетчетири</w:t>
      </w:r>
      <w:r w:rsidRPr="000E20A5">
        <w:rPr>
          <w:rFonts w:cs="Arial"/>
          <w:i/>
          <w:color w:val="1F497D" w:themeColor="text2"/>
          <w:sz w:val="24"/>
          <w:szCs w:val="24"/>
          <w:lang w:val="sr-Cyrl-RS" w:eastAsia="ar-SA"/>
        </w:rPr>
        <w:t>)</w:t>
      </w:r>
      <w:r w:rsidR="00BC2B98" w:rsidRPr="000E20A5">
        <w:rPr>
          <w:rFonts w:cs="Arial"/>
          <w:i/>
          <w:color w:val="1F497D" w:themeColor="text2"/>
          <w:sz w:val="24"/>
          <w:szCs w:val="24"/>
          <w:lang w:val="sr-Cyrl-RS" w:eastAsia="ar-SA"/>
        </w:rPr>
        <w:t>)</w:t>
      </w:r>
      <w:r w:rsidRPr="000E20A5">
        <w:rPr>
          <w:rFonts w:cs="Arial"/>
          <w:color w:val="1F497D" w:themeColor="text2"/>
          <w:sz w:val="24"/>
          <w:szCs w:val="24"/>
          <w:lang w:val="sr-Cyrl-RS" w:eastAsia="ar-SA"/>
        </w:rPr>
        <w:t xml:space="preserve"> часова</w:t>
      </w:r>
      <w:r w:rsidR="00E33511" w:rsidRPr="000E20A5">
        <w:rPr>
          <w:rFonts w:cs="Arial"/>
          <w:color w:val="1F497D" w:themeColor="text2"/>
          <w:sz w:val="24"/>
          <w:szCs w:val="24"/>
          <w:lang w:val="sr-Cyrl-RS" w:eastAsia="ar-SA"/>
        </w:rPr>
        <w:t xml:space="preserve"> од пријaве квара</w:t>
      </w:r>
      <w:r w:rsidRPr="000E20A5">
        <w:rPr>
          <w:rFonts w:cs="Arial"/>
          <w:color w:val="1F497D" w:themeColor="text2"/>
          <w:sz w:val="24"/>
          <w:szCs w:val="24"/>
          <w:lang w:val="sr-Cyrl-RS" w:eastAsia="ar-SA"/>
        </w:rPr>
        <w:t xml:space="preserve">, достави писмену поруку о времену доласка на интервенцију, како би се обезбедио адекватан пријем код </w:t>
      </w:r>
      <w:r w:rsidR="00BC2B98" w:rsidRPr="000E20A5">
        <w:rPr>
          <w:rFonts w:cs="Arial"/>
          <w:color w:val="1F497D" w:themeColor="text2"/>
          <w:sz w:val="24"/>
          <w:szCs w:val="24"/>
          <w:lang w:val="sr-Cyrl-RS" w:eastAsia="ar-SA"/>
        </w:rPr>
        <w:t>Корисника услуга</w:t>
      </w:r>
      <w:r w:rsidRPr="000E20A5">
        <w:rPr>
          <w:rFonts w:cs="Arial"/>
          <w:color w:val="1F497D" w:themeColor="text2"/>
          <w:sz w:val="24"/>
          <w:szCs w:val="24"/>
          <w:lang w:val="sr-Cyrl-RS" w:eastAsia="ar-SA"/>
        </w:rPr>
        <w:t>.</w:t>
      </w:r>
    </w:p>
    <w:p w14:paraId="64D839A0" w14:textId="3ED2D326" w:rsidR="00A956BA" w:rsidRPr="000E20A5" w:rsidRDefault="00A956BA" w:rsidP="00A956BA">
      <w:pPr>
        <w:pStyle w:val="CommentText"/>
        <w:rPr>
          <w:rFonts w:eastAsia="Calibri" w:cs="Arial"/>
          <w:noProof/>
          <w:color w:val="1F497D" w:themeColor="text2"/>
          <w:sz w:val="24"/>
          <w:lang w:val="sr-Cyrl-RS"/>
        </w:rPr>
      </w:pPr>
      <w:r w:rsidRPr="000E20A5">
        <w:rPr>
          <w:rFonts w:eastAsia="Calibri" w:cs="Arial"/>
          <w:noProof/>
          <w:color w:val="1F497D" w:themeColor="text2"/>
          <w:sz w:val="24"/>
          <w:lang w:val="sr-Cyrl-RS"/>
        </w:rPr>
        <w:t xml:space="preserve">Рок за извршење интервентног одржавања је </w:t>
      </w:r>
      <w:r w:rsidR="00BC2B98" w:rsidRPr="000E20A5">
        <w:rPr>
          <w:rFonts w:eastAsia="Calibri" w:cs="Arial"/>
          <w:noProof/>
          <w:color w:val="1F497D" w:themeColor="text2"/>
          <w:sz w:val="24"/>
          <w:lang w:val="sr-Cyrl-RS"/>
        </w:rPr>
        <w:t xml:space="preserve">_____ </w:t>
      </w:r>
      <w:r w:rsidR="00BC2B98" w:rsidRPr="000E20A5">
        <w:rPr>
          <w:rFonts w:eastAsia="Calibri" w:cs="Arial"/>
          <w:i/>
          <w:noProof/>
          <w:color w:val="1F497D" w:themeColor="text2"/>
          <w:sz w:val="24"/>
          <w:lang w:val="sr-Cyrl-RS"/>
        </w:rPr>
        <w:t>(</w:t>
      </w:r>
      <w:r w:rsidR="000E20A5">
        <w:rPr>
          <w:rFonts w:eastAsia="Calibri" w:cs="Arial"/>
          <w:i/>
          <w:noProof/>
          <w:color w:val="1F497D" w:themeColor="text2"/>
          <w:sz w:val="24"/>
          <w:lang w:val="sr-Cyrl-RS"/>
        </w:rPr>
        <w:t>максимално 36</w:t>
      </w:r>
      <w:r w:rsidRPr="000E20A5">
        <w:rPr>
          <w:rFonts w:eastAsia="Calibri" w:cs="Arial"/>
          <w:i/>
          <w:noProof/>
          <w:color w:val="1F497D" w:themeColor="text2"/>
          <w:sz w:val="24"/>
          <w:lang w:val="sr-Cyrl-RS"/>
        </w:rPr>
        <w:t xml:space="preserve"> (словима: </w:t>
      </w:r>
      <w:r w:rsidR="000E20A5">
        <w:rPr>
          <w:rFonts w:eastAsia="Calibri" w:cs="Arial"/>
          <w:i/>
          <w:noProof/>
          <w:color w:val="1F497D" w:themeColor="text2"/>
          <w:sz w:val="24"/>
          <w:lang w:val="sr-Cyrl-RS"/>
        </w:rPr>
        <w:t>тридесетшест</w:t>
      </w:r>
      <w:r w:rsidRPr="000E20A5">
        <w:rPr>
          <w:rFonts w:eastAsia="Calibri" w:cs="Arial"/>
          <w:i/>
          <w:noProof/>
          <w:color w:val="1F497D" w:themeColor="text2"/>
          <w:sz w:val="24"/>
          <w:lang w:val="sr-Cyrl-RS"/>
        </w:rPr>
        <w:t>)</w:t>
      </w:r>
      <w:r w:rsidR="00BC2B98" w:rsidRPr="000E20A5">
        <w:rPr>
          <w:rFonts w:eastAsia="Calibri" w:cs="Arial"/>
          <w:i/>
          <w:noProof/>
          <w:color w:val="1F497D" w:themeColor="text2"/>
          <w:sz w:val="24"/>
          <w:lang w:val="sr-Cyrl-RS"/>
        </w:rPr>
        <w:t>)</w:t>
      </w:r>
      <w:r w:rsidRPr="000E20A5">
        <w:rPr>
          <w:rFonts w:eastAsia="Calibri" w:cs="Arial"/>
          <w:noProof/>
          <w:color w:val="1F497D" w:themeColor="text2"/>
          <w:sz w:val="24"/>
          <w:lang w:val="sr-Cyrl-RS"/>
        </w:rPr>
        <w:t xml:space="preserve"> сати од доласка на интервенцију.</w:t>
      </w:r>
    </w:p>
    <w:p w14:paraId="4CDB068A" w14:textId="7A5B1836" w:rsidR="00550423" w:rsidRDefault="00550423" w:rsidP="00550423">
      <w:pPr>
        <w:contextualSpacing/>
        <w:rPr>
          <w:rFonts w:cs="Arial"/>
          <w:sz w:val="24"/>
          <w:szCs w:val="24"/>
          <w:lang w:val="sr-Cyrl-RS"/>
        </w:rPr>
      </w:pPr>
      <w:r>
        <w:rPr>
          <w:rFonts w:cs="Arial"/>
          <w:sz w:val="24"/>
          <w:szCs w:val="24"/>
          <w:lang w:val="sr-Cyrl-RS"/>
        </w:rPr>
        <w:t>Пружалац услуге</w:t>
      </w:r>
      <w:r w:rsidRPr="00550423">
        <w:rPr>
          <w:rFonts w:cs="Arial"/>
          <w:sz w:val="24"/>
          <w:szCs w:val="24"/>
          <w:lang w:val="sr-Cyrl-RS"/>
        </w:rPr>
        <w:t xml:space="preserve"> врши благовремену набавку неопходног материјала, резервних делова и опреме и обезбеђује потребну стручну радну снагу и превозна средства.</w:t>
      </w:r>
    </w:p>
    <w:p w14:paraId="13BCC914" w14:textId="77777777" w:rsidR="00BC2B98" w:rsidRPr="00550423" w:rsidRDefault="00BC2B98" w:rsidP="00550423">
      <w:pPr>
        <w:contextualSpacing/>
        <w:rPr>
          <w:rFonts w:cs="Arial"/>
          <w:sz w:val="24"/>
          <w:szCs w:val="24"/>
        </w:rPr>
      </w:pPr>
    </w:p>
    <w:p w14:paraId="0996C5EF" w14:textId="635F2FF7" w:rsidR="00550423" w:rsidRDefault="00550423" w:rsidP="00550423">
      <w:pPr>
        <w:suppressAutoHyphens/>
        <w:contextualSpacing/>
        <w:rPr>
          <w:rFonts w:cs="Arial"/>
          <w:sz w:val="24"/>
          <w:szCs w:val="24"/>
          <w:lang w:val="sr-Cyrl-RS" w:eastAsia="ar-SA"/>
        </w:rPr>
      </w:pPr>
      <w:r w:rsidRPr="00550423">
        <w:rPr>
          <w:rFonts w:cs="Arial"/>
          <w:sz w:val="24"/>
          <w:szCs w:val="24"/>
          <w:lang w:val="sr-Cyrl-RS" w:eastAsia="ar-SA"/>
        </w:rPr>
        <w:t>Квар може бити отклоњен поправком на лицу места или заменом неисправног дела исправним резервним делом.</w:t>
      </w:r>
    </w:p>
    <w:p w14:paraId="55BFFB95" w14:textId="77777777" w:rsidR="00BC2B98" w:rsidRPr="00550423" w:rsidRDefault="00BC2B98" w:rsidP="00550423">
      <w:pPr>
        <w:suppressAutoHyphens/>
        <w:contextualSpacing/>
        <w:rPr>
          <w:rFonts w:cs="Arial"/>
          <w:sz w:val="24"/>
          <w:szCs w:val="24"/>
          <w:lang w:val="sr-Cyrl-RS" w:eastAsia="ar-SA"/>
        </w:rPr>
      </w:pPr>
    </w:p>
    <w:p w14:paraId="78342794" w14:textId="41D32257" w:rsidR="00550423" w:rsidRPr="00550423" w:rsidRDefault="00550423" w:rsidP="00550423">
      <w:pPr>
        <w:tabs>
          <w:tab w:val="num" w:pos="680"/>
        </w:tabs>
        <w:contextualSpacing/>
        <w:rPr>
          <w:rFonts w:cs="Arial"/>
          <w:lang w:val="sr-Cyrl-RS"/>
        </w:rPr>
      </w:pPr>
      <w:r w:rsidRPr="00550423">
        <w:rPr>
          <w:rFonts w:cs="Arial"/>
          <w:sz w:val="24"/>
          <w:lang w:val="sr-Cyrl-RS"/>
        </w:rPr>
        <w:lastRenderedPageBreak/>
        <w:t xml:space="preserve">Пружалац услуге ће на основу захтева </w:t>
      </w:r>
      <w:r>
        <w:rPr>
          <w:rFonts w:cs="Arial"/>
          <w:sz w:val="24"/>
          <w:lang w:val="sr-Cyrl-RS"/>
        </w:rPr>
        <w:t>Корисника</w:t>
      </w:r>
      <w:r w:rsidRPr="00550423">
        <w:rPr>
          <w:rFonts w:cs="Arial"/>
          <w:sz w:val="24"/>
          <w:lang w:val="sr-Cyrl-RS"/>
        </w:rPr>
        <w:t xml:space="preserve"> услуге доставити извршену процену вредности потребних компонената/модула и материјала као и потребног броја сати ангажовања стручних лица Пружаоца услуге, ангажовање сервисне опреме и возила и укупну вредност за реализацију конкретног сервисног захтева</w:t>
      </w:r>
      <w:r w:rsidRPr="00550423">
        <w:rPr>
          <w:rFonts w:cs="Arial"/>
          <w:lang w:val="sr-Cyrl-RS"/>
        </w:rPr>
        <w:t>.</w:t>
      </w:r>
    </w:p>
    <w:p w14:paraId="2F0EFF52" w14:textId="77777777" w:rsidR="00550423" w:rsidRPr="00550423" w:rsidRDefault="00550423" w:rsidP="00550423">
      <w:pPr>
        <w:suppressAutoHyphens/>
        <w:contextualSpacing/>
        <w:rPr>
          <w:rFonts w:cs="Arial"/>
          <w:sz w:val="24"/>
          <w:szCs w:val="24"/>
          <w:lang w:val="sr-Cyrl-RS" w:eastAsia="ar-SA"/>
        </w:rPr>
      </w:pPr>
    </w:p>
    <w:p w14:paraId="46F90203" w14:textId="2534E7C6" w:rsidR="006F0EE7" w:rsidRDefault="00BC2B98" w:rsidP="006F0EE7">
      <w:pPr>
        <w:autoSpaceDE w:val="0"/>
        <w:autoSpaceDN w:val="0"/>
        <w:adjustRightInd w:val="0"/>
        <w:spacing w:before="0"/>
        <w:contextualSpacing/>
        <w:jc w:val="left"/>
        <w:rPr>
          <w:rFonts w:cs="Arial"/>
          <w:color w:val="000000"/>
          <w:sz w:val="24"/>
          <w:szCs w:val="24"/>
          <w:lang w:val="en-GB" w:eastAsia="sr-Latn-CS"/>
        </w:rPr>
      </w:pPr>
      <w:r>
        <w:rPr>
          <w:rFonts w:cs="Arial"/>
          <w:color w:val="000000"/>
          <w:sz w:val="24"/>
          <w:szCs w:val="24"/>
          <w:lang w:val="en-GB" w:eastAsia="sr-Latn-CS"/>
        </w:rPr>
        <w:t>Место пружања услуге је</w:t>
      </w:r>
      <w:r w:rsidR="006F0EE7" w:rsidRPr="00F37CCE">
        <w:rPr>
          <w:rFonts w:cs="Arial"/>
          <w:color w:val="000000"/>
          <w:sz w:val="24"/>
          <w:szCs w:val="24"/>
          <w:lang w:val="en-GB" w:eastAsia="sr-Latn-CS"/>
        </w:rPr>
        <w:t xml:space="preserve">: </w:t>
      </w:r>
    </w:p>
    <w:p w14:paraId="59CF0EF2" w14:textId="77777777" w:rsidR="006F0EE7" w:rsidRPr="006F0EE7" w:rsidRDefault="006F0EE7" w:rsidP="006F0EE7">
      <w:pPr>
        <w:autoSpaceDE w:val="0"/>
        <w:autoSpaceDN w:val="0"/>
        <w:adjustRightInd w:val="0"/>
        <w:spacing w:before="0"/>
        <w:contextualSpacing/>
        <w:jc w:val="left"/>
        <w:rPr>
          <w:rFonts w:cs="Arial"/>
          <w:i/>
          <w:color w:val="4F81BD" w:themeColor="accent1"/>
          <w:sz w:val="24"/>
          <w:szCs w:val="24"/>
          <w:lang w:val="sr-Cyrl-RS" w:eastAsia="sr-Latn-CS"/>
        </w:rPr>
      </w:pPr>
      <w:r w:rsidRPr="006F0EE7">
        <w:rPr>
          <w:rFonts w:cs="Arial"/>
          <w:i/>
          <w:color w:val="4F81BD" w:themeColor="accent1"/>
          <w:sz w:val="24"/>
          <w:szCs w:val="24"/>
          <w:lang w:val="en-GB" w:eastAsia="sr-Latn-CS"/>
        </w:rPr>
        <w:t xml:space="preserve">За </w:t>
      </w:r>
      <w:r w:rsidRPr="006F0EE7">
        <w:rPr>
          <w:rFonts w:cs="Arial"/>
          <w:i/>
          <w:color w:val="4F81BD" w:themeColor="accent1"/>
          <w:sz w:val="24"/>
          <w:szCs w:val="24"/>
          <w:lang w:val="sr-Cyrl-RS" w:eastAsia="sr-Latn-CS"/>
        </w:rPr>
        <w:t>Партију 1 – Технички центар Београд,</w:t>
      </w:r>
    </w:p>
    <w:p w14:paraId="777D3C4B" w14:textId="77777777" w:rsidR="006F0EE7" w:rsidRPr="006F0EE7" w:rsidRDefault="006F0EE7" w:rsidP="006F0EE7">
      <w:pPr>
        <w:autoSpaceDE w:val="0"/>
        <w:autoSpaceDN w:val="0"/>
        <w:adjustRightInd w:val="0"/>
        <w:spacing w:before="0"/>
        <w:contextualSpacing/>
        <w:jc w:val="left"/>
        <w:rPr>
          <w:rFonts w:cs="Arial"/>
          <w:i/>
          <w:color w:val="4F81BD" w:themeColor="accent1"/>
          <w:sz w:val="24"/>
          <w:szCs w:val="24"/>
          <w:lang w:val="sr-Cyrl-RS" w:eastAsia="sr-Latn-CS"/>
        </w:rPr>
      </w:pPr>
      <w:r w:rsidRPr="006F0EE7">
        <w:rPr>
          <w:rFonts w:cs="Arial"/>
          <w:i/>
          <w:color w:val="4F81BD" w:themeColor="accent1"/>
          <w:sz w:val="24"/>
          <w:szCs w:val="24"/>
          <w:lang w:val="sr-Cyrl-RS" w:eastAsia="sr-Latn-CS"/>
        </w:rPr>
        <w:t>За партију 2 – Технички центар Нови Сад,</w:t>
      </w:r>
    </w:p>
    <w:p w14:paraId="1A7EF60B" w14:textId="77777777" w:rsidR="006F0EE7" w:rsidRPr="006F0EE7" w:rsidRDefault="006F0EE7" w:rsidP="006F0EE7">
      <w:pPr>
        <w:autoSpaceDE w:val="0"/>
        <w:autoSpaceDN w:val="0"/>
        <w:adjustRightInd w:val="0"/>
        <w:spacing w:before="0"/>
        <w:contextualSpacing/>
        <w:jc w:val="left"/>
        <w:rPr>
          <w:rFonts w:cs="Arial"/>
          <w:i/>
          <w:color w:val="4F81BD" w:themeColor="accent1"/>
          <w:sz w:val="24"/>
          <w:szCs w:val="24"/>
          <w:lang w:val="sr-Cyrl-RS" w:eastAsia="sr-Latn-CS"/>
        </w:rPr>
      </w:pPr>
      <w:r w:rsidRPr="006F0EE7">
        <w:rPr>
          <w:rFonts w:cs="Arial"/>
          <w:i/>
          <w:color w:val="4F81BD" w:themeColor="accent1"/>
          <w:sz w:val="24"/>
          <w:szCs w:val="24"/>
          <w:lang w:val="sr-Cyrl-RS" w:eastAsia="sr-Latn-CS"/>
        </w:rPr>
        <w:t>За партију 3 – Технички центар Ниш,</w:t>
      </w:r>
    </w:p>
    <w:p w14:paraId="13B1D3F3" w14:textId="77777777" w:rsidR="006F0EE7" w:rsidRPr="006F0EE7" w:rsidRDefault="006F0EE7" w:rsidP="006F0EE7">
      <w:pPr>
        <w:autoSpaceDE w:val="0"/>
        <w:autoSpaceDN w:val="0"/>
        <w:adjustRightInd w:val="0"/>
        <w:spacing w:before="0"/>
        <w:contextualSpacing/>
        <w:jc w:val="left"/>
        <w:rPr>
          <w:rFonts w:cs="Arial"/>
          <w:i/>
          <w:color w:val="4F81BD" w:themeColor="accent1"/>
          <w:sz w:val="24"/>
          <w:szCs w:val="24"/>
          <w:lang w:val="sr-Cyrl-RS" w:eastAsia="sr-Latn-CS"/>
        </w:rPr>
      </w:pPr>
      <w:r w:rsidRPr="006F0EE7">
        <w:rPr>
          <w:rFonts w:cs="Arial"/>
          <w:i/>
          <w:color w:val="4F81BD" w:themeColor="accent1"/>
          <w:sz w:val="24"/>
          <w:szCs w:val="24"/>
          <w:lang w:val="sr-Cyrl-RS" w:eastAsia="sr-Latn-CS"/>
        </w:rPr>
        <w:t>За партију 4 – Технички центар Краљево,</w:t>
      </w:r>
    </w:p>
    <w:p w14:paraId="281CBD7D" w14:textId="77777777" w:rsidR="006F0EE7" w:rsidRPr="006F0EE7" w:rsidRDefault="006F0EE7" w:rsidP="006F0EE7">
      <w:pPr>
        <w:autoSpaceDE w:val="0"/>
        <w:autoSpaceDN w:val="0"/>
        <w:adjustRightInd w:val="0"/>
        <w:spacing w:before="0"/>
        <w:contextualSpacing/>
        <w:jc w:val="left"/>
        <w:rPr>
          <w:rFonts w:cs="Arial"/>
          <w:i/>
          <w:color w:val="4F81BD" w:themeColor="accent1"/>
          <w:sz w:val="24"/>
          <w:szCs w:val="24"/>
          <w:lang w:val="sr-Cyrl-RS" w:eastAsia="sr-Latn-CS"/>
        </w:rPr>
      </w:pPr>
      <w:r w:rsidRPr="006F0EE7">
        <w:rPr>
          <w:rFonts w:cs="Arial"/>
          <w:i/>
          <w:color w:val="4F81BD" w:themeColor="accent1"/>
          <w:sz w:val="24"/>
          <w:szCs w:val="24"/>
          <w:lang w:val="sr-Cyrl-RS" w:eastAsia="sr-Latn-CS"/>
        </w:rPr>
        <w:t>За партију 5 – Технички центар Крагујевац.</w:t>
      </w:r>
    </w:p>
    <w:p w14:paraId="5BE70FB7" w14:textId="24AD4133" w:rsidR="00550423" w:rsidRDefault="00BC2B98" w:rsidP="006F0EE7">
      <w:pPr>
        <w:autoSpaceDE w:val="0"/>
        <w:autoSpaceDN w:val="0"/>
        <w:adjustRightInd w:val="0"/>
        <w:spacing w:before="0"/>
        <w:contextualSpacing/>
        <w:jc w:val="left"/>
        <w:rPr>
          <w:rFonts w:cs="Arial"/>
          <w:i/>
          <w:color w:val="000000"/>
          <w:szCs w:val="24"/>
          <w:lang w:val="sr-Cyrl-RS" w:eastAsia="sr-Latn-CS"/>
        </w:rPr>
      </w:pPr>
      <w:r w:rsidRPr="00BC2B98">
        <w:rPr>
          <w:rFonts w:cs="Arial"/>
          <w:i/>
          <w:color w:val="000000"/>
          <w:szCs w:val="24"/>
          <w:lang w:val="en-GB" w:eastAsia="sr-Latn-CS"/>
        </w:rPr>
        <w:t>(</w:t>
      </w:r>
      <w:r w:rsidRPr="00BC2B98">
        <w:rPr>
          <w:rFonts w:cs="Arial"/>
          <w:i/>
          <w:color w:val="000000"/>
          <w:szCs w:val="24"/>
          <w:lang w:val="sr-Cyrl-RS" w:eastAsia="sr-Latn-CS"/>
        </w:rPr>
        <w:t xml:space="preserve">Напомена: </w:t>
      </w:r>
      <w:r w:rsidRPr="00BC2B98">
        <w:rPr>
          <w:rFonts w:cs="Arial"/>
          <w:i/>
          <w:color w:val="000000"/>
          <w:szCs w:val="24"/>
          <w:lang w:val="en-GB" w:eastAsia="sr-Latn-CS"/>
        </w:rPr>
        <w:t xml:space="preserve">биће дефинисано у </w:t>
      </w:r>
      <w:r w:rsidR="006F0EE7">
        <w:rPr>
          <w:rFonts w:cs="Arial"/>
          <w:i/>
          <w:color w:val="000000"/>
          <w:szCs w:val="24"/>
          <w:lang w:val="sr-Cyrl-RS" w:eastAsia="sr-Latn-CS"/>
        </w:rPr>
        <w:t>зависности од партије</w:t>
      </w:r>
      <w:r w:rsidRPr="00BC2B98">
        <w:rPr>
          <w:rFonts w:cs="Arial"/>
          <w:i/>
          <w:color w:val="000000"/>
          <w:szCs w:val="24"/>
          <w:lang w:val="en-GB" w:eastAsia="sr-Latn-CS"/>
        </w:rPr>
        <w:t>)</w:t>
      </w:r>
      <w:r w:rsidRPr="00BC2B98">
        <w:rPr>
          <w:rFonts w:cs="Arial"/>
          <w:i/>
          <w:color w:val="000000"/>
          <w:szCs w:val="24"/>
          <w:lang w:val="sr-Cyrl-RS" w:eastAsia="sr-Latn-CS"/>
        </w:rPr>
        <w:t>.</w:t>
      </w:r>
    </w:p>
    <w:p w14:paraId="6540D8FB" w14:textId="77777777" w:rsidR="00BC2B98" w:rsidRPr="00BC2B98" w:rsidRDefault="00BC2B98" w:rsidP="00550423">
      <w:pPr>
        <w:autoSpaceDE w:val="0"/>
        <w:autoSpaceDN w:val="0"/>
        <w:adjustRightInd w:val="0"/>
        <w:spacing w:before="0"/>
        <w:contextualSpacing/>
        <w:jc w:val="left"/>
        <w:rPr>
          <w:rFonts w:cs="Arial"/>
          <w:i/>
          <w:color w:val="000000"/>
          <w:szCs w:val="24"/>
          <w:lang w:val="sr-Cyrl-RS" w:eastAsia="sr-Latn-CS"/>
        </w:rPr>
      </w:pPr>
    </w:p>
    <w:p w14:paraId="1673F103" w14:textId="3081CDEC" w:rsidR="00D61EF9" w:rsidRPr="00A22AB9" w:rsidRDefault="00550423" w:rsidP="00A22AB9">
      <w:pPr>
        <w:spacing w:before="0"/>
        <w:contextualSpacing/>
        <w:rPr>
          <w:rFonts w:cs="Arial"/>
          <w:color w:val="000000"/>
          <w:sz w:val="24"/>
          <w:szCs w:val="24"/>
          <w:lang w:val="en-GB" w:eastAsia="sr-Latn-CS"/>
        </w:rPr>
      </w:pPr>
      <w:r w:rsidRPr="00550423">
        <w:rPr>
          <w:rFonts w:cs="Arial"/>
          <w:color w:val="000000"/>
          <w:sz w:val="24"/>
          <w:szCs w:val="24"/>
          <w:lang w:val="en-GB" w:eastAsia="sr-Latn-CS"/>
        </w:rPr>
        <w:t xml:space="preserve">Уколико </w:t>
      </w:r>
      <w:r>
        <w:rPr>
          <w:rFonts w:cs="Arial"/>
          <w:color w:val="000000"/>
          <w:sz w:val="24"/>
          <w:szCs w:val="24"/>
          <w:lang w:val="sr-Cyrl-RS" w:eastAsia="sr-Latn-CS"/>
        </w:rPr>
        <w:t>Пружалац услуге</w:t>
      </w:r>
      <w:r w:rsidRPr="00550423">
        <w:rPr>
          <w:rFonts w:cs="Arial"/>
          <w:color w:val="000000"/>
          <w:sz w:val="24"/>
          <w:szCs w:val="24"/>
          <w:lang w:val="en-GB" w:eastAsia="sr-Latn-CS"/>
        </w:rPr>
        <w:t xml:space="preserve"> не изврши услугу у року или се не одазове на интервенцију, </w:t>
      </w:r>
      <w:r>
        <w:rPr>
          <w:rFonts w:cs="Arial"/>
          <w:color w:val="000000"/>
          <w:sz w:val="24"/>
          <w:szCs w:val="24"/>
          <w:lang w:val="sr-Cyrl-RS" w:eastAsia="sr-Latn-CS"/>
        </w:rPr>
        <w:t>Корисник услуге</w:t>
      </w:r>
      <w:r w:rsidRPr="00550423">
        <w:rPr>
          <w:rFonts w:cs="Arial"/>
          <w:color w:val="000000"/>
          <w:sz w:val="24"/>
          <w:szCs w:val="24"/>
          <w:lang w:val="en-GB" w:eastAsia="sr-Latn-CS"/>
        </w:rPr>
        <w:t xml:space="preserve"> има право на н</w:t>
      </w:r>
      <w:r w:rsidR="00A22AB9">
        <w:rPr>
          <w:rFonts w:cs="Arial"/>
          <w:color w:val="000000"/>
          <w:sz w:val="24"/>
          <w:szCs w:val="24"/>
          <w:lang w:val="en-GB" w:eastAsia="sr-Latn-CS"/>
        </w:rPr>
        <w:t>аплату уговорне казне, средства</w:t>
      </w:r>
      <w:r w:rsidRPr="00550423">
        <w:rPr>
          <w:rFonts w:cs="Arial"/>
          <w:color w:val="000000"/>
          <w:sz w:val="24"/>
          <w:szCs w:val="24"/>
          <w:lang w:val="en-GB" w:eastAsia="sr-Latn-CS"/>
        </w:rPr>
        <w:t xml:space="preserve"> финансијског обезбеђења, као и право на раскид уговора</w:t>
      </w:r>
      <w:r w:rsidR="00A22AB9">
        <w:rPr>
          <w:rFonts w:cs="Arial"/>
          <w:color w:val="000000"/>
          <w:sz w:val="24"/>
          <w:szCs w:val="24"/>
          <w:lang w:val="en-GB" w:eastAsia="sr-Latn-CS"/>
        </w:rPr>
        <w:t>.</w:t>
      </w:r>
    </w:p>
    <w:p w14:paraId="79E2C1E3" w14:textId="0B416033" w:rsidR="005F1964" w:rsidRDefault="005F1964" w:rsidP="00A22AB9">
      <w:pPr>
        <w:spacing w:before="0"/>
        <w:contextualSpacing/>
        <w:jc w:val="left"/>
        <w:rPr>
          <w:b/>
          <w:sz w:val="24"/>
          <w:szCs w:val="24"/>
        </w:rPr>
      </w:pPr>
    </w:p>
    <w:p w14:paraId="5BC0C49E" w14:textId="09FE3FD0" w:rsidR="00AD16F4" w:rsidRPr="00A01D62" w:rsidRDefault="003A45FC" w:rsidP="00A22AB9">
      <w:pPr>
        <w:spacing w:before="0"/>
        <w:contextualSpacing/>
        <w:jc w:val="left"/>
        <w:rPr>
          <w:b/>
          <w:sz w:val="24"/>
          <w:szCs w:val="24"/>
        </w:rPr>
      </w:pPr>
      <w:r w:rsidRPr="00A01D62">
        <w:rPr>
          <w:b/>
          <w:sz w:val="24"/>
          <w:szCs w:val="24"/>
        </w:rPr>
        <w:t>КВАЛИТАТИВНИ И КВАНТИТАТИВНИ ПРИЈЕМ</w:t>
      </w:r>
    </w:p>
    <w:p w14:paraId="6CCC4D88" w14:textId="5E2D5408" w:rsidR="003A45FC" w:rsidRPr="00A01D62" w:rsidRDefault="003A45FC" w:rsidP="00BC2D05">
      <w:pPr>
        <w:spacing w:before="0"/>
        <w:contextualSpacing/>
        <w:jc w:val="center"/>
        <w:rPr>
          <w:b/>
          <w:sz w:val="24"/>
          <w:szCs w:val="24"/>
        </w:rPr>
      </w:pPr>
      <w:r w:rsidRPr="00A01D62">
        <w:rPr>
          <w:b/>
          <w:sz w:val="24"/>
          <w:szCs w:val="24"/>
        </w:rPr>
        <w:t xml:space="preserve">Члан </w:t>
      </w:r>
      <w:r w:rsidR="002D039B">
        <w:rPr>
          <w:b/>
          <w:sz w:val="24"/>
          <w:szCs w:val="24"/>
          <w:lang w:val="sr-Cyrl-RS"/>
        </w:rPr>
        <w:t>11</w:t>
      </w:r>
      <w:r w:rsidRPr="00A01D62">
        <w:rPr>
          <w:b/>
          <w:sz w:val="24"/>
          <w:szCs w:val="24"/>
        </w:rPr>
        <w:t>.</w:t>
      </w:r>
    </w:p>
    <w:p w14:paraId="777C46C4" w14:textId="6841BCBE" w:rsidR="00A22AB9" w:rsidRPr="00A22AB9" w:rsidRDefault="00A22AB9" w:rsidP="00A22AB9">
      <w:pPr>
        <w:spacing w:before="0"/>
        <w:contextualSpacing/>
        <w:rPr>
          <w:sz w:val="24"/>
          <w:szCs w:val="24"/>
        </w:rPr>
      </w:pPr>
      <w:r w:rsidRPr="00A22AB9">
        <w:rPr>
          <w:sz w:val="24"/>
          <w:szCs w:val="24"/>
        </w:rPr>
        <w:t xml:space="preserve">Квантитативни и квалитативни пријем Услуге врши се приликом пружања Услуге у присуству овлашћених представника </w:t>
      </w:r>
      <w:r w:rsidR="002D039B">
        <w:rPr>
          <w:sz w:val="24"/>
          <w:szCs w:val="24"/>
          <w:lang w:val="sr-Cyrl-RS"/>
        </w:rPr>
        <w:t>Корисника услуге и Пружаоца услуге</w:t>
      </w:r>
      <w:r w:rsidRPr="00A22AB9">
        <w:rPr>
          <w:sz w:val="24"/>
          <w:szCs w:val="24"/>
        </w:rPr>
        <w:t>.</w:t>
      </w:r>
    </w:p>
    <w:p w14:paraId="75B3C1DD" w14:textId="77777777" w:rsidR="00A22AB9" w:rsidRPr="00A22AB9" w:rsidRDefault="00A22AB9" w:rsidP="00A22AB9">
      <w:pPr>
        <w:spacing w:before="0"/>
        <w:contextualSpacing/>
        <w:rPr>
          <w:sz w:val="24"/>
          <w:szCs w:val="24"/>
        </w:rPr>
      </w:pPr>
    </w:p>
    <w:p w14:paraId="0C213473" w14:textId="596ED7BB" w:rsidR="00A22AB9" w:rsidRPr="00A22AB9" w:rsidRDefault="00A22AB9" w:rsidP="00A22AB9">
      <w:pPr>
        <w:spacing w:before="0"/>
        <w:contextualSpacing/>
        <w:rPr>
          <w:sz w:val="24"/>
          <w:szCs w:val="24"/>
        </w:rPr>
      </w:pPr>
      <w:r>
        <w:rPr>
          <w:sz w:val="24"/>
          <w:szCs w:val="24"/>
        </w:rPr>
        <w:t>Пружалац услуге</w:t>
      </w:r>
      <w:r w:rsidRPr="00A22AB9">
        <w:rPr>
          <w:sz w:val="24"/>
          <w:szCs w:val="24"/>
        </w:rPr>
        <w:t xml:space="preserve"> је обавезан да предмет </w:t>
      </w:r>
      <w:r w:rsidR="00BC2B98">
        <w:rPr>
          <w:sz w:val="24"/>
          <w:szCs w:val="24"/>
          <w:lang w:val="sr-Cyrl-RS"/>
        </w:rPr>
        <w:t>Оквирног споразума</w:t>
      </w:r>
      <w:r w:rsidRPr="00A22AB9">
        <w:rPr>
          <w:sz w:val="24"/>
          <w:szCs w:val="24"/>
        </w:rPr>
        <w:t xml:space="preserve">, реализује у складу </w:t>
      </w:r>
      <w:r w:rsidR="00BC2B98">
        <w:rPr>
          <w:sz w:val="24"/>
          <w:szCs w:val="24"/>
        </w:rPr>
        <w:t xml:space="preserve">са техничком </w:t>
      </w:r>
      <w:r w:rsidR="00E470D5">
        <w:rPr>
          <w:sz w:val="24"/>
          <w:szCs w:val="24"/>
        </w:rPr>
        <w:t>спецификацијом која као Прилог 6</w:t>
      </w:r>
      <w:r w:rsidR="00BC2B98">
        <w:rPr>
          <w:sz w:val="24"/>
          <w:szCs w:val="24"/>
        </w:rPr>
        <w:t xml:space="preserve"> чини саставни део Оквирног споразума.</w:t>
      </w:r>
    </w:p>
    <w:p w14:paraId="70E5C850" w14:textId="61DF4F04" w:rsidR="00A22AB9" w:rsidRPr="00A22AB9" w:rsidRDefault="00BC2B98" w:rsidP="00A22AB9">
      <w:pPr>
        <w:spacing w:before="0"/>
        <w:contextualSpacing/>
        <w:rPr>
          <w:sz w:val="24"/>
          <w:szCs w:val="24"/>
        </w:rPr>
      </w:pPr>
      <w:r>
        <w:rPr>
          <w:sz w:val="24"/>
          <w:szCs w:val="24"/>
          <w:lang w:val="sr-Cyrl-RS"/>
        </w:rPr>
        <w:t xml:space="preserve">Корисник услуга </w:t>
      </w:r>
      <w:r w:rsidR="00A22AB9" w:rsidRPr="00A22AB9">
        <w:rPr>
          <w:sz w:val="24"/>
          <w:szCs w:val="24"/>
        </w:rPr>
        <w:t>ће именовати о</w:t>
      </w:r>
      <w:r w:rsidR="00A22AB9">
        <w:rPr>
          <w:sz w:val="24"/>
          <w:szCs w:val="24"/>
          <w:lang w:val="sr-Cyrl-RS"/>
        </w:rPr>
        <w:t>влашћена</w:t>
      </w:r>
      <w:r w:rsidR="00A22AB9" w:rsidRPr="00A22AB9">
        <w:rPr>
          <w:sz w:val="24"/>
          <w:szCs w:val="24"/>
        </w:rPr>
        <w:t xml:space="preserve"> лица за праћење одржавања система за беспрекидно напајање у техничким центрима.</w:t>
      </w:r>
    </w:p>
    <w:p w14:paraId="3A42892B" w14:textId="77777777" w:rsidR="00A22AB9" w:rsidRPr="00A22AB9" w:rsidRDefault="00A22AB9" w:rsidP="00A22AB9">
      <w:pPr>
        <w:spacing w:before="0"/>
        <w:contextualSpacing/>
        <w:rPr>
          <w:sz w:val="24"/>
          <w:szCs w:val="24"/>
        </w:rPr>
      </w:pPr>
    </w:p>
    <w:p w14:paraId="259503E0" w14:textId="53F04CE3" w:rsidR="00A22AB9" w:rsidRPr="00A22AB9" w:rsidRDefault="00A22AB9" w:rsidP="00A22AB9">
      <w:pPr>
        <w:spacing w:before="0"/>
        <w:contextualSpacing/>
        <w:rPr>
          <w:sz w:val="24"/>
          <w:szCs w:val="24"/>
        </w:rPr>
      </w:pPr>
      <w:r w:rsidRPr="00A22AB9">
        <w:rPr>
          <w:sz w:val="24"/>
          <w:szCs w:val="24"/>
        </w:rPr>
        <w:t xml:space="preserve">Редовно одржавање ће се сматрати обављеним тек кад овлашћено лице </w:t>
      </w:r>
      <w:r>
        <w:rPr>
          <w:sz w:val="24"/>
          <w:szCs w:val="24"/>
          <w:lang w:val="sr-Cyrl-RS"/>
        </w:rPr>
        <w:t>Корисника ус</w:t>
      </w:r>
      <w:r w:rsidR="0013598F">
        <w:rPr>
          <w:sz w:val="24"/>
          <w:szCs w:val="24"/>
          <w:lang w:val="sr-Cyrl-RS"/>
        </w:rPr>
        <w:t>луга</w:t>
      </w:r>
      <w:r>
        <w:rPr>
          <w:sz w:val="24"/>
          <w:szCs w:val="24"/>
          <w:lang w:val="sr-Cyrl-RS"/>
        </w:rPr>
        <w:t xml:space="preserve"> </w:t>
      </w:r>
      <w:r w:rsidRPr="00A22AB9">
        <w:rPr>
          <w:sz w:val="24"/>
          <w:szCs w:val="24"/>
        </w:rPr>
        <w:t xml:space="preserve">потпише </w:t>
      </w:r>
      <w:r w:rsidR="002D039B" w:rsidRPr="002D039B">
        <w:rPr>
          <w:rFonts w:cs="Arial"/>
          <w:sz w:val="24"/>
          <w:szCs w:val="24"/>
          <w:lang w:val="sr-Cyrl-RS" w:eastAsia="ar-SA"/>
        </w:rPr>
        <w:t>Записник о квантитативном и квалитативном извршењу услуга</w:t>
      </w:r>
      <w:r w:rsidRPr="00A22AB9">
        <w:rPr>
          <w:sz w:val="24"/>
          <w:szCs w:val="24"/>
        </w:rPr>
        <w:t>.</w:t>
      </w:r>
    </w:p>
    <w:p w14:paraId="60C26644" w14:textId="77777777" w:rsidR="00A22AB9" w:rsidRPr="00A22AB9" w:rsidRDefault="00A22AB9" w:rsidP="00A22AB9">
      <w:pPr>
        <w:spacing w:before="0"/>
        <w:contextualSpacing/>
        <w:rPr>
          <w:sz w:val="24"/>
          <w:szCs w:val="24"/>
        </w:rPr>
      </w:pPr>
    </w:p>
    <w:p w14:paraId="1CDA19E5" w14:textId="061D32DD" w:rsidR="00A22AB9" w:rsidRPr="00A22AB9" w:rsidRDefault="00A22AB9" w:rsidP="00A22AB9">
      <w:pPr>
        <w:spacing w:before="0"/>
        <w:contextualSpacing/>
        <w:rPr>
          <w:sz w:val="24"/>
          <w:szCs w:val="24"/>
        </w:rPr>
      </w:pPr>
      <w:r w:rsidRPr="00A22AB9">
        <w:rPr>
          <w:sz w:val="24"/>
          <w:szCs w:val="24"/>
        </w:rPr>
        <w:t>Интервентно одржавање се сматра завршеним када о</w:t>
      </w:r>
      <w:r>
        <w:rPr>
          <w:sz w:val="24"/>
          <w:szCs w:val="24"/>
          <w:lang w:val="sr-Cyrl-RS"/>
        </w:rPr>
        <w:t>влашћено</w:t>
      </w:r>
      <w:r w:rsidRPr="00A22AB9">
        <w:rPr>
          <w:sz w:val="24"/>
          <w:szCs w:val="24"/>
        </w:rPr>
        <w:t xml:space="preserve"> лице </w:t>
      </w:r>
      <w:r>
        <w:rPr>
          <w:sz w:val="24"/>
          <w:szCs w:val="24"/>
          <w:lang w:val="sr-Cyrl-RS"/>
        </w:rPr>
        <w:t>Корисника услуге</w:t>
      </w:r>
      <w:r>
        <w:rPr>
          <w:sz w:val="24"/>
          <w:szCs w:val="24"/>
        </w:rPr>
        <w:t xml:space="preserve"> и овлашћено лице Пружаоца услуге потпишу </w:t>
      </w:r>
      <w:r w:rsidR="002D039B" w:rsidRPr="002D039B">
        <w:rPr>
          <w:rFonts w:cs="Arial"/>
          <w:sz w:val="24"/>
          <w:szCs w:val="24"/>
          <w:lang w:val="sr-Cyrl-RS" w:eastAsia="ar-SA"/>
        </w:rPr>
        <w:t>Записник о квантитативном и квалитативном извршењу услуга</w:t>
      </w:r>
      <w:r w:rsidRPr="00A22AB9">
        <w:rPr>
          <w:sz w:val="24"/>
          <w:szCs w:val="24"/>
        </w:rPr>
        <w:t xml:space="preserve"> у коме се наводи</w:t>
      </w:r>
      <w:r w:rsidR="002D039B">
        <w:rPr>
          <w:sz w:val="24"/>
          <w:szCs w:val="24"/>
          <w:lang w:val="sr-Cyrl-RS"/>
        </w:rPr>
        <w:t xml:space="preserve"> опис услуге,</w:t>
      </w:r>
      <w:r w:rsidRPr="00A22AB9">
        <w:rPr>
          <w:sz w:val="24"/>
          <w:szCs w:val="24"/>
        </w:rPr>
        <w:t xml:space="preserve"> прецизна спецификација резервних делова, сервисне опреме </w:t>
      </w:r>
      <w:r w:rsidR="0013598F">
        <w:rPr>
          <w:sz w:val="24"/>
          <w:szCs w:val="24"/>
          <w:lang w:val="sr-Cyrl-RS"/>
        </w:rPr>
        <w:t>Пружаоца услуга</w:t>
      </w:r>
      <w:r w:rsidRPr="00A22AB9">
        <w:rPr>
          <w:sz w:val="24"/>
          <w:szCs w:val="24"/>
        </w:rPr>
        <w:t xml:space="preserve">, материјала и опреме. Овај Записник се доставља уз рачун који се испоставља </w:t>
      </w:r>
      <w:r w:rsidR="001A3D7C">
        <w:rPr>
          <w:sz w:val="24"/>
          <w:szCs w:val="24"/>
          <w:lang w:val="sr-Cyrl-RS"/>
        </w:rPr>
        <w:t>Кориснику услуга</w:t>
      </w:r>
      <w:r w:rsidRPr="00A22AB9">
        <w:rPr>
          <w:sz w:val="24"/>
          <w:szCs w:val="24"/>
        </w:rPr>
        <w:t>.</w:t>
      </w:r>
    </w:p>
    <w:p w14:paraId="76201BD6" w14:textId="77777777" w:rsidR="00A22AB9" w:rsidRPr="00A22AB9" w:rsidRDefault="00A22AB9" w:rsidP="00A22AB9">
      <w:pPr>
        <w:spacing w:before="0"/>
        <w:contextualSpacing/>
        <w:rPr>
          <w:sz w:val="24"/>
          <w:szCs w:val="24"/>
        </w:rPr>
      </w:pPr>
    </w:p>
    <w:p w14:paraId="48D8E30B" w14:textId="30C07E5C" w:rsidR="00A22AB9" w:rsidRDefault="00A22AB9" w:rsidP="00A22AB9">
      <w:pPr>
        <w:spacing w:before="0"/>
        <w:contextualSpacing/>
        <w:rPr>
          <w:sz w:val="24"/>
          <w:szCs w:val="24"/>
        </w:rPr>
      </w:pPr>
      <w:r w:rsidRPr="00A22AB9">
        <w:rPr>
          <w:sz w:val="24"/>
          <w:szCs w:val="24"/>
        </w:rPr>
        <w:t>П</w:t>
      </w:r>
      <w:r>
        <w:rPr>
          <w:sz w:val="24"/>
          <w:szCs w:val="24"/>
          <w:lang w:val="sr-Cyrl-RS"/>
        </w:rPr>
        <w:t>ружалац услуге</w:t>
      </w:r>
      <w:r w:rsidRPr="00A22AB9">
        <w:rPr>
          <w:sz w:val="24"/>
          <w:szCs w:val="24"/>
        </w:rPr>
        <w:t xml:space="preserve"> је дужан да у најкраћем року отклони све недостатке и примедбе које утврди </w:t>
      </w:r>
      <w:r>
        <w:rPr>
          <w:sz w:val="24"/>
          <w:szCs w:val="24"/>
          <w:lang w:val="sr-Cyrl-RS"/>
        </w:rPr>
        <w:t>овлашћено лице</w:t>
      </w:r>
      <w:r w:rsidRPr="00A22AB9">
        <w:rPr>
          <w:sz w:val="24"/>
          <w:szCs w:val="24"/>
        </w:rPr>
        <w:t>, а док их не отклони сматраће се да услуга није завршена, односно да рок реализације није испоштован ако се прекорачи уговорени</w:t>
      </w:r>
      <w:r w:rsidR="00A3538C">
        <w:rPr>
          <w:sz w:val="24"/>
          <w:szCs w:val="24"/>
        </w:rPr>
        <w:t xml:space="preserve"> рок</w:t>
      </w:r>
      <w:r w:rsidRPr="00A22AB9">
        <w:rPr>
          <w:sz w:val="24"/>
          <w:szCs w:val="24"/>
        </w:rPr>
        <w:t>.</w:t>
      </w:r>
    </w:p>
    <w:p w14:paraId="63BC5E65" w14:textId="77777777" w:rsidR="001A3D7C" w:rsidRPr="00A22AB9" w:rsidRDefault="001A3D7C" w:rsidP="00A22AB9">
      <w:pPr>
        <w:spacing w:before="0"/>
        <w:contextualSpacing/>
        <w:rPr>
          <w:sz w:val="24"/>
          <w:szCs w:val="24"/>
        </w:rPr>
      </w:pPr>
    </w:p>
    <w:p w14:paraId="3B8D53EE" w14:textId="7371727C" w:rsidR="00A3538C" w:rsidRDefault="00A22AB9" w:rsidP="00BD3B88">
      <w:pPr>
        <w:spacing w:before="0"/>
        <w:contextualSpacing/>
        <w:rPr>
          <w:sz w:val="24"/>
          <w:szCs w:val="24"/>
        </w:rPr>
      </w:pPr>
      <w:r>
        <w:rPr>
          <w:sz w:val="24"/>
          <w:szCs w:val="24"/>
        </w:rPr>
        <w:t>Пружалац услуге</w:t>
      </w:r>
      <w:r w:rsidRPr="00A22AB9">
        <w:rPr>
          <w:sz w:val="24"/>
          <w:szCs w:val="24"/>
        </w:rPr>
        <w:t xml:space="preserve"> преузима потпуну одговорност за квалитет извршене услуге.</w:t>
      </w:r>
    </w:p>
    <w:p w14:paraId="6241FB5A" w14:textId="7159202E" w:rsidR="00BD3B88" w:rsidRDefault="00BD3B88" w:rsidP="00BD3B88">
      <w:pPr>
        <w:spacing w:before="0"/>
        <w:contextualSpacing/>
        <w:rPr>
          <w:sz w:val="24"/>
          <w:szCs w:val="24"/>
        </w:rPr>
      </w:pPr>
    </w:p>
    <w:p w14:paraId="033470FD" w14:textId="196E709B" w:rsidR="00BD3B88" w:rsidRDefault="00BD3B88" w:rsidP="00BD3B88">
      <w:pPr>
        <w:spacing w:before="0"/>
        <w:contextualSpacing/>
        <w:rPr>
          <w:sz w:val="24"/>
          <w:szCs w:val="24"/>
        </w:rPr>
      </w:pPr>
    </w:p>
    <w:p w14:paraId="3CE2B098" w14:textId="2129684C" w:rsidR="00BD3B88" w:rsidRDefault="00BD3B88" w:rsidP="00BD3B88">
      <w:pPr>
        <w:spacing w:before="0"/>
        <w:contextualSpacing/>
        <w:rPr>
          <w:sz w:val="24"/>
          <w:szCs w:val="24"/>
        </w:rPr>
      </w:pPr>
    </w:p>
    <w:p w14:paraId="4C92F5DD" w14:textId="77777777" w:rsidR="00BD3B88" w:rsidRPr="00BD3B88" w:rsidRDefault="00BD3B88" w:rsidP="00BD3B88">
      <w:pPr>
        <w:spacing w:before="0"/>
        <w:contextualSpacing/>
        <w:rPr>
          <w:sz w:val="24"/>
          <w:szCs w:val="24"/>
        </w:rPr>
      </w:pPr>
    </w:p>
    <w:p w14:paraId="3A44FEB9" w14:textId="77777777" w:rsidR="002D039B" w:rsidRDefault="002D039B" w:rsidP="00A3538C">
      <w:pPr>
        <w:spacing w:before="0"/>
        <w:ind w:right="98"/>
        <w:contextualSpacing/>
        <w:jc w:val="left"/>
        <w:rPr>
          <w:rFonts w:eastAsia="Arial Unicode MS" w:cs="Arial"/>
          <w:b/>
          <w:sz w:val="24"/>
          <w:szCs w:val="24"/>
          <w:lang w:val="sr-Cyrl-CS"/>
        </w:rPr>
      </w:pPr>
    </w:p>
    <w:p w14:paraId="37D9AAC7" w14:textId="0620FADF" w:rsidR="00A3538C" w:rsidRPr="000E20A5" w:rsidRDefault="00A3538C" w:rsidP="00A3538C">
      <w:pPr>
        <w:spacing w:before="0"/>
        <w:ind w:right="98"/>
        <w:contextualSpacing/>
        <w:jc w:val="left"/>
        <w:rPr>
          <w:rFonts w:eastAsia="Arial Unicode MS" w:cs="Arial"/>
          <w:b/>
          <w:color w:val="1F497D" w:themeColor="text2"/>
          <w:sz w:val="24"/>
          <w:szCs w:val="24"/>
          <w:lang w:val="sr-Cyrl-CS"/>
        </w:rPr>
      </w:pPr>
      <w:r w:rsidRPr="000E20A5">
        <w:rPr>
          <w:rFonts w:eastAsia="Arial Unicode MS" w:cs="Arial"/>
          <w:b/>
          <w:color w:val="1F497D" w:themeColor="text2"/>
          <w:sz w:val="24"/>
          <w:szCs w:val="24"/>
          <w:lang w:val="sr-Cyrl-CS"/>
        </w:rPr>
        <w:lastRenderedPageBreak/>
        <w:t>ГАРАНТНИ РОК</w:t>
      </w:r>
    </w:p>
    <w:p w14:paraId="78381D61" w14:textId="3F3D55F2" w:rsidR="00A3538C" w:rsidRPr="000E20A5" w:rsidRDefault="002D039B" w:rsidP="000E20A5">
      <w:pPr>
        <w:spacing w:before="0"/>
        <w:ind w:right="98"/>
        <w:contextualSpacing/>
        <w:jc w:val="center"/>
        <w:rPr>
          <w:rFonts w:eastAsia="Arial Unicode MS" w:cs="Arial"/>
          <w:b/>
          <w:color w:val="1F497D" w:themeColor="text2"/>
          <w:sz w:val="24"/>
          <w:szCs w:val="24"/>
          <w:lang w:val="sr-Cyrl-CS"/>
        </w:rPr>
      </w:pPr>
      <w:r w:rsidRPr="000E20A5">
        <w:rPr>
          <w:rFonts w:eastAsia="Arial Unicode MS" w:cs="Arial"/>
          <w:b/>
          <w:color w:val="1F497D" w:themeColor="text2"/>
          <w:sz w:val="24"/>
          <w:szCs w:val="24"/>
          <w:lang w:val="sr-Cyrl-CS"/>
        </w:rPr>
        <w:t>Члан 12</w:t>
      </w:r>
      <w:r w:rsidR="00A3538C" w:rsidRPr="000E20A5">
        <w:rPr>
          <w:rFonts w:eastAsia="Arial Unicode MS" w:cs="Arial"/>
          <w:b/>
          <w:color w:val="1F497D" w:themeColor="text2"/>
          <w:sz w:val="24"/>
          <w:szCs w:val="24"/>
          <w:lang w:val="sr-Cyrl-CS"/>
        </w:rPr>
        <w:t>.</w:t>
      </w:r>
    </w:p>
    <w:p w14:paraId="1BCC18AA" w14:textId="2C2694AF" w:rsidR="00A3538C" w:rsidRPr="00A3538C" w:rsidRDefault="00A3538C" w:rsidP="00A3538C">
      <w:pPr>
        <w:spacing w:before="0"/>
        <w:ind w:right="98"/>
        <w:contextualSpacing/>
        <w:rPr>
          <w:rFonts w:eastAsia="Arial Unicode MS" w:cs="Arial"/>
          <w:sz w:val="24"/>
          <w:szCs w:val="24"/>
          <w:lang w:val="sr-Cyrl-CS"/>
        </w:rPr>
      </w:pPr>
      <w:r w:rsidRPr="00A3538C">
        <w:rPr>
          <w:rFonts w:eastAsia="Arial Unicode MS" w:cs="Arial"/>
          <w:sz w:val="24"/>
          <w:szCs w:val="24"/>
          <w:lang w:val="sr-Cyrl-CS"/>
        </w:rPr>
        <w:t xml:space="preserve">За уграђени материјал гарантни рок </w:t>
      </w:r>
      <w:r w:rsidR="001A3D7C">
        <w:rPr>
          <w:rFonts w:eastAsia="Arial Unicode MS" w:cs="Arial"/>
          <w:sz w:val="24"/>
          <w:szCs w:val="24"/>
          <w:lang w:val="sr-Cyrl-CS"/>
        </w:rPr>
        <w:t>је _____ месеца</w:t>
      </w:r>
      <w:r>
        <w:rPr>
          <w:rFonts w:eastAsia="Arial Unicode MS" w:cs="Arial"/>
          <w:sz w:val="24"/>
          <w:szCs w:val="24"/>
          <w:lang w:val="sr-Cyrl-CS"/>
        </w:rPr>
        <w:t xml:space="preserve"> </w:t>
      </w:r>
      <w:r w:rsidR="006C6075">
        <w:rPr>
          <w:rFonts w:eastAsia="Arial Unicode MS" w:cs="Arial"/>
          <w:i/>
          <w:sz w:val="24"/>
          <w:szCs w:val="24"/>
          <w:lang w:val="sr-Cyrl-CS"/>
        </w:rPr>
        <w:t>(минимално</w:t>
      </w:r>
      <w:r w:rsidR="006F027A">
        <w:rPr>
          <w:rFonts w:eastAsia="Arial Unicode MS" w:cs="Arial"/>
          <w:i/>
          <w:sz w:val="24"/>
          <w:szCs w:val="24"/>
          <w:lang w:val="sr-Cyrl-CS"/>
        </w:rPr>
        <w:t xml:space="preserve"> 24 (словима: двадесетчетири</w:t>
      </w:r>
      <w:r w:rsidR="001A3D7C">
        <w:rPr>
          <w:rFonts w:eastAsia="Arial Unicode MS" w:cs="Arial"/>
          <w:i/>
          <w:sz w:val="24"/>
          <w:szCs w:val="24"/>
          <w:lang w:val="sr-Cyrl-CS"/>
        </w:rPr>
        <w:t xml:space="preserve"> месеца</w:t>
      </w:r>
      <w:r w:rsidR="006F027A">
        <w:rPr>
          <w:rFonts w:eastAsia="Arial Unicode MS" w:cs="Arial"/>
          <w:i/>
          <w:sz w:val="24"/>
          <w:szCs w:val="24"/>
          <w:lang w:val="sr-Cyrl-CS"/>
        </w:rPr>
        <w:t>)</w:t>
      </w:r>
      <w:r w:rsidRPr="00E14EB4">
        <w:rPr>
          <w:rFonts w:eastAsia="Arial Unicode MS" w:cs="Arial"/>
          <w:i/>
          <w:sz w:val="24"/>
          <w:szCs w:val="24"/>
          <w:lang w:val="sr-Cyrl-CS"/>
        </w:rPr>
        <w:t>)</w:t>
      </w:r>
      <w:r w:rsidRPr="00A3538C">
        <w:rPr>
          <w:rFonts w:eastAsia="Arial Unicode MS" w:cs="Arial"/>
          <w:sz w:val="24"/>
          <w:szCs w:val="24"/>
          <w:lang w:val="sr-Cyrl-CS"/>
        </w:rPr>
        <w:t xml:space="preserve">, од дана потписивања </w:t>
      </w:r>
      <w:r w:rsidR="001A3D7C">
        <w:rPr>
          <w:rFonts w:eastAsia="Arial Unicode MS" w:cs="Arial"/>
          <w:sz w:val="24"/>
          <w:szCs w:val="24"/>
          <w:lang w:val="sr-Cyrl-CS"/>
        </w:rPr>
        <w:t xml:space="preserve">поједначног </w:t>
      </w:r>
      <w:r w:rsidR="00B208B0" w:rsidRPr="00B208B0">
        <w:rPr>
          <w:rFonts w:eastAsia="Arial Unicode MS" w:cs="Arial"/>
          <w:sz w:val="24"/>
          <w:szCs w:val="24"/>
          <w:lang w:val="sr-Cyrl-CS"/>
        </w:rPr>
        <w:t>Записника о квантитативном и квалитативном извршењу услуга</w:t>
      </w:r>
      <w:r w:rsidRPr="00A3538C">
        <w:rPr>
          <w:rFonts w:eastAsia="Arial Unicode MS" w:cs="Arial"/>
          <w:sz w:val="24"/>
          <w:szCs w:val="24"/>
          <w:lang w:val="sr-Cyrl-CS"/>
        </w:rPr>
        <w:t>.</w:t>
      </w:r>
    </w:p>
    <w:p w14:paraId="7FDAE023" w14:textId="77777777" w:rsidR="00A3538C" w:rsidRPr="00A3538C" w:rsidRDefault="00A3538C" w:rsidP="00A3538C">
      <w:pPr>
        <w:spacing w:before="0"/>
        <w:ind w:right="98"/>
        <w:contextualSpacing/>
        <w:rPr>
          <w:rFonts w:eastAsia="Arial Unicode MS" w:cs="Arial"/>
          <w:sz w:val="24"/>
          <w:szCs w:val="24"/>
          <w:lang w:val="sr-Cyrl-CS"/>
        </w:rPr>
      </w:pPr>
    </w:p>
    <w:p w14:paraId="0AD58944" w14:textId="59CBA105" w:rsidR="00A3538C" w:rsidRPr="00A3538C" w:rsidRDefault="00A3538C" w:rsidP="00A3538C">
      <w:pPr>
        <w:spacing w:before="0"/>
        <w:ind w:right="98"/>
        <w:contextualSpacing/>
        <w:rPr>
          <w:rFonts w:eastAsia="Arial Unicode MS" w:cs="Arial"/>
          <w:sz w:val="24"/>
          <w:szCs w:val="24"/>
          <w:lang w:val="sr-Cyrl-CS"/>
        </w:rPr>
      </w:pPr>
      <w:r>
        <w:rPr>
          <w:rFonts w:eastAsia="Arial Unicode MS" w:cs="Arial"/>
          <w:sz w:val="24"/>
          <w:szCs w:val="24"/>
          <w:lang w:val="sr-Cyrl-CS"/>
        </w:rPr>
        <w:t>Пружалац услуге</w:t>
      </w:r>
      <w:r w:rsidRPr="00A3538C">
        <w:rPr>
          <w:rFonts w:eastAsia="Arial Unicode MS" w:cs="Arial"/>
          <w:sz w:val="24"/>
          <w:szCs w:val="24"/>
          <w:lang w:val="sr-Cyrl-CS"/>
        </w:rPr>
        <w:t xml:space="preserve"> је дужан да се у гарантном периоду, а на писани захтев </w:t>
      </w:r>
      <w:r>
        <w:rPr>
          <w:rFonts w:eastAsia="Arial Unicode MS" w:cs="Arial"/>
          <w:sz w:val="24"/>
          <w:szCs w:val="24"/>
          <w:lang w:val="sr-Cyrl-CS"/>
        </w:rPr>
        <w:t>Корисника услуге</w:t>
      </w:r>
      <w:r w:rsidRPr="00A3538C">
        <w:rPr>
          <w:rFonts w:eastAsia="Arial Unicode MS" w:cs="Arial"/>
          <w:sz w:val="24"/>
          <w:szCs w:val="24"/>
          <w:lang w:val="sr-Cyrl-CS"/>
        </w:rPr>
        <w:t>, у року од два дана, одазове и у најкраћем року отклони о свом трошку све недостатке, који су настали због његовог пропуста и неквалитетног рада.</w:t>
      </w:r>
    </w:p>
    <w:p w14:paraId="3CFFB492" w14:textId="77777777" w:rsidR="00A3538C" w:rsidRPr="00A3538C" w:rsidRDefault="00A3538C" w:rsidP="00A3538C">
      <w:pPr>
        <w:spacing w:before="0"/>
        <w:ind w:right="98"/>
        <w:contextualSpacing/>
        <w:rPr>
          <w:rFonts w:eastAsia="Arial Unicode MS" w:cs="Arial"/>
          <w:sz w:val="24"/>
          <w:szCs w:val="24"/>
          <w:lang w:val="sr-Cyrl-CS"/>
        </w:rPr>
      </w:pPr>
    </w:p>
    <w:p w14:paraId="3F0E283B" w14:textId="61B23BE3" w:rsidR="00A3538C" w:rsidRDefault="00A3538C" w:rsidP="00A3538C">
      <w:pPr>
        <w:spacing w:before="0"/>
        <w:ind w:right="98"/>
        <w:contextualSpacing/>
        <w:rPr>
          <w:rFonts w:eastAsia="Arial Unicode MS" w:cs="Arial"/>
          <w:sz w:val="24"/>
          <w:szCs w:val="24"/>
          <w:lang w:val="sr-Cyrl-CS"/>
        </w:rPr>
      </w:pPr>
      <w:r>
        <w:rPr>
          <w:rFonts w:eastAsia="Arial Unicode MS" w:cs="Arial"/>
          <w:sz w:val="24"/>
          <w:szCs w:val="24"/>
          <w:lang w:val="sr-Cyrl-CS"/>
        </w:rPr>
        <w:t>Пружалац услуге</w:t>
      </w:r>
      <w:r w:rsidRPr="00A3538C">
        <w:rPr>
          <w:rFonts w:eastAsia="Arial Unicode MS" w:cs="Arial"/>
          <w:sz w:val="24"/>
          <w:szCs w:val="24"/>
          <w:lang w:val="sr-Cyrl-CS"/>
        </w:rPr>
        <w:t xml:space="preserve"> није дужан да о свом трошку отклони недостатке, који су последица нестручног руковања или ненаменске употребе од стране </w:t>
      </w:r>
      <w:r>
        <w:rPr>
          <w:rFonts w:eastAsia="Arial Unicode MS" w:cs="Arial"/>
          <w:sz w:val="24"/>
          <w:szCs w:val="24"/>
          <w:lang w:val="sr-Cyrl-CS"/>
        </w:rPr>
        <w:t>Корисника услуге</w:t>
      </w:r>
      <w:r w:rsidRPr="00A3538C">
        <w:rPr>
          <w:rFonts w:eastAsia="Arial Unicode MS" w:cs="Arial"/>
          <w:sz w:val="24"/>
          <w:szCs w:val="24"/>
          <w:lang w:val="sr-Cyrl-CS"/>
        </w:rPr>
        <w:t>.</w:t>
      </w:r>
    </w:p>
    <w:p w14:paraId="42D3EA59" w14:textId="77777777" w:rsidR="00A3538C" w:rsidRDefault="00A3538C" w:rsidP="00A3538C">
      <w:pPr>
        <w:spacing w:before="0"/>
        <w:ind w:right="98"/>
        <w:contextualSpacing/>
        <w:rPr>
          <w:rFonts w:cs="Arial"/>
          <w:sz w:val="24"/>
          <w:szCs w:val="24"/>
          <w:lang w:val="sr-Cyrl-RS" w:eastAsia="zh-CN"/>
        </w:rPr>
      </w:pPr>
    </w:p>
    <w:p w14:paraId="2DFE0A69" w14:textId="77777777" w:rsidR="003A45FC" w:rsidRPr="00A01D62" w:rsidRDefault="003A45FC" w:rsidP="00A22AB9">
      <w:pPr>
        <w:spacing w:before="0"/>
        <w:contextualSpacing/>
        <w:jc w:val="left"/>
        <w:rPr>
          <w:b/>
          <w:sz w:val="24"/>
          <w:szCs w:val="24"/>
        </w:rPr>
      </w:pPr>
      <w:r w:rsidRPr="00A01D62">
        <w:rPr>
          <w:b/>
          <w:sz w:val="24"/>
          <w:szCs w:val="24"/>
        </w:rPr>
        <w:t>СРЕДСТВА ФИНАНСИЈСКОГ ОБЕЗБЕЂЕЊА</w:t>
      </w:r>
    </w:p>
    <w:p w14:paraId="2D3E22B2" w14:textId="01E0ADCA" w:rsidR="007950F9" w:rsidRPr="00A01D62" w:rsidRDefault="003A45FC" w:rsidP="00A22AB9">
      <w:pPr>
        <w:spacing w:before="0"/>
        <w:contextualSpacing/>
        <w:jc w:val="center"/>
        <w:rPr>
          <w:b/>
          <w:sz w:val="24"/>
          <w:szCs w:val="24"/>
        </w:rPr>
      </w:pPr>
      <w:r w:rsidRPr="00A01D62">
        <w:rPr>
          <w:b/>
          <w:sz w:val="24"/>
          <w:szCs w:val="24"/>
        </w:rPr>
        <w:t xml:space="preserve">Члан </w:t>
      </w:r>
      <w:r w:rsidR="00D626AE">
        <w:rPr>
          <w:b/>
          <w:sz w:val="24"/>
          <w:szCs w:val="24"/>
          <w:lang w:val="sr-Cyrl-RS"/>
        </w:rPr>
        <w:t>1</w:t>
      </w:r>
      <w:r w:rsidR="002D039B">
        <w:rPr>
          <w:b/>
          <w:sz w:val="24"/>
          <w:szCs w:val="24"/>
          <w:lang w:val="sr-Cyrl-RS"/>
        </w:rPr>
        <w:t>3</w:t>
      </w:r>
      <w:r w:rsidRPr="00A01D62">
        <w:rPr>
          <w:b/>
          <w:sz w:val="24"/>
          <w:szCs w:val="24"/>
        </w:rPr>
        <w:t>.</w:t>
      </w:r>
    </w:p>
    <w:p w14:paraId="0FACB14F" w14:textId="349449EA" w:rsidR="005735F2" w:rsidRPr="005735F2" w:rsidRDefault="005735F2" w:rsidP="005735F2">
      <w:pPr>
        <w:spacing w:before="0"/>
        <w:ind w:right="-469"/>
        <w:contextualSpacing/>
        <w:rPr>
          <w:rFonts w:eastAsia="Arial Unicode MS" w:cs="Arial"/>
          <w:b/>
          <w:sz w:val="24"/>
          <w:szCs w:val="24"/>
        </w:rPr>
      </w:pPr>
      <w:r w:rsidRPr="002B378E">
        <w:rPr>
          <w:rFonts w:eastAsia="Arial Unicode MS" w:cs="Arial"/>
          <w:b/>
          <w:sz w:val="24"/>
          <w:szCs w:val="24"/>
        </w:rPr>
        <w:t xml:space="preserve">Банкарска гаранција за добро извршење посла </w:t>
      </w:r>
    </w:p>
    <w:p w14:paraId="1BCC4F48" w14:textId="19A7C976" w:rsidR="00AD16F4" w:rsidRPr="00AD16F4" w:rsidRDefault="00AD16F4" w:rsidP="00BC2D05">
      <w:pPr>
        <w:tabs>
          <w:tab w:val="left" w:pos="567"/>
        </w:tabs>
        <w:spacing w:before="0"/>
        <w:contextualSpacing/>
        <w:rPr>
          <w:rFonts w:cs="Arial"/>
          <w:sz w:val="24"/>
          <w:szCs w:val="24"/>
        </w:rPr>
      </w:pPr>
      <w:r w:rsidRPr="00AD16F4">
        <w:rPr>
          <w:rFonts w:cs="Arial"/>
          <w:sz w:val="24"/>
          <w:szCs w:val="24"/>
        </w:rPr>
        <w:t xml:space="preserve">Пружалац услуга је обавезан да у тренутку потписивања </w:t>
      </w:r>
      <w:r>
        <w:rPr>
          <w:rFonts w:cs="Arial"/>
          <w:sz w:val="24"/>
          <w:szCs w:val="24"/>
          <w:lang w:val="sr-Cyrl-RS"/>
        </w:rPr>
        <w:t>Оквирног споразума</w:t>
      </w:r>
      <w:r w:rsidRPr="00AD16F4">
        <w:rPr>
          <w:rFonts w:cs="Arial"/>
          <w:sz w:val="24"/>
          <w:szCs w:val="24"/>
        </w:rPr>
        <w:t xml:space="preserve">, а најкасније у року од </w:t>
      </w:r>
      <w:r w:rsidRPr="00AD16F4">
        <w:rPr>
          <w:rFonts w:cs="Arial"/>
          <w:sz w:val="24"/>
          <w:szCs w:val="24"/>
          <w:lang w:val="sr-Cyrl-RS"/>
        </w:rPr>
        <w:t>10</w:t>
      </w:r>
      <w:r w:rsidRPr="00AD16F4">
        <w:rPr>
          <w:rFonts w:cs="Arial"/>
          <w:sz w:val="24"/>
          <w:szCs w:val="24"/>
        </w:rPr>
        <w:t xml:space="preserve"> (словима:</w:t>
      </w:r>
      <w:r w:rsidRPr="00AD16F4">
        <w:rPr>
          <w:rFonts w:cs="Arial"/>
          <w:sz w:val="24"/>
          <w:szCs w:val="24"/>
          <w:lang w:val="sr-Cyrl-RS"/>
        </w:rPr>
        <w:t xml:space="preserve"> десет</w:t>
      </w:r>
      <w:r w:rsidRPr="00AD16F4">
        <w:rPr>
          <w:rFonts w:cs="Arial"/>
          <w:sz w:val="24"/>
          <w:szCs w:val="24"/>
        </w:rPr>
        <w:t xml:space="preserve">) дана од дана </w:t>
      </w:r>
      <w:r w:rsidRPr="00AD16F4">
        <w:rPr>
          <w:rFonts w:cs="Arial"/>
          <w:sz w:val="24"/>
          <w:szCs w:val="24"/>
          <w:lang w:val="sr-Cyrl-RS"/>
        </w:rPr>
        <w:t xml:space="preserve">обостраног </w:t>
      </w:r>
      <w:r w:rsidRPr="00AD16F4">
        <w:rPr>
          <w:rFonts w:cs="Arial"/>
          <w:sz w:val="24"/>
          <w:szCs w:val="24"/>
        </w:rPr>
        <w:t xml:space="preserve">потписивања овог </w:t>
      </w:r>
      <w:r>
        <w:rPr>
          <w:rFonts w:cs="Arial"/>
          <w:sz w:val="24"/>
          <w:szCs w:val="24"/>
          <w:lang w:val="sr-Cyrl-RS"/>
        </w:rPr>
        <w:t>Оквирног споразума</w:t>
      </w:r>
      <w:r w:rsidRPr="00AD16F4">
        <w:rPr>
          <w:rFonts w:cs="Arial"/>
          <w:sz w:val="24"/>
          <w:szCs w:val="24"/>
        </w:rPr>
        <w:t xml:space="preserve">, као одложни услов из чл. 74.ст.2. </w:t>
      </w:r>
      <w:r w:rsidR="001A3D7C">
        <w:rPr>
          <w:rFonts w:cs="Arial"/>
          <w:sz w:val="24"/>
          <w:szCs w:val="24"/>
          <w:lang w:val="sr-Cyrl-RS"/>
        </w:rPr>
        <w:t xml:space="preserve">Закона о облигационим односима </w:t>
      </w:r>
      <w:r w:rsidRPr="00AD16F4">
        <w:rPr>
          <w:rFonts w:cs="Arial"/>
          <w:sz w:val="24"/>
          <w:szCs w:val="24"/>
        </w:rPr>
        <w:t xml:space="preserve">("Сл. лист СФРJ", бр. 29/78, 39/85, 45/89 - oдлукa УСJ и 57/89, "Сл. лист СРJ", бр. 31/93 и "Сл. лист СЦГ", бр. 1/2003 - Устaвнa пoвeљa), (даље: ЗОО) преда Кориснику услуга, као средство финансијског обезбеђења за добро извршење посла у износу од 10% </w:t>
      </w:r>
      <w:r w:rsidRPr="005F1964">
        <w:rPr>
          <w:rFonts w:cs="Arial"/>
          <w:sz w:val="24"/>
          <w:szCs w:val="24"/>
        </w:rPr>
        <w:t xml:space="preserve">од укупне вредности </w:t>
      </w:r>
      <w:r w:rsidRPr="005F1964">
        <w:rPr>
          <w:rFonts w:cs="Arial"/>
          <w:sz w:val="24"/>
          <w:szCs w:val="24"/>
          <w:lang w:val="sr-Cyrl-RS"/>
        </w:rPr>
        <w:t>Оквирног споразума</w:t>
      </w:r>
      <w:r w:rsidRPr="005F1964">
        <w:rPr>
          <w:rFonts w:cs="Arial"/>
          <w:sz w:val="24"/>
          <w:szCs w:val="24"/>
        </w:rPr>
        <w:t xml:space="preserve"> без ПДВ, неопозиву, безусловну (без</w:t>
      </w:r>
      <w:r w:rsidRPr="00AD16F4">
        <w:rPr>
          <w:rFonts w:cs="Arial"/>
          <w:sz w:val="24"/>
          <w:szCs w:val="24"/>
        </w:rPr>
        <w:t xml:space="preserve"> права на приговор) и на први позив наплативу банкарску гаранцију, која мора трајати најмање </w:t>
      </w:r>
      <w:r w:rsidRPr="00AD16F4">
        <w:rPr>
          <w:rFonts w:cs="Arial"/>
          <w:sz w:val="24"/>
          <w:szCs w:val="24"/>
          <w:lang w:val="sr-Cyrl-RS"/>
        </w:rPr>
        <w:t xml:space="preserve">30 </w:t>
      </w:r>
      <w:r w:rsidRPr="00AD16F4">
        <w:rPr>
          <w:rFonts w:cs="Arial"/>
          <w:sz w:val="24"/>
          <w:szCs w:val="24"/>
        </w:rPr>
        <w:t>(словима:</w:t>
      </w:r>
      <w:r w:rsidRPr="00AD16F4">
        <w:rPr>
          <w:rFonts w:cs="Arial"/>
          <w:sz w:val="24"/>
          <w:szCs w:val="24"/>
          <w:lang w:val="sr-Cyrl-RS"/>
        </w:rPr>
        <w:t xml:space="preserve"> </w:t>
      </w:r>
      <w:r w:rsidRPr="00AD16F4">
        <w:rPr>
          <w:rFonts w:cs="Arial"/>
          <w:sz w:val="24"/>
          <w:szCs w:val="24"/>
        </w:rPr>
        <w:t>тридесет</w:t>
      </w:r>
      <w:r w:rsidRPr="00AD16F4">
        <w:rPr>
          <w:rFonts w:cs="Arial"/>
          <w:sz w:val="24"/>
          <w:szCs w:val="24"/>
          <w:lang w:val="sr-Cyrl-RS"/>
        </w:rPr>
        <w:t>)</w:t>
      </w:r>
      <w:r w:rsidRPr="00AD16F4">
        <w:rPr>
          <w:rFonts w:cs="Arial"/>
          <w:sz w:val="24"/>
          <w:szCs w:val="24"/>
        </w:rPr>
        <w:t xml:space="preserve"> дана дуже од рока извршења Услуга,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w:t>
      </w:r>
      <w:r w:rsidR="007950F9">
        <w:rPr>
          <w:rFonts w:cs="Arial"/>
          <w:sz w:val="24"/>
          <w:szCs w:val="24"/>
          <w:lang w:val="sr-Cyrl-RS"/>
        </w:rPr>
        <w:t>Оквирном споразуму</w:t>
      </w:r>
      <w:r w:rsidRPr="00AD16F4">
        <w:rPr>
          <w:rFonts w:cs="Arial"/>
          <w:sz w:val="24"/>
          <w:szCs w:val="24"/>
        </w:rPr>
        <w:t>.</w:t>
      </w:r>
    </w:p>
    <w:p w14:paraId="080A2E63" w14:textId="77777777" w:rsidR="00AD16F4" w:rsidRPr="00AD16F4" w:rsidRDefault="00AD16F4" w:rsidP="00BC2D05">
      <w:pPr>
        <w:tabs>
          <w:tab w:val="left" w:pos="567"/>
        </w:tabs>
        <w:spacing w:before="0"/>
        <w:contextualSpacing/>
        <w:rPr>
          <w:rFonts w:cs="Arial"/>
          <w:sz w:val="24"/>
          <w:szCs w:val="24"/>
        </w:rPr>
      </w:pPr>
      <w:r w:rsidRPr="00AD16F4">
        <w:rPr>
          <w:rFonts w:cs="Arial"/>
          <w:sz w:val="24"/>
          <w:szCs w:val="24"/>
        </w:rPr>
        <w:t xml:space="preserve"> </w:t>
      </w:r>
    </w:p>
    <w:p w14:paraId="09A24C68" w14:textId="2CB481F5" w:rsidR="00AD16F4" w:rsidRPr="00AD16F4" w:rsidRDefault="00AD16F4" w:rsidP="00BC2D05">
      <w:pPr>
        <w:tabs>
          <w:tab w:val="left" w:pos="567"/>
        </w:tabs>
        <w:spacing w:before="0"/>
        <w:contextualSpacing/>
        <w:rPr>
          <w:rFonts w:cs="Arial"/>
          <w:sz w:val="24"/>
          <w:szCs w:val="24"/>
        </w:rPr>
      </w:pPr>
      <w:r>
        <w:rPr>
          <w:rFonts w:cs="Arial"/>
          <w:sz w:val="24"/>
          <w:szCs w:val="24"/>
          <w:lang w:val="sr-Cyrl-RS"/>
        </w:rPr>
        <w:t>Стране у споразуму</w:t>
      </w:r>
      <w:r w:rsidRPr="00AD16F4">
        <w:rPr>
          <w:rFonts w:cs="Arial"/>
          <w:sz w:val="24"/>
          <w:szCs w:val="24"/>
        </w:rPr>
        <w:t xml:space="preserve"> су сагласне, да Корисник услуга може, без било какве претходне сагласности Пружаоца услуга, поднети на наплату средство финансијског обезбеђења из става 1. овог члана, у случају да Пружалац услуга не изврши у целости или неблаговремено, делимично или неквалитетно изврши било коју од уговорених Услуга. </w:t>
      </w:r>
    </w:p>
    <w:p w14:paraId="3259ED5A" w14:textId="77777777" w:rsidR="00AD16F4" w:rsidRPr="00AD16F4" w:rsidRDefault="00AD16F4" w:rsidP="00BC2D05">
      <w:pPr>
        <w:tabs>
          <w:tab w:val="left" w:pos="567"/>
        </w:tabs>
        <w:spacing w:before="0"/>
        <w:contextualSpacing/>
        <w:rPr>
          <w:rFonts w:cs="Arial"/>
          <w:sz w:val="24"/>
          <w:szCs w:val="24"/>
        </w:rPr>
      </w:pPr>
    </w:p>
    <w:p w14:paraId="23EA6B39" w14:textId="68C4714C" w:rsidR="00AD16F4" w:rsidRDefault="00AD16F4" w:rsidP="00BC2D05">
      <w:pPr>
        <w:spacing w:before="0"/>
        <w:contextualSpacing/>
        <w:rPr>
          <w:rFonts w:cs="Arial"/>
          <w:sz w:val="24"/>
          <w:szCs w:val="24"/>
          <w:lang w:val="sr-Cyrl-RS"/>
        </w:rPr>
      </w:pPr>
      <w:r w:rsidRPr="00AD16F4">
        <w:rPr>
          <w:rFonts w:cs="Arial"/>
          <w:sz w:val="24"/>
          <w:szCs w:val="24"/>
          <w:lang w:val="sr-Cyrl-RS"/>
        </w:rPr>
        <w:t>Банкарск</w:t>
      </w:r>
      <w:r w:rsidR="00257BAD">
        <w:rPr>
          <w:rFonts w:cs="Arial"/>
          <w:sz w:val="24"/>
          <w:szCs w:val="24"/>
          <w:lang w:val="sr-Cyrl-RS"/>
        </w:rPr>
        <w:t>а гаранција се не може уступити и</w:t>
      </w:r>
      <w:r w:rsidRPr="00AD16F4">
        <w:rPr>
          <w:rFonts w:cs="Arial"/>
          <w:sz w:val="24"/>
          <w:szCs w:val="24"/>
          <w:lang w:val="sr-Cyrl-RS"/>
        </w:rPr>
        <w:t xml:space="preserve"> није преносива без сагласности </w:t>
      </w:r>
      <w:r w:rsidR="00E53998">
        <w:rPr>
          <w:rFonts w:cs="Arial"/>
          <w:sz w:val="24"/>
          <w:szCs w:val="24"/>
          <w:lang w:val="sr-Cyrl-RS"/>
        </w:rPr>
        <w:t>Страна</w:t>
      </w:r>
      <w:r w:rsidRPr="00AD16F4">
        <w:rPr>
          <w:rFonts w:cs="Arial"/>
          <w:sz w:val="24"/>
          <w:szCs w:val="24"/>
          <w:lang w:val="sr-Cyrl-RS"/>
        </w:rPr>
        <w:t xml:space="preserve"> и емисионе банке</w:t>
      </w:r>
      <w:r>
        <w:rPr>
          <w:rFonts w:cs="Arial"/>
          <w:sz w:val="24"/>
          <w:szCs w:val="24"/>
          <w:lang w:val="sr-Cyrl-RS"/>
        </w:rPr>
        <w:t>.</w:t>
      </w:r>
    </w:p>
    <w:p w14:paraId="0213D534" w14:textId="77777777" w:rsidR="00A22AB9" w:rsidRDefault="00A22AB9" w:rsidP="00BC2D05">
      <w:pPr>
        <w:spacing w:before="0"/>
        <w:contextualSpacing/>
        <w:rPr>
          <w:rFonts w:cs="Arial"/>
          <w:sz w:val="24"/>
          <w:szCs w:val="24"/>
          <w:lang w:val="sr-Cyrl-RS"/>
        </w:rPr>
      </w:pPr>
    </w:p>
    <w:p w14:paraId="0AF19D58" w14:textId="4AE66C8D" w:rsidR="00AD16F4" w:rsidRDefault="00AD16F4" w:rsidP="00BC2D05">
      <w:pPr>
        <w:spacing w:before="0"/>
        <w:contextualSpacing/>
        <w:rPr>
          <w:rFonts w:cs="Arial"/>
          <w:sz w:val="24"/>
          <w:szCs w:val="24"/>
          <w:lang w:val="sr-Cyrl-RS"/>
        </w:rPr>
      </w:pPr>
      <w:r w:rsidRPr="00AD16F4">
        <w:rPr>
          <w:rFonts w:cs="Arial"/>
          <w:sz w:val="24"/>
          <w:szCs w:val="24"/>
          <w:lang w:val="sr-Cyrl-RS"/>
        </w:rPr>
        <w:t>На ову  банкарску гар</w:t>
      </w:r>
      <w:r w:rsidR="00A22AB9">
        <w:rPr>
          <w:rFonts w:cs="Arial"/>
          <w:sz w:val="24"/>
          <w:szCs w:val="24"/>
          <w:lang w:val="sr-Cyrl-RS"/>
        </w:rPr>
        <w:t>а</w:t>
      </w:r>
      <w:r w:rsidRPr="00AD16F4">
        <w:rPr>
          <w:rFonts w:cs="Arial"/>
          <w:sz w:val="24"/>
          <w:szCs w:val="24"/>
          <w:lang w:val="sr-Cyrl-RS"/>
        </w:rPr>
        <w:t>нцију примењују се Једнообразна правила за гаранције на</w:t>
      </w:r>
      <w:r>
        <w:rPr>
          <w:rFonts w:cs="Arial"/>
          <w:sz w:val="24"/>
          <w:szCs w:val="24"/>
          <w:lang w:val="sr-Cyrl-RS"/>
        </w:rPr>
        <w:t xml:space="preserve"> позив (</w:t>
      </w:r>
      <w:r w:rsidRPr="00AD16F4">
        <w:rPr>
          <w:rFonts w:cs="Arial"/>
          <w:sz w:val="24"/>
          <w:szCs w:val="24"/>
        </w:rPr>
        <w:t>URDG</w:t>
      </w:r>
      <w:r w:rsidRPr="00AD16F4">
        <w:rPr>
          <w:rFonts w:cs="Arial"/>
          <w:sz w:val="24"/>
          <w:szCs w:val="24"/>
          <w:lang w:val="sr-Cyrl-RS"/>
        </w:rPr>
        <w:t xml:space="preserve"> 758) Међународне трговинске коморе у Паризу.</w:t>
      </w:r>
    </w:p>
    <w:p w14:paraId="04DF357E" w14:textId="77777777" w:rsidR="00A22AB9" w:rsidRDefault="00A22AB9" w:rsidP="00BC2D05">
      <w:pPr>
        <w:spacing w:before="0"/>
        <w:contextualSpacing/>
        <w:rPr>
          <w:rFonts w:cs="Arial"/>
          <w:sz w:val="24"/>
          <w:szCs w:val="24"/>
          <w:lang w:val="sr-Cyrl-RS"/>
        </w:rPr>
      </w:pPr>
    </w:p>
    <w:p w14:paraId="1B013157" w14:textId="5880AC28" w:rsidR="002D039B" w:rsidRDefault="00AD16F4" w:rsidP="00E33511">
      <w:pPr>
        <w:spacing w:before="0"/>
        <w:contextualSpacing/>
        <w:rPr>
          <w:rFonts w:cs="Arial"/>
          <w:sz w:val="24"/>
          <w:szCs w:val="24"/>
          <w:lang w:val="sr-Cyrl-RS"/>
        </w:rPr>
      </w:pPr>
      <w:r w:rsidRPr="00AD16F4">
        <w:rPr>
          <w:rFonts w:cs="Arial"/>
          <w:sz w:val="24"/>
          <w:szCs w:val="24"/>
          <w:lang w:val="sr-Cyrl-RS"/>
        </w:rPr>
        <w:t>Ова гара</w:t>
      </w:r>
      <w:r>
        <w:rPr>
          <w:rFonts w:cs="Arial"/>
          <w:sz w:val="24"/>
          <w:szCs w:val="24"/>
          <w:lang w:val="sr-Cyrl-RS"/>
        </w:rPr>
        <w:t>нција истиче на наведени датум</w:t>
      </w:r>
      <w:r w:rsidRPr="00AD16F4">
        <w:rPr>
          <w:rFonts w:cs="Arial"/>
          <w:sz w:val="24"/>
          <w:szCs w:val="24"/>
          <w:lang w:val="sr-Cyrl-RS"/>
        </w:rPr>
        <w:t>,</w:t>
      </w:r>
      <w:r>
        <w:rPr>
          <w:rFonts w:cs="Arial"/>
          <w:sz w:val="24"/>
          <w:szCs w:val="24"/>
          <w:lang w:val="sr-Cyrl-RS"/>
        </w:rPr>
        <w:t xml:space="preserve"> </w:t>
      </w:r>
      <w:r w:rsidRPr="00AD16F4">
        <w:rPr>
          <w:rFonts w:cs="Arial"/>
          <w:sz w:val="24"/>
          <w:szCs w:val="24"/>
          <w:lang w:val="sr-Cyrl-RS"/>
        </w:rPr>
        <w:t>без обзира да ли је овај документ враћен или није.</w:t>
      </w:r>
    </w:p>
    <w:p w14:paraId="0688F509" w14:textId="08CEA351" w:rsidR="00BD3B88" w:rsidRPr="00E33511" w:rsidRDefault="00BD3B88" w:rsidP="00E33511">
      <w:pPr>
        <w:spacing w:before="0"/>
        <w:contextualSpacing/>
        <w:rPr>
          <w:rFonts w:cs="Arial"/>
          <w:sz w:val="24"/>
          <w:szCs w:val="24"/>
          <w:lang w:val="sr-Cyrl-RS"/>
        </w:rPr>
      </w:pPr>
    </w:p>
    <w:p w14:paraId="5B99DB99" w14:textId="3B523CE7" w:rsidR="000C26F2" w:rsidRPr="000C26F2" w:rsidRDefault="000C26F2" w:rsidP="000C26F2">
      <w:pPr>
        <w:spacing w:before="0"/>
        <w:contextualSpacing/>
        <w:jc w:val="center"/>
        <w:rPr>
          <w:sz w:val="24"/>
          <w:szCs w:val="24"/>
        </w:rPr>
      </w:pPr>
      <w:r w:rsidRPr="00A01D62">
        <w:rPr>
          <w:b/>
          <w:sz w:val="24"/>
          <w:szCs w:val="24"/>
        </w:rPr>
        <w:t>Ч</w:t>
      </w:r>
      <w:r>
        <w:rPr>
          <w:b/>
          <w:sz w:val="24"/>
          <w:szCs w:val="24"/>
        </w:rPr>
        <w:t xml:space="preserve">лан </w:t>
      </w:r>
      <w:r>
        <w:rPr>
          <w:b/>
          <w:sz w:val="24"/>
          <w:szCs w:val="24"/>
          <w:lang w:val="sr-Cyrl-RS"/>
        </w:rPr>
        <w:t>1</w:t>
      </w:r>
      <w:r w:rsidR="002D039B">
        <w:rPr>
          <w:b/>
          <w:sz w:val="24"/>
          <w:szCs w:val="24"/>
          <w:lang w:val="sr-Cyrl-RS"/>
        </w:rPr>
        <w:t>4</w:t>
      </w:r>
      <w:r w:rsidRPr="00A23B33">
        <w:rPr>
          <w:sz w:val="24"/>
          <w:szCs w:val="24"/>
        </w:rPr>
        <w:t>.</w:t>
      </w:r>
    </w:p>
    <w:p w14:paraId="5F25AEFB" w14:textId="4B321699" w:rsidR="005735F2" w:rsidRPr="00AD16F4" w:rsidRDefault="000C26F2" w:rsidP="00BC2D05">
      <w:pPr>
        <w:spacing w:before="0"/>
        <w:contextualSpacing/>
        <w:rPr>
          <w:rFonts w:cs="Arial"/>
          <w:sz w:val="24"/>
          <w:szCs w:val="24"/>
          <w:lang w:val="sr-Cyrl-RS"/>
        </w:rPr>
      </w:pPr>
      <w:r w:rsidRPr="00E40BB4">
        <w:rPr>
          <w:rFonts w:eastAsia="Arial Unicode MS" w:cs="Arial"/>
          <w:b/>
          <w:sz w:val="24"/>
          <w:szCs w:val="24"/>
          <w:lang w:val="sr-Cyrl-CS"/>
        </w:rPr>
        <w:t>Меница за отклањање недостатака у гарантном року</w:t>
      </w:r>
    </w:p>
    <w:p w14:paraId="77893075" w14:textId="5CAD24A9" w:rsidR="00D74C01" w:rsidRDefault="000C26F2" w:rsidP="000C26F2">
      <w:pPr>
        <w:spacing w:before="0"/>
        <w:ind w:right="-43"/>
        <w:contextualSpacing/>
        <w:rPr>
          <w:rFonts w:eastAsia="Arial Unicode MS" w:cs="Arial"/>
          <w:sz w:val="24"/>
          <w:szCs w:val="24"/>
          <w:lang w:val="ru-RU"/>
        </w:rPr>
      </w:pPr>
      <w:r>
        <w:rPr>
          <w:rFonts w:eastAsia="Arial Unicode MS" w:cs="Arial"/>
          <w:sz w:val="24"/>
          <w:szCs w:val="24"/>
          <w:lang w:val="sr-Cyrl-RS"/>
        </w:rPr>
        <w:t>Пружалац услуге</w:t>
      </w:r>
      <w:r w:rsidRPr="00E40BB4">
        <w:rPr>
          <w:rFonts w:eastAsia="Arial Unicode MS" w:cs="Arial"/>
          <w:sz w:val="24"/>
          <w:szCs w:val="24"/>
          <w:lang w:val="ru-RU"/>
        </w:rPr>
        <w:t xml:space="preserve"> је обавезан да </w:t>
      </w:r>
      <w:r>
        <w:rPr>
          <w:rFonts w:eastAsia="Arial Unicode MS" w:cs="Arial"/>
          <w:sz w:val="24"/>
          <w:szCs w:val="24"/>
          <w:lang w:val="sr-Cyrl-RS"/>
        </w:rPr>
        <w:t xml:space="preserve">Кориснику услуге у тренутку обостраног потписивања </w:t>
      </w:r>
      <w:r w:rsidR="002D039B">
        <w:rPr>
          <w:rFonts w:eastAsia="Arial Unicode MS" w:cs="Arial"/>
          <w:sz w:val="24"/>
          <w:szCs w:val="24"/>
          <w:lang w:val="sr-Cyrl-RS"/>
        </w:rPr>
        <w:t xml:space="preserve">првог </w:t>
      </w:r>
      <w:r w:rsidRPr="00CF21AB">
        <w:rPr>
          <w:rFonts w:eastAsia="Arial Unicode MS" w:cs="Arial"/>
          <w:sz w:val="24"/>
          <w:szCs w:val="24"/>
          <w:lang w:val="sr-Cyrl-RS"/>
        </w:rPr>
        <w:t xml:space="preserve">Записника о </w:t>
      </w:r>
      <w:r w:rsidR="00E9030E">
        <w:rPr>
          <w:rFonts w:eastAsia="Arial Unicode MS" w:cs="Arial"/>
          <w:sz w:val="24"/>
          <w:szCs w:val="24"/>
          <w:lang w:val="sr-Cyrl-RS"/>
        </w:rPr>
        <w:t>кватитативном и квалитативном извршењу услуга</w:t>
      </w:r>
      <w:r>
        <w:rPr>
          <w:rFonts w:eastAsia="Arial Unicode MS" w:cs="Arial"/>
          <w:sz w:val="24"/>
          <w:szCs w:val="24"/>
          <w:lang w:val="sr-Cyrl-RS"/>
        </w:rPr>
        <w:t>,</w:t>
      </w:r>
      <w:r w:rsidRPr="00E40BB4">
        <w:rPr>
          <w:rFonts w:eastAsia="Arial Unicode MS" w:cs="Arial"/>
          <w:sz w:val="24"/>
          <w:szCs w:val="24"/>
          <w:lang w:val="ru-RU"/>
        </w:rPr>
        <w:t xml:space="preserve"> преда </w:t>
      </w:r>
      <w:r>
        <w:rPr>
          <w:rFonts w:eastAsia="Arial Unicode MS" w:cs="Arial"/>
          <w:sz w:val="24"/>
          <w:szCs w:val="24"/>
          <w:lang w:val="sr-Cyrl-RS"/>
        </w:rPr>
        <w:t xml:space="preserve">као </w:t>
      </w:r>
      <w:r w:rsidRPr="00E40BB4">
        <w:rPr>
          <w:rFonts w:eastAsia="Arial Unicode MS" w:cs="Arial"/>
          <w:sz w:val="24"/>
          <w:szCs w:val="24"/>
          <w:lang w:val="ru-RU"/>
        </w:rPr>
        <w:t xml:space="preserve">средство финансијског обезбеђења за </w:t>
      </w:r>
      <w:r w:rsidRPr="00E40BB4">
        <w:rPr>
          <w:rFonts w:eastAsia="Arial Unicode MS" w:cs="Arial"/>
          <w:sz w:val="24"/>
          <w:szCs w:val="24"/>
        </w:rPr>
        <w:t>отк</w:t>
      </w:r>
      <w:r>
        <w:rPr>
          <w:rFonts w:eastAsia="Arial Unicode MS" w:cs="Arial"/>
          <w:sz w:val="24"/>
          <w:szCs w:val="24"/>
          <w:lang w:val="sr-Cyrl-RS"/>
        </w:rPr>
        <w:t>л</w:t>
      </w:r>
      <w:r w:rsidRPr="00E40BB4">
        <w:rPr>
          <w:rFonts w:eastAsia="Arial Unicode MS" w:cs="Arial"/>
          <w:sz w:val="24"/>
          <w:szCs w:val="24"/>
        </w:rPr>
        <w:t xml:space="preserve">ањање недостатака </w:t>
      </w:r>
      <w:r w:rsidRPr="00E40BB4">
        <w:rPr>
          <w:rFonts w:eastAsia="Arial Unicode MS" w:cs="Arial"/>
          <w:sz w:val="24"/>
          <w:szCs w:val="24"/>
        </w:rPr>
        <w:lastRenderedPageBreak/>
        <w:t xml:space="preserve">у гарантном року </w:t>
      </w:r>
      <w:r w:rsidRPr="00E40BB4">
        <w:rPr>
          <w:rFonts w:eastAsia="Arial Unicode MS" w:cs="Arial"/>
          <w:sz w:val="24"/>
          <w:szCs w:val="24"/>
          <w:lang w:val="ru-RU"/>
        </w:rPr>
        <w:t xml:space="preserve">у износу од </w:t>
      </w:r>
      <w:r w:rsidRPr="00E40BB4">
        <w:rPr>
          <w:rFonts w:eastAsia="Arial Unicode MS" w:cs="Arial"/>
          <w:sz w:val="24"/>
          <w:szCs w:val="24"/>
        </w:rPr>
        <w:t>5</w:t>
      </w:r>
      <w:r w:rsidR="002D039B">
        <w:rPr>
          <w:rFonts w:eastAsia="Arial Unicode MS" w:cs="Arial"/>
          <w:sz w:val="24"/>
          <w:szCs w:val="24"/>
          <w:lang w:val="ru-RU"/>
        </w:rPr>
        <w:t xml:space="preserve">% </w:t>
      </w:r>
      <w:r>
        <w:rPr>
          <w:rFonts w:eastAsia="Arial Unicode MS" w:cs="Arial"/>
          <w:sz w:val="24"/>
          <w:szCs w:val="24"/>
          <w:lang w:val="ru-RU"/>
        </w:rPr>
        <w:t xml:space="preserve">од вредности </w:t>
      </w:r>
      <w:r w:rsidR="00725372">
        <w:rPr>
          <w:rFonts w:eastAsia="Arial Unicode MS" w:cs="Arial"/>
          <w:sz w:val="24"/>
          <w:szCs w:val="24"/>
          <w:lang w:val="ru-RU"/>
        </w:rPr>
        <w:t xml:space="preserve">оквирног споразума </w:t>
      </w:r>
      <w:r w:rsidRPr="00E40BB4">
        <w:rPr>
          <w:rFonts w:eastAsia="Arial Unicode MS" w:cs="Arial"/>
          <w:sz w:val="24"/>
          <w:szCs w:val="24"/>
          <w:lang w:val="ru-RU"/>
        </w:rPr>
        <w:t>без ПДВ, неопозиву</w:t>
      </w:r>
      <w:r w:rsidRPr="00E40BB4">
        <w:rPr>
          <w:rFonts w:eastAsia="Arial Unicode MS" w:cs="Arial"/>
          <w:sz w:val="24"/>
          <w:szCs w:val="24"/>
        </w:rPr>
        <w:t xml:space="preserve">, </w:t>
      </w:r>
      <w:r w:rsidR="000E20A5">
        <w:rPr>
          <w:rFonts w:eastAsia="Arial Unicode MS" w:cs="Arial"/>
          <w:sz w:val="24"/>
          <w:szCs w:val="24"/>
          <w:lang w:val="ru-RU"/>
        </w:rPr>
        <w:t>бланко сопствену</w:t>
      </w:r>
      <w:r w:rsidRPr="00E40BB4">
        <w:rPr>
          <w:rFonts w:eastAsia="Arial Unicode MS" w:cs="Arial"/>
          <w:sz w:val="24"/>
          <w:szCs w:val="24"/>
          <w:lang w:val="ru-RU"/>
        </w:rPr>
        <w:t xml:space="preserve"> меницу, са клаузулом „без протеста“, потписану од стране законског заступника, са неопозивим и безусловним меничним овлашћењ</w:t>
      </w:r>
      <w:r>
        <w:rPr>
          <w:rFonts w:eastAsia="Arial Unicode MS" w:cs="Arial"/>
          <w:sz w:val="24"/>
          <w:szCs w:val="24"/>
          <w:lang w:val="ru-RU"/>
        </w:rPr>
        <w:t xml:space="preserve">ем, којим се овлашћује </w:t>
      </w:r>
      <w:r w:rsidR="001A3D7C">
        <w:rPr>
          <w:rFonts w:eastAsia="Arial Unicode MS" w:cs="Arial"/>
          <w:sz w:val="24"/>
          <w:szCs w:val="24"/>
          <w:lang w:val="ru-RU"/>
        </w:rPr>
        <w:t>Корисник услуга</w:t>
      </w:r>
      <w:r>
        <w:rPr>
          <w:rFonts w:eastAsia="Arial Unicode MS" w:cs="Arial"/>
          <w:sz w:val="24"/>
          <w:szCs w:val="24"/>
          <w:lang w:val="ru-RU"/>
        </w:rPr>
        <w:t xml:space="preserve"> </w:t>
      </w:r>
      <w:r w:rsidRPr="00E40BB4">
        <w:rPr>
          <w:rFonts w:eastAsia="Arial Unicode MS" w:cs="Arial"/>
          <w:sz w:val="24"/>
          <w:szCs w:val="24"/>
          <w:lang w:val="ru-RU"/>
        </w:rPr>
        <w:t xml:space="preserve">да може, покренути поступак наплате и то до истека рока од </w:t>
      </w:r>
      <w:r w:rsidRPr="00E40BB4">
        <w:rPr>
          <w:rFonts w:eastAsia="Arial Unicode MS" w:cs="Arial"/>
          <w:sz w:val="24"/>
          <w:szCs w:val="24"/>
        </w:rPr>
        <w:t>30</w:t>
      </w:r>
      <w:r w:rsidRPr="00E40BB4">
        <w:rPr>
          <w:rFonts w:eastAsia="Arial Unicode MS" w:cs="Arial"/>
          <w:sz w:val="24"/>
          <w:szCs w:val="24"/>
          <w:lang w:val="ru-RU"/>
        </w:rPr>
        <w:t xml:space="preserve"> (словима</w:t>
      </w:r>
      <w:r w:rsidRPr="00E40BB4">
        <w:rPr>
          <w:rFonts w:eastAsia="Arial Unicode MS" w:cs="Arial"/>
          <w:sz w:val="24"/>
          <w:szCs w:val="24"/>
        </w:rPr>
        <w:t>:</w:t>
      </w:r>
      <w:r w:rsidR="00E9030E">
        <w:rPr>
          <w:rFonts w:eastAsia="Arial Unicode MS" w:cs="Arial"/>
          <w:sz w:val="24"/>
          <w:szCs w:val="24"/>
          <w:lang w:val="sr-Cyrl-RS"/>
        </w:rPr>
        <w:t xml:space="preserve"> </w:t>
      </w:r>
      <w:r w:rsidRPr="00E40BB4">
        <w:rPr>
          <w:rFonts w:eastAsia="Arial Unicode MS" w:cs="Arial"/>
          <w:sz w:val="24"/>
          <w:szCs w:val="24"/>
        </w:rPr>
        <w:t>тридесет</w:t>
      </w:r>
      <w:r w:rsidRPr="00E40BB4">
        <w:rPr>
          <w:rFonts w:eastAsia="Arial Unicode MS" w:cs="Arial"/>
          <w:sz w:val="24"/>
          <w:szCs w:val="24"/>
          <w:lang w:val="ru-RU"/>
        </w:rPr>
        <w:t xml:space="preserve">) дана </w:t>
      </w:r>
      <w:r w:rsidR="009D7C8B">
        <w:rPr>
          <w:rFonts w:eastAsia="Arial Unicode MS" w:cs="Arial"/>
          <w:sz w:val="24"/>
          <w:szCs w:val="24"/>
          <w:lang w:val="ru-RU"/>
        </w:rPr>
        <w:t xml:space="preserve">дужим </w:t>
      </w:r>
      <w:r w:rsidRPr="00E40BB4">
        <w:rPr>
          <w:rFonts w:eastAsia="Arial Unicode MS" w:cs="Arial"/>
          <w:sz w:val="24"/>
          <w:szCs w:val="24"/>
          <w:lang w:val="ru-RU"/>
        </w:rPr>
        <w:t xml:space="preserve">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Pr="00E40BB4">
        <w:rPr>
          <w:rFonts w:eastAsia="Arial Unicode MS" w:cs="Arial"/>
          <w:sz w:val="24"/>
          <w:szCs w:val="24"/>
        </w:rPr>
        <w:t>гарантни рок</w:t>
      </w:r>
      <w:r w:rsidRPr="00E40BB4">
        <w:rPr>
          <w:rFonts w:eastAsia="Arial Unicode MS" w:cs="Arial"/>
          <w:sz w:val="24"/>
          <w:szCs w:val="24"/>
          <w:lang w:val="ru-RU"/>
        </w:rPr>
        <w:t xml:space="preserve">. </w:t>
      </w:r>
    </w:p>
    <w:p w14:paraId="56FEFADE" w14:textId="17CB9112" w:rsidR="000C26F2" w:rsidRDefault="000C26F2" w:rsidP="000C26F2">
      <w:pPr>
        <w:spacing w:before="0"/>
        <w:ind w:right="-43"/>
        <w:contextualSpacing/>
        <w:rPr>
          <w:rFonts w:eastAsia="Arial Unicode MS" w:cs="Arial"/>
          <w:sz w:val="24"/>
          <w:szCs w:val="24"/>
          <w:lang w:val="ru-RU"/>
        </w:rPr>
      </w:pPr>
      <w:r w:rsidRPr="00E40BB4">
        <w:rPr>
          <w:rFonts w:eastAsia="Arial Unicode MS" w:cs="Arial"/>
          <w:sz w:val="24"/>
          <w:szCs w:val="24"/>
          <w:lang w:val="ru-RU"/>
        </w:rPr>
        <w:t xml:space="preserve">Уз то </w:t>
      </w:r>
      <w:r>
        <w:rPr>
          <w:rFonts w:eastAsia="Arial Unicode MS" w:cs="Arial"/>
          <w:sz w:val="24"/>
          <w:szCs w:val="24"/>
          <w:lang w:val="ru-RU"/>
        </w:rPr>
        <w:t>Пружалац услуге</w:t>
      </w:r>
      <w:r w:rsidRPr="00E40BB4">
        <w:rPr>
          <w:rFonts w:eastAsia="Arial Unicode MS" w:cs="Arial"/>
          <w:sz w:val="24"/>
          <w:szCs w:val="24"/>
          <w:lang w:val="ru-RU"/>
        </w:rPr>
        <w:t xml:space="preserve"> доставља и</w:t>
      </w:r>
      <w:r>
        <w:rPr>
          <w:rFonts w:eastAsia="Arial Unicode MS" w:cs="Arial"/>
          <w:sz w:val="24"/>
          <w:szCs w:val="24"/>
          <w:lang w:val="ru-RU"/>
        </w:rPr>
        <w:t>:</w:t>
      </w:r>
    </w:p>
    <w:p w14:paraId="0EEAECBF" w14:textId="77777777" w:rsidR="000C26F2" w:rsidRDefault="000C26F2" w:rsidP="000C26F2">
      <w:pPr>
        <w:spacing w:before="0"/>
        <w:ind w:right="-43"/>
        <w:contextualSpacing/>
        <w:rPr>
          <w:rFonts w:eastAsia="Arial Unicode MS" w:cs="Arial"/>
          <w:sz w:val="24"/>
          <w:szCs w:val="24"/>
          <w:lang w:val="ru-RU"/>
        </w:rPr>
      </w:pPr>
      <w:r>
        <w:rPr>
          <w:rFonts w:eastAsia="Arial Unicode MS" w:cs="Arial"/>
          <w:sz w:val="24"/>
          <w:szCs w:val="24"/>
          <w:lang w:val="ru-RU"/>
        </w:rPr>
        <w:t>-</w:t>
      </w:r>
      <w:r w:rsidRPr="00E40BB4">
        <w:rPr>
          <w:rFonts w:eastAsia="Arial Unicode MS" w:cs="Arial"/>
          <w:sz w:val="24"/>
          <w:szCs w:val="24"/>
          <w:lang w:val="ru-RU"/>
        </w:rPr>
        <w:t xml:space="preserve"> оверену фотокопију картона депонованих потписа на дан издавања менице и меничног овлашћења од стране банке која ј</w:t>
      </w:r>
      <w:r>
        <w:rPr>
          <w:rFonts w:eastAsia="Arial Unicode MS" w:cs="Arial"/>
          <w:sz w:val="24"/>
          <w:szCs w:val="24"/>
          <w:lang w:val="ru-RU"/>
        </w:rPr>
        <w:t>е наведена у меничном овлашћењу,</w:t>
      </w:r>
    </w:p>
    <w:p w14:paraId="6589038C" w14:textId="77777777" w:rsidR="000C26F2" w:rsidRDefault="000C26F2" w:rsidP="000C26F2">
      <w:pPr>
        <w:spacing w:before="0"/>
        <w:ind w:right="-43"/>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ОП образац оверених потписа за лица која</w:t>
      </w:r>
      <w:r>
        <w:rPr>
          <w:rFonts w:eastAsia="Arial Unicode MS" w:cs="Arial"/>
          <w:sz w:val="24"/>
          <w:szCs w:val="24"/>
          <w:lang w:val="ru-RU"/>
        </w:rPr>
        <w:t xml:space="preserve"> су овлашћена за потпис менице,</w:t>
      </w:r>
    </w:p>
    <w:p w14:paraId="5459F97C" w14:textId="77777777" w:rsidR="000C26F2" w:rsidRDefault="000C26F2" w:rsidP="000C26F2">
      <w:pPr>
        <w:spacing w:before="0"/>
        <w:ind w:right="-43"/>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 xml:space="preserve">овлашћење законског заступника потписнику менице да може потписати меницу у случају да исту не потпише законски заступник и </w:t>
      </w:r>
    </w:p>
    <w:p w14:paraId="1AC4EBE8" w14:textId="77777777" w:rsidR="000C26F2" w:rsidRDefault="000C26F2" w:rsidP="000C26F2">
      <w:pPr>
        <w:spacing w:before="0"/>
        <w:ind w:right="-43"/>
        <w:contextualSpacing/>
        <w:rPr>
          <w:rFonts w:eastAsia="Arial Unicode MS" w:cs="Arial"/>
          <w:sz w:val="24"/>
          <w:szCs w:val="24"/>
          <w:lang w:val="ru-RU"/>
        </w:rPr>
      </w:pPr>
      <w:r>
        <w:rPr>
          <w:rFonts w:eastAsia="Arial Unicode MS" w:cs="Arial"/>
          <w:sz w:val="24"/>
          <w:szCs w:val="24"/>
          <w:lang w:val="ru-RU"/>
        </w:rPr>
        <w:t xml:space="preserve">- </w:t>
      </w:r>
      <w:r w:rsidRPr="00E40BB4">
        <w:rPr>
          <w:rFonts w:eastAsia="Arial Unicode MS" w:cs="Arial"/>
          <w:sz w:val="24"/>
          <w:szCs w:val="24"/>
          <w:lang w:val="ru-RU"/>
        </w:rPr>
        <w:t>оверен захтев пословној банци да региструје меницу у Регистар меница и овлашћења НБС.</w:t>
      </w:r>
    </w:p>
    <w:p w14:paraId="611D2A82" w14:textId="77777777" w:rsidR="000C26F2" w:rsidRPr="00E40BB4" w:rsidRDefault="000C26F2" w:rsidP="000C26F2">
      <w:pPr>
        <w:spacing w:before="0"/>
        <w:ind w:right="-43"/>
        <w:contextualSpacing/>
        <w:rPr>
          <w:rFonts w:eastAsia="Arial Unicode MS" w:cs="Arial"/>
          <w:sz w:val="24"/>
          <w:szCs w:val="24"/>
          <w:lang w:val="ru-RU"/>
        </w:rPr>
      </w:pPr>
    </w:p>
    <w:p w14:paraId="0F9ADF4D" w14:textId="42E82FD6" w:rsidR="000C26F2" w:rsidRDefault="000C26F2" w:rsidP="000C26F2">
      <w:pPr>
        <w:spacing w:before="0"/>
        <w:ind w:right="-43"/>
        <w:contextualSpacing/>
        <w:rPr>
          <w:rFonts w:eastAsia="Arial Unicode MS" w:cs="Arial"/>
          <w:sz w:val="24"/>
          <w:szCs w:val="24"/>
          <w:lang w:val="ru-RU"/>
        </w:rPr>
      </w:pPr>
      <w:r w:rsidRPr="00E40BB4">
        <w:rPr>
          <w:rFonts w:eastAsia="Arial Unicode MS" w:cs="Arial"/>
          <w:sz w:val="24"/>
          <w:szCs w:val="24"/>
          <w:lang w:val="ru-RU"/>
        </w:rPr>
        <w:t xml:space="preserve">Меница може бити наплаћена у случају да </w:t>
      </w:r>
      <w:r>
        <w:rPr>
          <w:rFonts w:eastAsia="Arial Unicode MS" w:cs="Arial"/>
          <w:sz w:val="24"/>
          <w:szCs w:val="24"/>
          <w:lang w:val="sr-Cyrl-RS"/>
        </w:rPr>
        <w:t xml:space="preserve">Пружалац услуге </w:t>
      </w:r>
      <w:r w:rsidRPr="00E40BB4">
        <w:rPr>
          <w:rFonts w:eastAsia="Arial Unicode MS" w:cs="Arial"/>
          <w:sz w:val="24"/>
          <w:szCs w:val="24"/>
          <w:lang w:val="ru-RU"/>
        </w:rPr>
        <w:t xml:space="preserve">не отклони недостатке у гарантном року. </w:t>
      </w:r>
    </w:p>
    <w:p w14:paraId="607FEBB3" w14:textId="77777777" w:rsidR="00D74C01" w:rsidRDefault="00D74C01" w:rsidP="000C26F2">
      <w:pPr>
        <w:spacing w:before="0"/>
        <w:ind w:right="-43"/>
        <w:contextualSpacing/>
        <w:rPr>
          <w:rFonts w:eastAsia="Arial Unicode MS" w:cs="Arial"/>
          <w:sz w:val="24"/>
          <w:szCs w:val="24"/>
          <w:lang w:val="ru-RU"/>
        </w:rPr>
      </w:pPr>
    </w:p>
    <w:p w14:paraId="070D8CBC" w14:textId="0F8A352F" w:rsidR="000C26F2" w:rsidRDefault="000C26F2" w:rsidP="000C26F2">
      <w:pPr>
        <w:spacing w:before="0"/>
        <w:ind w:right="-43"/>
        <w:contextualSpacing/>
        <w:rPr>
          <w:rFonts w:eastAsia="Arial Unicode MS" w:cs="Arial"/>
          <w:sz w:val="24"/>
          <w:szCs w:val="24"/>
          <w:lang w:val="ru-RU"/>
        </w:rPr>
      </w:pPr>
      <w:r>
        <w:rPr>
          <w:rFonts w:eastAsia="Arial Unicode MS" w:cs="Arial"/>
          <w:sz w:val="24"/>
          <w:szCs w:val="24"/>
          <w:lang w:val="sr-Cyrl-RS"/>
        </w:rPr>
        <w:t xml:space="preserve">Пружалац услуге </w:t>
      </w:r>
      <w:r w:rsidRPr="00E40BB4">
        <w:rPr>
          <w:rFonts w:eastAsia="Arial Unicode MS" w:cs="Arial"/>
          <w:sz w:val="24"/>
          <w:szCs w:val="24"/>
          <w:lang w:val="ru-RU"/>
        </w:rPr>
        <w:t xml:space="preserve">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Pr>
          <w:rFonts w:eastAsia="Arial Unicode MS" w:cs="Arial"/>
          <w:sz w:val="24"/>
          <w:szCs w:val="24"/>
          <w:lang w:val="sr-Cyrl-RS"/>
        </w:rPr>
        <w:t>пружања услуге</w:t>
      </w:r>
      <w:r w:rsidRPr="00E40BB4">
        <w:rPr>
          <w:rFonts w:eastAsia="Arial Unicode MS" w:cs="Arial"/>
          <w:sz w:val="24"/>
          <w:szCs w:val="24"/>
          <w:lang w:val="ru-RU"/>
        </w:rPr>
        <w:t>,</w:t>
      </w:r>
      <w:r w:rsidR="000E20A5">
        <w:rPr>
          <w:rFonts w:eastAsia="Arial Unicode MS" w:cs="Arial"/>
          <w:sz w:val="24"/>
          <w:szCs w:val="24"/>
          <w:lang w:val="ru-RU"/>
        </w:rPr>
        <w:t xml:space="preserve"> </w:t>
      </w:r>
      <w:r w:rsidR="000E20A5" w:rsidRPr="000E20A5">
        <w:rPr>
          <w:rFonts w:eastAsia="Arial Unicode MS" w:cs="Arial"/>
          <w:color w:val="1F497D" w:themeColor="text2"/>
          <w:sz w:val="24"/>
          <w:szCs w:val="24"/>
          <w:lang w:val="ru-RU"/>
        </w:rPr>
        <w:t>односно уградње материјала,</w:t>
      </w:r>
      <w:r w:rsidRPr="000E20A5">
        <w:rPr>
          <w:rFonts w:eastAsia="Arial Unicode MS" w:cs="Arial"/>
          <w:color w:val="1F497D" w:themeColor="text2"/>
          <w:sz w:val="24"/>
          <w:szCs w:val="24"/>
          <w:lang w:val="ru-RU"/>
        </w:rPr>
        <w:t xml:space="preserve"> </w:t>
      </w:r>
      <w:r w:rsidRPr="00E40BB4">
        <w:rPr>
          <w:rFonts w:eastAsia="Arial Unicode MS" w:cs="Arial"/>
          <w:sz w:val="24"/>
          <w:szCs w:val="24"/>
          <w:lang w:val="ru-RU"/>
        </w:rPr>
        <w:t xml:space="preserve">тако да буде обезбеђен гарантни рок за све </w:t>
      </w:r>
      <w:r>
        <w:rPr>
          <w:rFonts w:eastAsia="Arial Unicode MS" w:cs="Arial"/>
          <w:sz w:val="24"/>
          <w:szCs w:val="24"/>
          <w:lang w:val="sr-Cyrl-RS"/>
        </w:rPr>
        <w:t>услуге</w:t>
      </w:r>
      <w:r w:rsidRPr="00E40BB4">
        <w:rPr>
          <w:rFonts w:eastAsia="Arial Unicode MS" w:cs="Arial"/>
          <w:sz w:val="24"/>
          <w:szCs w:val="24"/>
        </w:rPr>
        <w:t xml:space="preserve"> </w:t>
      </w:r>
      <w:r w:rsidRPr="00E40BB4">
        <w:rPr>
          <w:rFonts w:eastAsia="Arial Unicode MS" w:cs="Arial"/>
          <w:sz w:val="24"/>
          <w:szCs w:val="24"/>
          <w:lang w:val="ru-RU"/>
        </w:rPr>
        <w:t>кој</w:t>
      </w:r>
      <w:r>
        <w:rPr>
          <w:rFonts w:eastAsia="Arial Unicode MS" w:cs="Arial"/>
          <w:sz w:val="24"/>
          <w:szCs w:val="24"/>
        </w:rPr>
        <w:t>е</w:t>
      </w:r>
      <w:r w:rsidRPr="00E40BB4">
        <w:rPr>
          <w:rFonts w:eastAsia="Arial Unicode MS" w:cs="Arial"/>
          <w:sz w:val="24"/>
          <w:szCs w:val="24"/>
          <w:lang w:val="ru-RU"/>
        </w:rPr>
        <w:t xml:space="preserve"> су предмет набавке.</w:t>
      </w:r>
    </w:p>
    <w:p w14:paraId="0D910F00" w14:textId="77777777" w:rsidR="000C26F2" w:rsidRPr="00E40BB4" w:rsidRDefault="000C26F2" w:rsidP="000C26F2">
      <w:pPr>
        <w:spacing w:before="0"/>
        <w:ind w:right="-43"/>
        <w:contextualSpacing/>
        <w:rPr>
          <w:rFonts w:eastAsia="Arial Unicode MS" w:cs="Arial"/>
          <w:sz w:val="24"/>
          <w:szCs w:val="24"/>
          <w:lang w:val="ru-RU"/>
        </w:rPr>
      </w:pPr>
    </w:p>
    <w:p w14:paraId="390FAB94" w14:textId="7EC26CA1" w:rsidR="000C26F2" w:rsidRDefault="000C26F2" w:rsidP="000C26F2">
      <w:pPr>
        <w:spacing w:before="0"/>
        <w:ind w:right="-43"/>
        <w:contextualSpacing/>
        <w:rPr>
          <w:rFonts w:eastAsia="Arial Unicode MS" w:cs="Arial"/>
          <w:sz w:val="24"/>
          <w:szCs w:val="24"/>
        </w:rPr>
      </w:pPr>
      <w:r w:rsidRPr="00E40BB4">
        <w:rPr>
          <w:rFonts w:eastAsia="Arial Unicode MS" w:cs="Arial"/>
          <w:sz w:val="24"/>
          <w:szCs w:val="24"/>
          <w:lang w:val="ru-RU"/>
        </w:rPr>
        <w:t xml:space="preserve">Уколико се средство финансијског обезбеђења не достави у уговореном року, </w:t>
      </w:r>
      <w:r>
        <w:rPr>
          <w:rFonts w:eastAsia="Arial Unicode MS" w:cs="Arial"/>
          <w:sz w:val="24"/>
          <w:szCs w:val="24"/>
          <w:lang w:val="sr-Cyrl-RS"/>
        </w:rPr>
        <w:t>Наручилац</w:t>
      </w:r>
      <w:r>
        <w:rPr>
          <w:rFonts w:eastAsia="Arial Unicode MS" w:cs="Arial"/>
          <w:sz w:val="24"/>
          <w:szCs w:val="24"/>
          <w:lang w:val="ru-RU"/>
        </w:rPr>
        <w:t xml:space="preserve"> има право </w:t>
      </w:r>
      <w:r w:rsidRPr="00E40BB4">
        <w:rPr>
          <w:rFonts w:eastAsia="Arial Unicode MS" w:cs="Arial"/>
          <w:sz w:val="24"/>
          <w:szCs w:val="24"/>
          <w:lang w:val="ru-RU"/>
        </w:rPr>
        <w:t>да наплати средство финанасијског обезбеђења за добро извршење посла</w:t>
      </w:r>
      <w:r w:rsidRPr="00E40BB4">
        <w:rPr>
          <w:rFonts w:eastAsia="Arial Unicode MS" w:cs="Arial"/>
          <w:sz w:val="24"/>
          <w:szCs w:val="24"/>
        </w:rPr>
        <w:t>.</w:t>
      </w:r>
    </w:p>
    <w:p w14:paraId="03CE6802" w14:textId="77777777" w:rsidR="001A3D7C" w:rsidRPr="000C26F2" w:rsidRDefault="001A3D7C" w:rsidP="000C26F2">
      <w:pPr>
        <w:spacing w:before="0"/>
        <w:ind w:right="-43"/>
        <w:contextualSpacing/>
        <w:rPr>
          <w:rFonts w:eastAsia="Arial Unicode MS" w:cs="Arial"/>
          <w:sz w:val="24"/>
          <w:szCs w:val="24"/>
        </w:rPr>
      </w:pPr>
    </w:p>
    <w:p w14:paraId="514DCF1C" w14:textId="70883B70" w:rsidR="000C26F2" w:rsidRDefault="000C26F2" w:rsidP="000C26F2">
      <w:pPr>
        <w:spacing w:before="0"/>
        <w:contextualSpacing/>
        <w:jc w:val="left"/>
        <w:rPr>
          <w:b/>
          <w:sz w:val="24"/>
          <w:szCs w:val="24"/>
        </w:rPr>
      </w:pPr>
      <w:r w:rsidRPr="000C26F2">
        <w:rPr>
          <w:b/>
          <w:sz w:val="24"/>
          <w:szCs w:val="24"/>
        </w:rPr>
        <w:t>ЗАКЉУЧИВАЊЕ И СТУПАЊЕ НА СНАГУ ОКВИРНОГ СПОРАЗУМА</w:t>
      </w:r>
    </w:p>
    <w:p w14:paraId="5A11AC19" w14:textId="3C53850D" w:rsidR="003A45FC" w:rsidRPr="00D42846" w:rsidRDefault="003A45FC" w:rsidP="00BC2D05">
      <w:pPr>
        <w:spacing w:before="0"/>
        <w:contextualSpacing/>
        <w:jc w:val="center"/>
        <w:rPr>
          <w:sz w:val="24"/>
          <w:szCs w:val="24"/>
        </w:rPr>
      </w:pPr>
      <w:r w:rsidRPr="00A01D62">
        <w:rPr>
          <w:b/>
          <w:sz w:val="24"/>
          <w:szCs w:val="24"/>
        </w:rPr>
        <w:t>Ч</w:t>
      </w:r>
      <w:r w:rsidR="00AD16F4">
        <w:rPr>
          <w:b/>
          <w:sz w:val="24"/>
          <w:szCs w:val="24"/>
        </w:rPr>
        <w:t xml:space="preserve">лан </w:t>
      </w:r>
      <w:r w:rsidR="00D626AE">
        <w:rPr>
          <w:b/>
          <w:sz w:val="24"/>
          <w:szCs w:val="24"/>
          <w:lang w:val="sr-Cyrl-RS"/>
        </w:rPr>
        <w:t>1</w:t>
      </w:r>
      <w:r w:rsidR="002D039B">
        <w:rPr>
          <w:b/>
          <w:sz w:val="24"/>
          <w:szCs w:val="24"/>
          <w:lang w:val="sr-Cyrl-RS"/>
        </w:rPr>
        <w:t>5</w:t>
      </w:r>
      <w:r w:rsidRPr="00A23B33">
        <w:rPr>
          <w:sz w:val="24"/>
          <w:szCs w:val="24"/>
        </w:rPr>
        <w:t>.</w:t>
      </w:r>
    </w:p>
    <w:p w14:paraId="29A486B9" w14:textId="29BC9973" w:rsidR="001A3D7C" w:rsidRPr="00B57FED" w:rsidRDefault="001A3D7C" w:rsidP="001A3D7C">
      <w:pPr>
        <w:spacing w:before="0"/>
        <w:rPr>
          <w:rFonts w:eastAsia="Lucida Sans Unicode" w:cs="Arial"/>
          <w:sz w:val="24"/>
          <w:szCs w:val="24"/>
          <w:lang w:val="sr-Cyrl-CS"/>
        </w:rPr>
      </w:pPr>
      <w:r w:rsidRPr="00B57FED">
        <w:rPr>
          <w:rFonts w:eastAsia="Lucida Sans Unicode" w:cs="Arial"/>
          <w:sz w:val="24"/>
          <w:szCs w:val="24"/>
          <w:lang w:val="am-ET"/>
        </w:rPr>
        <w:t xml:space="preserve">Овај </w:t>
      </w:r>
      <w:r w:rsidRPr="00B57FED">
        <w:rPr>
          <w:rFonts w:eastAsia="Lucida Sans Unicode" w:cs="Arial"/>
          <w:sz w:val="24"/>
          <w:szCs w:val="24"/>
          <w:lang w:val="sr-Cyrl-RS"/>
        </w:rPr>
        <w:t>Оквирни споразум</w:t>
      </w:r>
      <w:r w:rsidRPr="00B57FED">
        <w:rPr>
          <w:rFonts w:eastAsia="Lucida Sans Unicode" w:cs="Arial"/>
          <w:sz w:val="24"/>
          <w:szCs w:val="24"/>
          <w:lang w:val="am-ET"/>
        </w:rPr>
        <w:t xml:space="preserve"> се сматра закљученим</w:t>
      </w:r>
      <w:r w:rsidRPr="00B57FED">
        <w:rPr>
          <w:rFonts w:eastAsia="Lucida Sans Unicode" w:cs="Arial"/>
          <w:sz w:val="24"/>
          <w:szCs w:val="24"/>
          <w:lang w:val="sr-Cyrl-CS"/>
        </w:rPr>
        <w:t xml:space="preserve"> </w:t>
      </w:r>
      <w:r w:rsidRPr="00B57FED">
        <w:rPr>
          <w:rFonts w:eastAsia="Lucida Sans Unicode" w:cs="Arial"/>
          <w:sz w:val="24"/>
          <w:szCs w:val="24"/>
          <w:lang w:val="am-ET"/>
        </w:rPr>
        <w:t xml:space="preserve">када га потпишу </w:t>
      </w:r>
      <w:r w:rsidRPr="00B57FED">
        <w:rPr>
          <w:rFonts w:eastAsia="Lucida Sans Unicode" w:cs="Arial"/>
          <w:sz w:val="24"/>
          <w:szCs w:val="24"/>
          <w:lang w:val="sr-Cyrl-CS"/>
        </w:rPr>
        <w:t xml:space="preserve">законски заступници </w:t>
      </w:r>
      <w:r w:rsidRPr="00B57FED">
        <w:rPr>
          <w:rFonts w:eastAsia="Lucida Sans Unicode" w:cs="Arial"/>
          <w:sz w:val="24"/>
          <w:szCs w:val="24"/>
          <w:lang w:val="am-ET"/>
        </w:rPr>
        <w:t>Страна</w:t>
      </w:r>
      <w:r>
        <w:rPr>
          <w:rFonts w:eastAsia="Lucida Sans Unicode" w:cs="Arial"/>
          <w:sz w:val="24"/>
          <w:szCs w:val="24"/>
          <w:lang w:val="sr-Cyrl-RS"/>
        </w:rPr>
        <w:t xml:space="preserve">, а ступа на снагу када Пружалац услуга у року из </w:t>
      </w:r>
      <w:r w:rsidRPr="006F0EE7">
        <w:rPr>
          <w:rFonts w:eastAsia="Lucida Sans Unicode" w:cs="Arial"/>
          <w:sz w:val="24"/>
          <w:szCs w:val="24"/>
          <w:lang w:val="sr-Cyrl-RS"/>
        </w:rPr>
        <w:t xml:space="preserve">члана </w:t>
      </w:r>
      <w:r w:rsidR="006F0EE7" w:rsidRPr="006F0EE7">
        <w:rPr>
          <w:rFonts w:eastAsia="Lucida Sans Unicode" w:cs="Arial"/>
          <w:sz w:val="24"/>
          <w:szCs w:val="24"/>
          <w:lang w:val="sr-Cyrl-RS"/>
        </w:rPr>
        <w:t>1</w:t>
      </w:r>
      <w:r w:rsidR="006F0EE7">
        <w:rPr>
          <w:rFonts w:eastAsia="Lucida Sans Unicode" w:cs="Arial"/>
          <w:sz w:val="24"/>
          <w:szCs w:val="24"/>
          <w:lang w:val="sr-Cyrl-RS"/>
        </w:rPr>
        <w:t xml:space="preserve">4. </w:t>
      </w:r>
      <w:r>
        <w:rPr>
          <w:rFonts w:eastAsia="Lucida Sans Unicode" w:cs="Arial"/>
          <w:sz w:val="24"/>
          <w:szCs w:val="24"/>
          <w:lang w:val="sr-Cyrl-RS"/>
        </w:rPr>
        <w:t>достави банкарску гаранцију за добро извршење посла</w:t>
      </w:r>
      <w:r w:rsidRPr="00B57FED">
        <w:rPr>
          <w:rFonts w:eastAsia="Lucida Sans Unicode" w:cs="Arial"/>
          <w:sz w:val="24"/>
          <w:szCs w:val="24"/>
          <w:lang w:val="sr-Cyrl-CS"/>
        </w:rPr>
        <w:t>.</w:t>
      </w:r>
    </w:p>
    <w:p w14:paraId="0EF84CCC" w14:textId="73283A00" w:rsidR="000C26F2" w:rsidRDefault="000C26F2" w:rsidP="00BC2D05">
      <w:pPr>
        <w:spacing w:before="0"/>
        <w:contextualSpacing/>
        <w:rPr>
          <w:sz w:val="24"/>
          <w:szCs w:val="24"/>
          <w:lang w:val="sr-Cyrl-RS"/>
        </w:rPr>
      </w:pPr>
    </w:p>
    <w:p w14:paraId="2CA19839" w14:textId="20DA80DD" w:rsidR="000C26F2" w:rsidRDefault="000C26F2" w:rsidP="000C26F2">
      <w:pPr>
        <w:tabs>
          <w:tab w:val="left" w:pos="930"/>
        </w:tabs>
        <w:spacing w:before="0"/>
        <w:contextualSpacing/>
        <w:rPr>
          <w:rFonts w:cs="Arial"/>
          <w:sz w:val="24"/>
          <w:szCs w:val="24"/>
        </w:rPr>
      </w:pPr>
      <w:r w:rsidRPr="000C26F2">
        <w:rPr>
          <w:rFonts w:cs="Arial"/>
          <w:sz w:val="24"/>
          <w:szCs w:val="24"/>
        </w:rPr>
        <w:t>Оквирни споразум се закључује на период до две године, рачунајући од ступања Оквирног споразума на снагу, а највише до висине планираних средстава за јавну набавку. Уколико се средства утроше пре истека уговореног рока Оквирни споразум ће се сматрати испуњеним.</w:t>
      </w:r>
    </w:p>
    <w:p w14:paraId="798E5A13" w14:textId="77777777" w:rsidR="000C26F2" w:rsidRPr="000C26F2" w:rsidRDefault="000C26F2" w:rsidP="000C26F2">
      <w:pPr>
        <w:tabs>
          <w:tab w:val="left" w:pos="930"/>
        </w:tabs>
        <w:spacing w:before="0"/>
        <w:contextualSpacing/>
        <w:rPr>
          <w:rFonts w:cs="Arial"/>
          <w:sz w:val="24"/>
          <w:szCs w:val="24"/>
          <w:lang w:val="sr-Cyrl-RS"/>
        </w:rPr>
      </w:pPr>
    </w:p>
    <w:p w14:paraId="5C662313" w14:textId="3747FA33" w:rsidR="00C276EC" w:rsidRPr="00C276EC" w:rsidRDefault="00C276EC" w:rsidP="00A22AB9">
      <w:pPr>
        <w:tabs>
          <w:tab w:val="left" w:pos="567"/>
        </w:tabs>
        <w:spacing w:before="0"/>
        <w:contextualSpacing/>
        <w:jc w:val="left"/>
        <w:rPr>
          <w:rFonts w:cs="Arial"/>
          <w:b/>
          <w:sz w:val="24"/>
          <w:szCs w:val="24"/>
          <w:lang w:val="sr-Cyrl-RS"/>
        </w:rPr>
      </w:pPr>
      <w:r w:rsidRPr="00C276EC">
        <w:rPr>
          <w:rFonts w:cs="Arial"/>
          <w:b/>
          <w:sz w:val="24"/>
          <w:szCs w:val="24"/>
          <w:lang w:val="sr-Cyrl-RS"/>
        </w:rPr>
        <w:t>ПОВЕРЉИВОСТ</w:t>
      </w:r>
    </w:p>
    <w:p w14:paraId="57A474EC" w14:textId="19D30410" w:rsidR="00C276EC" w:rsidRPr="00C276EC" w:rsidRDefault="00C276EC" w:rsidP="00A22AB9">
      <w:pPr>
        <w:tabs>
          <w:tab w:val="left" w:pos="567"/>
        </w:tabs>
        <w:spacing w:before="0"/>
        <w:contextualSpacing/>
        <w:jc w:val="center"/>
        <w:rPr>
          <w:rFonts w:cs="Arial"/>
          <w:sz w:val="24"/>
          <w:szCs w:val="24"/>
        </w:rPr>
      </w:pPr>
      <w:r w:rsidRPr="00C276EC">
        <w:rPr>
          <w:rFonts w:cs="Arial"/>
          <w:b/>
          <w:sz w:val="24"/>
          <w:szCs w:val="24"/>
        </w:rPr>
        <w:t xml:space="preserve">Члан </w:t>
      </w:r>
      <w:r w:rsidR="00A22AB9">
        <w:rPr>
          <w:rFonts w:cs="Arial"/>
          <w:b/>
          <w:sz w:val="24"/>
          <w:szCs w:val="24"/>
          <w:lang w:val="sr-Cyrl-RS"/>
        </w:rPr>
        <w:t>1</w:t>
      </w:r>
      <w:r w:rsidR="002D039B">
        <w:rPr>
          <w:rFonts w:cs="Arial"/>
          <w:b/>
          <w:sz w:val="24"/>
          <w:szCs w:val="24"/>
          <w:lang w:val="sr-Cyrl-RS"/>
        </w:rPr>
        <w:t>6</w:t>
      </w:r>
      <w:r w:rsidRPr="00C276EC">
        <w:rPr>
          <w:rFonts w:cs="Arial"/>
          <w:sz w:val="24"/>
          <w:szCs w:val="24"/>
        </w:rPr>
        <w:t>.</w:t>
      </w:r>
    </w:p>
    <w:p w14:paraId="5B26786B" w14:textId="05B55856" w:rsidR="00C276EC" w:rsidRPr="00C276EC" w:rsidRDefault="00C276EC" w:rsidP="00BC2D05">
      <w:pPr>
        <w:tabs>
          <w:tab w:val="left" w:pos="567"/>
        </w:tabs>
        <w:spacing w:before="0"/>
        <w:contextualSpacing/>
        <w:rPr>
          <w:rFonts w:cs="Arial"/>
          <w:sz w:val="24"/>
          <w:szCs w:val="24"/>
        </w:rPr>
      </w:pPr>
      <w:r w:rsidRPr="00C276EC">
        <w:rPr>
          <w:rFonts w:cs="Arial"/>
          <w:sz w:val="24"/>
          <w:szCs w:val="24"/>
        </w:rPr>
        <w:t>Пружалац</w:t>
      </w:r>
      <w:r w:rsidR="001A3D7C">
        <w:rPr>
          <w:rFonts w:cs="Arial"/>
          <w:sz w:val="24"/>
          <w:szCs w:val="24"/>
          <w:lang w:val="sr-Cyrl-RS"/>
        </w:rPr>
        <w:t xml:space="preserve"> услуга</w:t>
      </w:r>
      <w:r w:rsidR="00A22AB9">
        <w:rPr>
          <w:rFonts w:cs="Arial"/>
          <w:sz w:val="24"/>
          <w:szCs w:val="24"/>
        </w:rPr>
        <w:t xml:space="preserve"> </w:t>
      </w:r>
      <w:r w:rsidR="000C26F2">
        <w:rPr>
          <w:rFonts w:cs="Arial"/>
          <w:sz w:val="24"/>
          <w:szCs w:val="24"/>
          <w:lang w:val="sr-Cyrl-RS"/>
        </w:rPr>
        <w:t>је обавезан</w:t>
      </w:r>
      <w:r w:rsidR="00A22AB9">
        <w:rPr>
          <w:rFonts w:cs="Arial"/>
          <w:sz w:val="24"/>
          <w:szCs w:val="24"/>
        </w:rPr>
        <w:t xml:space="preserve"> да чува</w:t>
      </w:r>
      <w:r w:rsidRPr="00C276EC">
        <w:rPr>
          <w:rFonts w:cs="Arial"/>
          <w:sz w:val="24"/>
          <w:szCs w:val="24"/>
        </w:rPr>
        <w:t xml:space="preserve"> поверљивост свих података и информација садржаних у документацији, извештајима, предрачунима,</w:t>
      </w:r>
      <w:r w:rsidRPr="00C276EC">
        <w:rPr>
          <w:rFonts w:cs="Arial"/>
          <w:sz w:val="24"/>
          <w:szCs w:val="24"/>
          <w:lang w:val="sr-Cyrl-RS"/>
        </w:rPr>
        <w:t xml:space="preserve"> </w:t>
      </w:r>
      <w:r w:rsidRPr="00C276EC">
        <w:rPr>
          <w:rFonts w:cs="Arial"/>
          <w:sz w:val="24"/>
          <w:szCs w:val="24"/>
        </w:rPr>
        <w:t xml:space="preserve">техничким подацима и обавештењима, до којих дођу у вези са реализацијом овог </w:t>
      </w:r>
      <w:r w:rsidR="007950F9">
        <w:rPr>
          <w:rFonts w:cs="Arial"/>
          <w:sz w:val="24"/>
          <w:szCs w:val="24"/>
          <w:lang w:val="sr-Cyrl-RS"/>
        </w:rPr>
        <w:t>Оквирног споразума</w:t>
      </w:r>
      <w:r w:rsidR="00A22AB9">
        <w:rPr>
          <w:rFonts w:cs="Arial"/>
          <w:sz w:val="24"/>
          <w:szCs w:val="24"/>
        </w:rPr>
        <w:t xml:space="preserve"> и да их користи</w:t>
      </w:r>
      <w:r w:rsidRPr="00C276EC">
        <w:rPr>
          <w:rFonts w:cs="Arial"/>
          <w:sz w:val="24"/>
          <w:szCs w:val="24"/>
        </w:rPr>
        <w:t xml:space="preserve"> искључиво за обављање те Услуга, а у складу са Уговором о чувању пословне тајне и поверљивих ин</w:t>
      </w:r>
      <w:r w:rsidR="00A22AB9">
        <w:rPr>
          <w:rFonts w:cs="Arial"/>
          <w:sz w:val="24"/>
          <w:szCs w:val="24"/>
        </w:rPr>
        <w:t xml:space="preserve">формација  који </w:t>
      </w:r>
      <w:r w:rsidR="00A22AB9" w:rsidRPr="00A3538C">
        <w:rPr>
          <w:rFonts w:cs="Arial"/>
          <w:sz w:val="24"/>
          <w:szCs w:val="24"/>
        </w:rPr>
        <w:t xml:space="preserve">је </w:t>
      </w:r>
      <w:r w:rsidR="00A3538C" w:rsidRPr="00A3538C">
        <w:rPr>
          <w:rFonts w:cs="Arial"/>
          <w:sz w:val="24"/>
          <w:szCs w:val="24"/>
        </w:rPr>
        <w:t>Прилог број 4</w:t>
      </w:r>
      <w:r w:rsidRPr="00C276EC">
        <w:rPr>
          <w:rFonts w:cs="Arial"/>
          <w:sz w:val="24"/>
          <w:szCs w:val="24"/>
        </w:rPr>
        <w:t xml:space="preserve"> уз овај </w:t>
      </w:r>
      <w:r w:rsidR="007950F9">
        <w:rPr>
          <w:rFonts w:cs="Arial"/>
          <w:sz w:val="24"/>
          <w:szCs w:val="24"/>
          <w:lang w:val="sr-Cyrl-RS"/>
        </w:rPr>
        <w:t>Оквирни споразум</w:t>
      </w:r>
      <w:r w:rsidRPr="00C276EC">
        <w:rPr>
          <w:rFonts w:cs="Arial"/>
          <w:sz w:val="24"/>
          <w:szCs w:val="24"/>
        </w:rPr>
        <w:t xml:space="preserve">. </w:t>
      </w:r>
    </w:p>
    <w:p w14:paraId="6DE69648" w14:textId="77777777" w:rsidR="00C276EC" w:rsidRPr="00C276EC" w:rsidRDefault="00C276EC" w:rsidP="00BC2D05">
      <w:pPr>
        <w:tabs>
          <w:tab w:val="left" w:pos="567"/>
        </w:tabs>
        <w:spacing w:before="0"/>
        <w:contextualSpacing/>
        <w:rPr>
          <w:rFonts w:cs="Arial"/>
          <w:sz w:val="24"/>
          <w:szCs w:val="24"/>
        </w:rPr>
      </w:pPr>
    </w:p>
    <w:p w14:paraId="49481C2B" w14:textId="55AE404D" w:rsidR="00C276EC" w:rsidRDefault="00C276EC" w:rsidP="00BC2D05">
      <w:pPr>
        <w:tabs>
          <w:tab w:val="left" w:pos="567"/>
        </w:tabs>
        <w:spacing w:before="0"/>
        <w:contextualSpacing/>
        <w:rPr>
          <w:rFonts w:cs="Arial"/>
          <w:sz w:val="24"/>
          <w:szCs w:val="24"/>
        </w:rPr>
      </w:pPr>
      <w:r w:rsidRPr="00C276EC">
        <w:rPr>
          <w:rFonts w:cs="Arial"/>
          <w:sz w:val="24"/>
          <w:szCs w:val="24"/>
        </w:rPr>
        <w:t xml:space="preserve">Информације, подаци и документација које је Корисник услуга доставио Пружаоцу услуга у извршавању предмета овог </w:t>
      </w:r>
      <w:r w:rsidR="007950F9">
        <w:rPr>
          <w:rFonts w:cs="Arial"/>
          <w:sz w:val="24"/>
          <w:szCs w:val="24"/>
          <w:lang w:val="sr-Cyrl-RS"/>
        </w:rPr>
        <w:t>Оквирног споразума</w:t>
      </w:r>
      <w:r w:rsidRPr="00C276EC">
        <w:rPr>
          <w:rFonts w:cs="Arial"/>
          <w:sz w:val="24"/>
          <w:szCs w:val="24"/>
        </w:rPr>
        <w:t xml:space="preserve">, Пружалац </w:t>
      </w:r>
      <w:r w:rsidRPr="00C276EC">
        <w:rPr>
          <w:rFonts w:cs="Arial"/>
          <w:sz w:val="24"/>
          <w:szCs w:val="24"/>
        </w:rPr>
        <w:lastRenderedPageBreak/>
        <w:t xml:space="preserve">услуга не може стављати на располагање трећим лицима, без претходне писане сагласности Корисника услуга. </w:t>
      </w:r>
    </w:p>
    <w:p w14:paraId="1C24CB16" w14:textId="77777777" w:rsidR="00A3538C" w:rsidRDefault="00A3538C" w:rsidP="00BC2D05">
      <w:pPr>
        <w:tabs>
          <w:tab w:val="left" w:pos="567"/>
        </w:tabs>
        <w:spacing w:before="0"/>
        <w:contextualSpacing/>
        <w:rPr>
          <w:rFonts w:cs="Arial"/>
          <w:sz w:val="24"/>
          <w:szCs w:val="24"/>
        </w:rPr>
      </w:pPr>
    </w:p>
    <w:p w14:paraId="1526058D" w14:textId="77777777" w:rsidR="00C276EC" w:rsidRPr="00C276EC" w:rsidRDefault="00C276EC" w:rsidP="00A22AB9">
      <w:pPr>
        <w:spacing w:before="0"/>
        <w:contextualSpacing/>
        <w:jc w:val="left"/>
        <w:rPr>
          <w:rFonts w:cs="Arial"/>
          <w:b/>
          <w:sz w:val="24"/>
          <w:szCs w:val="24"/>
        </w:rPr>
      </w:pPr>
      <w:r w:rsidRPr="00C276EC">
        <w:rPr>
          <w:rFonts w:cs="Arial"/>
          <w:b/>
          <w:sz w:val="24"/>
          <w:szCs w:val="24"/>
        </w:rPr>
        <w:t>БЕЗБЕДНОСТ И ЗДРАВЉЕ НА РАДУ</w:t>
      </w:r>
    </w:p>
    <w:p w14:paraId="6EAFAB77" w14:textId="0EB8D3D3" w:rsidR="00C276EC" w:rsidRPr="00C276EC" w:rsidRDefault="00C276EC" w:rsidP="00BC2D05">
      <w:pPr>
        <w:spacing w:before="0"/>
        <w:contextualSpacing/>
        <w:jc w:val="center"/>
        <w:rPr>
          <w:rFonts w:cs="Arial"/>
          <w:sz w:val="24"/>
          <w:szCs w:val="24"/>
          <w:lang w:val="sr-Cyrl-RS"/>
        </w:rPr>
      </w:pPr>
      <w:r w:rsidRPr="00C276EC">
        <w:rPr>
          <w:rFonts w:cs="Arial"/>
          <w:b/>
          <w:sz w:val="24"/>
          <w:szCs w:val="24"/>
        </w:rPr>
        <w:t xml:space="preserve">Члан </w:t>
      </w:r>
      <w:r w:rsidR="00A22AB9">
        <w:rPr>
          <w:rFonts w:cs="Arial"/>
          <w:b/>
          <w:sz w:val="24"/>
          <w:szCs w:val="24"/>
          <w:lang w:val="sr-Cyrl-RS"/>
        </w:rPr>
        <w:t>1</w:t>
      </w:r>
      <w:r w:rsidR="002D039B">
        <w:rPr>
          <w:rFonts w:cs="Arial"/>
          <w:b/>
          <w:sz w:val="24"/>
          <w:szCs w:val="24"/>
          <w:lang w:val="sr-Cyrl-RS"/>
        </w:rPr>
        <w:t>7</w:t>
      </w:r>
      <w:r w:rsidRPr="00C276EC">
        <w:rPr>
          <w:rFonts w:cs="Arial"/>
          <w:sz w:val="24"/>
          <w:szCs w:val="24"/>
          <w:lang w:val="sr-Cyrl-RS"/>
        </w:rPr>
        <w:t>.</w:t>
      </w:r>
    </w:p>
    <w:p w14:paraId="6451EBBD" w14:textId="2B193267" w:rsidR="00C276EC" w:rsidRDefault="00C276EC" w:rsidP="00BC2D05">
      <w:pPr>
        <w:spacing w:before="0"/>
        <w:contextualSpacing/>
        <w:rPr>
          <w:rFonts w:cs="Arial"/>
          <w:sz w:val="24"/>
          <w:szCs w:val="24"/>
          <w:lang w:val="sr-Cyrl-RS"/>
        </w:rPr>
      </w:pPr>
      <w:r w:rsidRPr="00C276EC">
        <w:rPr>
          <w:rFonts w:cs="Arial"/>
          <w:sz w:val="24"/>
          <w:szCs w:val="24"/>
        </w:rPr>
        <w:t xml:space="preserve">Пружалац услуге дужан је да све послове које обавља у циљу реализације овог </w:t>
      </w:r>
      <w:r w:rsidR="007950F9">
        <w:rPr>
          <w:rFonts w:cs="Arial"/>
          <w:sz w:val="24"/>
          <w:szCs w:val="24"/>
          <w:lang w:val="sr-Cyrl-RS"/>
        </w:rPr>
        <w:t>Оквирног споразума</w:t>
      </w:r>
      <w:r w:rsidRPr="00C276EC">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C276EC">
        <w:rPr>
          <w:rFonts w:cs="Arial"/>
          <w:sz w:val="24"/>
          <w:szCs w:val="24"/>
          <w:lang w:val="sr-Cyrl-RS"/>
        </w:rPr>
        <w:t>ата</w:t>
      </w:r>
      <w:r w:rsidRPr="00C276EC">
        <w:rPr>
          <w:rFonts w:cs="Arial"/>
          <w:sz w:val="24"/>
          <w:szCs w:val="24"/>
        </w:rPr>
        <w:t xml:space="preserve"> Корисник</w:t>
      </w:r>
      <w:r w:rsidRPr="00C276EC">
        <w:rPr>
          <w:rFonts w:cs="Arial"/>
          <w:sz w:val="24"/>
          <w:szCs w:val="24"/>
          <w:lang w:val="sr-Cyrl-RS"/>
        </w:rPr>
        <w:t>а</w:t>
      </w:r>
      <w:r w:rsidRPr="00C276EC">
        <w:rPr>
          <w:rFonts w:cs="Arial"/>
          <w:sz w:val="24"/>
          <w:szCs w:val="24"/>
        </w:rPr>
        <w:t xml:space="preserve"> услуге, односно</w:t>
      </w:r>
      <w:r w:rsidRPr="00C276EC">
        <w:rPr>
          <w:rFonts w:cs="Arial"/>
          <w:sz w:val="24"/>
          <w:szCs w:val="24"/>
          <w:lang w:val="sr-Cyrl-RS"/>
        </w:rPr>
        <w:t xml:space="preserve"> докумената које </w:t>
      </w:r>
      <w:r w:rsidRPr="00C276EC">
        <w:rPr>
          <w:rFonts w:cs="Arial"/>
          <w:sz w:val="24"/>
          <w:szCs w:val="24"/>
        </w:rPr>
        <w:t xml:space="preserve"> </w:t>
      </w:r>
      <w:r w:rsidR="007950F9">
        <w:rPr>
          <w:rFonts w:cs="Arial"/>
          <w:sz w:val="24"/>
          <w:szCs w:val="24"/>
          <w:lang w:val="sr-Cyrl-RS"/>
        </w:rPr>
        <w:t xml:space="preserve">стране </w:t>
      </w:r>
      <w:r w:rsidRPr="00C276EC">
        <w:rPr>
          <w:rFonts w:cs="Arial"/>
          <w:sz w:val="24"/>
          <w:szCs w:val="24"/>
        </w:rPr>
        <w:t xml:space="preserve">закључе из области безбедности и здравља на раду у складу са прописима </w:t>
      </w:r>
      <w:r w:rsidRPr="00C276EC">
        <w:rPr>
          <w:rFonts w:cs="Arial"/>
          <w:sz w:val="24"/>
          <w:szCs w:val="24"/>
          <w:lang w:val="sr-Cyrl-RS"/>
        </w:rPr>
        <w:t>Републике Србије.</w:t>
      </w:r>
    </w:p>
    <w:p w14:paraId="4344EF34" w14:textId="77777777" w:rsidR="00A22AB9" w:rsidRPr="00C276EC" w:rsidRDefault="00A22AB9" w:rsidP="00BC2D05">
      <w:pPr>
        <w:spacing w:before="0"/>
        <w:contextualSpacing/>
        <w:rPr>
          <w:rFonts w:cs="Arial"/>
          <w:sz w:val="24"/>
          <w:szCs w:val="24"/>
          <w:lang w:val="sr-Cyrl-RS"/>
        </w:rPr>
      </w:pPr>
    </w:p>
    <w:p w14:paraId="35CDA713" w14:textId="642510D2" w:rsidR="00C276EC" w:rsidRDefault="00C276EC" w:rsidP="00BC2D05">
      <w:pPr>
        <w:spacing w:before="0"/>
        <w:contextualSpacing/>
        <w:rPr>
          <w:rFonts w:cs="Arial"/>
          <w:sz w:val="24"/>
          <w:szCs w:val="24"/>
        </w:rPr>
      </w:pPr>
      <w:r w:rsidRPr="00C276EC">
        <w:rPr>
          <w:rFonts w:cs="Arial"/>
          <w:sz w:val="24"/>
          <w:szCs w:val="24"/>
        </w:rPr>
        <w:t>Пружалац услуге је одговоран за предузимање свих мера безбедности и здравља на раду, које je</w:t>
      </w:r>
      <w:r w:rsidRPr="00C276EC">
        <w:rPr>
          <w:rFonts w:cs="Arial"/>
          <w:sz w:val="24"/>
          <w:szCs w:val="24"/>
          <w:lang w:val="sr-Cyrl-RS"/>
        </w:rPr>
        <w:t>,</w:t>
      </w:r>
      <w:r w:rsidRPr="00C276EC">
        <w:rPr>
          <w:rFonts w:cs="Arial"/>
          <w:sz w:val="24"/>
          <w:szCs w:val="24"/>
        </w:rPr>
        <w:t xml:space="preserve"> полазећи од специфичности послова које су предмет овог </w:t>
      </w:r>
      <w:r w:rsidR="007950F9">
        <w:rPr>
          <w:rFonts w:cs="Arial"/>
          <w:sz w:val="24"/>
          <w:szCs w:val="24"/>
          <w:lang w:val="sr-Cyrl-RS"/>
        </w:rPr>
        <w:t>Оквирног споразума</w:t>
      </w:r>
      <w:r w:rsidRPr="00C276EC">
        <w:rPr>
          <w:rFonts w:cs="Arial"/>
          <w:sz w:val="24"/>
          <w:szCs w:val="24"/>
        </w:rPr>
        <w:t>, технологије рада и стеченог искуствa, неопходно спровести како би се заштитили запослени код Пружаоца услуге,</w:t>
      </w:r>
      <w:r w:rsidRPr="00C276EC">
        <w:rPr>
          <w:rFonts w:cs="Arial"/>
          <w:sz w:val="24"/>
          <w:szCs w:val="24"/>
          <w:lang w:val="sr-Cyrl-RS"/>
        </w:rPr>
        <w:t xml:space="preserve"> као и друга лица која Пружалац услуге ангажује приликом пружања услуге и имовина.</w:t>
      </w:r>
      <w:r w:rsidRPr="00C276EC">
        <w:rPr>
          <w:rFonts w:cs="Arial"/>
          <w:sz w:val="24"/>
          <w:szCs w:val="24"/>
        </w:rPr>
        <w:t xml:space="preserve"> </w:t>
      </w:r>
    </w:p>
    <w:p w14:paraId="46998511" w14:textId="77777777" w:rsidR="00A22AB9" w:rsidRPr="00C276EC" w:rsidRDefault="00A22AB9" w:rsidP="00BC2D05">
      <w:pPr>
        <w:spacing w:before="0"/>
        <w:contextualSpacing/>
        <w:rPr>
          <w:rFonts w:cs="Arial"/>
          <w:sz w:val="24"/>
          <w:szCs w:val="24"/>
        </w:rPr>
      </w:pPr>
    </w:p>
    <w:p w14:paraId="6DECCC23" w14:textId="77E5844D" w:rsidR="00C276EC" w:rsidRDefault="00C276EC" w:rsidP="00BC2D05">
      <w:pPr>
        <w:spacing w:before="0"/>
        <w:contextualSpacing/>
        <w:rPr>
          <w:rFonts w:cs="Arial"/>
          <w:sz w:val="24"/>
          <w:szCs w:val="24"/>
        </w:rPr>
      </w:pPr>
      <w:r w:rsidRPr="00C276EC">
        <w:rPr>
          <w:rFonts w:cs="Arial"/>
          <w:sz w:val="24"/>
          <w:szCs w:val="24"/>
        </w:rPr>
        <w:t>У случају било каквог кршења обавезе наведене у ставу 1. и 2. овог члана Корис</w:t>
      </w:r>
      <w:r w:rsidR="007950F9">
        <w:rPr>
          <w:rFonts w:cs="Arial"/>
          <w:sz w:val="24"/>
          <w:szCs w:val="24"/>
        </w:rPr>
        <w:t>ник услуге може раскинути овај Оквирни споразум</w:t>
      </w:r>
      <w:r w:rsidRPr="00C276EC">
        <w:rPr>
          <w:rFonts w:cs="Arial"/>
          <w:sz w:val="24"/>
          <w:szCs w:val="24"/>
        </w:rPr>
        <w:t>.</w:t>
      </w:r>
    </w:p>
    <w:p w14:paraId="38843C6B" w14:textId="77777777" w:rsidR="0083639D" w:rsidRPr="00C276EC" w:rsidRDefault="0083639D" w:rsidP="00BC2D05">
      <w:pPr>
        <w:spacing w:before="0"/>
        <w:contextualSpacing/>
        <w:rPr>
          <w:rFonts w:cs="Arial"/>
          <w:sz w:val="24"/>
          <w:szCs w:val="24"/>
        </w:rPr>
      </w:pPr>
    </w:p>
    <w:p w14:paraId="30603FB8" w14:textId="3A270FA2" w:rsidR="00C276EC" w:rsidRPr="00C276EC" w:rsidRDefault="00C276EC" w:rsidP="00BC2D05">
      <w:pPr>
        <w:spacing w:before="0"/>
        <w:contextualSpacing/>
        <w:jc w:val="center"/>
        <w:rPr>
          <w:rFonts w:cs="Arial"/>
          <w:b/>
          <w:sz w:val="24"/>
          <w:szCs w:val="24"/>
          <w:lang w:val="sr-Cyrl-RS"/>
        </w:rPr>
      </w:pPr>
      <w:r w:rsidRPr="00C276EC">
        <w:rPr>
          <w:rFonts w:cs="Arial"/>
          <w:b/>
          <w:sz w:val="24"/>
          <w:szCs w:val="24"/>
        </w:rPr>
        <w:t xml:space="preserve">Члан </w:t>
      </w:r>
      <w:r w:rsidR="002D039B">
        <w:rPr>
          <w:rFonts w:cs="Arial"/>
          <w:b/>
          <w:sz w:val="24"/>
          <w:szCs w:val="24"/>
          <w:lang w:val="sr-Cyrl-RS"/>
        </w:rPr>
        <w:t>18</w:t>
      </w:r>
      <w:r w:rsidRPr="00C276EC">
        <w:rPr>
          <w:rFonts w:cs="Arial"/>
          <w:b/>
          <w:sz w:val="24"/>
          <w:szCs w:val="24"/>
          <w:lang w:val="sr-Cyrl-RS"/>
        </w:rPr>
        <w:t>.</w:t>
      </w:r>
    </w:p>
    <w:p w14:paraId="03184814" w14:textId="5FD06CD3" w:rsidR="00C276EC" w:rsidRPr="00C276EC" w:rsidRDefault="00C276EC" w:rsidP="00BC2D05">
      <w:pPr>
        <w:spacing w:before="0"/>
        <w:contextualSpacing/>
        <w:rPr>
          <w:rFonts w:cs="Arial"/>
          <w:sz w:val="24"/>
          <w:szCs w:val="24"/>
        </w:rPr>
      </w:pPr>
      <w:r w:rsidRPr="00C276EC">
        <w:rPr>
          <w:rFonts w:cs="Arial"/>
          <w:sz w:val="24"/>
          <w:szCs w:val="24"/>
        </w:rPr>
        <w:t xml:space="preserve">Права и обавезе </w:t>
      </w:r>
      <w:r w:rsidR="006C263A">
        <w:rPr>
          <w:rFonts w:cs="Arial"/>
          <w:sz w:val="24"/>
          <w:szCs w:val="24"/>
        </w:rPr>
        <w:t>С</w:t>
      </w:r>
      <w:r w:rsidRPr="00C276EC">
        <w:rPr>
          <w:rFonts w:cs="Arial"/>
          <w:sz w:val="24"/>
          <w:szCs w:val="24"/>
        </w:rPr>
        <w:t>трана</w:t>
      </w:r>
      <w:r w:rsidR="006C263A">
        <w:rPr>
          <w:rFonts w:cs="Arial"/>
          <w:sz w:val="24"/>
          <w:szCs w:val="24"/>
          <w:lang w:val="sr-Cyrl-RS"/>
        </w:rPr>
        <w:t xml:space="preserve"> </w:t>
      </w:r>
      <w:r w:rsidRPr="00C276EC">
        <w:rPr>
          <w:rFonts w:cs="Arial"/>
          <w:sz w:val="24"/>
          <w:szCs w:val="24"/>
        </w:rPr>
        <w:t>у вези са безбедности и здрављем на раду дефинисане су у Прилогу</w:t>
      </w:r>
      <w:r w:rsidRPr="00C276EC">
        <w:rPr>
          <w:rFonts w:cs="Arial"/>
          <w:sz w:val="24"/>
          <w:szCs w:val="24"/>
          <w:lang w:val="sr-Cyrl-RS"/>
        </w:rPr>
        <w:t xml:space="preserve"> </w:t>
      </w:r>
      <w:r w:rsidRPr="00C276EC">
        <w:rPr>
          <w:rFonts w:cs="Arial"/>
          <w:sz w:val="24"/>
          <w:szCs w:val="24"/>
        </w:rPr>
        <w:t xml:space="preserve"> о безбедности и здрављу на раду </w:t>
      </w:r>
      <w:r w:rsidRPr="00C276EC">
        <w:rPr>
          <w:rFonts w:cs="Arial"/>
          <w:sz w:val="24"/>
          <w:szCs w:val="24"/>
          <w:lang w:val="sr-Cyrl-RS"/>
        </w:rPr>
        <w:t>(</w:t>
      </w:r>
      <w:r w:rsidR="006C263A" w:rsidRPr="00A3538C">
        <w:rPr>
          <w:rFonts w:cs="Arial"/>
          <w:sz w:val="24"/>
          <w:szCs w:val="24"/>
        </w:rPr>
        <w:t>Прилог</w:t>
      </w:r>
      <w:r w:rsidRPr="00A3538C">
        <w:rPr>
          <w:rFonts w:cs="Arial"/>
          <w:sz w:val="24"/>
          <w:szCs w:val="24"/>
        </w:rPr>
        <w:t xml:space="preserve"> </w:t>
      </w:r>
      <w:r w:rsidR="00A3538C" w:rsidRPr="00A3538C">
        <w:rPr>
          <w:rFonts w:cs="Arial"/>
          <w:sz w:val="24"/>
          <w:szCs w:val="24"/>
          <w:lang w:val="sr-Cyrl-RS"/>
        </w:rPr>
        <w:t>5</w:t>
      </w:r>
      <w:r w:rsidRPr="00A3538C">
        <w:rPr>
          <w:rFonts w:cs="Arial"/>
          <w:sz w:val="24"/>
          <w:szCs w:val="24"/>
        </w:rPr>
        <w:t>)</w:t>
      </w:r>
      <w:r w:rsidRPr="00A3538C">
        <w:rPr>
          <w:rFonts w:cs="Arial"/>
          <w:sz w:val="24"/>
          <w:szCs w:val="24"/>
          <w:lang w:val="sr-Cyrl-RS"/>
        </w:rPr>
        <w:t>,</w:t>
      </w:r>
      <w:r w:rsidRPr="00A3538C">
        <w:rPr>
          <w:rFonts w:cs="Arial"/>
          <w:sz w:val="24"/>
          <w:szCs w:val="24"/>
        </w:rPr>
        <w:t xml:space="preserve"> који</w:t>
      </w:r>
      <w:r w:rsidRPr="00C276EC">
        <w:rPr>
          <w:rFonts w:cs="Arial"/>
          <w:sz w:val="24"/>
          <w:szCs w:val="24"/>
        </w:rPr>
        <w:t xml:space="preserve"> </w:t>
      </w:r>
      <w:r w:rsidRPr="00C276EC">
        <w:rPr>
          <w:rFonts w:cs="Arial"/>
          <w:sz w:val="24"/>
          <w:szCs w:val="24"/>
          <w:lang w:val="sr-Cyrl-RS"/>
        </w:rPr>
        <w:t>чини</w:t>
      </w:r>
      <w:r w:rsidR="006C263A">
        <w:rPr>
          <w:rFonts w:cs="Arial"/>
          <w:sz w:val="24"/>
          <w:szCs w:val="24"/>
          <w:lang w:val="sr-Cyrl-RS"/>
        </w:rPr>
        <w:t xml:space="preserve"> </w:t>
      </w:r>
      <w:r w:rsidRPr="00C276EC">
        <w:rPr>
          <w:rFonts w:cs="Arial"/>
          <w:sz w:val="24"/>
          <w:szCs w:val="24"/>
          <w:lang w:val="sr-Cyrl-RS"/>
        </w:rPr>
        <w:t>саставни део</w:t>
      </w:r>
      <w:r w:rsidRPr="00C276EC">
        <w:rPr>
          <w:rFonts w:cs="Arial"/>
          <w:sz w:val="24"/>
          <w:szCs w:val="24"/>
        </w:rPr>
        <w:t xml:space="preserve"> овог </w:t>
      </w:r>
      <w:r w:rsidR="007950F9">
        <w:rPr>
          <w:rFonts w:cs="Arial"/>
          <w:sz w:val="24"/>
          <w:szCs w:val="24"/>
          <w:lang w:val="sr-Cyrl-RS"/>
        </w:rPr>
        <w:t>Оквирног  споразума</w:t>
      </w:r>
      <w:r w:rsidRPr="00C276EC">
        <w:rPr>
          <w:rFonts w:cs="Arial"/>
          <w:sz w:val="24"/>
          <w:szCs w:val="24"/>
        </w:rPr>
        <w:t>.</w:t>
      </w:r>
    </w:p>
    <w:p w14:paraId="4A3E8465" w14:textId="77777777" w:rsidR="00D74C01" w:rsidRDefault="00D74C01" w:rsidP="00BC2D05">
      <w:pPr>
        <w:tabs>
          <w:tab w:val="left" w:pos="567"/>
        </w:tabs>
        <w:spacing w:before="0"/>
        <w:contextualSpacing/>
        <w:jc w:val="center"/>
        <w:rPr>
          <w:rFonts w:cs="Arial"/>
          <w:b/>
          <w:sz w:val="24"/>
          <w:szCs w:val="24"/>
        </w:rPr>
      </w:pPr>
    </w:p>
    <w:p w14:paraId="5867725A" w14:textId="3F0BAB85" w:rsidR="00C276EC" w:rsidRPr="00C276EC" w:rsidRDefault="00C276EC" w:rsidP="00BC2D05">
      <w:pPr>
        <w:tabs>
          <w:tab w:val="left" w:pos="567"/>
        </w:tabs>
        <w:spacing w:before="0"/>
        <w:contextualSpacing/>
        <w:jc w:val="center"/>
        <w:rPr>
          <w:rFonts w:cs="Arial"/>
          <w:sz w:val="24"/>
          <w:szCs w:val="24"/>
        </w:rPr>
      </w:pPr>
      <w:r w:rsidRPr="00C276EC">
        <w:rPr>
          <w:rFonts w:cs="Arial"/>
          <w:b/>
          <w:sz w:val="24"/>
          <w:szCs w:val="24"/>
        </w:rPr>
        <w:t xml:space="preserve">Члан </w:t>
      </w:r>
      <w:r w:rsidR="002D039B">
        <w:rPr>
          <w:rFonts w:cs="Arial"/>
          <w:b/>
          <w:sz w:val="24"/>
          <w:szCs w:val="24"/>
          <w:lang w:val="sr-Cyrl-RS"/>
        </w:rPr>
        <w:t>19</w:t>
      </w:r>
      <w:r w:rsidRPr="00C276EC">
        <w:rPr>
          <w:rFonts w:cs="Arial"/>
          <w:sz w:val="24"/>
          <w:szCs w:val="24"/>
        </w:rPr>
        <w:t>.</w:t>
      </w:r>
    </w:p>
    <w:p w14:paraId="32D079D5" w14:textId="1310A578" w:rsidR="00C276EC" w:rsidRDefault="00C276EC" w:rsidP="00BC2D05">
      <w:pPr>
        <w:spacing w:before="0"/>
        <w:contextualSpacing/>
        <w:rPr>
          <w:rFonts w:cs="Arial"/>
          <w:noProof/>
          <w:sz w:val="24"/>
          <w:szCs w:val="24"/>
        </w:rPr>
      </w:pPr>
      <w:r w:rsidRPr="00A3538C">
        <w:rPr>
          <w:rFonts w:cs="Arial"/>
          <w:noProof/>
          <w:sz w:val="24"/>
          <w:szCs w:val="24"/>
          <w:lang w:val="sr-Cyrl-RS"/>
        </w:rPr>
        <w:t>Пружалац услуге</w:t>
      </w:r>
      <w:r w:rsidRPr="00A3538C">
        <w:rPr>
          <w:rFonts w:cs="Arial"/>
          <w:noProof/>
          <w:sz w:val="24"/>
          <w:szCs w:val="24"/>
        </w:rPr>
        <w:t xml:space="preserve"> дужан је да колективно осигура своје запослене</w:t>
      </w:r>
      <w:r w:rsidRPr="00A3538C">
        <w:rPr>
          <w:rFonts w:cs="Arial"/>
          <w:noProof/>
          <w:sz w:val="24"/>
          <w:szCs w:val="24"/>
          <w:lang w:val="sr-Cyrl-RS"/>
        </w:rPr>
        <w:t xml:space="preserve"> </w:t>
      </w:r>
      <w:r w:rsidRPr="00A3538C">
        <w:rPr>
          <w:rFonts w:cs="Arial"/>
          <w:noProof/>
          <w:sz w:val="24"/>
          <w:szCs w:val="24"/>
        </w:rPr>
        <w:t>у случају повреде на раду, професионалних обољења и обољења у вези са радом.</w:t>
      </w:r>
    </w:p>
    <w:p w14:paraId="440E98E8" w14:textId="77777777" w:rsidR="0083639D" w:rsidRPr="00C276EC" w:rsidRDefault="0083639D" w:rsidP="00BC2D05">
      <w:pPr>
        <w:spacing w:before="0"/>
        <w:contextualSpacing/>
        <w:rPr>
          <w:rFonts w:cs="Arial"/>
          <w:noProof/>
          <w:sz w:val="24"/>
          <w:szCs w:val="24"/>
        </w:rPr>
      </w:pPr>
    </w:p>
    <w:p w14:paraId="02DE9FC6" w14:textId="3A2D9E6C" w:rsidR="00C276EC" w:rsidRPr="00C276EC" w:rsidRDefault="00C276EC" w:rsidP="00BC2D05">
      <w:pPr>
        <w:spacing w:before="0"/>
        <w:contextualSpacing/>
        <w:jc w:val="center"/>
        <w:rPr>
          <w:rFonts w:cs="Arial"/>
          <w:b/>
          <w:sz w:val="24"/>
          <w:szCs w:val="24"/>
          <w:lang w:val="sr-Cyrl-RS"/>
        </w:rPr>
      </w:pPr>
      <w:r w:rsidRPr="00C276EC">
        <w:rPr>
          <w:rFonts w:cs="Arial"/>
          <w:b/>
          <w:sz w:val="24"/>
          <w:szCs w:val="24"/>
        </w:rPr>
        <w:t xml:space="preserve">Члан </w:t>
      </w:r>
      <w:r w:rsidR="002D039B">
        <w:rPr>
          <w:rFonts w:cs="Arial"/>
          <w:b/>
          <w:sz w:val="24"/>
          <w:szCs w:val="24"/>
          <w:lang w:val="sr-Cyrl-RS"/>
        </w:rPr>
        <w:t>20</w:t>
      </w:r>
      <w:r w:rsidRPr="00C276EC">
        <w:rPr>
          <w:rFonts w:cs="Arial"/>
          <w:b/>
          <w:sz w:val="24"/>
          <w:szCs w:val="24"/>
          <w:lang w:val="sr-Cyrl-RS"/>
        </w:rPr>
        <w:t>.</w:t>
      </w:r>
    </w:p>
    <w:p w14:paraId="31A415AB" w14:textId="566F61DE" w:rsidR="00C276EC" w:rsidRDefault="00C276EC" w:rsidP="00BC2D05">
      <w:pPr>
        <w:spacing w:before="0"/>
        <w:contextualSpacing/>
        <w:rPr>
          <w:rFonts w:cs="Arial"/>
          <w:sz w:val="24"/>
          <w:szCs w:val="24"/>
        </w:rPr>
      </w:pPr>
      <w:r w:rsidRPr="00C276EC">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C276EC">
        <w:rPr>
          <w:rFonts w:cs="Arial"/>
          <w:sz w:val="24"/>
          <w:szCs w:val="24"/>
          <w:lang w:val="sr-Cyrl-RS"/>
        </w:rPr>
        <w:t xml:space="preserve">је </w:t>
      </w:r>
      <w:r w:rsidRPr="00C276EC">
        <w:rPr>
          <w:rFonts w:cs="Arial"/>
          <w:sz w:val="24"/>
          <w:szCs w:val="24"/>
        </w:rPr>
        <w:t>ангажовао Пружа</w:t>
      </w:r>
      <w:r w:rsidRPr="00C276EC">
        <w:rPr>
          <w:rFonts w:cs="Arial"/>
          <w:sz w:val="24"/>
          <w:szCs w:val="24"/>
          <w:lang w:val="sr-Cyrl-RS"/>
        </w:rPr>
        <w:t>лац</w:t>
      </w:r>
      <w:r w:rsidRPr="00C276EC">
        <w:rPr>
          <w:rFonts w:cs="Arial"/>
          <w:sz w:val="24"/>
          <w:szCs w:val="24"/>
        </w:rPr>
        <w:t xml:space="preserve"> услуге, ради обављања послова који су предмет овог </w:t>
      </w:r>
      <w:r w:rsidR="007950F9">
        <w:rPr>
          <w:rFonts w:cs="Arial"/>
          <w:sz w:val="24"/>
          <w:szCs w:val="24"/>
          <w:lang w:val="sr-Cyrl-RS"/>
        </w:rPr>
        <w:t>Оквирног споразума</w:t>
      </w:r>
      <w:r w:rsidRPr="00C276EC">
        <w:rPr>
          <w:rFonts w:cs="Arial"/>
          <w:sz w:val="24"/>
          <w:szCs w:val="24"/>
        </w:rPr>
        <w:t>.</w:t>
      </w:r>
    </w:p>
    <w:p w14:paraId="74DBBE8C" w14:textId="77777777" w:rsidR="00522422" w:rsidRPr="00C276EC" w:rsidRDefault="00522422" w:rsidP="00BC2D05">
      <w:pPr>
        <w:spacing w:before="0"/>
        <w:contextualSpacing/>
        <w:rPr>
          <w:rFonts w:cs="Arial"/>
          <w:sz w:val="24"/>
          <w:szCs w:val="24"/>
        </w:rPr>
      </w:pPr>
    </w:p>
    <w:p w14:paraId="7EE01770" w14:textId="039C8095" w:rsidR="00C276EC" w:rsidRDefault="00C276EC" w:rsidP="00BC2D05">
      <w:pPr>
        <w:spacing w:before="0"/>
        <w:contextualSpacing/>
        <w:rPr>
          <w:rFonts w:cs="Arial"/>
          <w:sz w:val="24"/>
          <w:szCs w:val="24"/>
        </w:rPr>
      </w:pPr>
      <w:r w:rsidRPr="00C276EC">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C276EC">
        <w:rPr>
          <w:rFonts w:cs="Arial"/>
          <w:sz w:val="24"/>
          <w:szCs w:val="24"/>
          <w:lang w:val="sr-Cyrl-RS"/>
        </w:rPr>
        <w:t>а</w:t>
      </w:r>
      <w:r w:rsidRPr="00C276EC">
        <w:rPr>
          <w:rFonts w:cs="Arial"/>
          <w:sz w:val="24"/>
          <w:szCs w:val="24"/>
        </w:rPr>
        <w:t xml:space="preserve"> услуге, штета настала на имовини Корисник</w:t>
      </w:r>
      <w:r w:rsidRPr="00C276EC">
        <w:rPr>
          <w:rFonts w:cs="Arial"/>
          <w:sz w:val="24"/>
          <w:szCs w:val="24"/>
          <w:lang w:val="sr-Cyrl-RS"/>
        </w:rPr>
        <w:t>а</w:t>
      </w:r>
      <w:r w:rsidRPr="00C276EC">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14:paraId="25FD90F9" w14:textId="77777777" w:rsidR="003B558E" w:rsidRPr="00C276EC" w:rsidRDefault="003B558E" w:rsidP="00BC2D05">
      <w:pPr>
        <w:spacing w:before="0"/>
        <w:contextualSpacing/>
        <w:rPr>
          <w:rFonts w:cs="Arial"/>
          <w:sz w:val="24"/>
          <w:szCs w:val="24"/>
        </w:rPr>
      </w:pPr>
    </w:p>
    <w:p w14:paraId="75F01E1E" w14:textId="0F77DC58" w:rsidR="00C276EC" w:rsidRPr="00522422" w:rsidRDefault="00C276EC" w:rsidP="00BC2D05">
      <w:pPr>
        <w:spacing w:before="0"/>
        <w:contextualSpacing/>
        <w:rPr>
          <w:rFonts w:cs="Arial"/>
          <w:noProof/>
          <w:sz w:val="24"/>
          <w:szCs w:val="24"/>
        </w:rPr>
      </w:pPr>
      <w:r w:rsidRPr="00C276EC">
        <w:rPr>
          <w:rFonts w:cs="Arial"/>
          <w:noProof/>
          <w:sz w:val="24"/>
          <w:szCs w:val="24"/>
        </w:rPr>
        <w:t>Пружалац услуге је дужан да поседује полису осигурања од одговорности из делатности з</w:t>
      </w:r>
      <w:r w:rsidR="00522422">
        <w:rPr>
          <w:rFonts w:cs="Arial"/>
          <w:noProof/>
          <w:sz w:val="24"/>
          <w:szCs w:val="24"/>
        </w:rPr>
        <w:t>а штете причињене трећим лицима</w:t>
      </w:r>
      <w:r w:rsidRPr="00C276EC">
        <w:rPr>
          <w:rFonts w:cs="Arial"/>
          <w:noProof/>
          <w:sz w:val="24"/>
          <w:szCs w:val="24"/>
          <w:lang w:val="sr-Cyrl-RS"/>
        </w:rPr>
        <w:t>.</w:t>
      </w:r>
    </w:p>
    <w:p w14:paraId="462D07B6" w14:textId="7C7FC655" w:rsidR="003B558E" w:rsidRDefault="003B558E" w:rsidP="000E20A5">
      <w:pPr>
        <w:spacing w:before="0"/>
        <w:contextualSpacing/>
        <w:rPr>
          <w:rFonts w:cs="Arial"/>
          <w:b/>
          <w:sz w:val="24"/>
          <w:szCs w:val="24"/>
        </w:rPr>
      </w:pPr>
    </w:p>
    <w:p w14:paraId="49D3F520" w14:textId="29F3311B" w:rsidR="00C276EC" w:rsidRPr="00C276EC" w:rsidRDefault="00C276EC" w:rsidP="00BC2D05">
      <w:pPr>
        <w:spacing w:before="0"/>
        <w:contextualSpacing/>
        <w:jc w:val="center"/>
        <w:rPr>
          <w:rFonts w:cs="Arial"/>
          <w:b/>
          <w:sz w:val="24"/>
          <w:szCs w:val="24"/>
          <w:lang w:val="sr-Cyrl-RS"/>
        </w:rPr>
      </w:pPr>
      <w:r w:rsidRPr="00C276EC">
        <w:rPr>
          <w:rFonts w:cs="Arial"/>
          <w:b/>
          <w:sz w:val="24"/>
          <w:szCs w:val="24"/>
        </w:rPr>
        <w:t xml:space="preserve">Члан </w:t>
      </w:r>
      <w:r w:rsidR="002D039B">
        <w:rPr>
          <w:rFonts w:cs="Arial"/>
          <w:b/>
          <w:sz w:val="24"/>
          <w:szCs w:val="24"/>
          <w:lang w:val="sr-Cyrl-RS"/>
        </w:rPr>
        <w:t>21</w:t>
      </w:r>
      <w:r w:rsidRPr="00C276EC">
        <w:rPr>
          <w:rFonts w:cs="Arial"/>
          <w:b/>
          <w:sz w:val="24"/>
          <w:szCs w:val="24"/>
          <w:lang w:val="sr-Cyrl-RS"/>
        </w:rPr>
        <w:t>.</w:t>
      </w:r>
    </w:p>
    <w:p w14:paraId="636FA317" w14:textId="77777777" w:rsidR="00C276EC" w:rsidRDefault="00C276EC" w:rsidP="00BC2D05">
      <w:pPr>
        <w:spacing w:before="0"/>
        <w:contextualSpacing/>
        <w:rPr>
          <w:rFonts w:cs="Arial"/>
          <w:sz w:val="24"/>
          <w:szCs w:val="24"/>
          <w:lang w:val="sr-Cyrl-RS"/>
        </w:rPr>
      </w:pPr>
      <w:r w:rsidRPr="00C276EC">
        <w:rPr>
          <w:rFonts w:cs="Arial"/>
          <w:sz w:val="24"/>
          <w:szCs w:val="24"/>
        </w:rPr>
        <w:t>Пружалац услуге је дужан да, у складу са Законом</w:t>
      </w:r>
      <w:r w:rsidRPr="00C276EC">
        <w:rPr>
          <w:rFonts w:cs="Arial"/>
          <w:sz w:val="24"/>
          <w:szCs w:val="24"/>
          <w:lang w:val="sr-Cyrl-RS"/>
        </w:rPr>
        <w:t xml:space="preserve"> о  безбедности и здравља на раду („Службени гласник РС“</w:t>
      </w:r>
      <w:r w:rsidRPr="00C276EC">
        <w:rPr>
          <w:rFonts w:cs="Arial"/>
          <w:sz w:val="24"/>
          <w:szCs w:val="24"/>
        </w:rPr>
        <w:t>,</w:t>
      </w:r>
      <w:r w:rsidRPr="00C276EC">
        <w:rPr>
          <w:rFonts w:cs="Arial"/>
          <w:sz w:val="24"/>
          <w:szCs w:val="24"/>
          <w:lang w:val="sr-Cyrl-RS"/>
        </w:rPr>
        <w:t xml:space="preserve"> бр. 101/2005 и 91/2015), (даља: Закон о БЗР),</w:t>
      </w:r>
      <w:r w:rsidRPr="00C276EC">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C276EC">
        <w:rPr>
          <w:rFonts w:cs="Arial"/>
          <w:sz w:val="24"/>
          <w:szCs w:val="24"/>
          <w:lang w:val="sr-Cyrl-RS"/>
        </w:rPr>
        <w:t xml:space="preserve"> од стране Корисника услуге</w:t>
      </w:r>
      <w:r w:rsidRPr="00C276EC">
        <w:rPr>
          <w:rFonts w:cs="Arial"/>
          <w:sz w:val="24"/>
          <w:szCs w:val="24"/>
        </w:rPr>
        <w:t>, у складу са прописима, од стране Корисник</w:t>
      </w:r>
      <w:r w:rsidRPr="00C276EC">
        <w:rPr>
          <w:rFonts w:cs="Arial"/>
          <w:sz w:val="24"/>
          <w:szCs w:val="24"/>
          <w:lang w:val="sr-Cyrl-RS"/>
        </w:rPr>
        <w:t>а</w:t>
      </w:r>
      <w:r w:rsidRPr="00C276EC">
        <w:rPr>
          <w:rFonts w:cs="Arial"/>
          <w:sz w:val="24"/>
          <w:szCs w:val="24"/>
        </w:rPr>
        <w:t xml:space="preserve"> услуге</w:t>
      </w:r>
      <w:r w:rsidRPr="00C276EC">
        <w:rPr>
          <w:rFonts w:cs="Arial"/>
          <w:sz w:val="24"/>
          <w:szCs w:val="24"/>
          <w:lang w:val="sr-Cyrl-RS"/>
        </w:rPr>
        <w:t xml:space="preserve">, као и </w:t>
      </w:r>
      <w:r w:rsidRPr="00C276EC">
        <w:rPr>
          <w:rFonts w:cs="Arial"/>
          <w:sz w:val="24"/>
          <w:szCs w:val="24"/>
        </w:rPr>
        <w:t xml:space="preserve"> да спроводи </w:t>
      </w:r>
      <w:r w:rsidRPr="00C276EC">
        <w:rPr>
          <w:rFonts w:cs="Arial"/>
          <w:sz w:val="24"/>
          <w:szCs w:val="24"/>
        </w:rPr>
        <w:lastRenderedPageBreak/>
        <w:t xml:space="preserve">контролу примене превентивних мера за безбедан и здрав рад, док се не отклоне примедбе </w:t>
      </w:r>
      <w:r w:rsidRPr="00C276EC">
        <w:rPr>
          <w:rFonts w:cs="Arial"/>
          <w:sz w:val="24"/>
          <w:szCs w:val="24"/>
          <w:lang w:val="sr-Cyrl-RS"/>
        </w:rPr>
        <w:t>Корисника услуге.</w:t>
      </w:r>
    </w:p>
    <w:p w14:paraId="044CC628" w14:textId="77777777" w:rsidR="00522422" w:rsidRPr="00C276EC" w:rsidRDefault="00522422" w:rsidP="00BC2D05">
      <w:pPr>
        <w:spacing w:before="0"/>
        <w:contextualSpacing/>
        <w:rPr>
          <w:rFonts w:cs="Arial"/>
          <w:sz w:val="24"/>
          <w:szCs w:val="24"/>
        </w:rPr>
      </w:pPr>
    </w:p>
    <w:p w14:paraId="4CD09AB9" w14:textId="77777777" w:rsidR="00C276EC" w:rsidRPr="00C276EC" w:rsidRDefault="00C276EC" w:rsidP="00BC2D05">
      <w:pPr>
        <w:spacing w:before="0"/>
        <w:contextualSpacing/>
        <w:rPr>
          <w:rFonts w:cs="Arial"/>
          <w:sz w:val="24"/>
          <w:szCs w:val="24"/>
        </w:rPr>
      </w:pPr>
      <w:r w:rsidRPr="00C276EC">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C276EC">
        <w:rPr>
          <w:rFonts w:cs="Arial"/>
          <w:sz w:val="24"/>
          <w:szCs w:val="24"/>
          <w:lang w:val="sr-Cyrl-RS"/>
        </w:rPr>
        <w:t>пружање услуга</w:t>
      </w:r>
      <w:r w:rsidRPr="00C276EC">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79CC7E39" w14:textId="77777777" w:rsidR="00C276EC" w:rsidRPr="00C276EC" w:rsidRDefault="00C276EC" w:rsidP="00BC2D05">
      <w:pPr>
        <w:tabs>
          <w:tab w:val="left" w:pos="567"/>
        </w:tabs>
        <w:spacing w:before="0"/>
        <w:contextualSpacing/>
        <w:rPr>
          <w:rFonts w:cs="Arial"/>
          <w:sz w:val="24"/>
          <w:szCs w:val="24"/>
        </w:rPr>
      </w:pPr>
    </w:p>
    <w:p w14:paraId="5CAD5DA9" w14:textId="105AAA20" w:rsidR="00C36A4F" w:rsidRPr="00C36A4F" w:rsidRDefault="00C36A4F" w:rsidP="00522422">
      <w:pPr>
        <w:tabs>
          <w:tab w:val="left" w:pos="567"/>
        </w:tabs>
        <w:spacing w:before="0"/>
        <w:contextualSpacing/>
        <w:jc w:val="left"/>
        <w:rPr>
          <w:rFonts w:cs="Arial"/>
          <w:b/>
          <w:sz w:val="24"/>
          <w:szCs w:val="24"/>
        </w:rPr>
      </w:pPr>
      <w:r w:rsidRPr="00C36A4F">
        <w:rPr>
          <w:rFonts w:cs="Arial"/>
          <w:b/>
          <w:sz w:val="24"/>
          <w:szCs w:val="24"/>
        </w:rPr>
        <w:t>НАКНАДА ШТЕТЕ</w:t>
      </w:r>
    </w:p>
    <w:p w14:paraId="4807465B" w14:textId="200649F7" w:rsidR="00C36A4F" w:rsidRPr="00C36A4F" w:rsidRDefault="00C36A4F" w:rsidP="00522422">
      <w:pPr>
        <w:tabs>
          <w:tab w:val="left" w:pos="567"/>
        </w:tabs>
        <w:spacing w:before="0"/>
        <w:contextualSpacing/>
        <w:jc w:val="center"/>
        <w:rPr>
          <w:rFonts w:cs="Arial"/>
          <w:sz w:val="24"/>
          <w:szCs w:val="24"/>
        </w:rPr>
      </w:pPr>
      <w:r w:rsidRPr="00C36A4F">
        <w:rPr>
          <w:rFonts w:cs="Arial"/>
          <w:b/>
          <w:sz w:val="24"/>
          <w:szCs w:val="24"/>
        </w:rPr>
        <w:t>Члан 2</w:t>
      </w:r>
      <w:r w:rsidR="002D039B">
        <w:rPr>
          <w:rFonts w:cs="Arial"/>
          <w:b/>
          <w:sz w:val="24"/>
          <w:szCs w:val="24"/>
        </w:rPr>
        <w:t>2</w:t>
      </w:r>
      <w:r w:rsidRPr="00C36A4F">
        <w:rPr>
          <w:rFonts w:cs="Arial"/>
          <w:sz w:val="24"/>
          <w:szCs w:val="24"/>
        </w:rPr>
        <w:t>.</w:t>
      </w:r>
    </w:p>
    <w:p w14:paraId="5A22EDF9" w14:textId="5A7B5D5C" w:rsidR="00C36A4F" w:rsidRPr="00C36A4F" w:rsidRDefault="00C36A4F" w:rsidP="00BC2D05">
      <w:pPr>
        <w:tabs>
          <w:tab w:val="left" w:pos="567"/>
        </w:tabs>
        <w:spacing w:before="0"/>
        <w:contextualSpacing/>
        <w:rPr>
          <w:rFonts w:cs="Arial"/>
          <w:sz w:val="24"/>
          <w:szCs w:val="24"/>
        </w:rPr>
      </w:pPr>
      <w:r w:rsidRPr="00C36A4F">
        <w:rPr>
          <w:rFonts w:cs="Arial"/>
          <w:sz w:val="24"/>
          <w:szCs w:val="24"/>
        </w:rPr>
        <w:t xml:space="preserve">Пружалац услуге је у складу са ЗОО одговоран за штету коју је претрпео Корисник услуга неиспуњењем, делимичним испуњењем или задоцњењем у испуњењу обавеза преузетих овим </w:t>
      </w:r>
      <w:r w:rsidR="007950F9">
        <w:rPr>
          <w:rFonts w:cs="Arial"/>
          <w:sz w:val="24"/>
          <w:szCs w:val="24"/>
          <w:lang w:val="sr-Cyrl-RS"/>
        </w:rPr>
        <w:t>Оквирним споразумом</w:t>
      </w:r>
      <w:r w:rsidRPr="00C36A4F">
        <w:rPr>
          <w:rFonts w:cs="Arial"/>
          <w:sz w:val="24"/>
          <w:szCs w:val="24"/>
        </w:rPr>
        <w:t>.</w:t>
      </w:r>
    </w:p>
    <w:p w14:paraId="09103CEE" w14:textId="77777777" w:rsidR="00C36A4F" w:rsidRPr="00C36A4F" w:rsidRDefault="00C36A4F" w:rsidP="00BC2D05">
      <w:pPr>
        <w:tabs>
          <w:tab w:val="left" w:pos="567"/>
        </w:tabs>
        <w:spacing w:before="0"/>
        <w:contextualSpacing/>
        <w:rPr>
          <w:rFonts w:cs="Arial"/>
          <w:sz w:val="24"/>
          <w:szCs w:val="24"/>
        </w:rPr>
      </w:pPr>
    </w:p>
    <w:p w14:paraId="4EFE3746" w14:textId="4AA9EA7D" w:rsidR="00C36A4F" w:rsidRPr="00C36A4F" w:rsidRDefault="00C36A4F" w:rsidP="00BC2D05">
      <w:pPr>
        <w:tabs>
          <w:tab w:val="left" w:pos="567"/>
        </w:tabs>
        <w:spacing w:before="0"/>
        <w:contextualSpacing/>
        <w:rPr>
          <w:rFonts w:cs="Arial"/>
          <w:sz w:val="24"/>
          <w:szCs w:val="24"/>
        </w:rPr>
      </w:pPr>
      <w:r w:rsidRPr="00C36A4F">
        <w:rPr>
          <w:rFonts w:cs="Arial"/>
          <w:sz w:val="24"/>
          <w:szCs w:val="24"/>
        </w:rPr>
        <w:t xml:space="preserve">Уколико Корисник услуга претрпи штету због чињења или нечињења Пружаоца услуга и уколико се </w:t>
      </w:r>
      <w:r w:rsidR="007950F9">
        <w:rPr>
          <w:rFonts w:cs="Arial"/>
          <w:sz w:val="24"/>
          <w:szCs w:val="24"/>
          <w:lang w:val="sr-Cyrl-RS"/>
        </w:rPr>
        <w:t xml:space="preserve">Стране </w:t>
      </w:r>
      <w:r w:rsidRPr="00C36A4F">
        <w:rPr>
          <w:rFonts w:cs="Arial"/>
          <w:sz w:val="24"/>
          <w:szCs w:val="24"/>
        </w:rPr>
        <w:t>сагласе око основа и висине претрпљене штете, Пружалац услуга је сагласан да Кориснику услуга исту накнади, тако што Корисник услуге има право на наплату накнаде штете без посебног обавештења Пружаоца усл</w:t>
      </w:r>
      <w:r w:rsidR="009D7C8B">
        <w:rPr>
          <w:rFonts w:cs="Arial"/>
          <w:sz w:val="24"/>
          <w:szCs w:val="24"/>
        </w:rPr>
        <w:t xml:space="preserve">уга уз издавање одговарајућег </w:t>
      </w:r>
      <w:r w:rsidRPr="00C36A4F">
        <w:rPr>
          <w:rFonts w:cs="Arial"/>
          <w:sz w:val="24"/>
          <w:szCs w:val="24"/>
        </w:rPr>
        <w:t>рачуна са роком плаћања од 15 (словима: петнаест) дана од датума издавања истог.</w:t>
      </w:r>
    </w:p>
    <w:p w14:paraId="099B56D8" w14:textId="77777777" w:rsidR="00C36A4F" w:rsidRPr="00C36A4F" w:rsidRDefault="00C36A4F" w:rsidP="00BC2D05">
      <w:pPr>
        <w:tabs>
          <w:tab w:val="left" w:pos="567"/>
        </w:tabs>
        <w:spacing w:before="0"/>
        <w:contextualSpacing/>
        <w:rPr>
          <w:rFonts w:cs="Arial"/>
          <w:sz w:val="24"/>
          <w:szCs w:val="24"/>
        </w:rPr>
      </w:pPr>
    </w:p>
    <w:p w14:paraId="275F4ADA" w14:textId="3777360A" w:rsidR="00C36A4F" w:rsidRDefault="00C36A4F" w:rsidP="00BC2D05">
      <w:pPr>
        <w:tabs>
          <w:tab w:val="left" w:pos="567"/>
        </w:tabs>
        <w:spacing w:before="0"/>
        <w:contextualSpacing/>
        <w:rPr>
          <w:rFonts w:cs="Arial"/>
          <w:sz w:val="24"/>
          <w:szCs w:val="24"/>
        </w:rPr>
      </w:pPr>
      <w:r w:rsidRPr="00C36A4F">
        <w:rPr>
          <w:rFonts w:cs="Arial"/>
          <w:sz w:val="24"/>
          <w:szCs w:val="24"/>
        </w:rPr>
        <w:t xml:space="preserve">Ниједна </w:t>
      </w:r>
      <w:r w:rsidR="007950F9">
        <w:rPr>
          <w:rFonts w:cs="Arial"/>
          <w:sz w:val="24"/>
          <w:szCs w:val="24"/>
          <w:lang w:val="sr-Cyrl-RS"/>
        </w:rPr>
        <w:t xml:space="preserve">Страна </w:t>
      </w:r>
      <w:r w:rsidRPr="00C36A4F">
        <w:rPr>
          <w:rFonts w:cs="Arial"/>
          <w:sz w:val="24"/>
          <w:szCs w:val="24"/>
        </w:rPr>
        <w:t xml:space="preserve">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007950F9">
        <w:rPr>
          <w:rFonts w:cs="Arial"/>
          <w:sz w:val="24"/>
          <w:szCs w:val="24"/>
          <w:lang w:val="sr-Cyrl-RS"/>
        </w:rPr>
        <w:t>Оквирним споразумом</w:t>
      </w:r>
      <w:r w:rsidRPr="00C36A4F">
        <w:rPr>
          <w:rFonts w:cs="Arial"/>
          <w:sz w:val="24"/>
          <w:szCs w:val="24"/>
        </w:rPr>
        <w:t xml:space="preserve">, изузев уколико је у питању груба непажња или поступање изван професионалних стандарда за ову врсту услуга на страни Пружаоца услуга. </w:t>
      </w:r>
    </w:p>
    <w:p w14:paraId="7DE6429E" w14:textId="77777777" w:rsidR="00D74C01" w:rsidRDefault="00D74C01" w:rsidP="00BC2D05">
      <w:pPr>
        <w:tabs>
          <w:tab w:val="left" w:pos="567"/>
        </w:tabs>
        <w:spacing w:before="0"/>
        <w:contextualSpacing/>
        <w:rPr>
          <w:rFonts w:cs="Arial"/>
          <w:sz w:val="24"/>
          <w:szCs w:val="24"/>
        </w:rPr>
      </w:pPr>
    </w:p>
    <w:p w14:paraId="6EDE150F" w14:textId="1DF37682" w:rsidR="00C36A4F" w:rsidRDefault="000C26F2" w:rsidP="00BC2D05">
      <w:pPr>
        <w:spacing w:before="0"/>
        <w:contextualSpacing/>
        <w:rPr>
          <w:sz w:val="24"/>
          <w:szCs w:val="24"/>
        </w:rPr>
      </w:pPr>
      <w:r w:rsidRPr="000C26F2">
        <w:rPr>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0D9551A7" w14:textId="77777777" w:rsidR="000C26F2" w:rsidRPr="00A56924" w:rsidRDefault="000C26F2" w:rsidP="00BC2D05">
      <w:pPr>
        <w:spacing w:before="0"/>
        <w:contextualSpacing/>
        <w:rPr>
          <w:sz w:val="24"/>
          <w:szCs w:val="24"/>
        </w:rPr>
      </w:pPr>
    </w:p>
    <w:p w14:paraId="0A69F8D8" w14:textId="6D79AB52" w:rsidR="003A45FC" w:rsidRPr="00A01D62" w:rsidRDefault="00C276EC" w:rsidP="00522422">
      <w:pPr>
        <w:spacing w:before="0"/>
        <w:contextualSpacing/>
        <w:jc w:val="left"/>
        <w:rPr>
          <w:b/>
          <w:sz w:val="24"/>
          <w:szCs w:val="24"/>
          <w:lang w:val="sr-Cyrl-RS"/>
        </w:rPr>
      </w:pPr>
      <w:r>
        <w:rPr>
          <w:b/>
          <w:sz w:val="24"/>
          <w:szCs w:val="24"/>
          <w:lang w:val="sr-Cyrl-RS"/>
        </w:rPr>
        <w:t xml:space="preserve">УГОВОРНА </w:t>
      </w:r>
      <w:r w:rsidR="00A01D62">
        <w:rPr>
          <w:b/>
          <w:sz w:val="24"/>
          <w:szCs w:val="24"/>
        </w:rPr>
        <w:t xml:space="preserve">КАЗНА ЗБОГ </w:t>
      </w:r>
      <w:r w:rsidR="003A45FC" w:rsidRPr="00A01D62">
        <w:rPr>
          <w:b/>
          <w:sz w:val="24"/>
          <w:szCs w:val="24"/>
        </w:rPr>
        <w:t>КАШЊЕЊА У И</w:t>
      </w:r>
      <w:r w:rsidR="00A01D62">
        <w:rPr>
          <w:b/>
          <w:sz w:val="24"/>
          <w:szCs w:val="24"/>
          <w:lang w:val="sr-Cyrl-RS"/>
        </w:rPr>
        <w:t>ЗВРШЕЊУ</w:t>
      </w:r>
    </w:p>
    <w:p w14:paraId="25C43976" w14:textId="30F0D262" w:rsidR="00C276EC" w:rsidRPr="00C276EC" w:rsidRDefault="003A45FC" w:rsidP="00BC2D05">
      <w:pPr>
        <w:spacing w:before="0"/>
        <w:contextualSpacing/>
        <w:jc w:val="center"/>
        <w:rPr>
          <w:b/>
          <w:sz w:val="24"/>
          <w:szCs w:val="24"/>
        </w:rPr>
      </w:pPr>
      <w:r w:rsidRPr="00A01D62">
        <w:rPr>
          <w:b/>
          <w:sz w:val="24"/>
          <w:szCs w:val="24"/>
        </w:rPr>
        <w:t>Члан</w:t>
      </w:r>
      <w:r w:rsidR="00D626AE">
        <w:rPr>
          <w:b/>
          <w:sz w:val="24"/>
          <w:szCs w:val="24"/>
        </w:rPr>
        <w:t xml:space="preserve"> </w:t>
      </w:r>
      <w:r w:rsidR="00EE38AD">
        <w:rPr>
          <w:b/>
          <w:sz w:val="24"/>
          <w:szCs w:val="24"/>
          <w:lang w:val="sr-Cyrl-RS"/>
        </w:rPr>
        <w:t>2</w:t>
      </w:r>
      <w:r w:rsidR="002D039B">
        <w:rPr>
          <w:b/>
          <w:sz w:val="24"/>
          <w:szCs w:val="24"/>
          <w:lang w:val="sr-Cyrl-RS"/>
        </w:rPr>
        <w:t>3</w:t>
      </w:r>
      <w:r w:rsidRPr="00A01D62">
        <w:rPr>
          <w:b/>
          <w:sz w:val="24"/>
          <w:szCs w:val="24"/>
        </w:rPr>
        <w:t>.</w:t>
      </w:r>
    </w:p>
    <w:p w14:paraId="08C9039D" w14:textId="5797A78A" w:rsidR="00C276EC" w:rsidRDefault="00C276EC" w:rsidP="00BC2D05">
      <w:pPr>
        <w:spacing w:before="0"/>
        <w:contextualSpacing/>
        <w:rPr>
          <w:sz w:val="24"/>
          <w:szCs w:val="24"/>
          <w:lang w:val="sr-Cyrl-CS"/>
        </w:rPr>
      </w:pPr>
      <w:r w:rsidRPr="00C276EC">
        <w:rPr>
          <w:sz w:val="24"/>
          <w:szCs w:val="24"/>
          <w:lang w:val="sr-Cyrl-CS"/>
        </w:rPr>
        <w:t>У случају да Пружалац услу</w:t>
      </w:r>
      <w:r w:rsidR="00134B3D">
        <w:rPr>
          <w:sz w:val="24"/>
          <w:szCs w:val="24"/>
          <w:lang w:val="sr-Cyrl-CS"/>
        </w:rPr>
        <w:t>ге, својом кривицом, не изврши/</w:t>
      </w:r>
      <w:r w:rsidRPr="00C276EC">
        <w:rPr>
          <w:sz w:val="24"/>
          <w:szCs w:val="24"/>
          <w:lang w:val="sr-Cyrl-CS"/>
        </w:rPr>
        <w:t>не пружи о року уговорене Услуге, Пружалац услуге је дужан да плати Кориснику услуге уговорне пенале, у и</w:t>
      </w:r>
      <w:r w:rsidR="006C263A">
        <w:rPr>
          <w:sz w:val="24"/>
          <w:szCs w:val="24"/>
          <w:lang w:val="sr-Cyrl-CS"/>
        </w:rPr>
        <w:t>зносу од 0,2% од цене из члана 3</w:t>
      </w:r>
      <w:r w:rsidRPr="00C276EC">
        <w:rPr>
          <w:sz w:val="24"/>
          <w:szCs w:val="24"/>
          <w:lang w:val="sr-Cyrl-CS"/>
        </w:rPr>
        <w:t xml:space="preserve">. став 1. овог </w:t>
      </w:r>
      <w:r w:rsidR="007950F9">
        <w:rPr>
          <w:sz w:val="24"/>
          <w:szCs w:val="24"/>
          <w:lang w:val="sr-Cyrl-CS"/>
        </w:rPr>
        <w:t>Оквирног споразума</w:t>
      </w:r>
      <w:r w:rsidRPr="00C276EC">
        <w:rPr>
          <w:sz w:val="24"/>
          <w:szCs w:val="24"/>
          <w:lang w:val="sr-Cyrl-CS"/>
        </w:rPr>
        <w:t xml:space="preserve"> за сваки започети дан кашњења, у максималном износу</w:t>
      </w:r>
      <w:r w:rsidR="006C263A">
        <w:rPr>
          <w:sz w:val="24"/>
          <w:szCs w:val="24"/>
          <w:lang w:val="sr-Cyrl-CS"/>
        </w:rPr>
        <w:t xml:space="preserve"> од 10% од цене из члана 3</w:t>
      </w:r>
      <w:r w:rsidRPr="00C276EC">
        <w:rPr>
          <w:sz w:val="24"/>
          <w:szCs w:val="24"/>
          <w:lang w:val="sr-Cyrl-CS"/>
        </w:rPr>
        <w:t xml:space="preserve">. став 1. овог </w:t>
      </w:r>
      <w:r w:rsidR="007950F9">
        <w:rPr>
          <w:sz w:val="24"/>
          <w:szCs w:val="24"/>
          <w:lang w:val="sr-Cyrl-CS"/>
        </w:rPr>
        <w:t>Оквирног споразума</w:t>
      </w:r>
      <w:r w:rsidRPr="00C276EC">
        <w:rPr>
          <w:sz w:val="24"/>
          <w:szCs w:val="24"/>
          <w:lang w:val="sr-Cyrl-CS"/>
        </w:rPr>
        <w:t xml:space="preserve"> </w:t>
      </w:r>
      <w:r>
        <w:rPr>
          <w:sz w:val="24"/>
          <w:szCs w:val="24"/>
          <w:lang w:val="sr-Cyrl-CS"/>
        </w:rPr>
        <w:t xml:space="preserve">без пореза на додату вредност. </w:t>
      </w:r>
    </w:p>
    <w:p w14:paraId="70034421" w14:textId="77777777" w:rsidR="00134B3D" w:rsidRPr="00C276EC" w:rsidRDefault="00134B3D" w:rsidP="00BC2D05">
      <w:pPr>
        <w:spacing w:before="0"/>
        <w:contextualSpacing/>
        <w:rPr>
          <w:sz w:val="24"/>
          <w:szCs w:val="24"/>
          <w:lang w:val="sr-Cyrl-CS"/>
        </w:rPr>
      </w:pPr>
    </w:p>
    <w:p w14:paraId="5FBC799C" w14:textId="20B32F10" w:rsidR="00C276EC" w:rsidRDefault="00C276EC" w:rsidP="00BC2D05">
      <w:pPr>
        <w:spacing w:before="0"/>
        <w:contextualSpacing/>
        <w:rPr>
          <w:sz w:val="24"/>
          <w:szCs w:val="24"/>
          <w:lang w:val="sr-Cyrl-CS"/>
        </w:rPr>
      </w:pPr>
      <w:r w:rsidRPr="00C276EC">
        <w:rPr>
          <w:sz w:val="24"/>
          <w:szCs w:val="24"/>
          <w:lang w:val="sr-Cyrl-C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8598E83" w14:textId="77777777" w:rsidR="00134B3D" w:rsidRPr="00C276EC" w:rsidRDefault="00134B3D" w:rsidP="00BC2D05">
      <w:pPr>
        <w:spacing w:before="0"/>
        <w:contextualSpacing/>
        <w:rPr>
          <w:sz w:val="24"/>
          <w:szCs w:val="24"/>
          <w:lang w:val="sr-Cyrl-CS"/>
        </w:rPr>
      </w:pPr>
    </w:p>
    <w:p w14:paraId="261C5886" w14:textId="289160C5" w:rsidR="00C36A4F" w:rsidRDefault="00C276EC" w:rsidP="00BC2D05">
      <w:pPr>
        <w:spacing w:before="0"/>
        <w:contextualSpacing/>
        <w:rPr>
          <w:sz w:val="24"/>
          <w:szCs w:val="24"/>
          <w:lang w:val="sr-Cyrl-CS"/>
        </w:rPr>
      </w:pPr>
      <w:r w:rsidRPr="00C276EC">
        <w:rPr>
          <w:sz w:val="24"/>
          <w:szCs w:val="24"/>
          <w:lang w:val="sr-Cyrl-CS"/>
        </w:rPr>
        <w:t>Уколико Кори</w:t>
      </w:r>
      <w:r w:rsidR="00134B3D">
        <w:rPr>
          <w:sz w:val="24"/>
          <w:szCs w:val="24"/>
          <w:lang w:val="sr-Cyrl-CS"/>
        </w:rPr>
        <w:t xml:space="preserve">сник услуге услед кашњења из става </w:t>
      </w:r>
      <w:r w:rsidRPr="00C276EC">
        <w:rPr>
          <w:sz w:val="24"/>
          <w:szCs w:val="24"/>
          <w:lang w:val="sr-Cyrl-CS"/>
        </w:rPr>
        <w:t>1. овог члана, претрпи штету која је већа од износа тих пенала, има право на накнаду разлике између претрпљене штете</w:t>
      </w:r>
      <w:r>
        <w:rPr>
          <w:sz w:val="24"/>
          <w:szCs w:val="24"/>
          <w:lang w:val="sr-Cyrl-CS"/>
        </w:rPr>
        <w:t xml:space="preserve"> у целости и исплаћених пенала.</w:t>
      </w:r>
    </w:p>
    <w:p w14:paraId="19B6B20B" w14:textId="160F0D2F" w:rsidR="006C263A" w:rsidRDefault="006C263A" w:rsidP="00BC2D05">
      <w:pPr>
        <w:spacing w:before="0"/>
        <w:contextualSpacing/>
        <w:rPr>
          <w:sz w:val="24"/>
          <w:szCs w:val="24"/>
          <w:lang w:val="sr-Cyrl-CS"/>
        </w:rPr>
      </w:pPr>
    </w:p>
    <w:p w14:paraId="5A79929A" w14:textId="051BE711" w:rsidR="000E20A5" w:rsidRDefault="000E20A5" w:rsidP="00BC2D05">
      <w:pPr>
        <w:spacing w:before="0"/>
        <w:contextualSpacing/>
        <w:rPr>
          <w:sz w:val="24"/>
          <w:szCs w:val="24"/>
          <w:lang w:val="sr-Cyrl-CS"/>
        </w:rPr>
      </w:pPr>
    </w:p>
    <w:p w14:paraId="1A7C2290" w14:textId="56C33993" w:rsidR="000E20A5" w:rsidRDefault="000E20A5" w:rsidP="00BC2D05">
      <w:pPr>
        <w:spacing w:before="0"/>
        <w:contextualSpacing/>
        <w:rPr>
          <w:sz w:val="24"/>
          <w:szCs w:val="24"/>
          <w:lang w:val="sr-Cyrl-CS"/>
        </w:rPr>
      </w:pPr>
    </w:p>
    <w:p w14:paraId="1A84A169" w14:textId="77777777" w:rsidR="000E20A5" w:rsidRPr="00C276EC" w:rsidRDefault="000E20A5" w:rsidP="00BC2D05">
      <w:pPr>
        <w:spacing w:before="0"/>
        <w:contextualSpacing/>
        <w:rPr>
          <w:sz w:val="24"/>
          <w:szCs w:val="24"/>
          <w:lang w:val="sr-Cyrl-CS"/>
        </w:rPr>
      </w:pPr>
    </w:p>
    <w:p w14:paraId="2D7C7F41" w14:textId="099CE3AC" w:rsidR="003A45FC" w:rsidRPr="00A01D62" w:rsidRDefault="003A45FC" w:rsidP="00134B3D">
      <w:pPr>
        <w:spacing w:before="0"/>
        <w:contextualSpacing/>
        <w:jc w:val="left"/>
        <w:rPr>
          <w:b/>
          <w:sz w:val="24"/>
          <w:szCs w:val="24"/>
        </w:rPr>
      </w:pPr>
      <w:r w:rsidRPr="00A01D62">
        <w:rPr>
          <w:b/>
          <w:sz w:val="24"/>
          <w:szCs w:val="24"/>
        </w:rPr>
        <w:lastRenderedPageBreak/>
        <w:t>ВИША СИЛА</w:t>
      </w:r>
    </w:p>
    <w:p w14:paraId="1C2AACD1" w14:textId="1349A391" w:rsidR="003A45FC" w:rsidRPr="00A01D62" w:rsidRDefault="00134B3D" w:rsidP="00BC2D05">
      <w:pPr>
        <w:spacing w:before="0"/>
        <w:contextualSpacing/>
        <w:jc w:val="center"/>
        <w:rPr>
          <w:b/>
          <w:sz w:val="24"/>
          <w:szCs w:val="24"/>
        </w:rPr>
      </w:pPr>
      <w:r>
        <w:rPr>
          <w:b/>
          <w:sz w:val="24"/>
          <w:szCs w:val="24"/>
        </w:rPr>
        <w:t>Члан</w:t>
      </w:r>
      <w:r w:rsidR="002D039B">
        <w:rPr>
          <w:b/>
          <w:sz w:val="24"/>
          <w:szCs w:val="24"/>
        </w:rPr>
        <w:t xml:space="preserve"> 24.</w:t>
      </w:r>
    </w:p>
    <w:p w14:paraId="79854DD9" w14:textId="13E3FBBE" w:rsidR="003A45FC" w:rsidRDefault="003A45FC" w:rsidP="00BC2D05">
      <w:pPr>
        <w:spacing w:before="0"/>
        <w:contextualSpacing/>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51DA2521" w14:textId="77777777" w:rsidR="00134B3D" w:rsidRPr="00A23B33" w:rsidRDefault="00134B3D" w:rsidP="00BC2D05">
      <w:pPr>
        <w:spacing w:before="0"/>
        <w:contextualSpacing/>
        <w:rPr>
          <w:sz w:val="24"/>
          <w:szCs w:val="24"/>
        </w:rPr>
      </w:pPr>
    </w:p>
    <w:p w14:paraId="0A087AF7" w14:textId="2C3D6AB6" w:rsidR="003A45FC" w:rsidRDefault="003A45FC" w:rsidP="00BC2D05">
      <w:pPr>
        <w:spacing w:before="0"/>
        <w:contextualSpacing/>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7950F9">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38CF3AE1" w14:textId="77777777" w:rsidR="00134B3D" w:rsidRPr="00A23B33" w:rsidRDefault="00134B3D" w:rsidP="00BC2D05">
      <w:pPr>
        <w:spacing w:before="0"/>
        <w:contextualSpacing/>
        <w:rPr>
          <w:sz w:val="24"/>
          <w:szCs w:val="24"/>
          <w:lang w:val="hr-HR"/>
        </w:rPr>
      </w:pPr>
    </w:p>
    <w:p w14:paraId="02621666" w14:textId="77777777" w:rsidR="003A45FC" w:rsidRDefault="003A45FC" w:rsidP="00BC2D05">
      <w:pPr>
        <w:spacing w:before="0"/>
        <w:contextualSpacing/>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5E5BDE17" w14:textId="77777777" w:rsidR="000C26F2" w:rsidRPr="00A23B33" w:rsidRDefault="000C26F2" w:rsidP="00BC2D05">
      <w:pPr>
        <w:spacing w:before="0"/>
        <w:contextualSpacing/>
        <w:rPr>
          <w:sz w:val="24"/>
          <w:szCs w:val="24"/>
        </w:rPr>
      </w:pPr>
    </w:p>
    <w:p w14:paraId="0801F12B" w14:textId="5E1EB13A" w:rsidR="003A45FC" w:rsidRPr="00A23B33" w:rsidRDefault="003A45FC" w:rsidP="00BC2D05">
      <w:pPr>
        <w:spacing w:before="0"/>
        <w:contextualSpacing/>
        <w:rPr>
          <w:sz w:val="24"/>
          <w:szCs w:val="24"/>
          <w:lang w:val="sr-Cyrl-CS"/>
        </w:rPr>
      </w:pPr>
      <w:r w:rsidRPr="00A23B33">
        <w:rPr>
          <w:sz w:val="24"/>
          <w:szCs w:val="24"/>
        </w:rPr>
        <w:t>Уколико деловање више силе траје дуже од 30 (</w:t>
      </w:r>
      <w:r w:rsidR="007950F9">
        <w:rPr>
          <w:sz w:val="24"/>
          <w:szCs w:val="24"/>
          <w:lang w:val="sr-Cyrl-RS"/>
        </w:rPr>
        <w:t xml:space="preserve">словима: </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sidR="00A56924">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4AD338DE" w14:textId="19D66816" w:rsidR="00D74C01" w:rsidRDefault="00D74C01" w:rsidP="00134B3D">
      <w:pPr>
        <w:spacing w:before="0"/>
        <w:contextualSpacing/>
        <w:jc w:val="left"/>
        <w:rPr>
          <w:b/>
          <w:sz w:val="24"/>
          <w:szCs w:val="24"/>
        </w:rPr>
      </w:pPr>
    </w:p>
    <w:p w14:paraId="3D358C9E" w14:textId="40D1C72F" w:rsidR="00A01D62" w:rsidRPr="00A01D62" w:rsidRDefault="003A45FC" w:rsidP="00134B3D">
      <w:pPr>
        <w:spacing w:before="0"/>
        <w:contextualSpacing/>
        <w:jc w:val="left"/>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0F8EF7E8" w14:textId="32ABEF3B" w:rsidR="00064897" w:rsidRPr="00A01D62" w:rsidRDefault="003A45FC" w:rsidP="00134B3D">
      <w:pPr>
        <w:spacing w:before="0"/>
        <w:contextualSpacing/>
        <w:jc w:val="center"/>
        <w:rPr>
          <w:b/>
          <w:sz w:val="24"/>
          <w:szCs w:val="24"/>
        </w:rPr>
      </w:pPr>
      <w:r w:rsidRPr="00A01D62">
        <w:rPr>
          <w:b/>
          <w:sz w:val="24"/>
          <w:szCs w:val="24"/>
        </w:rPr>
        <w:t xml:space="preserve">Члан </w:t>
      </w:r>
      <w:r w:rsidR="00490B74">
        <w:rPr>
          <w:b/>
          <w:sz w:val="24"/>
          <w:szCs w:val="24"/>
          <w:lang w:val="sr-Cyrl-RS"/>
        </w:rPr>
        <w:t>2</w:t>
      </w:r>
      <w:r w:rsidR="002D039B">
        <w:rPr>
          <w:b/>
          <w:sz w:val="24"/>
          <w:szCs w:val="24"/>
          <w:lang w:val="sr-Cyrl-RS"/>
        </w:rPr>
        <w:t>5.</w:t>
      </w:r>
    </w:p>
    <w:p w14:paraId="67B25A8F" w14:textId="709760D4" w:rsidR="00064897" w:rsidRPr="00064897" w:rsidRDefault="00064897" w:rsidP="00BC2D05">
      <w:pPr>
        <w:tabs>
          <w:tab w:val="left" w:pos="567"/>
        </w:tabs>
        <w:spacing w:before="0"/>
        <w:contextualSpacing/>
        <w:rPr>
          <w:rFonts w:cs="Arial"/>
          <w:sz w:val="24"/>
          <w:szCs w:val="24"/>
        </w:rPr>
      </w:pPr>
      <w:r w:rsidRPr="00064897">
        <w:rPr>
          <w:rFonts w:cs="Arial"/>
          <w:sz w:val="24"/>
          <w:szCs w:val="24"/>
        </w:rPr>
        <w:t xml:space="preserve">Свака </w:t>
      </w:r>
      <w:r>
        <w:rPr>
          <w:rFonts w:cs="Arial"/>
          <w:sz w:val="24"/>
          <w:szCs w:val="24"/>
        </w:rPr>
        <w:t>Ст</w:t>
      </w:r>
      <w:r w:rsidRPr="00064897">
        <w:rPr>
          <w:rFonts w:cs="Arial"/>
          <w:sz w:val="24"/>
          <w:szCs w:val="24"/>
        </w:rPr>
        <w:t xml:space="preserve">рана може једнострано раскинути овај </w:t>
      </w:r>
      <w:r>
        <w:rPr>
          <w:rFonts w:cs="Arial"/>
          <w:sz w:val="24"/>
          <w:szCs w:val="24"/>
          <w:lang w:val="sr-Cyrl-RS"/>
        </w:rPr>
        <w:t xml:space="preserve">Оквирни споразум </w:t>
      </w:r>
      <w:r w:rsidRPr="00064897">
        <w:rPr>
          <w:rFonts w:cs="Arial"/>
          <w:sz w:val="24"/>
          <w:szCs w:val="24"/>
        </w:rPr>
        <w:t xml:space="preserve">пре истека рока, у случају непридржавања друге </w:t>
      </w:r>
      <w:r>
        <w:rPr>
          <w:rFonts w:cs="Arial"/>
          <w:sz w:val="24"/>
          <w:szCs w:val="24"/>
          <w:lang w:val="sr-Cyrl-RS"/>
        </w:rPr>
        <w:t>Стране</w:t>
      </w:r>
      <w:r w:rsidRPr="00064897">
        <w:rPr>
          <w:rFonts w:cs="Arial"/>
          <w:sz w:val="24"/>
          <w:szCs w:val="24"/>
        </w:rPr>
        <w:t xml:space="preserve">, одредби овог </w:t>
      </w:r>
      <w:r>
        <w:rPr>
          <w:rFonts w:cs="Arial"/>
          <w:sz w:val="24"/>
          <w:szCs w:val="24"/>
          <w:lang w:val="sr-Cyrl-RS"/>
        </w:rPr>
        <w:t>Оквирног споразума</w:t>
      </w:r>
      <w:r w:rsidRPr="00064897">
        <w:rPr>
          <w:rFonts w:cs="Arial"/>
          <w:sz w:val="24"/>
          <w:szCs w:val="24"/>
        </w:rPr>
        <w:t xml:space="preserve">, неотпочињања или неквалитетног извршења Услуга </w:t>
      </w:r>
      <w:r w:rsidRPr="00064897">
        <w:rPr>
          <w:rFonts w:cs="Arial"/>
          <w:sz w:val="24"/>
          <w:szCs w:val="24"/>
          <w:lang w:val="sr-Cyrl-RS"/>
        </w:rPr>
        <w:t>које су</w:t>
      </w:r>
      <w:r w:rsidRPr="00064897">
        <w:rPr>
          <w:rFonts w:cs="Arial"/>
          <w:sz w:val="24"/>
          <w:szCs w:val="24"/>
        </w:rPr>
        <w:t xml:space="preserve"> предмет овог </w:t>
      </w:r>
      <w:r>
        <w:rPr>
          <w:rFonts w:cs="Arial"/>
          <w:sz w:val="24"/>
          <w:szCs w:val="24"/>
          <w:lang w:val="sr-Cyrl-RS"/>
        </w:rPr>
        <w:t>Оквирног споразума</w:t>
      </w:r>
      <w:r>
        <w:rPr>
          <w:rFonts w:cs="Arial"/>
          <w:sz w:val="24"/>
          <w:szCs w:val="24"/>
        </w:rPr>
        <w:t>, достављањем писане И</w:t>
      </w:r>
      <w:r w:rsidRPr="00064897">
        <w:rPr>
          <w:rFonts w:cs="Arial"/>
          <w:sz w:val="24"/>
          <w:szCs w:val="24"/>
        </w:rPr>
        <w:t xml:space="preserve">зјаве о једностраном раскиду </w:t>
      </w:r>
      <w:r>
        <w:rPr>
          <w:rFonts w:cs="Arial"/>
          <w:sz w:val="24"/>
          <w:szCs w:val="24"/>
          <w:lang w:val="sr-Cyrl-RS"/>
        </w:rPr>
        <w:t xml:space="preserve">Оквирног споразума </w:t>
      </w:r>
      <w:r w:rsidRPr="00064897">
        <w:rPr>
          <w:rFonts w:cs="Arial"/>
          <w:sz w:val="24"/>
          <w:szCs w:val="24"/>
        </w:rPr>
        <w:t xml:space="preserve">другој </w:t>
      </w:r>
      <w:r>
        <w:rPr>
          <w:rFonts w:cs="Arial"/>
          <w:sz w:val="24"/>
          <w:szCs w:val="24"/>
          <w:lang w:val="sr-Cyrl-RS"/>
        </w:rPr>
        <w:t xml:space="preserve">Страни </w:t>
      </w:r>
      <w:r w:rsidRPr="00064897">
        <w:rPr>
          <w:rFonts w:cs="Arial"/>
          <w:sz w:val="24"/>
          <w:szCs w:val="24"/>
        </w:rPr>
        <w:t xml:space="preserve">и уз поштовање отказног рока од 15 (словима: петнаест) дана од дана достављања писане изјаве. </w:t>
      </w:r>
    </w:p>
    <w:p w14:paraId="40490421" w14:textId="77777777" w:rsidR="00064897" w:rsidRPr="00064897" w:rsidRDefault="00064897" w:rsidP="00BC2D05">
      <w:pPr>
        <w:tabs>
          <w:tab w:val="left" w:pos="567"/>
        </w:tabs>
        <w:spacing w:before="0"/>
        <w:contextualSpacing/>
        <w:rPr>
          <w:rFonts w:cs="Arial"/>
          <w:sz w:val="24"/>
          <w:szCs w:val="24"/>
        </w:rPr>
      </w:pPr>
    </w:p>
    <w:p w14:paraId="4C303A35" w14:textId="76EA7E0D" w:rsidR="00064897" w:rsidRPr="00064897" w:rsidRDefault="00064897" w:rsidP="00BC2D05">
      <w:pPr>
        <w:tabs>
          <w:tab w:val="left" w:pos="567"/>
        </w:tabs>
        <w:spacing w:before="0"/>
        <w:contextualSpacing/>
        <w:rPr>
          <w:rFonts w:cs="Arial"/>
          <w:sz w:val="24"/>
          <w:szCs w:val="24"/>
        </w:rPr>
      </w:pPr>
      <w:r w:rsidRPr="00064897">
        <w:rPr>
          <w:rFonts w:cs="Arial"/>
          <w:sz w:val="24"/>
          <w:szCs w:val="24"/>
        </w:rPr>
        <w:t xml:space="preserve">Корисник услуга може једнострано раскинути овај </w:t>
      </w:r>
      <w:r>
        <w:rPr>
          <w:rFonts w:cs="Arial"/>
          <w:sz w:val="24"/>
          <w:szCs w:val="24"/>
          <w:lang w:val="sr-Cyrl-RS"/>
        </w:rPr>
        <w:t>Оквирни споразум</w:t>
      </w:r>
      <w:r w:rsidRPr="00064897">
        <w:rPr>
          <w:rFonts w:cs="Arial"/>
          <w:sz w:val="24"/>
          <w:szCs w:val="24"/>
        </w:rPr>
        <w:t xml:space="preserve"> пре истека рока услед престанка потребе за ангажовањем Пружа</w:t>
      </w:r>
      <w:r>
        <w:rPr>
          <w:rFonts w:cs="Arial"/>
          <w:sz w:val="24"/>
          <w:szCs w:val="24"/>
        </w:rPr>
        <w:t>оца услуга, достављањем писане И</w:t>
      </w:r>
      <w:r w:rsidRPr="00064897">
        <w:rPr>
          <w:rFonts w:cs="Arial"/>
          <w:sz w:val="24"/>
          <w:szCs w:val="24"/>
        </w:rPr>
        <w:t xml:space="preserve">зјаве о једностраном раскиду </w:t>
      </w:r>
      <w:r>
        <w:rPr>
          <w:rFonts w:cs="Arial"/>
          <w:sz w:val="24"/>
          <w:szCs w:val="24"/>
          <w:lang w:val="sr-Cyrl-RS"/>
        </w:rPr>
        <w:t>Оквирног споразума</w:t>
      </w:r>
      <w:r w:rsidRPr="00064897">
        <w:rPr>
          <w:rFonts w:cs="Arial"/>
          <w:sz w:val="24"/>
          <w:szCs w:val="24"/>
        </w:rPr>
        <w:t xml:space="preserve"> Пружаоцу услуга и уз поштовање отказног рока од 15 (словима: петнаест) </w:t>
      </w:r>
      <w:r>
        <w:rPr>
          <w:rFonts w:cs="Arial"/>
          <w:sz w:val="24"/>
          <w:szCs w:val="24"/>
        </w:rPr>
        <w:t>дана од дана достављања писане И</w:t>
      </w:r>
      <w:r w:rsidRPr="00064897">
        <w:rPr>
          <w:rFonts w:cs="Arial"/>
          <w:sz w:val="24"/>
          <w:szCs w:val="24"/>
        </w:rPr>
        <w:t>зјаве.</w:t>
      </w:r>
    </w:p>
    <w:p w14:paraId="7135E362" w14:textId="77777777" w:rsidR="00064897" w:rsidRPr="00064897" w:rsidRDefault="00064897" w:rsidP="00BC2D05">
      <w:pPr>
        <w:tabs>
          <w:tab w:val="left" w:pos="567"/>
        </w:tabs>
        <w:spacing w:before="0"/>
        <w:contextualSpacing/>
        <w:rPr>
          <w:rFonts w:cs="Arial"/>
          <w:sz w:val="24"/>
          <w:szCs w:val="24"/>
        </w:rPr>
      </w:pPr>
    </w:p>
    <w:p w14:paraId="3B612887" w14:textId="512A673F" w:rsidR="00064897" w:rsidRPr="00064897" w:rsidRDefault="00064897" w:rsidP="00BC2D05">
      <w:pPr>
        <w:tabs>
          <w:tab w:val="left" w:pos="567"/>
        </w:tabs>
        <w:spacing w:before="0"/>
        <w:contextualSpacing/>
        <w:rPr>
          <w:rFonts w:cs="Arial"/>
          <w:sz w:val="24"/>
          <w:szCs w:val="24"/>
        </w:rPr>
      </w:pPr>
      <w:r w:rsidRPr="00064897">
        <w:rPr>
          <w:rFonts w:cs="Arial"/>
          <w:sz w:val="24"/>
          <w:szCs w:val="24"/>
        </w:rPr>
        <w:t xml:space="preserve">Уколико било која </w:t>
      </w:r>
      <w:r w:rsidR="00E53998">
        <w:rPr>
          <w:rFonts w:cs="Arial"/>
          <w:sz w:val="24"/>
          <w:szCs w:val="24"/>
          <w:lang w:val="sr-Cyrl-RS"/>
        </w:rPr>
        <w:t>С</w:t>
      </w:r>
      <w:r w:rsidRPr="00064897">
        <w:rPr>
          <w:rFonts w:cs="Arial"/>
          <w:sz w:val="24"/>
          <w:szCs w:val="24"/>
        </w:rPr>
        <w:t xml:space="preserve">трана откаже овај </w:t>
      </w:r>
      <w:r>
        <w:rPr>
          <w:rFonts w:cs="Arial"/>
          <w:sz w:val="24"/>
          <w:szCs w:val="24"/>
          <w:lang w:val="sr-Cyrl-RS"/>
        </w:rPr>
        <w:t>Оквирни споразум</w:t>
      </w:r>
      <w:r w:rsidRPr="00064897">
        <w:rPr>
          <w:rFonts w:cs="Arial"/>
          <w:sz w:val="24"/>
          <w:szCs w:val="24"/>
        </w:rPr>
        <w:t xml:space="preserve"> без оправданог, односно објективног и доказаног разлога, друга </w:t>
      </w:r>
      <w:r>
        <w:rPr>
          <w:rFonts w:cs="Arial"/>
          <w:sz w:val="24"/>
          <w:szCs w:val="24"/>
          <w:lang w:val="sr-Cyrl-RS"/>
        </w:rPr>
        <w:t>Страна у споразуму</w:t>
      </w:r>
      <w:r w:rsidRPr="00064897">
        <w:rPr>
          <w:rFonts w:cs="Arial"/>
          <w:sz w:val="24"/>
          <w:szCs w:val="24"/>
        </w:rPr>
        <w:t xml:space="preserve"> има право да на име неоправданог отказа наплати уговорну казну из члана </w:t>
      </w:r>
      <w:r w:rsidR="003B558E">
        <w:rPr>
          <w:rFonts w:cs="Arial"/>
          <w:sz w:val="24"/>
          <w:szCs w:val="24"/>
          <w:lang w:val="sr-Cyrl-RS"/>
        </w:rPr>
        <w:t>24</w:t>
      </w:r>
      <w:r w:rsidRPr="00064897">
        <w:rPr>
          <w:rFonts w:cs="Arial"/>
          <w:sz w:val="24"/>
          <w:szCs w:val="24"/>
        </w:rPr>
        <w:t xml:space="preserve">. овог </w:t>
      </w:r>
      <w:r>
        <w:rPr>
          <w:rFonts w:cs="Arial"/>
          <w:sz w:val="24"/>
          <w:szCs w:val="24"/>
          <w:lang w:val="sr-Cyrl-RS"/>
        </w:rPr>
        <w:t>Оквирног споразума</w:t>
      </w:r>
      <w:r w:rsidRPr="00064897">
        <w:rPr>
          <w:rFonts w:cs="Arial"/>
          <w:sz w:val="24"/>
          <w:szCs w:val="24"/>
        </w:rPr>
        <w:t xml:space="preserve">, у висини </w:t>
      </w:r>
      <w:r>
        <w:rPr>
          <w:rFonts w:cs="Arial"/>
          <w:sz w:val="24"/>
          <w:szCs w:val="24"/>
          <w:lang w:val="sr-Cyrl-RS"/>
        </w:rPr>
        <w:t>до</w:t>
      </w:r>
      <w:r w:rsidRPr="00064897">
        <w:rPr>
          <w:rFonts w:cs="Arial"/>
          <w:sz w:val="24"/>
          <w:szCs w:val="24"/>
        </w:rPr>
        <w:t xml:space="preserve"> </w:t>
      </w:r>
      <w:r>
        <w:rPr>
          <w:rFonts w:cs="Arial"/>
          <w:sz w:val="24"/>
          <w:szCs w:val="24"/>
          <w:lang w:val="sr-Cyrl-RS"/>
        </w:rPr>
        <w:t xml:space="preserve">максимално </w:t>
      </w:r>
      <w:r w:rsidRPr="00064897">
        <w:rPr>
          <w:rFonts w:cs="Arial"/>
          <w:sz w:val="24"/>
          <w:szCs w:val="24"/>
        </w:rPr>
        <w:t xml:space="preserve">10% од укупне вредности </w:t>
      </w:r>
      <w:r>
        <w:rPr>
          <w:rFonts w:cs="Arial"/>
          <w:sz w:val="24"/>
          <w:szCs w:val="24"/>
          <w:lang w:val="sr-Cyrl-RS"/>
        </w:rPr>
        <w:t>Оквирног споразума</w:t>
      </w:r>
      <w:r w:rsidRPr="00064897">
        <w:rPr>
          <w:rFonts w:cs="Arial"/>
          <w:sz w:val="24"/>
          <w:szCs w:val="24"/>
        </w:rPr>
        <w:t xml:space="preserve">, у свему у складу са ЗОО, одговорност за штету због неиспуњења, делимичног испуњења или задоцњења у испуњењу обавеза преузетих овим </w:t>
      </w:r>
      <w:r>
        <w:rPr>
          <w:rFonts w:cs="Arial"/>
          <w:sz w:val="24"/>
          <w:szCs w:val="24"/>
          <w:lang w:val="sr-Cyrl-RS"/>
        </w:rPr>
        <w:t>Оквирним споразумом</w:t>
      </w:r>
      <w:r w:rsidRPr="00064897">
        <w:rPr>
          <w:rFonts w:cs="Arial"/>
          <w:sz w:val="24"/>
          <w:szCs w:val="24"/>
        </w:rPr>
        <w:t>.</w:t>
      </w:r>
    </w:p>
    <w:p w14:paraId="6B00A5D3" w14:textId="77777777" w:rsidR="000E20A5" w:rsidRDefault="000E20A5" w:rsidP="00BC2D05">
      <w:pPr>
        <w:spacing w:before="0"/>
        <w:contextualSpacing/>
        <w:jc w:val="center"/>
        <w:rPr>
          <w:b/>
          <w:sz w:val="24"/>
          <w:szCs w:val="24"/>
        </w:rPr>
      </w:pPr>
    </w:p>
    <w:p w14:paraId="4B24B97F" w14:textId="77777777" w:rsidR="000E20A5" w:rsidRDefault="000E20A5" w:rsidP="00BC2D05">
      <w:pPr>
        <w:spacing w:before="0"/>
        <w:contextualSpacing/>
        <w:jc w:val="center"/>
        <w:rPr>
          <w:b/>
          <w:sz w:val="24"/>
          <w:szCs w:val="24"/>
        </w:rPr>
      </w:pPr>
    </w:p>
    <w:p w14:paraId="1DF15D8A" w14:textId="0B976C5C" w:rsidR="003A45FC" w:rsidRPr="00A01D62" w:rsidRDefault="00490B74" w:rsidP="00BC2D05">
      <w:pPr>
        <w:spacing w:before="0"/>
        <w:contextualSpacing/>
        <w:jc w:val="center"/>
        <w:rPr>
          <w:b/>
          <w:sz w:val="24"/>
          <w:szCs w:val="24"/>
        </w:rPr>
      </w:pPr>
      <w:r>
        <w:rPr>
          <w:b/>
          <w:sz w:val="24"/>
          <w:szCs w:val="24"/>
        </w:rPr>
        <w:lastRenderedPageBreak/>
        <w:t>Ч</w:t>
      </w:r>
      <w:r w:rsidR="002D039B">
        <w:rPr>
          <w:b/>
          <w:sz w:val="24"/>
          <w:szCs w:val="24"/>
        </w:rPr>
        <w:t>лан 26</w:t>
      </w:r>
      <w:r w:rsidR="003A45FC" w:rsidRPr="00A01D62">
        <w:rPr>
          <w:b/>
          <w:sz w:val="24"/>
          <w:szCs w:val="24"/>
        </w:rPr>
        <w:t>.</w:t>
      </w:r>
    </w:p>
    <w:p w14:paraId="664B03C6" w14:textId="6ABBE5C9" w:rsidR="003A45FC" w:rsidRDefault="003A45FC" w:rsidP="00BC2D05">
      <w:pPr>
        <w:spacing w:before="0"/>
        <w:contextualSpacing/>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586786CD" w14:textId="77777777" w:rsidR="00EE38AD" w:rsidRPr="00C276EC" w:rsidRDefault="00EE38AD" w:rsidP="00BC2D05">
      <w:pPr>
        <w:spacing w:before="0"/>
        <w:contextualSpacing/>
        <w:rPr>
          <w:sz w:val="24"/>
          <w:szCs w:val="24"/>
        </w:rPr>
      </w:pPr>
    </w:p>
    <w:p w14:paraId="66DCBFFC" w14:textId="0CABEBCA" w:rsidR="003A45FC" w:rsidRPr="00A01D62" w:rsidRDefault="00134B3D" w:rsidP="00BC2D05">
      <w:pPr>
        <w:spacing w:before="0"/>
        <w:contextualSpacing/>
        <w:jc w:val="center"/>
        <w:rPr>
          <w:b/>
          <w:sz w:val="24"/>
          <w:szCs w:val="24"/>
        </w:rPr>
      </w:pPr>
      <w:r>
        <w:rPr>
          <w:b/>
          <w:sz w:val="24"/>
          <w:szCs w:val="24"/>
        </w:rPr>
        <w:t>Члан 2</w:t>
      </w:r>
      <w:r w:rsidR="002D039B">
        <w:rPr>
          <w:b/>
          <w:sz w:val="24"/>
          <w:szCs w:val="24"/>
          <w:lang w:val="sr-Cyrl-RS"/>
        </w:rPr>
        <w:t>7</w:t>
      </w:r>
      <w:r w:rsidR="003A45FC" w:rsidRPr="00A01D62">
        <w:rPr>
          <w:b/>
          <w:sz w:val="24"/>
          <w:szCs w:val="24"/>
        </w:rPr>
        <w:t>.</w:t>
      </w:r>
    </w:p>
    <w:p w14:paraId="3DBE0675" w14:textId="67BBCB4F" w:rsidR="003A45FC" w:rsidRDefault="003A45FC" w:rsidP="00BC2D05">
      <w:pPr>
        <w:spacing w:before="0"/>
        <w:contextualSpacing/>
        <w:rPr>
          <w:sz w:val="24"/>
          <w:szCs w:val="24"/>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2A738FD5" w14:textId="77777777" w:rsidR="003B558E" w:rsidRPr="00A23B33" w:rsidRDefault="003B558E" w:rsidP="00BC2D05">
      <w:pPr>
        <w:spacing w:before="0"/>
        <w:contextualSpacing/>
        <w:rPr>
          <w:sz w:val="24"/>
          <w:szCs w:val="24"/>
          <w:lang w:val="sr-Cyrl-CS"/>
        </w:rPr>
      </w:pPr>
    </w:p>
    <w:p w14:paraId="3E0A7D29" w14:textId="149ED864" w:rsidR="003A45FC" w:rsidRPr="00A23B33" w:rsidRDefault="003A45FC" w:rsidP="00BC2D05">
      <w:pPr>
        <w:spacing w:before="0"/>
        <w:contextualSpacing/>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Pr="00A23B33">
        <w:rPr>
          <w:sz w:val="24"/>
          <w:szCs w:val="24"/>
          <w:lang w:val="ru-RU"/>
        </w:rPr>
        <w:t xml:space="preserve"> </w:t>
      </w:r>
      <w:r w:rsidR="003B558E">
        <w:rPr>
          <w:sz w:val="24"/>
          <w:szCs w:val="24"/>
          <w:lang w:val="ru-RU"/>
        </w:rPr>
        <w:t xml:space="preserve">услуга </w:t>
      </w:r>
      <w:r w:rsidRPr="00A23B33">
        <w:rPr>
          <w:sz w:val="24"/>
          <w:szCs w:val="24"/>
          <w:lang w:val="ru-RU"/>
        </w:rPr>
        <w:t xml:space="preserve">може да дозволи, а </w:t>
      </w:r>
      <w:r w:rsidRPr="00A23B33">
        <w:rPr>
          <w:sz w:val="24"/>
          <w:szCs w:val="24"/>
        </w:rPr>
        <w:t>Пр</w:t>
      </w:r>
      <w:r>
        <w:rPr>
          <w:sz w:val="24"/>
          <w:szCs w:val="24"/>
          <w:lang w:val="sr-Cyrl-RS"/>
        </w:rPr>
        <w:t>ужалац</w:t>
      </w:r>
      <w:r w:rsidRPr="00A23B33">
        <w:rPr>
          <w:sz w:val="24"/>
          <w:szCs w:val="24"/>
          <w:lang w:val="ru-RU"/>
        </w:rPr>
        <w:t xml:space="preserve"> </w:t>
      </w:r>
      <w:r w:rsidR="003B558E">
        <w:rPr>
          <w:sz w:val="24"/>
          <w:szCs w:val="24"/>
          <w:lang w:val="ru-RU"/>
        </w:rPr>
        <w:t xml:space="preserve">услуга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w:t>
      </w:r>
      <w:r w:rsidR="003B558E">
        <w:rPr>
          <w:sz w:val="24"/>
          <w:szCs w:val="24"/>
          <w:lang w:val="ru-RU"/>
        </w:rPr>
        <w:t xml:space="preserve"> услуга</w:t>
      </w:r>
      <w:r w:rsidRPr="00A23B33">
        <w:rPr>
          <w:sz w:val="24"/>
          <w:szCs w:val="24"/>
          <w:lang w:val="ru-RU"/>
        </w:rPr>
        <w:t>, у складу са Уговором о статусној промени.</w:t>
      </w:r>
    </w:p>
    <w:p w14:paraId="337072C0" w14:textId="77777777" w:rsidR="003A45FC" w:rsidRPr="00A23B33" w:rsidRDefault="003A45FC" w:rsidP="00BC2D05">
      <w:pPr>
        <w:spacing w:before="0"/>
        <w:contextualSpacing/>
        <w:rPr>
          <w:sz w:val="24"/>
          <w:szCs w:val="24"/>
        </w:rPr>
      </w:pPr>
    </w:p>
    <w:p w14:paraId="7BEEF5F4" w14:textId="37830386" w:rsidR="003A45FC" w:rsidRPr="00A01D62" w:rsidRDefault="003A45FC" w:rsidP="00BC2D05">
      <w:pPr>
        <w:spacing w:before="0"/>
        <w:contextualSpacing/>
        <w:jc w:val="center"/>
        <w:rPr>
          <w:b/>
          <w:sz w:val="24"/>
          <w:szCs w:val="24"/>
        </w:rPr>
      </w:pPr>
      <w:r w:rsidRPr="00A01D62">
        <w:rPr>
          <w:b/>
          <w:sz w:val="24"/>
          <w:szCs w:val="24"/>
        </w:rPr>
        <w:t xml:space="preserve">Члан </w:t>
      </w:r>
      <w:r w:rsidR="00134B3D">
        <w:rPr>
          <w:b/>
          <w:sz w:val="24"/>
          <w:szCs w:val="24"/>
          <w:lang w:val="sr-Cyrl-RS"/>
        </w:rPr>
        <w:t>2</w:t>
      </w:r>
      <w:r w:rsidR="002D039B">
        <w:rPr>
          <w:b/>
          <w:sz w:val="24"/>
          <w:szCs w:val="24"/>
          <w:lang w:val="sr-Cyrl-RS"/>
        </w:rPr>
        <w:t>8</w:t>
      </w:r>
      <w:r w:rsidRPr="00A01D62">
        <w:rPr>
          <w:b/>
          <w:sz w:val="24"/>
          <w:szCs w:val="24"/>
          <w:lang w:val="sr-Cyrl-RS"/>
        </w:rPr>
        <w:t>.</w:t>
      </w:r>
    </w:p>
    <w:p w14:paraId="195E996A" w14:textId="10C8304E" w:rsidR="003A45FC" w:rsidRDefault="003A45FC" w:rsidP="00BC2D05">
      <w:pPr>
        <w:spacing w:before="0"/>
        <w:contextualSpacing/>
        <w:rPr>
          <w:rFonts w:eastAsia="Calibri"/>
          <w:sz w:val="24"/>
          <w:szCs w:val="24"/>
          <w:lang w:val="ru-RU"/>
        </w:rPr>
      </w:pPr>
      <w:r w:rsidRPr="00A23B33">
        <w:rPr>
          <w:rFonts w:eastAsia="Calibri"/>
          <w:sz w:val="24"/>
          <w:szCs w:val="24"/>
        </w:rPr>
        <w:t>Пр</w:t>
      </w:r>
      <w:r>
        <w:rPr>
          <w:rFonts w:eastAsia="Calibri"/>
          <w:sz w:val="24"/>
          <w:szCs w:val="24"/>
          <w:lang w:val="sr-Cyrl-RS"/>
        </w:rPr>
        <w:t>ужалац</w:t>
      </w:r>
      <w:r w:rsidRPr="00A23B33">
        <w:rPr>
          <w:rFonts w:eastAsia="Calibri"/>
          <w:sz w:val="24"/>
          <w:szCs w:val="24"/>
          <w:lang w:val="ru-RU"/>
        </w:rPr>
        <w:t xml:space="preserve"> </w:t>
      </w:r>
      <w:r w:rsidR="00064897">
        <w:rPr>
          <w:rFonts w:eastAsia="Calibri"/>
          <w:sz w:val="24"/>
          <w:szCs w:val="24"/>
          <w:lang w:val="ru-RU"/>
        </w:rPr>
        <w:t xml:space="preserve">услуга </w:t>
      </w:r>
      <w:r w:rsidRPr="00A23B33">
        <w:rPr>
          <w:rFonts w:eastAsia="Calibri"/>
          <w:sz w:val="24"/>
          <w:szCs w:val="24"/>
          <w:lang w:val="ru-RU"/>
        </w:rPr>
        <w:t>је дужан да без одлагања, а најкасније у року од 5</w:t>
      </w:r>
      <w:r w:rsidR="000D740B">
        <w:rPr>
          <w:rFonts w:eastAsia="Calibri"/>
          <w:sz w:val="24"/>
          <w:szCs w:val="24"/>
          <w:lang w:val="ru-RU"/>
        </w:rPr>
        <w:t xml:space="preserve"> </w:t>
      </w:r>
      <w:r w:rsidRPr="00A23B33">
        <w:rPr>
          <w:rFonts w:eastAsia="Calibri"/>
          <w:sz w:val="24"/>
          <w:szCs w:val="24"/>
          <w:lang w:val="ru-RU"/>
        </w:rPr>
        <w:t>(</w:t>
      </w:r>
      <w:r w:rsidR="000D740B">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w:t>
      </w:r>
      <w:r w:rsidRPr="00A23B33">
        <w:rPr>
          <w:rFonts w:eastAsia="TimesNewRomanPSMT"/>
          <w:sz w:val="24"/>
          <w:szCs w:val="24"/>
          <w:lang w:val="ru-RU"/>
        </w:rPr>
        <w:t>у вези са испуњеношћу услова из поступка јавне набавке</w:t>
      </w:r>
      <w:r w:rsidRPr="00A23B33">
        <w:rPr>
          <w:rFonts w:eastAsia="Calibri"/>
          <w:sz w:val="24"/>
          <w:szCs w:val="24"/>
          <w:lang w:val="ru-RU"/>
        </w:rPr>
        <w:t xml:space="preserve">, о насталој промени писмено обавести </w:t>
      </w:r>
      <w:r w:rsidRPr="00A23B33">
        <w:rPr>
          <w:rFonts w:eastAsia="Calibri"/>
          <w:sz w:val="24"/>
          <w:szCs w:val="24"/>
        </w:rPr>
        <w:t>К</w:t>
      </w:r>
      <w:r>
        <w:rPr>
          <w:rFonts w:eastAsia="Calibri"/>
          <w:sz w:val="24"/>
          <w:szCs w:val="24"/>
          <w:lang w:val="sr-Cyrl-RS"/>
        </w:rPr>
        <w:t>орисника</w:t>
      </w:r>
      <w:r w:rsidRPr="00A23B33">
        <w:rPr>
          <w:rFonts w:eastAsia="Calibri"/>
          <w:sz w:val="24"/>
          <w:szCs w:val="24"/>
          <w:lang w:val="ru-RU"/>
        </w:rPr>
        <w:t xml:space="preserve"> </w:t>
      </w:r>
      <w:r w:rsidR="00064897">
        <w:rPr>
          <w:rFonts w:eastAsia="Calibri"/>
          <w:sz w:val="24"/>
          <w:szCs w:val="24"/>
          <w:lang w:val="ru-RU"/>
        </w:rPr>
        <w:t xml:space="preserve">услуга </w:t>
      </w:r>
      <w:r w:rsidRPr="00A23B33">
        <w:rPr>
          <w:rFonts w:eastAsia="Calibri"/>
          <w:sz w:val="24"/>
          <w:szCs w:val="24"/>
          <w:lang w:val="ru-RU"/>
        </w:rPr>
        <w:t>и да је документује на прописан начин.</w:t>
      </w:r>
    </w:p>
    <w:p w14:paraId="63BD061B" w14:textId="77777777" w:rsidR="00134B3D" w:rsidRPr="00A23B33" w:rsidRDefault="00134B3D" w:rsidP="00BC2D05">
      <w:pPr>
        <w:spacing w:before="0"/>
        <w:contextualSpacing/>
        <w:rPr>
          <w:rFonts w:eastAsia="Calibri"/>
          <w:sz w:val="24"/>
          <w:szCs w:val="24"/>
          <w:lang w:val="ru-RU"/>
        </w:rPr>
      </w:pPr>
    </w:p>
    <w:p w14:paraId="5D303014" w14:textId="77777777" w:rsidR="003A45FC" w:rsidRPr="00A23B33" w:rsidRDefault="003A45FC" w:rsidP="00BC2D05">
      <w:pPr>
        <w:spacing w:before="0"/>
        <w:contextualSpacing/>
        <w:rPr>
          <w:rFonts w:eastAsia="Calibri"/>
          <w:sz w:val="24"/>
          <w:szCs w:val="24"/>
        </w:rPr>
      </w:pPr>
      <w:r w:rsidRPr="00A23B33">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64C214D0" w14:textId="77777777" w:rsidR="003A45FC" w:rsidRPr="00A23B33" w:rsidRDefault="003A45FC" w:rsidP="00BC2D05">
      <w:pPr>
        <w:spacing w:before="0"/>
        <w:contextualSpacing/>
        <w:rPr>
          <w:sz w:val="24"/>
          <w:szCs w:val="24"/>
        </w:rPr>
      </w:pPr>
    </w:p>
    <w:p w14:paraId="60200970" w14:textId="2554E03D" w:rsidR="003B558E" w:rsidRPr="00A01D62" w:rsidRDefault="003A45FC" w:rsidP="00134B3D">
      <w:pPr>
        <w:spacing w:before="0"/>
        <w:contextualSpacing/>
        <w:jc w:val="left"/>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599B056D" w14:textId="16FB841D" w:rsidR="003A45FC" w:rsidRPr="00A01D62" w:rsidRDefault="007F6B41" w:rsidP="00BC2D05">
      <w:pPr>
        <w:spacing w:before="0"/>
        <w:contextualSpacing/>
        <w:jc w:val="center"/>
        <w:rPr>
          <w:b/>
          <w:sz w:val="24"/>
          <w:szCs w:val="24"/>
        </w:rPr>
      </w:pPr>
      <w:r>
        <w:rPr>
          <w:b/>
          <w:sz w:val="24"/>
          <w:szCs w:val="24"/>
        </w:rPr>
        <w:t xml:space="preserve">Члан </w:t>
      </w:r>
      <w:r w:rsidR="002D039B">
        <w:rPr>
          <w:b/>
          <w:sz w:val="24"/>
          <w:szCs w:val="24"/>
          <w:lang w:val="sr-Cyrl-RS"/>
        </w:rPr>
        <w:t>29</w:t>
      </w:r>
      <w:r w:rsidR="003A45FC" w:rsidRPr="00A01D62">
        <w:rPr>
          <w:b/>
          <w:sz w:val="24"/>
          <w:szCs w:val="24"/>
        </w:rPr>
        <w:t>.</w:t>
      </w:r>
    </w:p>
    <w:p w14:paraId="2B2C0B14" w14:textId="77777777" w:rsidR="003A45FC" w:rsidRDefault="003A45FC" w:rsidP="00BC2D05">
      <w:pPr>
        <w:spacing w:before="0"/>
        <w:contextualSpacing/>
        <w:rPr>
          <w:sz w:val="24"/>
          <w:szCs w:val="24"/>
          <w:lang w:val="sr-Cyrl-CS"/>
        </w:rPr>
      </w:pPr>
      <w:r w:rsidRPr="00A23B33">
        <w:rPr>
          <w:sz w:val="24"/>
          <w:szCs w:val="24"/>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096B66D1" w14:textId="77777777" w:rsidR="00134B3D" w:rsidRPr="00A23B33" w:rsidRDefault="00134B3D" w:rsidP="00BC2D05">
      <w:pPr>
        <w:spacing w:before="0"/>
        <w:contextualSpacing/>
        <w:rPr>
          <w:sz w:val="24"/>
          <w:szCs w:val="24"/>
          <w:lang w:eastAsia="sr-Latn-CS"/>
        </w:rPr>
      </w:pPr>
    </w:p>
    <w:p w14:paraId="53B1C7FF" w14:textId="4CC104DB" w:rsidR="003A45FC" w:rsidRDefault="003A45FC" w:rsidP="00BC2D05">
      <w:pPr>
        <w:spacing w:before="0"/>
        <w:contextualSpacing/>
        <w:rPr>
          <w:sz w:val="24"/>
          <w:szCs w:val="24"/>
        </w:rPr>
      </w:pPr>
      <w:r w:rsidRPr="00A23B33">
        <w:rPr>
          <w:sz w:val="24"/>
          <w:szCs w:val="24"/>
        </w:rPr>
        <w:t>К</w:t>
      </w:r>
      <w:r>
        <w:rPr>
          <w:sz w:val="24"/>
          <w:szCs w:val="24"/>
          <w:lang w:val="sr-Cyrl-RS"/>
        </w:rPr>
        <w:t>орисник</w:t>
      </w:r>
      <w:r w:rsidRPr="00A23B33">
        <w:rPr>
          <w:sz w:val="24"/>
          <w:szCs w:val="24"/>
        </w:rPr>
        <w:t xml:space="preserve"> </w:t>
      </w:r>
      <w:r w:rsidR="00064897">
        <w:rPr>
          <w:sz w:val="24"/>
          <w:szCs w:val="24"/>
          <w:lang w:val="sr-Cyrl-RS"/>
        </w:rPr>
        <w:t xml:space="preserve">услуге </w:t>
      </w:r>
      <w:r w:rsidRPr="00A23B33">
        <w:rPr>
          <w:sz w:val="24"/>
          <w:szCs w:val="24"/>
        </w:rPr>
        <w:t xml:space="preserve">може, након закључења </w:t>
      </w:r>
      <w:r w:rsidRPr="00A23B33">
        <w:rPr>
          <w:sz w:val="24"/>
          <w:szCs w:val="24"/>
          <w:lang w:val="sr-Cyrl-RS"/>
        </w:rPr>
        <w:t>Оквирног споразума</w:t>
      </w:r>
      <w:r w:rsidRPr="00A23B33">
        <w:rPr>
          <w:sz w:val="24"/>
          <w:szCs w:val="24"/>
        </w:rPr>
        <w:t xml:space="preserve">, повећати обим предмета </w:t>
      </w:r>
      <w:r w:rsidRPr="00A23B33">
        <w:rPr>
          <w:sz w:val="24"/>
          <w:szCs w:val="24"/>
          <w:lang w:val="sr-Cyrl-RS"/>
        </w:rPr>
        <w:t>Оквирног споразума</w:t>
      </w:r>
      <w:r w:rsidRPr="00A23B33">
        <w:rPr>
          <w:sz w:val="24"/>
          <w:szCs w:val="24"/>
        </w:rPr>
        <w:t xml:space="preserve">, с тим да се вредност </w:t>
      </w:r>
      <w:r w:rsidRPr="00A23B33">
        <w:rPr>
          <w:sz w:val="24"/>
          <w:szCs w:val="24"/>
          <w:lang w:val="sr-Cyrl-RS"/>
        </w:rPr>
        <w:t>Оквирног споразума</w:t>
      </w:r>
      <w:r w:rsidRPr="00A23B33">
        <w:rPr>
          <w:sz w:val="24"/>
          <w:szCs w:val="24"/>
        </w:rPr>
        <w:t xml:space="preserve"> може пов</w:t>
      </w:r>
      <w:r w:rsidR="00064897">
        <w:rPr>
          <w:sz w:val="24"/>
          <w:szCs w:val="24"/>
        </w:rPr>
        <w:t>ећати максимално до 5% од укупне</w:t>
      </w:r>
      <w:r w:rsidRPr="00A23B33">
        <w:rPr>
          <w:sz w:val="24"/>
          <w:szCs w:val="24"/>
        </w:rPr>
        <w:t xml:space="preserve"> вредности из члана </w:t>
      </w:r>
      <w:r w:rsidRPr="006C263A">
        <w:rPr>
          <w:sz w:val="24"/>
          <w:szCs w:val="24"/>
        </w:rPr>
        <w:t>3</w:t>
      </w:r>
      <w:r w:rsidR="00134B3D">
        <w:rPr>
          <w:sz w:val="24"/>
          <w:szCs w:val="24"/>
          <w:lang w:val="sr-Cyrl-RS"/>
        </w:rPr>
        <w:t>.</w:t>
      </w:r>
      <w:r w:rsidR="00064897" w:rsidRPr="00064897">
        <w:rPr>
          <w:sz w:val="24"/>
          <w:szCs w:val="24"/>
          <w:lang w:val="sr-Cyrl-RS"/>
        </w:rPr>
        <w:t xml:space="preserve"> </w:t>
      </w:r>
      <w:r w:rsidR="00064897" w:rsidRPr="00A23B33">
        <w:rPr>
          <w:sz w:val="24"/>
          <w:szCs w:val="24"/>
          <w:lang w:val="sr-Cyrl-RS"/>
        </w:rPr>
        <w:t>Оквирног споразума</w:t>
      </w:r>
      <w:r w:rsidRPr="00A23B33">
        <w:rPr>
          <w:sz w:val="24"/>
          <w:szCs w:val="24"/>
        </w:rPr>
        <w:t>.</w:t>
      </w:r>
    </w:p>
    <w:p w14:paraId="78541546" w14:textId="77777777" w:rsidR="00134B3D" w:rsidRPr="00A23B33" w:rsidRDefault="00134B3D" w:rsidP="00BC2D05">
      <w:pPr>
        <w:spacing w:before="0"/>
        <w:contextualSpacing/>
        <w:rPr>
          <w:sz w:val="24"/>
          <w:szCs w:val="24"/>
        </w:rPr>
      </w:pPr>
    </w:p>
    <w:p w14:paraId="06A53089" w14:textId="2157934D" w:rsidR="003A45FC" w:rsidRDefault="003A45FC" w:rsidP="00BC2D05">
      <w:pPr>
        <w:spacing w:before="0"/>
        <w:contextualSpacing/>
        <w:rPr>
          <w:sz w:val="24"/>
          <w:szCs w:val="24"/>
        </w:rPr>
      </w:pPr>
      <w:r w:rsidRPr="00A23B33">
        <w:rPr>
          <w:sz w:val="24"/>
          <w:szCs w:val="24"/>
        </w:rPr>
        <w:t>К</w:t>
      </w:r>
      <w:r>
        <w:rPr>
          <w:sz w:val="24"/>
          <w:szCs w:val="24"/>
          <w:lang w:val="sr-Cyrl-RS"/>
        </w:rPr>
        <w:t>орисник</w:t>
      </w:r>
      <w:r w:rsidRPr="00A23B33">
        <w:rPr>
          <w:sz w:val="24"/>
          <w:szCs w:val="24"/>
        </w:rPr>
        <w:t xml:space="preserve"> </w:t>
      </w:r>
      <w:r w:rsidR="003B558E">
        <w:rPr>
          <w:sz w:val="24"/>
          <w:szCs w:val="24"/>
          <w:lang w:val="sr-Cyrl-RS"/>
        </w:rPr>
        <w:t xml:space="preserve">услуга </w:t>
      </w:r>
      <w:r w:rsidRPr="00A23B33">
        <w:rPr>
          <w:sz w:val="24"/>
          <w:szCs w:val="24"/>
        </w:rPr>
        <w:t xml:space="preserve">може да дозволи промену цене или других битних елемената </w:t>
      </w:r>
      <w:r w:rsidRPr="00A23B33">
        <w:rPr>
          <w:sz w:val="24"/>
          <w:szCs w:val="24"/>
          <w:lang w:val="sr-Cyrl-RS"/>
        </w:rPr>
        <w:t>Оквирног споразума</w:t>
      </w:r>
      <w:r w:rsidRPr="00A23B33">
        <w:rPr>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A23B33">
        <w:rPr>
          <w:sz w:val="24"/>
          <w:szCs w:val="24"/>
          <w:lang w:val="sr-Cyrl-RS"/>
        </w:rPr>
        <w:t>Оквирног споразума</w:t>
      </w:r>
      <w:r w:rsidRPr="00A23B33">
        <w:rPr>
          <w:sz w:val="24"/>
          <w:szCs w:val="24"/>
        </w:rPr>
        <w:t>.</w:t>
      </w:r>
    </w:p>
    <w:p w14:paraId="3DCC9B2B" w14:textId="77777777" w:rsidR="000C26F2" w:rsidRDefault="000C26F2" w:rsidP="00BC2D05">
      <w:pPr>
        <w:spacing w:before="0"/>
        <w:contextualSpacing/>
        <w:rPr>
          <w:sz w:val="24"/>
          <w:szCs w:val="24"/>
        </w:rPr>
      </w:pPr>
    </w:p>
    <w:p w14:paraId="7A6D329E" w14:textId="77777777" w:rsidR="000C26F2" w:rsidRPr="000C26F2" w:rsidRDefault="000C26F2" w:rsidP="000C26F2">
      <w:pPr>
        <w:spacing w:before="0"/>
        <w:contextualSpacing/>
        <w:rPr>
          <w:b/>
          <w:sz w:val="24"/>
          <w:szCs w:val="24"/>
        </w:rPr>
      </w:pPr>
      <w:r w:rsidRPr="000C26F2">
        <w:rPr>
          <w:b/>
          <w:sz w:val="24"/>
          <w:szCs w:val="24"/>
        </w:rPr>
        <w:t>РЕШАВАЊЕ СПОРОВА</w:t>
      </w:r>
    </w:p>
    <w:p w14:paraId="4A3BD9C6" w14:textId="2DEEC650" w:rsidR="000C26F2" w:rsidRPr="000C26F2" w:rsidRDefault="002D039B" w:rsidP="000C26F2">
      <w:pPr>
        <w:spacing w:before="0"/>
        <w:contextualSpacing/>
        <w:jc w:val="center"/>
        <w:rPr>
          <w:b/>
          <w:sz w:val="24"/>
          <w:szCs w:val="24"/>
        </w:rPr>
      </w:pPr>
      <w:r>
        <w:rPr>
          <w:b/>
          <w:sz w:val="24"/>
          <w:szCs w:val="24"/>
        </w:rPr>
        <w:t>Члан 30</w:t>
      </w:r>
      <w:r w:rsidR="000C26F2" w:rsidRPr="000C26F2">
        <w:rPr>
          <w:b/>
          <w:sz w:val="24"/>
          <w:szCs w:val="24"/>
        </w:rPr>
        <w:t>.</w:t>
      </w:r>
    </w:p>
    <w:p w14:paraId="751E5CDD" w14:textId="30C61E29" w:rsidR="000C26F2" w:rsidRDefault="003B558E" w:rsidP="000C26F2">
      <w:pPr>
        <w:spacing w:before="0"/>
        <w:contextualSpacing/>
        <w:rPr>
          <w:sz w:val="24"/>
          <w:szCs w:val="24"/>
        </w:rPr>
      </w:pPr>
      <w:r>
        <w:rPr>
          <w:sz w:val="24"/>
          <w:szCs w:val="24"/>
          <w:lang w:val="sr-Cyrl-RS"/>
        </w:rPr>
        <w:t>С</w:t>
      </w:r>
      <w:r w:rsidR="000C26F2" w:rsidRPr="000C26F2">
        <w:rPr>
          <w:sz w:val="24"/>
          <w:szCs w:val="24"/>
        </w:rPr>
        <w:t>тране су сагласне да ће сваки спор који настане у вези са овим Оквирним споразумом, настојати да реше мирним путем, у духу добре пословне сарадње.</w:t>
      </w:r>
    </w:p>
    <w:p w14:paraId="2BCD3CFF" w14:textId="2F0F35F7" w:rsidR="00D74C01" w:rsidRPr="000C26F2" w:rsidRDefault="00D74C01" w:rsidP="000C26F2">
      <w:pPr>
        <w:spacing w:before="0"/>
        <w:contextualSpacing/>
        <w:rPr>
          <w:sz w:val="24"/>
          <w:szCs w:val="24"/>
        </w:rPr>
      </w:pPr>
    </w:p>
    <w:p w14:paraId="28DD859E" w14:textId="0E2E0F0F" w:rsidR="000C26F2" w:rsidRPr="000C26F2" w:rsidRDefault="000C26F2" w:rsidP="000C26F2">
      <w:pPr>
        <w:spacing w:before="0"/>
        <w:contextualSpacing/>
        <w:rPr>
          <w:sz w:val="24"/>
          <w:szCs w:val="24"/>
        </w:rPr>
      </w:pPr>
      <w:r w:rsidRPr="000C26F2">
        <w:rPr>
          <w:sz w:val="24"/>
          <w:szCs w:val="24"/>
        </w:rPr>
        <w:t xml:space="preserve">У случају да настали спор не може да се реши мирним путем, за спорове из овог уговора биће надлежан </w:t>
      </w:r>
      <w:r w:rsidR="003B558E">
        <w:rPr>
          <w:sz w:val="24"/>
          <w:szCs w:val="24"/>
        </w:rPr>
        <w:t>суд у Београду, Стална арбитража</w:t>
      </w:r>
      <w:r w:rsidRPr="000C26F2">
        <w:rPr>
          <w:sz w:val="24"/>
          <w:szCs w:val="24"/>
        </w:rPr>
        <w:t xml:space="preserve"> при Привредној комори Србије, уз примену њеног Правилника.</w:t>
      </w:r>
    </w:p>
    <w:p w14:paraId="555BD7A3" w14:textId="6BAA1FD4" w:rsidR="000C26F2" w:rsidRPr="00490B74" w:rsidRDefault="000C26F2" w:rsidP="000C26F2">
      <w:pPr>
        <w:spacing w:before="0"/>
        <w:contextualSpacing/>
        <w:rPr>
          <w:i/>
          <w:sz w:val="24"/>
          <w:szCs w:val="24"/>
        </w:rPr>
      </w:pPr>
      <w:r w:rsidRPr="00490B74">
        <w:rPr>
          <w:i/>
          <w:sz w:val="24"/>
          <w:szCs w:val="24"/>
        </w:rPr>
        <w:t xml:space="preserve">(Напомена: коначан текст у Оквирном споразуму зависи од тога да ли је домаћи или страни </w:t>
      </w:r>
      <w:r w:rsidR="003B558E">
        <w:rPr>
          <w:i/>
          <w:sz w:val="24"/>
          <w:szCs w:val="24"/>
          <w:lang w:val="sr-Cyrl-RS"/>
        </w:rPr>
        <w:t>Пружалац услуга</w:t>
      </w:r>
      <w:r w:rsidRPr="00490B74">
        <w:rPr>
          <w:i/>
          <w:sz w:val="24"/>
          <w:szCs w:val="24"/>
        </w:rPr>
        <w:t>)</w:t>
      </w:r>
    </w:p>
    <w:p w14:paraId="3F6C6EDE" w14:textId="77777777" w:rsidR="000C26F2" w:rsidRPr="00490B74" w:rsidRDefault="000C26F2" w:rsidP="000C26F2">
      <w:pPr>
        <w:spacing w:before="0"/>
        <w:contextualSpacing/>
        <w:rPr>
          <w:i/>
          <w:sz w:val="24"/>
          <w:szCs w:val="24"/>
        </w:rPr>
      </w:pPr>
    </w:p>
    <w:p w14:paraId="3DE60EA5" w14:textId="77777777" w:rsidR="000C26F2" w:rsidRPr="000C26F2" w:rsidRDefault="000C26F2" w:rsidP="000C26F2">
      <w:pPr>
        <w:spacing w:before="0"/>
        <w:contextualSpacing/>
        <w:rPr>
          <w:sz w:val="24"/>
          <w:szCs w:val="24"/>
        </w:rPr>
      </w:pPr>
      <w:r w:rsidRPr="000C26F2">
        <w:rPr>
          <w:sz w:val="24"/>
          <w:szCs w:val="24"/>
        </w:rPr>
        <w:t>У случају спора примењује се материјално и процесно право Републике Србије, а поступак се води на српском језику.</w:t>
      </w:r>
    </w:p>
    <w:p w14:paraId="65228928" w14:textId="77777777" w:rsidR="000C26F2" w:rsidRPr="00A23B33" w:rsidRDefault="000C26F2" w:rsidP="00BC2D05">
      <w:pPr>
        <w:spacing w:before="0"/>
        <w:contextualSpacing/>
        <w:rPr>
          <w:sz w:val="24"/>
          <w:szCs w:val="24"/>
        </w:rPr>
      </w:pPr>
    </w:p>
    <w:p w14:paraId="632F88FC" w14:textId="331D2ABD" w:rsidR="003A45FC" w:rsidRPr="00A01D62" w:rsidRDefault="003A45FC" w:rsidP="00134B3D">
      <w:pPr>
        <w:spacing w:before="0"/>
        <w:contextualSpacing/>
        <w:jc w:val="left"/>
        <w:rPr>
          <w:b/>
          <w:sz w:val="24"/>
          <w:szCs w:val="24"/>
        </w:rPr>
      </w:pPr>
      <w:r w:rsidRPr="00A01D62">
        <w:rPr>
          <w:b/>
          <w:sz w:val="24"/>
          <w:szCs w:val="24"/>
        </w:rPr>
        <w:t>ЗАВРШНЕ ОДРЕДБЕ</w:t>
      </w:r>
    </w:p>
    <w:p w14:paraId="31A71B91" w14:textId="0F03956A" w:rsidR="003A45FC" w:rsidRPr="00A01D62" w:rsidRDefault="007F6B41" w:rsidP="00BC2D05">
      <w:pPr>
        <w:spacing w:before="0"/>
        <w:contextualSpacing/>
        <w:jc w:val="center"/>
        <w:rPr>
          <w:b/>
          <w:sz w:val="24"/>
          <w:szCs w:val="24"/>
        </w:rPr>
      </w:pPr>
      <w:r>
        <w:rPr>
          <w:b/>
          <w:sz w:val="24"/>
          <w:szCs w:val="24"/>
        </w:rPr>
        <w:t xml:space="preserve">Члан </w:t>
      </w:r>
      <w:r w:rsidR="003B558E">
        <w:rPr>
          <w:b/>
          <w:sz w:val="24"/>
          <w:szCs w:val="24"/>
          <w:lang w:val="sr-Cyrl-RS"/>
        </w:rPr>
        <w:t>3</w:t>
      </w:r>
      <w:r w:rsidR="002D039B">
        <w:rPr>
          <w:b/>
          <w:sz w:val="24"/>
          <w:szCs w:val="24"/>
          <w:lang w:val="sr-Cyrl-RS"/>
        </w:rPr>
        <w:t>1</w:t>
      </w:r>
      <w:r w:rsidR="003A45FC" w:rsidRPr="00A01D62">
        <w:rPr>
          <w:b/>
          <w:sz w:val="24"/>
          <w:szCs w:val="24"/>
        </w:rPr>
        <w:t>.</w:t>
      </w:r>
    </w:p>
    <w:p w14:paraId="5EF8B76A" w14:textId="5C452625" w:rsidR="00A01D62" w:rsidRDefault="003A45FC" w:rsidP="00BC2D05">
      <w:pPr>
        <w:spacing w:before="0"/>
        <w:contextualSpacing/>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66E06AEF" w14:textId="4D7EC501" w:rsidR="00490B74" w:rsidRPr="002B378E" w:rsidRDefault="00490B74" w:rsidP="00490B74">
      <w:pPr>
        <w:spacing w:before="0"/>
        <w:ind w:left="-284" w:right="-469"/>
        <w:contextualSpacing/>
        <w:rPr>
          <w:rFonts w:eastAsia="Arial Unicode MS" w:cs="Arial"/>
          <w:b/>
          <w:sz w:val="24"/>
          <w:szCs w:val="24"/>
        </w:rPr>
      </w:pPr>
      <w:r>
        <w:rPr>
          <w:rFonts w:eastAsia="Arial Unicode MS" w:cs="Arial"/>
          <w:b/>
          <w:sz w:val="24"/>
          <w:szCs w:val="24"/>
          <w:lang w:val="sr-Cyrl-RS"/>
        </w:rPr>
        <w:t xml:space="preserve">                                                                 </w:t>
      </w:r>
      <w:r w:rsidR="002D039B">
        <w:rPr>
          <w:rFonts w:eastAsia="Arial Unicode MS" w:cs="Arial"/>
          <w:b/>
          <w:sz w:val="24"/>
          <w:szCs w:val="24"/>
        </w:rPr>
        <w:t>Члан 32</w:t>
      </w:r>
      <w:r w:rsidRPr="002B378E">
        <w:rPr>
          <w:rFonts w:eastAsia="Arial Unicode MS" w:cs="Arial"/>
          <w:b/>
          <w:sz w:val="24"/>
          <w:szCs w:val="24"/>
        </w:rPr>
        <w:t>.</w:t>
      </w:r>
    </w:p>
    <w:p w14:paraId="5D2FB6B2" w14:textId="3C17A097" w:rsidR="00A01D62" w:rsidRPr="00A23B33" w:rsidRDefault="003B558E" w:rsidP="00BC2D05">
      <w:pPr>
        <w:spacing w:before="0"/>
        <w:contextualSpacing/>
        <w:rPr>
          <w:sz w:val="24"/>
          <w:szCs w:val="24"/>
        </w:rPr>
      </w:pPr>
      <w:r w:rsidRPr="003B558E">
        <w:rPr>
          <w:rFonts w:eastAsia="Arial Unicode MS" w:cs="Arial"/>
          <w:sz w:val="24"/>
          <w:szCs w:val="24"/>
          <w:lang w:val="sr-Cyrl-CS"/>
        </w:rPr>
        <w:t>Ниједна Страна нема право да неко од својих права и обавеза из овог Оквирног споразума уступи, прода нити заложи трећем лицу без претходне писане сагласности друге Стране.</w:t>
      </w:r>
    </w:p>
    <w:p w14:paraId="3D3C7CD6" w14:textId="3C601F77" w:rsidR="003A45FC" w:rsidRPr="00A01D62" w:rsidRDefault="00490B74" w:rsidP="00BC2D05">
      <w:pPr>
        <w:spacing w:before="0"/>
        <w:contextualSpacing/>
        <w:jc w:val="center"/>
        <w:rPr>
          <w:b/>
          <w:sz w:val="24"/>
          <w:szCs w:val="24"/>
        </w:rPr>
      </w:pPr>
      <w:r>
        <w:rPr>
          <w:b/>
          <w:sz w:val="24"/>
          <w:szCs w:val="24"/>
          <w:lang w:val="sr-Cyrl-RS"/>
        </w:rPr>
        <w:t xml:space="preserve">  </w:t>
      </w:r>
      <w:r w:rsidR="003A45FC" w:rsidRPr="00A01D62">
        <w:rPr>
          <w:b/>
          <w:sz w:val="24"/>
          <w:szCs w:val="24"/>
        </w:rPr>
        <w:t xml:space="preserve">Члан </w:t>
      </w:r>
      <w:r w:rsidR="002D039B">
        <w:rPr>
          <w:b/>
          <w:sz w:val="24"/>
          <w:szCs w:val="24"/>
          <w:lang w:val="sr-Cyrl-RS"/>
        </w:rPr>
        <w:t>33</w:t>
      </w:r>
      <w:r w:rsidR="003A45FC" w:rsidRPr="00A01D62">
        <w:rPr>
          <w:b/>
          <w:sz w:val="24"/>
          <w:szCs w:val="24"/>
        </w:rPr>
        <w:t>.</w:t>
      </w:r>
    </w:p>
    <w:p w14:paraId="20ED0E2A" w14:textId="5BB29CA5" w:rsidR="007316D4" w:rsidRPr="00134B3D" w:rsidRDefault="003A45FC" w:rsidP="00BC2D05">
      <w:pPr>
        <w:spacing w:before="0"/>
        <w:contextualSpacing/>
        <w:rPr>
          <w:sz w:val="24"/>
          <w:szCs w:val="24"/>
          <w:lang w:val="sr-Cyrl-CS"/>
        </w:rPr>
      </w:pPr>
      <w:r w:rsidRPr="00134B3D">
        <w:rPr>
          <w:sz w:val="24"/>
          <w:szCs w:val="24"/>
          <w:lang w:val="sr-Cyrl-CS"/>
        </w:rPr>
        <w:t>Саставни део ово</w:t>
      </w:r>
      <w:r w:rsidR="00490B74">
        <w:rPr>
          <w:sz w:val="24"/>
          <w:szCs w:val="24"/>
          <w:lang w:val="sr-Cyrl-CS"/>
        </w:rPr>
        <w:t>г Оквирног споразума чине прилози</w:t>
      </w:r>
      <w:r w:rsidRPr="00134B3D">
        <w:rPr>
          <w:sz w:val="24"/>
          <w:szCs w:val="24"/>
          <w:lang w:val="sr-Cyrl-CS"/>
        </w:rPr>
        <w:t>:</w:t>
      </w:r>
    </w:p>
    <w:p w14:paraId="414536C0" w14:textId="6C6C6869" w:rsidR="007316D4" w:rsidRPr="00A23B33" w:rsidRDefault="006D173F" w:rsidP="006D173F">
      <w:pPr>
        <w:spacing w:before="0"/>
        <w:ind w:left="1134" w:right="1361" w:hanging="1134"/>
        <w:contextualSpacing/>
        <w:rPr>
          <w:sz w:val="24"/>
          <w:szCs w:val="24"/>
          <w:lang w:val="sr-Cyrl-RS"/>
        </w:rPr>
      </w:pPr>
      <w:r>
        <w:rPr>
          <w:sz w:val="24"/>
          <w:szCs w:val="24"/>
        </w:rPr>
        <w:t xml:space="preserve">Прилог 1 </w:t>
      </w:r>
      <w:r w:rsidR="000D740B" w:rsidRPr="00A23B33">
        <w:rPr>
          <w:sz w:val="24"/>
          <w:szCs w:val="24"/>
        </w:rPr>
        <w:t>Конкурсна документација</w:t>
      </w:r>
      <w:r w:rsidR="000D740B" w:rsidRPr="00A23B33">
        <w:rPr>
          <w:sz w:val="24"/>
          <w:szCs w:val="24"/>
          <w:lang w:val="sr-Cyrl-RS"/>
        </w:rPr>
        <w:t xml:space="preserve"> (на Порталу јавних набавки под </w:t>
      </w:r>
      <w:r>
        <w:rPr>
          <w:sz w:val="24"/>
          <w:szCs w:val="24"/>
          <w:lang w:val="sr-Cyrl-RS"/>
        </w:rPr>
        <w:t xml:space="preserve"> </w:t>
      </w:r>
      <w:r w:rsidR="000D740B" w:rsidRPr="00A23B33">
        <w:rPr>
          <w:sz w:val="24"/>
          <w:szCs w:val="24"/>
          <w:lang w:val="sr-Cyrl-RS"/>
        </w:rPr>
        <w:t>шифром_______)</w:t>
      </w:r>
      <w:r>
        <w:rPr>
          <w:sz w:val="24"/>
          <w:szCs w:val="24"/>
          <w:lang w:val="sr-Cyrl-RS"/>
        </w:rPr>
        <w:t>;</w:t>
      </w:r>
    </w:p>
    <w:p w14:paraId="17524742" w14:textId="7B19135B" w:rsidR="007316D4" w:rsidRPr="000D740B" w:rsidRDefault="000D740B" w:rsidP="00BC2D05">
      <w:pPr>
        <w:spacing w:before="0"/>
        <w:contextualSpacing/>
        <w:rPr>
          <w:sz w:val="24"/>
          <w:szCs w:val="24"/>
          <w:lang w:val="sr-Cyrl-RS"/>
        </w:rPr>
      </w:pPr>
      <w:r>
        <w:rPr>
          <w:sz w:val="24"/>
          <w:szCs w:val="24"/>
        </w:rPr>
        <w:t>Прил</w:t>
      </w:r>
      <w:r w:rsidR="003A45FC" w:rsidRPr="00A23B33">
        <w:rPr>
          <w:sz w:val="24"/>
          <w:szCs w:val="24"/>
        </w:rPr>
        <w:t xml:space="preserve">ог 2 </w:t>
      </w:r>
      <w:r>
        <w:rPr>
          <w:sz w:val="24"/>
          <w:szCs w:val="24"/>
          <w:lang w:val="sr-Cyrl-RS"/>
        </w:rPr>
        <w:t>Понуда</w:t>
      </w:r>
      <w:r w:rsidR="009D7C8B">
        <w:rPr>
          <w:sz w:val="24"/>
          <w:szCs w:val="24"/>
          <w:lang w:val="sr-Cyrl-RS"/>
        </w:rPr>
        <w:t xml:space="preserve"> бр.____ од __________</w:t>
      </w:r>
      <w:r w:rsidR="006D173F">
        <w:rPr>
          <w:sz w:val="24"/>
          <w:szCs w:val="24"/>
          <w:lang w:val="sr-Cyrl-RS"/>
        </w:rPr>
        <w:t>;</w:t>
      </w:r>
    </w:p>
    <w:p w14:paraId="4A846AD8" w14:textId="215C089A" w:rsidR="007316D4" w:rsidRDefault="007316D4" w:rsidP="00BC2D05">
      <w:pPr>
        <w:spacing w:before="0"/>
        <w:contextualSpacing/>
        <w:rPr>
          <w:sz w:val="24"/>
          <w:szCs w:val="24"/>
        </w:rPr>
      </w:pPr>
      <w:r w:rsidRPr="00A23B33">
        <w:rPr>
          <w:sz w:val="24"/>
          <w:szCs w:val="24"/>
        </w:rPr>
        <w:t>Прилог</w:t>
      </w:r>
      <w:r>
        <w:rPr>
          <w:sz w:val="24"/>
          <w:szCs w:val="24"/>
          <w:lang w:val="sr-Cyrl-RS"/>
        </w:rPr>
        <w:t xml:space="preserve"> </w:t>
      </w:r>
      <w:r w:rsidR="006D173F">
        <w:rPr>
          <w:sz w:val="24"/>
          <w:szCs w:val="24"/>
        </w:rPr>
        <w:t>3</w:t>
      </w:r>
      <w:r w:rsidRPr="00A23B33">
        <w:rPr>
          <w:sz w:val="24"/>
          <w:szCs w:val="24"/>
        </w:rPr>
        <w:t xml:space="preserve"> </w:t>
      </w:r>
      <w:r w:rsidR="006D173F">
        <w:rPr>
          <w:sz w:val="24"/>
          <w:szCs w:val="24"/>
        </w:rPr>
        <w:t>Образац структуре цене;</w:t>
      </w:r>
    </w:p>
    <w:p w14:paraId="532AAFFA" w14:textId="62C2D017" w:rsidR="007316D4" w:rsidRPr="006D173F" w:rsidRDefault="006D173F" w:rsidP="00BC2D05">
      <w:pPr>
        <w:tabs>
          <w:tab w:val="left" w:pos="567"/>
        </w:tabs>
        <w:spacing w:before="0"/>
        <w:ind w:left="90" w:hanging="90"/>
        <w:contextualSpacing/>
        <w:rPr>
          <w:rFonts w:cs="Arial"/>
          <w:sz w:val="24"/>
          <w:szCs w:val="24"/>
          <w:lang w:val="sr-Cyrl-RS"/>
        </w:rPr>
      </w:pPr>
      <w:r>
        <w:rPr>
          <w:rFonts w:cs="Arial"/>
          <w:sz w:val="24"/>
          <w:szCs w:val="24"/>
        </w:rPr>
        <w:t>Прилог 4</w:t>
      </w:r>
      <w:r w:rsidR="007316D4">
        <w:rPr>
          <w:rFonts w:cs="Arial"/>
          <w:sz w:val="24"/>
          <w:szCs w:val="24"/>
        </w:rPr>
        <w:t xml:space="preserve"> </w:t>
      </w:r>
      <w:r w:rsidR="007316D4" w:rsidRPr="007316D4">
        <w:rPr>
          <w:rFonts w:cs="Arial"/>
          <w:sz w:val="24"/>
          <w:szCs w:val="24"/>
        </w:rPr>
        <w:t>Уговор о чувању пословне</w:t>
      </w:r>
      <w:r w:rsidR="00C10CF5">
        <w:rPr>
          <w:rFonts w:cs="Arial"/>
          <w:sz w:val="24"/>
          <w:szCs w:val="24"/>
        </w:rPr>
        <w:t xml:space="preserve"> тајне и поверљивих информација</w:t>
      </w:r>
      <w:r>
        <w:rPr>
          <w:rFonts w:cs="Arial"/>
          <w:sz w:val="24"/>
          <w:szCs w:val="24"/>
          <w:lang w:val="sr-Cyrl-RS"/>
        </w:rPr>
        <w:t>;</w:t>
      </w:r>
    </w:p>
    <w:p w14:paraId="27ADDD84" w14:textId="417DF7AE" w:rsidR="007316D4" w:rsidRDefault="006D173F" w:rsidP="00BC2D05">
      <w:pPr>
        <w:tabs>
          <w:tab w:val="left" w:pos="567"/>
        </w:tabs>
        <w:spacing w:before="0"/>
        <w:ind w:left="90" w:hanging="90"/>
        <w:contextualSpacing/>
        <w:rPr>
          <w:rFonts w:cs="Arial"/>
          <w:sz w:val="24"/>
          <w:szCs w:val="24"/>
          <w:lang w:val="sr-Cyrl-RS"/>
        </w:rPr>
      </w:pPr>
      <w:r>
        <w:rPr>
          <w:rFonts w:cs="Arial"/>
          <w:sz w:val="24"/>
          <w:szCs w:val="24"/>
        </w:rPr>
        <w:t>Прилог 5</w:t>
      </w:r>
      <w:r w:rsidR="007316D4">
        <w:rPr>
          <w:rFonts w:cs="Arial"/>
          <w:sz w:val="24"/>
          <w:szCs w:val="24"/>
        </w:rPr>
        <w:t xml:space="preserve"> </w:t>
      </w:r>
      <w:r w:rsidR="00C10CF5">
        <w:rPr>
          <w:rFonts w:cs="Arial"/>
          <w:sz w:val="24"/>
          <w:szCs w:val="24"/>
        </w:rPr>
        <w:t>Безбедност и здравље на раду</w:t>
      </w:r>
      <w:r>
        <w:rPr>
          <w:rFonts w:cs="Arial"/>
          <w:sz w:val="24"/>
          <w:szCs w:val="24"/>
          <w:lang w:val="sr-Cyrl-RS"/>
        </w:rPr>
        <w:t>;</w:t>
      </w:r>
    </w:p>
    <w:p w14:paraId="18939F5C" w14:textId="34F04AB8" w:rsidR="005F1964" w:rsidRDefault="005F1964" w:rsidP="00BC2D05">
      <w:pPr>
        <w:tabs>
          <w:tab w:val="left" w:pos="567"/>
        </w:tabs>
        <w:spacing w:before="0"/>
        <w:ind w:left="90" w:hanging="90"/>
        <w:contextualSpacing/>
        <w:rPr>
          <w:rFonts w:cs="Arial"/>
          <w:sz w:val="24"/>
          <w:szCs w:val="24"/>
          <w:lang w:val="sr-Cyrl-RS"/>
        </w:rPr>
      </w:pPr>
      <w:r>
        <w:rPr>
          <w:rFonts w:cs="Arial"/>
          <w:sz w:val="24"/>
          <w:szCs w:val="24"/>
          <w:lang w:val="sr-Cyrl-RS"/>
        </w:rPr>
        <w:t>Прилог 6 Техничка спецификација;</w:t>
      </w:r>
    </w:p>
    <w:p w14:paraId="18D08B84" w14:textId="4C1C4181" w:rsidR="003A45FC" w:rsidRDefault="009D7C8B" w:rsidP="00BC2D05">
      <w:pPr>
        <w:spacing w:before="0"/>
        <w:contextualSpacing/>
        <w:rPr>
          <w:sz w:val="24"/>
          <w:szCs w:val="24"/>
          <w:lang w:val="sr-Cyrl-RS"/>
        </w:rPr>
      </w:pPr>
      <w:r>
        <w:rPr>
          <w:sz w:val="24"/>
          <w:szCs w:val="24"/>
          <w:lang w:val="sr-Cyrl-RS"/>
        </w:rPr>
        <w:t>Прилог 7</w:t>
      </w:r>
      <w:r w:rsidR="007316D4">
        <w:rPr>
          <w:sz w:val="24"/>
          <w:szCs w:val="24"/>
          <w:lang w:val="sr-Cyrl-RS"/>
        </w:rPr>
        <w:t xml:space="preserve"> </w:t>
      </w:r>
      <w:r w:rsidR="003A45FC" w:rsidRPr="006D173F">
        <w:rPr>
          <w:sz w:val="24"/>
          <w:szCs w:val="24"/>
        </w:rPr>
        <w:t>Споразум о заједничком наступању</w:t>
      </w:r>
      <w:r w:rsidR="006D173F">
        <w:rPr>
          <w:sz w:val="24"/>
          <w:szCs w:val="24"/>
          <w:lang w:val="sr-Cyrl-RS"/>
        </w:rPr>
        <w:t>;</w:t>
      </w:r>
    </w:p>
    <w:p w14:paraId="69B35CFF" w14:textId="3BF90C82" w:rsidR="006D173F" w:rsidRPr="006D173F" w:rsidRDefault="009D7C8B" w:rsidP="00BC2D05">
      <w:pPr>
        <w:spacing w:before="0"/>
        <w:contextualSpacing/>
        <w:rPr>
          <w:sz w:val="24"/>
          <w:szCs w:val="24"/>
          <w:lang w:val="sr-Cyrl-RS"/>
        </w:rPr>
      </w:pPr>
      <w:r>
        <w:rPr>
          <w:sz w:val="24"/>
          <w:szCs w:val="24"/>
          <w:lang w:val="sr-Cyrl-RS"/>
        </w:rPr>
        <w:t>Прилог 8</w:t>
      </w:r>
      <w:r w:rsidR="006D173F">
        <w:rPr>
          <w:sz w:val="24"/>
          <w:szCs w:val="24"/>
          <w:lang w:val="sr-Cyrl-RS"/>
        </w:rPr>
        <w:t xml:space="preserve"> Средство финансијског обезбеђења.</w:t>
      </w:r>
    </w:p>
    <w:p w14:paraId="1384F9AF" w14:textId="77777777" w:rsidR="003A45FC" w:rsidRPr="00A23B33" w:rsidRDefault="003A45FC" w:rsidP="00BC2D05">
      <w:pPr>
        <w:spacing w:before="0"/>
        <w:contextualSpacing/>
        <w:rPr>
          <w:sz w:val="24"/>
          <w:szCs w:val="24"/>
        </w:rPr>
      </w:pPr>
    </w:p>
    <w:p w14:paraId="6F6B60EC" w14:textId="68277C49" w:rsidR="003A45FC" w:rsidRPr="00A23B33" w:rsidRDefault="003A45FC" w:rsidP="00BC2D05">
      <w:pPr>
        <w:spacing w:before="0"/>
        <w:contextualSpacing/>
        <w:rPr>
          <w:sz w:val="24"/>
          <w:szCs w:val="24"/>
          <w:lang w:val="sr-Cyrl-CS"/>
        </w:rPr>
      </w:pPr>
      <w:r w:rsidRPr="00A23B33">
        <w:rPr>
          <w:sz w:val="24"/>
          <w:szCs w:val="24"/>
          <w:lang w:val="sr-Cyrl-CS"/>
        </w:rPr>
        <w:t>Стране сагласно изјављују да су Оквирни споразум прочитале, разумеле и да одредбе у свему представљају израз њихове стварне воље.</w:t>
      </w:r>
    </w:p>
    <w:p w14:paraId="05724057" w14:textId="77777777" w:rsidR="003A45FC" w:rsidRPr="00A23B33" w:rsidRDefault="003A45FC" w:rsidP="00BC2D05">
      <w:pPr>
        <w:spacing w:before="0"/>
        <w:contextualSpacing/>
        <w:rPr>
          <w:sz w:val="24"/>
          <w:szCs w:val="24"/>
          <w:lang w:val="sr-Cyrl-CS"/>
        </w:rPr>
      </w:pPr>
    </w:p>
    <w:p w14:paraId="0B1AEDCD" w14:textId="7AC103C6" w:rsidR="003A45FC" w:rsidRPr="00A01D62" w:rsidRDefault="003A45FC" w:rsidP="00BC2D05">
      <w:pPr>
        <w:spacing w:before="0"/>
        <w:contextualSpacing/>
        <w:jc w:val="center"/>
        <w:rPr>
          <w:b/>
          <w:sz w:val="24"/>
          <w:szCs w:val="24"/>
        </w:rPr>
      </w:pPr>
      <w:r w:rsidRPr="00A01D62">
        <w:rPr>
          <w:b/>
          <w:sz w:val="24"/>
          <w:szCs w:val="24"/>
        </w:rPr>
        <w:t xml:space="preserve">Члан </w:t>
      </w:r>
      <w:r w:rsidR="009D7C8B">
        <w:rPr>
          <w:b/>
          <w:sz w:val="24"/>
          <w:szCs w:val="24"/>
          <w:lang w:val="sr-Cyrl-RS"/>
        </w:rPr>
        <w:t>34</w:t>
      </w:r>
      <w:r w:rsidRPr="00A01D62">
        <w:rPr>
          <w:b/>
          <w:sz w:val="24"/>
          <w:szCs w:val="24"/>
        </w:rPr>
        <w:t>.</w:t>
      </w:r>
    </w:p>
    <w:p w14:paraId="6A24C091" w14:textId="3EC1B5D2" w:rsidR="003A45FC" w:rsidRDefault="003A45FC" w:rsidP="00BC2D05">
      <w:pPr>
        <w:spacing w:before="0"/>
        <w:contextualSpacing/>
        <w:rPr>
          <w:sz w:val="24"/>
          <w:szCs w:val="24"/>
          <w:lang w:val="sr-Cyrl-RS"/>
        </w:rPr>
      </w:pPr>
      <w:r w:rsidRPr="00A23B33">
        <w:rPr>
          <w:sz w:val="24"/>
          <w:szCs w:val="24"/>
          <w:lang w:val="sr-Cyrl-RS"/>
        </w:rPr>
        <w:t>Оквирни споразум</w:t>
      </w:r>
      <w:r w:rsidRPr="00A23B33">
        <w:rPr>
          <w:sz w:val="24"/>
          <w:szCs w:val="24"/>
        </w:rPr>
        <w:t xml:space="preserve"> је сачињен у 6 (</w:t>
      </w:r>
      <w:r w:rsidR="004C10BC">
        <w:rPr>
          <w:sz w:val="24"/>
          <w:szCs w:val="24"/>
          <w:lang w:val="sr-Cyrl-RS"/>
        </w:rPr>
        <w:t xml:space="preserve">словима: </w:t>
      </w:r>
      <w:r w:rsidRPr="00A23B33">
        <w:rPr>
          <w:sz w:val="24"/>
          <w:szCs w:val="24"/>
        </w:rPr>
        <w:t xml:space="preserve">шест) истоветних примерка, од којих </w:t>
      </w:r>
      <w:r w:rsidR="00B0145D">
        <w:rPr>
          <w:sz w:val="24"/>
          <w:szCs w:val="24"/>
          <w:lang w:val="sr-Cyrl-RS"/>
        </w:rPr>
        <w:t>по 3 (словима: три) за сваку Страну у споразуму.</w:t>
      </w:r>
    </w:p>
    <w:p w14:paraId="60BD67BD" w14:textId="77777777" w:rsidR="006D173F" w:rsidRPr="004060B8" w:rsidRDefault="006D173F" w:rsidP="00BC2D05">
      <w:pPr>
        <w:spacing w:before="0"/>
        <w:contextualSpacing/>
        <w:rPr>
          <w:sz w:val="24"/>
          <w:szCs w:val="24"/>
          <w:lang w:val="sr-Cyrl-RS"/>
        </w:rPr>
      </w:pPr>
    </w:p>
    <w:tbl>
      <w:tblPr>
        <w:tblW w:w="0" w:type="auto"/>
        <w:tblLook w:val="04A0" w:firstRow="1" w:lastRow="0" w:firstColumn="1" w:lastColumn="0" w:noHBand="0" w:noVBand="1"/>
      </w:tblPr>
      <w:tblGrid>
        <w:gridCol w:w="3819"/>
        <w:gridCol w:w="938"/>
        <w:gridCol w:w="4164"/>
      </w:tblGrid>
      <w:tr w:rsidR="003A45FC" w:rsidRPr="00010DAF" w14:paraId="4CD387E0" w14:textId="77777777" w:rsidTr="00490B74">
        <w:trPr>
          <w:trHeight w:val="241"/>
        </w:trPr>
        <w:tc>
          <w:tcPr>
            <w:tcW w:w="3819" w:type="dxa"/>
            <w:shd w:val="clear" w:color="auto" w:fill="auto"/>
            <w:vAlign w:val="center"/>
            <w:hideMark/>
          </w:tcPr>
          <w:p w14:paraId="1EFC5C89" w14:textId="38C8FE2E" w:rsidR="003A45FC" w:rsidRPr="00490B74" w:rsidRDefault="003A45FC" w:rsidP="00BC2D05">
            <w:pPr>
              <w:spacing w:before="0"/>
              <w:contextualSpacing/>
              <w:rPr>
                <w:b/>
                <w:sz w:val="24"/>
                <w:lang w:val="sr-Cyrl-RS"/>
              </w:rPr>
            </w:pPr>
            <w:r w:rsidRPr="00490B74">
              <w:rPr>
                <w:b/>
                <w:sz w:val="24"/>
                <w:lang w:val="sr-Cyrl-RS"/>
              </w:rPr>
              <w:t xml:space="preserve">      </w:t>
            </w:r>
            <w:r w:rsidR="00490B74">
              <w:rPr>
                <w:b/>
                <w:sz w:val="24"/>
                <w:lang w:val="sr-Cyrl-RS"/>
              </w:rPr>
              <w:t xml:space="preserve">    </w:t>
            </w:r>
            <w:r w:rsidRPr="00490B74">
              <w:rPr>
                <w:b/>
                <w:sz w:val="24"/>
              </w:rPr>
              <w:t>К</w:t>
            </w:r>
            <w:r w:rsidRPr="00490B74">
              <w:rPr>
                <w:b/>
                <w:sz w:val="24"/>
                <w:lang w:val="sr-Cyrl-RS"/>
              </w:rPr>
              <w:t>ОРИСНИК УСЛУГЕ</w:t>
            </w:r>
          </w:p>
        </w:tc>
        <w:tc>
          <w:tcPr>
            <w:tcW w:w="938" w:type="dxa"/>
            <w:shd w:val="clear" w:color="auto" w:fill="auto"/>
            <w:vAlign w:val="center"/>
          </w:tcPr>
          <w:p w14:paraId="5276AFC9" w14:textId="77777777" w:rsidR="003A45FC" w:rsidRPr="00490B74" w:rsidRDefault="003A45FC" w:rsidP="00BC2D05">
            <w:pPr>
              <w:spacing w:before="0"/>
              <w:contextualSpacing/>
              <w:rPr>
                <w:sz w:val="24"/>
              </w:rPr>
            </w:pPr>
          </w:p>
        </w:tc>
        <w:tc>
          <w:tcPr>
            <w:tcW w:w="4164" w:type="dxa"/>
            <w:shd w:val="clear" w:color="auto" w:fill="auto"/>
            <w:vAlign w:val="center"/>
            <w:hideMark/>
          </w:tcPr>
          <w:p w14:paraId="2E429ED1" w14:textId="67DE97C9" w:rsidR="003A45FC" w:rsidRPr="00490B74" w:rsidRDefault="003A45FC" w:rsidP="00BC2D05">
            <w:pPr>
              <w:spacing w:before="0"/>
              <w:contextualSpacing/>
              <w:rPr>
                <w:b/>
                <w:sz w:val="24"/>
              </w:rPr>
            </w:pPr>
            <w:r w:rsidRPr="00490B74">
              <w:rPr>
                <w:b/>
                <w:sz w:val="24"/>
                <w:lang w:val="sr-Cyrl-RS"/>
              </w:rPr>
              <w:t xml:space="preserve">     </w:t>
            </w:r>
            <w:r w:rsidR="00EC1244" w:rsidRPr="00490B74">
              <w:rPr>
                <w:b/>
                <w:sz w:val="24"/>
                <w:lang w:val="sr-Cyrl-RS"/>
              </w:rPr>
              <w:t xml:space="preserve"> </w:t>
            </w:r>
            <w:r w:rsidRPr="00490B74">
              <w:rPr>
                <w:b/>
                <w:sz w:val="24"/>
                <w:lang w:val="sr-Cyrl-RS"/>
              </w:rPr>
              <w:t xml:space="preserve"> </w:t>
            </w:r>
            <w:r w:rsidR="000D740B" w:rsidRPr="00490B74">
              <w:rPr>
                <w:b/>
                <w:sz w:val="24"/>
                <w:lang w:val="sr-Cyrl-RS"/>
              </w:rPr>
              <w:t xml:space="preserve"> </w:t>
            </w:r>
            <w:r w:rsidRPr="00490B74">
              <w:rPr>
                <w:b/>
                <w:sz w:val="24"/>
              </w:rPr>
              <w:t>ПРУЖАЛАЦ УСЛУГЕ</w:t>
            </w:r>
          </w:p>
        </w:tc>
      </w:tr>
      <w:tr w:rsidR="003A45FC" w:rsidRPr="00010DAF" w14:paraId="5EC357CE" w14:textId="77777777" w:rsidTr="00490B74">
        <w:trPr>
          <w:trHeight w:val="994"/>
        </w:trPr>
        <w:tc>
          <w:tcPr>
            <w:tcW w:w="3819" w:type="dxa"/>
            <w:shd w:val="clear" w:color="auto" w:fill="auto"/>
            <w:vAlign w:val="center"/>
            <w:hideMark/>
          </w:tcPr>
          <w:p w14:paraId="6A106EF2" w14:textId="7ECD876A" w:rsidR="003A45FC" w:rsidRPr="00490B74" w:rsidRDefault="003A45FC" w:rsidP="00BC2D05">
            <w:pPr>
              <w:spacing w:before="0"/>
              <w:contextualSpacing/>
              <w:jc w:val="center"/>
              <w:rPr>
                <w:sz w:val="24"/>
              </w:rPr>
            </w:pPr>
            <w:r w:rsidRPr="00490B74">
              <w:rPr>
                <w:sz w:val="24"/>
              </w:rPr>
              <w:t>Ј</w:t>
            </w:r>
            <w:r w:rsidR="000D740B" w:rsidRPr="00490B74">
              <w:rPr>
                <w:sz w:val="24"/>
                <w:lang w:val="sr-Cyrl-RS"/>
              </w:rPr>
              <w:t xml:space="preserve">авно предузеће </w:t>
            </w:r>
            <w:r w:rsidRPr="00490B74">
              <w:rPr>
                <w:sz w:val="24"/>
              </w:rPr>
              <w:t xml:space="preserve">„Електропривреда </w:t>
            </w:r>
            <w:r w:rsidR="00A01D62" w:rsidRPr="00490B74">
              <w:rPr>
                <w:sz w:val="24"/>
                <w:lang w:val="sr-Cyrl-RS"/>
              </w:rPr>
              <w:t xml:space="preserve">  </w:t>
            </w:r>
            <w:r w:rsidRPr="00490B74">
              <w:rPr>
                <w:sz w:val="24"/>
              </w:rPr>
              <w:t>Србије“</w:t>
            </w:r>
            <w:r w:rsidR="000D740B" w:rsidRPr="00490B74">
              <w:rPr>
                <w:sz w:val="24"/>
                <w:lang w:val="sr-Cyrl-RS"/>
              </w:rPr>
              <w:t xml:space="preserve"> </w:t>
            </w:r>
            <w:r w:rsidRPr="00490B74">
              <w:rPr>
                <w:sz w:val="24"/>
              </w:rPr>
              <w:t>Београд</w:t>
            </w:r>
          </w:p>
          <w:p w14:paraId="137D1A33" w14:textId="77777777" w:rsidR="003A45FC" w:rsidRPr="00490B74" w:rsidRDefault="003A45FC" w:rsidP="00BC2D05">
            <w:pPr>
              <w:spacing w:before="0"/>
              <w:contextualSpacing/>
              <w:rPr>
                <w:sz w:val="24"/>
              </w:rPr>
            </w:pPr>
          </w:p>
        </w:tc>
        <w:tc>
          <w:tcPr>
            <w:tcW w:w="938" w:type="dxa"/>
            <w:shd w:val="clear" w:color="auto" w:fill="auto"/>
            <w:vAlign w:val="center"/>
          </w:tcPr>
          <w:p w14:paraId="4162D9AA" w14:textId="77777777" w:rsidR="003A45FC" w:rsidRPr="00490B74" w:rsidRDefault="003A45FC" w:rsidP="00BC2D05">
            <w:pPr>
              <w:spacing w:before="0"/>
              <w:contextualSpacing/>
              <w:rPr>
                <w:sz w:val="24"/>
              </w:rPr>
            </w:pPr>
          </w:p>
        </w:tc>
        <w:tc>
          <w:tcPr>
            <w:tcW w:w="4164" w:type="dxa"/>
            <w:shd w:val="clear" w:color="auto" w:fill="auto"/>
            <w:vAlign w:val="center"/>
          </w:tcPr>
          <w:p w14:paraId="08451F02" w14:textId="6171F8A6" w:rsidR="003A45FC" w:rsidRPr="00490B74" w:rsidRDefault="003A45FC" w:rsidP="00BC2D05">
            <w:pPr>
              <w:spacing w:before="0"/>
              <w:contextualSpacing/>
              <w:rPr>
                <w:sz w:val="24"/>
              </w:rPr>
            </w:pPr>
            <w:r w:rsidRPr="00490B74">
              <w:rPr>
                <w:sz w:val="24"/>
                <w:lang w:val="sr-Cyrl-RS"/>
              </w:rPr>
              <w:t xml:space="preserve">                  </w:t>
            </w:r>
            <w:r w:rsidR="000D740B" w:rsidRPr="00490B74">
              <w:rPr>
                <w:sz w:val="24"/>
                <w:lang w:val="sr-Cyrl-RS"/>
              </w:rPr>
              <w:t xml:space="preserve">      </w:t>
            </w:r>
            <w:r w:rsidRPr="00490B74">
              <w:rPr>
                <w:sz w:val="24"/>
              </w:rPr>
              <w:t>Назив</w:t>
            </w:r>
          </w:p>
        </w:tc>
      </w:tr>
      <w:tr w:rsidR="003A45FC" w:rsidRPr="00010DAF" w14:paraId="0D0F72A1" w14:textId="77777777" w:rsidTr="00490B74">
        <w:trPr>
          <w:trHeight w:val="497"/>
        </w:trPr>
        <w:tc>
          <w:tcPr>
            <w:tcW w:w="3819" w:type="dxa"/>
            <w:shd w:val="clear" w:color="auto" w:fill="auto"/>
            <w:vAlign w:val="center"/>
            <w:hideMark/>
          </w:tcPr>
          <w:p w14:paraId="070C7000" w14:textId="2686E5FE" w:rsidR="003A45FC" w:rsidRPr="00490B74" w:rsidRDefault="00A01D62" w:rsidP="00BC2D05">
            <w:pPr>
              <w:spacing w:before="0"/>
              <w:contextualSpacing/>
              <w:rPr>
                <w:sz w:val="24"/>
              </w:rPr>
            </w:pPr>
            <w:r w:rsidRPr="00490B74">
              <w:rPr>
                <w:sz w:val="24"/>
              </w:rPr>
              <w:t xml:space="preserve">       </w:t>
            </w:r>
            <w:r w:rsidR="003A45FC" w:rsidRPr="00490B74">
              <w:rPr>
                <w:sz w:val="24"/>
              </w:rPr>
              <w:t>________________________</w:t>
            </w:r>
          </w:p>
        </w:tc>
        <w:tc>
          <w:tcPr>
            <w:tcW w:w="938" w:type="dxa"/>
            <w:shd w:val="clear" w:color="auto" w:fill="auto"/>
            <w:vAlign w:val="center"/>
            <w:hideMark/>
          </w:tcPr>
          <w:p w14:paraId="033174A3" w14:textId="5D419733" w:rsidR="003A45FC" w:rsidRPr="00490B74" w:rsidRDefault="006D173F" w:rsidP="00BC2D05">
            <w:pPr>
              <w:spacing w:before="0"/>
              <w:contextualSpacing/>
              <w:rPr>
                <w:sz w:val="24"/>
                <w:lang w:val="sr-Cyrl-RS"/>
              </w:rPr>
            </w:pPr>
            <w:r w:rsidRPr="00490B74">
              <w:rPr>
                <w:sz w:val="24"/>
                <w:lang w:val="sr-Cyrl-RS"/>
              </w:rPr>
              <w:t xml:space="preserve">  </w:t>
            </w:r>
            <w:r w:rsidR="003A45FC" w:rsidRPr="00490B74">
              <w:rPr>
                <w:sz w:val="24"/>
              </w:rPr>
              <w:t>М.П.</w:t>
            </w:r>
            <w:r w:rsidR="00EC1244" w:rsidRPr="00490B74">
              <w:rPr>
                <w:sz w:val="24"/>
                <w:lang w:val="sr-Cyrl-RS"/>
              </w:rPr>
              <w:t xml:space="preserve">   </w:t>
            </w:r>
          </w:p>
        </w:tc>
        <w:tc>
          <w:tcPr>
            <w:tcW w:w="4164" w:type="dxa"/>
            <w:shd w:val="clear" w:color="auto" w:fill="auto"/>
            <w:vAlign w:val="center"/>
            <w:hideMark/>
          </w:tcPr>
          <w:p w14:paraId="1B545361" w14:textId="77777777" w:rsidR="003A45FC" w:rsidRPr="00490B74" w:rsidRDefault="003A45FC" w:rsidP="00BC2D05">
            <w:pPr>
              <w:spacing w:before="0"/>
              <w:contextualSpacing/>
              <w:rPr>
                <w:sz w:val="24"/>
              </w:rPr>
            </w:pPr>
            <w:r w:rsidRPr="00490B74">
              <w:rPr>
                <w:sz w:val="24"/>
              </w:rPr>
              <w:t>_____________________________</w:t>
            </w:r>
          </w:p>
        </w:tc>
      </w:tr>
      <w:tr w:rsidR="003A45FC" w:rsidRPr="00010DAF" w14:paraId="10EEF0C8" w14:textId="77777777" w:rsidTr="00490B74">
        <w:trPr>
          <w:trHeight w:val="241"/>
        </w:trPr>
        <w:tc>
          <w:tcPr>
            <w:tcW w:w="3819" w:type="dxa"/>
            <w:shd w:val="clear" w:color="auto" w:fill="auto"/>
            <w:vAlign w:val="center"/>
            <w:hideMark/>
          </w:tcPr>
          <w:p w14:paraId="24AD526C" w14:textId="2C7009C1" w:rsidR="003A45FC" w:rsidRPr="00490B74" w:rsidRDefault="00B578BB" w:rsidP="00BC2D05">
            <w:pPr>
              <w:spacing w:before="0"/>
              <w:contextualSpacing/>
              <w:rPr>
                <w:sz w:val="24"/>
                <w:lang w:val="sr-Cyrl-RS"/>
              </w:rPr>
            </w:pPr>
            <w:r>
              <w:rPr>
                <w:sz w:val="24"/>
                <w:lang w:val="sr-Cyrl-RS"/>
              </w:rPr>
              <w:t xml:space="preserve">              Милорад Грчић</w:t>
            </w:r>
          </w:p>
        </w:tc>
        <w:tc>
          <w:tcPr>
            <w:tcW w:w="938" w:type="dxa"/>
            <w:shd w:val="clear" w:color="auto" w:fill="auto"/>
            <w:vAlign w:val="center"/>
          </w:tcPr>
          <w:p w14:paraId="283FBB19" w14:textId="77777777" w:rsidR="003A45FC" w:rsidRPr="00490B74" w:rsidRDefault="003A45FC" w:rsidP="00BC2D05">
            <w:pPr>
              <w:spacing w:before="0"/>
              <w:contextualSpacing/>
              <w:rPr>
                <w:sz w:val="24"/>
              </w:rPr>
            </w:pPr>
          </w:p>
        </w:tc>
        <w:tc>
          <w:tcPr>
            <w:tcW w:w="4164" w:type="dxa"/>
            <w:shd w:val="clear" w:color="auto" w:fill="auto"/>
            <w:vAlign w:val="center"/>
            <w:hideMark/>
          </w:tcPr>
          <w:p w14:paraId="2FF97AF6" w14:textId="6C5CD118" w:rsidR="003A45FC" w:rsidRPr="00490B74" w:rsidRDefault="003A45FC" w:rsidP="00BC2D05">
            <w:pPr>
              <w:spacing w:before="0"/>
              <w:contextualSpacing/>
              <w:rPr>
                <w:sz w:val="24"/>
              </w:rPr>
            </w:pPr>
            <w:r w:rsidRPr="00490B74">
              <w:rPr>
                <w:sz w:val="24"/>
                <w:lang w:val="sr-Cyrl-RS"/>
              </w:rPr>
              <w:t xml:space="preserve">             </w:t>
            </w:r>
            <w:r w:rsidR="000D740B" w:rsidRPr="00490B74">
              <w:rPr>
                <w:sz w:val="24"/>
                <w:lang w:val="sr-Cyrl-RS"/>
              </w:rPr>
              <w:t xml:space="preserve">  </w:t>
            </w:r>
            <w:r w:rsidRPr="00490B74">
              <w:rPr>
                <w:sz w:val="24"/>
              </w:rPr>
              <w:t>име и презиме</w:t>
            </w:r>
          </w:p>
        </w:tc>
      </w:tr>
      <w:tr w:rsidR="003A45FC" w:rsidRPr="00010DAF" w14:paraId="1A373393" w14:textId="77777777" w:rsidTr="00490B74">
        <w:trPr>
          <w:trHeight w:val="497"/>
        </w:trPr>
        <w:tc>
          <w:tcPr>
            <w:tcW w:w="3819" w:type="dxa"/>
            <w:shd w:val="clear" w:color="auto" w:fill="auto"/>
            <w:vAlign w:val="center"/>
            <w:hideMark/>
          </w:tcPr>
          <w:p w14:paraId="3997F216" w14:textId="67B362B5" w:rsidR="003A45FC" w:rsidRPr="00490B74" w:rsidRDefault="000D740B" w:rsidP="00BC2D05">
            <w:pPr>
              <w:spacing w:before="0"/>
              <w:contextualSpacing/>
              <w:jc w:val="center"/>
              <w:rPr>
                <w:sz w:val="24"/>
                <w:lang w:val="sr-Cyrl-RS"/>
              </w:rPr>
            </w:pPr>
            <w:r w:rsidRPr="00490B74">
              <w:rPr>
                <w:sz w:val="24"/>
                <w:lang w:val="sr-Cyrl-RS"/>
              </w:rPr>
              <w:t>в.д.директора</w:t>
            </w:r>
          </w:p>
          <w:p w14:paraId="152F1022" w14:textId="77777777" w:rsidR="003A45FC" w:rsidRPr="00490B74" w:rsidRDefault="003A45FC" w:rsidP="00BC2D05">
            <w:pPr>
              <w:spacing w:before="0"/>
              <w:contextualSpacing/>
              <w:rPr>
                <w:sz w:val="24"/>
                <w:lang w:val="sr-Cyrl-RS"/>
              </w:rPr>
            </w:pPr>
          </w:p>
        </w:tc>
        <w:tc>
          <w:tcPr>
            <w:tcW w:w="938" w:type="dxa"/>
            <w:shd w:val="clear" w:color="auto" w:fill="auto"/>
            <w:vAlign w:val="center"/>
          </w:tcPr>
          <w:p w14:paraId="498AAF88" w14:textId="77777777" w:rsidR="003A45FC" w:rsidRPr="00490B74" w:rsidRDefault="003A45FC" w:rsidP="00BC2D05">
            <w:pPr>
              <w:spacing w:before="0"/>
              <w:contextualSpacing/>
              <w:rPr>
                <w:sz w:val="24"/>
              </w:rPr>
            </w:pPr>
          </w:p>
        </w:tc>
        <w:tc>
          <w:tcPr>
            <w:tcW w:w="4164" w:type="dxa"/>
            <w:shd w:val="clear" w:color="auto" w:fill="auto"/>
            <w:vAlign w:val="center"/>
          </w:tcPr>
          <w:p w14:paraId="687CE3AC" w14:textId="3FCE68ED" w:rsidR="003A45FC" w:rsidRPr="00490B74" w:rsidRDefault="003A45FC" w:rsidP="00BC2D05">
            <w:pPr>
              <w:spacing w:before="0"/>
              <w:contextualSpacing/>
              <w:rPr>
                <w:sz w:val="24"/>
              </w:rPr>
            </w:pPr>
            <w:r w:rsidRPr="00490B74">
              <w:rPr>
                <w:sz w:val="24"/>
                <w:lang w:val="sr-Cyrl-RS"/>
              </w:rPr>
              <w:t xml:space="preserve">                   </w:t>
            </w:r>
            <w:r w:rsidR="000D740B" w:rsidRPr="00490B74">
              <w:rPr>
                <w:sz w:val="24"/>
                <w:lang w:val="sr-Cyrl-RS"/>
              </w:rPr>
              <w:t xml:space="preserve">  </w:t>
            </w:r>
            <w:r w:rsidRPr="00490B74">
              <w:rPr>
                <w:sz w:val="24"/>
              </w:rPr>
              <w:t>функција</w:t>
            </w:r>
          </w:p>
        </w:tc>
      </w:tr>
    </w:tbl>
    <w:p w14:paraId="6102D9D5" w14:textId="77777777" w:rsidR="00B0145D" w:rsidRDefault="00B0145D" w:rsidP="00BC2D05">
      <w:pPr>
        <w:spacing w:before="0"/>
        <w:contextualSpacing/>
        <w:rPr>
          <w:rFonts w:cs="Arial"/>
          <w:b/>
          <w:sz w:val="24"/>
          <w:szCs w:val="24"/>
        </w:rPr>
      </w:pPr>
    </w:p>
    <w:p w14:paraId="70DEC139" w14:textId="77777777" w:rsidR="00E11775" w:rsidRPr="00E11775" w:rsidRDefault="00E11775" w:rsidP="00E11775">
      <w:pPr>
        <w:tabs>
          <w:tab w:val="left" w:pos="567"/>
        </w:tabs>
        <w:spacing w:before="0"/>
        <w:rPr>
          <w:rFonts w:cs="Arial"/>
          <w:sz w:val="24"/>
          <w:szCs w:val="24"/>
        </w:rPr>
      </w:pPr>
    </w:p>
    <w:p w14:paraId="7F2E8F4A" w14:textId="1FD4F7C5" w:rsidR="00394DBA" w:rsidRDefault="00394DBA" w:rsidP="00E11775">
      <w:pPr>
        <w:tabs>
          <w:tab w:val="left" w:pos="567"/>
        </w:tabs>
        <w:spacing w:before="0"/>
        <w:rPr>
          <w:rFonts w:cs="Arial"/>
          <w:sz w:val="24"/>
          <w:szCs w:val="24"/>
        </w:rPr>
      </w:pPr>
      <w:r>
        <w:rPr>
          <w:rFonts w:cs="Arial"/>
          <w:sz w:val="24"/>
          <w:szCs w:val="24"/>
        </w:rPr>
        <w:br w:type="page"/>
      </w:r>
    </w:p>
    <w:p w14:paraId="4831FAB6" w14:textId="77777777" w:rsidR="00B578BB" w:rsidRPr="00E11775" w:rsidRDefault="00B578BB" w:rsidP="00E11775">
      <w:pPr>
        <w:tabs>
          <w:tab w:val="left" w:pos="567"/>
        </w:tabs>
        <w:spacing w:before="0"/>
        <w:rPr>
          <w:rFonts w:cs="Arial"/>
          <w:sz w:val="24"/>
          <w:szCs w:val="24"/>
        </w:rPr>
      </w:pPr>
    </w:p>
    <w:p w14:paraId="5208EA8F" w14:textId="640D4160" w:rsidR="00B672CD" w:rsidRPr="00923191" w:rsidRDefault="00D74C01" w:rsidP="00D74C01">
      <w:pPr>
        <w:pStyle w:val="Heading10"/>
        <w:jc w:val="center"/>
        <w:rPr>
          <w:sz w:val="24"/>
          <w:lang w:val="sr-Cyrl-RS"/>
        </w:rPr>
      </w:pPr>
      <w:r>
        <w:rPr>
          <w:sz w:val="24"/>
          <w:lang w:val="sr-Cyrl-RS"/>
        </w:rPr>
        <w:t>10</w:t>
      </w:r>
      <w:r w:rsidRPr="00D74C01">
        <w:rPr>
          <w:sz w:val="24"/>
          <w:lang w:val="sr-Cyrl-RS"/>
        </w:rPr>
        <w:t xml:space="preserve">. </w:t>
      </w:r>
      <w:r w:rsidR="00923191">
        <w:rPr>
          <w:sz w:val="24"/>
          <w:lang w:val="sr-Cyrl-RS"/>
        </w:rPr>
        <w:t xml:space="preserve">МОДЕЛ </w:t>
      </w:r>
      <w:r w:rsidR="00B672CD" w:rsidRPr="00D74C01">
        <w:rPr>
          <w:sz w:val="24"/>
        </w:rPr>
        <w:t>УГОВОР</w:t>
      </w:r>
      <w:r w:rsidR="00923191">
        <w:rPr>
          <w:sz w:val="24"/>
          <w:lang w:val="sr-Cyrl-RS"/>
        </w:rPr>
        <w:t>А</w:t>
      </w:r>
    </w:p>
    <w:p w14:paraId="704CFCD5" w14:textId="77777777" w:rsidR="00E11775" w:rsidRPr="00D74C01" w:rsidRDefault="00E11775" w:rsidP="00D74C01">
      <w:pPr>
        <w:pStyle w:val="Heading10"/>
        <w:jc w:val="center"/>
        <w:rPr>
          <w:sz w:val="24"/>
        </w:rPr>
      </w:pPr>
      <w:r w:rsidRPr="00D74C01">
        <w:rPr>
          <w:sz w:val="24"/>
        </w:rPr>
        <w:t>о чувању пословне тајне и поверљивих информација</w:t>
      </w:r>
    </w:p>
    <w:p w14:paraId="548C6E4A" w14:textId="77777777" w:rsidR="00E11775" w:rsidRPr="00104852" w:rsidRDefault="00E11775" w:rsidP="00E11775">
      <w:pPr>
        <w:tabs>
          <w:tab w:val="left" w:pos="567"/>
        </w:tabs>
        <w:spacing w:before="0"/>
        <w:rPr>
          <w:rFonts w:cs="Arial"/>
          <w:sz w:val="28"/>
          <w:szCs w:val="24"/>
        </w:rPr>
      </w:pPr>
    </w:p>
    <w:p w14:paraId="2A6FF0EA" w14:textId="77777777" w:rsidR="00E11775" w:rsidRPr="00E11775" w:rsidRDefault="00E11775" w:rsidP="006D173F">
      <w:pPr>
        <w:tabs>
          <w:tab w:val="left" w:pos="567"/>
        </w:tabs>
        <w:spacing w:before="0"/>
        <w:contextualSpacing/>
        <w:rPr>
          <w:rFonts w:cs="Arial"/>
          <w:sz w:val="24"/>
          <w:szCs w:val="24"/>
          <w:lang w:val="sr-Cyrl-RS"/>
        </w:rPr>
      </w:pPr>
      <w:r w:rsidRPr="00E11775">
        <w:rPr>
          <w:rFonts w:cs="Arial"/>
          <w:sz w:val="24"/>
          <w:szCs w:val="24"/>
        </w:rPr>
        <w:t>Закључен</w:t>
      </w:r>
      <w:r w:rsidRPr="00E11775">
        <w:rPr>
          <w:rFonts w:cs="Arial"/>
          <w:sz w:val="24"/>
          <w:szCs w:val="24"/>
          <w:lang w:val="sr-Cyrl-RS"/>
        </w:rPr>
        <w:t xml:space="preserve"> у Београду </w:t>
      </w:r>
      <w:r w:rsidRPr="00E11775">
        <w:rPr>
          <w:rFonts w:cs="Arial"/>
          <w:sz w:val="24"/>
          <w:szCs w:val="24"/>
        </w:rPr>
        <w:t>између</w:t>
      </w:r>
      <w:r w:rsidRPr="00E11775">
        <w:rPr>
          <w:rFonts w:cs="Arial"/>
          <w:sz w:val="24"/>
          <w:szCs w:val="24"/>
          <w:lang w:val="sr-Cyrl-RS"/>
        </w:rPr>
        <w:t>:</w:t>
      </w:r>
    </w:p>
    <w:p w14:paraId="237A074B" w14:textId="77777777" w:rsidR="00E11775" w:rsidRPr="00E11775" w:rsidRDefault="00E11775" w:rsidP="006D173F">
      <w:pPr>
        <w:tabs>
          <w:tab w:val="left" w:pos="567"/>
        </w:tabs>
        <w:spacing w:before="0"/>
        <w:contextualSpacing/>
        <w:rPr>
          <w:rFonts w:cs="Arial"/>
          <w:sz w:val="24"/>
          <w:szCs w:val="24"/>
        </w:rPr>
      </w:pPr>
    </w:p>
    <w:p w14:paraId="1B768A43" w14:textId="35BE2AE1" w:rsidR="00E11775" w:rsidRPr="00E11775" w:rsidRDefault="00E11775" w:rsidP="006D173F">
      <w:pPr>
        <w:tabs>
          <w:tab w:val="left" w:pos="567"/>
        </w:tabs>
        <w:spacing w:before="0"/>
        <w:contextualSpacing/>
        <w:rPr>
          <w:rFonts w:cs="Arial"/>
          <w:sz w:val="24"/>
          <w:szCs w:val="24"/>
        </w:rPr>
      </w:pPr>
      <w:r w:rsidRPr="00E11775">
        <w:rPr>
          <w:rFonts w:cs="Arial"/>
          <w:sz w:val="24"/>
          <w:szCs w:val="24"/>
        </w:rPr>
        <w:t>Јавног пре</w:t>
      </w:r>
      <w:r>
        <w:rPr>
          <w:rFonts w:cs="Arial"/>
          <w:sz w:val="24"/>
          <w:szCs w:val="24"/>
        </w:rPr>
        <w:t xml:space="preserve">дузећа „Електропривреда Србије“ </w:t>
      </w:r>
      <w:r w:rsidRPr="00E11775">
        <w:rPr>
          <w:rFonts w:cs="Arial"/>
          <w:sz w:val="24"/>
          <w:szCs w:val="24"/>
        </w:rPr>
        <w:t xml:space="preserve">Београд, </w:t>
      </w:r>
      <w:r w:rsidRPr="00E11775">
        <w:rPr>
          <w:rFonts w:cs="Arial"/>
          <w:sz w:val="24"/>
          <w:szCs w:val="24"/>
          <w:lang w:val="sr-Cyrl-RS"/>
        </w:rPr>
        <w:t>Ц</w:t>
      </w:r>
      <w:r w:rsidRPr="00E11775">
        <w:rPr>
          <w:rFonts w:cs="Arial"/>
          <w:sz w:val="24"/>
          <w:szCs w:val="24"/>
        </w:rPr>
        <w:t>а</w:t>
      </w:r>
      <w:r w:rsidR="006D173F">
        <w:rPr>
          <w:rFonts w:cs="Arial"/>
          <w:sz w:val="24"/>
          <w:szCs w:val="24"/>
        </w:rPr>
        <w:t>рице Милице бр. 2, матични број</w:t>
      </w:r>
      <w:r w:rsidRPr="00E11775">
        <w:rPr>
          <w:rFonts w:cs="Arial"/>
          <w:sz w:val="24"/>
          <w:szCs w:val="24"/>
        </w:rPr>
        <w:t xml:space="preserve"> 20053658, ПИБ 103920327, бр.тек.рачуна: 160-700-13 Banka Intesa ад Београд, које заступа </w:t>
      </w:r>
      <w:r w:rsidRPr="00E11775">
        <w:rPr>
          <w:rFonts w:cs="Arial"/>
          <w:sz w:val="24"/>
          <w:szCs w:val="24"/>
          <w:lang w:val="sr-Cyrl-RS"/>
        </w:rPr>
        <w:t>законски заступник, Милорад Грчић, в.д.директора</w:t>
      </w:r>
      <w:r w:rsidRPr="00E11775">
        <w:rPr>
          <w:rFonts w:cs="Arial"/>
          <w:sz w:val="24"/>
          <w:szCs w:val="24"/>
        </w:rPr>
        <w:t xml:space="preserve"> (у даљем тексту: </w:t>
      </w:r>
      <w:r w:rsidRPr="00E11775">
        <w:rPr>
          <w:rFonts w:cs="Arial"/>
          <w:sz w:val="24"/>
          <w:szCs w:val="24"/>
          <w:lang w:val="sr-Cyrl-RS"/>
        </w:rPr>
        <w:t>Корисник услуга</w:t>
      </w:r>
      <w:r w:rsidRPr="00E11775">
        <w:rPr>
          <w:rFonts w:cs="Arial"/>
          <w:sz w:val="24"/>
          <w:szCs w:val="24"/>
        </w:rPr>
        <w:t xml:space="preserve">), </w:t>
      </w:r>
    </w:p>
    <w:p w14:paraId="2DA2E0CB" w14:textId="77777777" w:rsidR="00E11775" w:rsidRPr="00E11775" w:rsidRDefault="00E11775" w:rsidP="006D173F">
      <w:pPr>
        <w:tabs>
          <w:tab w:val="left" w:pos="567"/>
        </w:tabs>
        <w:spacing w:before="0"/>
        <w:contextualSpacing/>
        <w:rPr>
          <w:rFonts w:cs="Arial"/>
          <w:sz w:val="24"/>
          <w:szCs w:val="24"/>
        </w:rPr>
      </w:pPr>
    </w:p>
    <w:p w14:paraId="5C9684EA"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и</w:t>
      </w:r>
    </w:p>
    <w:p w14:paraId="1575F58E" w14:textId="77777777" w:rsidR="00E11775" w:rsidRPr="00E11775" w:rsidRDefault="00E11775" w:rsidP="006D173F">
      <w:pPr>
        <w:tabs>
          <w:tab w:val="left" w:pos="567"/>
        </w:tabs>
        <w:spacing w:before="0"/>
        <w:contextualSpacing/>
        <w:rPr>
          <w:rFonts w:cs="Arial"/>
          <w:sz w:val="24"/>
          <w:szCs w:val="24"/>
        </w:rPr>
      </w:pPr>
    </w:p>
    <w:p w14:paraId="6959F551" w14:textId="2245F395" w:rsidR="00E11775" w:rsidRPr="00E11775" w:rsidRDefault="00E11775" w:rsidP="006D173F">
      <w:pPr>
        <w:tabs>
          <w:tab w:val="left" w:pos="567"/>
        </w:tabs>
        <w:spacing w:before="0"/>
        <w:contextualSpacing/>
        <w:rPr>
          <w:rFonts w:cs="Arial"/>
          <w:sz w:val="24"/>
          <w:szCs w:val="24"/>
        </w:rPr>
      </w:pPr>
      <w:r w:rsidRPr="00E11775">
        <w:rPr>
          <w:rFonts w:cs="Arial"/>
          <w:sz w:val="24"/>
          <w:szCs w:val="24"/>
        </w:rPr>
        <w:t>__________________________________________________</w:t>
      </w:r>
      <w:r w:rsidR="006D173F">
        <w:rPr>
          <w:rFonts w:cs="Arial"/>
          <w:sz w:val="24"/>
          <w:szCs w:val="24"/>
        </w:rPr>
        <w:t>_________________, матични број</w:t>
      </w:r>
      <w:r w:rsidRPr="00E11775">
        <w:rPr>
          <w:rFonts w:cs="Arial"/>
          <w:sz w:val="24"/>
          <w:szCs w:val="24"/>
        </w:rPr>
        <w:t xml:space="preserve"> ___________, ПИБ</w:t>
      </w:r>
      <w:r w:rsidR="006D173F">
        <w:rPr>
          <w:rFonts w:cs="Arial"/>
          <w:sz w:val="24"/>
          <w:szCs w:val="24"/>
        </w:rPr>
        <w:t xml:space="preserve"> _______________, бр.тек.рачуна</w:t>
      </w:r>
      <w:r w:rsidRPr="00E11775">
        <w:rPr>
          <w:rFonts w:cs="Arial"/>
          <w:sz w:val="24"/>
          <w:szCs w:val="24"/>
        </w:rPr>
        <w:t xml:space="preserve"> ____________ кога зас</w:t>
      </w:r>
      <w:r w:rsidR="006D173F">
        <w:rPr>
          <w:rFonts w:cs="Arial"/>
          <w:sz w:val="24"/>
          <w:szCs w:val="24"/>
        </w:rPr>
        <w:t>тупа директор _________________</w:t>
      </w:r>
      <w:r w:rsidRPr="00E11775">
        <w:rPr>
          <w:rFonts w:cs="Arial"/>
          <w:sz w:val="24"/>
          <w:szCs w:val="24"/>
        </w:rPr>
        <w:t xml:space="preserve"> (у даљем тексту </w:t>
      </w:r>
      <w:r w:rsidRPr="00E11775">
        <w:rPr>
          <w:rFonts w:cs="Arial"/>
          <w:sz w:val="24"/>
          <w:szCs w:val="24"/>
          <w:lang w:val="sr-Cyrl-RS"/>
        </w:rPr>
        <w:t>Пружалац услуга</w:t>
      </w:r>
      <w:r w:rsidRPr="00E11775">
        <w:rPr>
          <w:rFonts w:cs="Arial"/>
          <w:sz w:val="24"/>
          <w:szCs w:val="24"/>
        </w:rPr>
        <w:t xml:space="preserve">), </w:t>
      </w:r>
    </w:p>
    <w:p w14:paraId="3B250F20" w14:textId="77777777" w:rsidR="00E11775" w:rsidRPr="00E11775" w:rsidRDefault="00E11775" w:rsidP="006D173F">
      <w:pPr>
        <w:tabs>
          <w:tab w:val="left" w:pos="567"/>
        </w:tabs>
        <w:spacing w:before="0"/>
        <w:contextualSpacing/>
        <w:rPr>
          <w:rFonts w:cs="Arial"/>
          <w:sz w:val="24"/>
          <w:szCs w:val="24"/>
        </w:rPr>
      </w:pPr>
    </w:p>
    <w:p w14:paraId="17C20B48" w14:textId="09592703" w:rsidR="00E11775" w:rsidRPr="00E11775" w:rsidRDefault="00E11775" w:rsidP="006D173F">
      <w:pPr>
        <w:tabs>
          <w:tab w:val="left" w:pos="567"/>
        </w:tabs>
        <w:spacing w:before="0"/>
        <w:contextualSpacing/>
        <w:rPr>
          <w:rFonts w:cs="Arial"/>
          <w:sz w:val="24"/>
          <w:szCs w:val="24"/>
        </w:rPr>
      </w:pPr>
      <w:r w:rsidRPr="00E11775">
        <w:rPr>
          <w:rFonts w:cs="Arial"/>
          <w:sz w:val="24"/>
          <w:szCs w:val="24"/>
        </w:rPr>
        <w:t>чланови групе /подизвођачи _________________</w:t>
      </w:r>
      <w:r w:rsidR="006D173F">
        <w:rPr>
          <w:rFonts w:cs="Arial"/>
          <w:sz w:val="24"/>
          <w:szCs w:val="24"/>
        </w:rPr>
        <w:t>__________________________</w:t>
      </w:r>
    </w:p>
    <w:p w14:paraId="0A3775AB" w14:textId="246378D5" w:rsidR="00E11775" w:rsidRPr="00E11775" w:rsidRDefault="00E11775" w:rsidP="006D173F">
      <w:pPr>
        <w:tabs>
          <w:tab w:val="left" w:pos="567"/>
        </w:tabs>
        <w:spacing w:before="0"/>
        <w:contextualSpacing/>
        <w:rPr>
          <w:rFonts w:cs="Arial"/>
          <w:sz w:val="24"/>
          <w:szCs w:val="24"/>
        </w:rPr>
      </w:pPr>
      <w:r w:rsidRPr="00E11775">
        <w:rPr>
          <w:rFonts w:cs="Arial"/>
          <w:sz w:val="24"/>
          <w:szCs w:val="24"/>
        </w:rPr>
        <w:t>_________________________________________</w:t>
      </w:r>
      <w:r w:rsidR="006D173F">
        <w:rPr>
          <w:rFonts w:cs="Arial"/>
          <w:sz w:val="24"/>
          <w:szCs w:val="24"/>
        </w:rPr>
        <w:t>__________________________</w:t>
      </w:r>
      <w:r w:rsidRPr="00E11775">
        <w:rPr>
          <w:rFonts w:cs="Arial"/>
          <w:sz w:val="24"/>
          <w:szCs w:val="24"/>
        </w:rPr>
        <w:t xml:space="preserve">, </w:t>
      </w:r>
    </w:p>
    <w:p w14:paraId="0CA9D08E" w14:textId="77777777" w:rsidR="00E11775" w:rsidRPr="00E11775" w:rsidRDefault="00E11775" w:rsidP="006D173F">
      <w:pPr>
        <w:tabs>
          <w:tab w:val="left" w:pos="567"/>
        </w:tabs>
        <w:spacing w:before="0"/>
        <w:contextualSpacing/>
        <w:rPr>
          <w:rFonts w:cs="Arial"/>
          <w:sz w:val="24"/>
          <w:szCs w:val="24"/>
        </w:rPr>
      </w:pPr>
    </w:p>
    <w:p w14:paraId="69B28A3C"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заједнички назив Стране.</w:t>
      </w:r>
    </w:p>
    <w:p w14:paraId="016E17E9" w14:textId="77777777" w:rsidR="00E11775" w:rsidRPr="00E11775" w:rsidRDefault="00E11775" w:rsidP="006D173F">
      <w:pPr>
        <w:tabs>
          <w:tab w:val="left" w:pos="567"/>
        </w:tabs>
        <w:spacing w:before="0"/>
        <w:contextualSpacing/>
        <w:rPr>
          <w:rFonts w:cs="Arial"/>
          <w:sz w:val="24"/>
          <w:szCs w:val="24"/>
        </w:rPr>
      </w:pPr>
    </w:p>
    <w:p w14:paraId="7797FFA3" w14:textId="77777777" w:rsidR="00E11775" w:rsidRPr="00E11775" w:rsidRDefault="00E11775" w:rsidP="006D173F">
      <w:pPr>
        <w:tabs>
          <w:tab w:val="left" w:pos="567"/>
        </w:tabs>
        <w:spacing w:before="0"/>
        <w:contextualSpacing/>
        <w:jc w:val="center"/>
        <w:rPr>
          <w:rFonts w:cs="Arial"/>
          <w:b/>
          <w:sz w:val="24"/>
          <w:szCs w:val="24"/>
        </w:rPr>
      </w:pPr>
      <w:r w:rsidRPr="00E11775">
        <w:rPr>
          <w:rFonts w:cs="Arial"/>
          <w:b/>
          <w:sz w:val="24"/>
          <w:szCs w:val="24"/>
        </w:rPr>
        <w:t>Члан 1.</w:t>
      </w:r>
    </w:p>
    <w:p w14:paraId="62221150" w14:textId="59A5D86F" w:rsidR="00E11775" w:rsidRPr="00E11775" w:rsidRDefault="00E11775" w:rsidP="006D173F">
      <w:pPr>
        <w:tabs>
          <w:tab w:val="left" w:pos="567"/>
        </w:tabs>
        <w:spacing w:before="0"/>
        <w:contextualSpacing/>
        <w:rPr>
          <w:rFonts w:cs="Arial"/>
          <w:bCs/>
          <w:sz w:val="24"/>
          <w:szCs w:val="24"/>
          <w:lang w:val="sr-Cyrl-RS"/>
        </w:rPr>
      </w:pPr>
      <w:r w:rsidRPr="00E11775">
        <w:rPr>
          <w:rFonts w:cs="Arial"/>
          <w:sz w:val="24"/>
          <w:szCs w:val="24"/>
        </w:rPr>
        <w:t xml:space="preserve">Стране су се договориле да у вези са набавком </w:t>
      </w:r>
      <w:r w:rsidRPr="00E11775">
        <w:rPr>
          <w:rFonts w:cs="Arial"/>
          <w:sz w:val="24"/>
          <w:szCs w:val="24"/>
          <w:lang w:val="sr-Cyrl-RS"/>
        </w:rPr>
        <w:t>услуга</w:t>
      </w:r>
      <w:r w:rsidR="00104852">
        <w:rPr>
          <w:rFonts w:cs="Arial"/>
          <w:sz w:val="24"/>
          <w:szCs w:val="24"/>
        </w:rPr>
        <w:t xml:space="preserve"> - </w:t>
      </w:r>
      <w:r w:rsidR="00104852" w:rsidRPr="00104852">
        <w:rPr>
          <w:rFonts w:cs="Arial"/>
          <w:bCs/>
          <w:sz w:val="24"/>
          <w:szCs w:val="24"/>
          <w:lang w:val="sr-Cyrl-RS"/>
        </w:rPr>
        <w:t>Oдржавањe беспрекидног н</w:t>
      </w:r>
      <w:r w:rsidR="00104852">
        <w:rPr>
          <w:rFonts w:cs="Arial"/>
          <w:bCs/>
          <w:sz w:val="24"/>
          <w:szCs w:val="24"/>
          <w:lang w:val="sr-Cyrl-RS"/>
        </w:rPr>
        <w:t>апајања у ТС 110/x kV и 35/x kV</w:t>
      </w:r>
      <w:r w:rsidR="00104852">
        <w:rPr>
          <w:rFonts w:cs="Arial"/>
          <w:sz w:val="24"/>
          <w:szCs w:val="24"/>
        </w:rPr>
        <w:t>, Партија бр._________________________________________________________________(уписат</w:t>
      </w:r>
      <w:r w:rsidR="00104852">
        <w:rPr>
          <w:rFonts w:cs="Arial"/>
          <w:sz w:val="24"/>
          <w:szCs w:val="24"/>
          <w:lang w:val="sr-Cyrl-RS"/>
        </w:rPr>
        <w:t>и број и назив партије за коју се подноси понуда)</w:t>
      </w:r>
      <w:r w:rsidR="00104852">
        <w:rPr>
          <w:rFonts w:cs="Arial"/>
          <w:sz w:val="24"/>
          <w:szCs w:val="24"/>
        </w:rPr>
        <w:t>, ј</w:t>
      </w:r>
      <w:r w:rsidRPr="00E11775">
        <w:rPr>
          <w:rFonts w:cs="Arial"/>
          <w:sz w:val="24"/>
          <w:szCs w:val="24"/>
        </w:rPr>
        <w:t xml:space="preserve">авна набавка број </w:t>
      </w:r>
      <w:r w:rsidR="000423A0">
        <w:rPr>
          <w:rFonts w:cs="Arial"/>
          <w:sz w:val="24"/>
          <w:szCs w:val="24"/>
        </w:rPr>
        <w:t>ЈН/1000/0577/2017</w:t>
      </w:r>
      <w:r w:rsidRPr="00E11775">
        <w:rPr>
          <w:rFonts w:cs="Arial"/>
          <w:sz w:val="24"/>
          <w:szCs w:val="24"/>
        </w:rPr>
        <w:t xml:space="preserve"> (у даљем тексту: </w:t>
      </w:r>
      <w:r w:rsidRPr="00E11775">
        <w:rPr>
          <w:rFonts w:cs="Arial"/>
          <w:sz w:val="24"/>
          <w:szCs w:val="24"/>
          <w:lang w:val="sr-Cyrl-RS"/>
        </w:rPr>
        <w:t>Услуге</w:t>
      </w:r>
      <w:r w:rsidRPr="00E11775">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FFF1ECD" w14:textId="77777777" w:rsidR="00E11775" w:rsidRPr="00E11775" w:rsidRDefault="00E11775" w:rsidP="006D173F">
      <w:pPr>
        <w:tabs>
          <w:tab w:val="left" w:pos="567"/>
        </w:tabs>
        <w:spacing w:before="0"/>
        <w:contextualSpacing/>
        <w:rPr>
          <w:rFonts w:cs="Arial"/>
          <w:sz w:val="24"/>
          <w:szCs w:val="24"/>
        </w:rPr>
      </w:pPr>
    </w:p>
    <w:p w14:paraId="094D782A" w14:textId="4EF855DA"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Овај Уговор представља прилог </w:t>
      </w:r>
      <w:r>
        <w:rPr>
          <w:rFonts w:cs="Arial"/>
          <w:sz w:val="24"/>
          <w:szCs w:val="24"/>
          <w:lang w:val="sr-Cyrl-RS"/>
        </w:rPr>
        <w:t>основном Уговору</w:t>
      </w:r>
      <w:r w:rsidRPr="00E11775">
        <w:rPr>
          <w:rFonts w:cs="Arial"/>
          <w:sz w:val="24"/>
          <w:szCs w:val="24"/>
        </w:rPr>
        <w:t xml:space="preserve"> број _____ од ____</w:t>
      </w:r>
      <w:r w:rsidRPr="00E11775">
        <w:rPr>
          <w:rFonts w:cs="Arial"/>
          <w:sz w:val="24"/>
          <w:szCs w:val="24"/>
          <w:lang w:val="sr-Cyrl-RS"/>
        </w:rPr>
        <w:t>2017</w:t>
      </w:r>
      <w:r w:rsidRPr="00E11775">
        <w:rPr>
          <w:rFonts w:cs="Arial"/>
          <w:sz w:val="24"/>
          <w:szCs w:val="24"/>
        </w:rPr>
        <w:t xml:space="preserve">. године. </w:t>
      </w:r>
    </w:p>
    <w:p w14:paraId="7C07A6FD" w14:textId="77777777" w:rsidR="00E11775" w:rsidRPr="00E11775" w:rsidRDefault="00E11775" w:rsidP="006D173F">
      <w:pPr>
        <w:tabs>
          <w:tab w:val="left" w:pos="567"/>
        </w:tabs>
        <w:spacing w:before="0"/>
        <w:contextualSpacing/>
        <w:rPr>
          <w:rFonts w:cs="Arial"/>
          <w:sz w:val="24"/>
          <w:szCs w:val="24"/>
        </w:rPr>
      </w:pPr>
    </w:p>
    <w:p w14:paraId="6E0674D4" w14:textId="6227079C" w:rsidR="00E11775" w:rsidRPr="00E11775" w:rsidRDefault="00E11775" w:rsidP="006D173F">
      <w:pPr>
        <w:tabs>
          <w:tab w:val="left" w:pos="567"/>
        </w:tabs>
        <w:spacing w:before="0"/>
        <w:contextualSpacing/>
        <w:jc w:val="center"/>
        <w:rPr>
          <w:rFonts w:cs="Arial"/>
          <w:b/>
          <w:sz w:val="24"/>
          <w:szCs w:val="24"/>
        </w:rPr>
      </w:pPr>
      <w:r w:rsidRPr="00E11775">
        <w:rPr>
          <w:rFonts w:cs="Arial"/>
          <w:b/>
          <w:sz w:val="24"/>
          <w:szCs w:val="24"/>
        </w:rPr>
        <w:t>Члан 2.</w:t>
      </w:r>
    </w:p>
    <w:p w14:paraId="5248FB4B" w14:textId="4A6CFB0E"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4A7A0D46" w14:textId="0E5BD9AC" w:rsidR="00E11775" w:rsidRPr="00E11775" w:rsidRDefault="00E11775" w:rsidP="006D173F">
      <w:pPr>
        <w:tabs>
          <w:tab w:val="left" w:pos="567"/>
        </w:tabs>
        <w:spacing w:before="0"/>
        <w:contextualSpacing/>
        <w:rPr>
          <w:rFonts w:cs="Arial"/>
          <w:sz w:val="24"/>
          <w:szCs w:val="24"/>
        </w:rPr>
      </w:pPr>
      <w:r w:rsidRPr="00E11775">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75C0674"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Држалац пословне тајне – лице које на основу закона контролише коришћење пословне тајне; </w:t>
      </w:r>
    </w:p>
    <w:p w14:paraId="6393145F"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BDB24B1"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11B7425"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ab/>
      </w:r>
    </w:p>
    <w:p w14:paraId="65435ABF"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Давалац – Страна која је Држалац пословне тајне, која Примаоцу уступа податке који представљају пословну тајну;</w:t>
      </w:r>
    </w:p>
    <w:p w14:paraId="63FD5123" w14:textId="77777777" w:rsidR="00E11775" w:rsidRPr="00E11775" w:rsidRDefault="00E11775" w:rsidP="006D173F">
      <w:pPr>
        <w:tabs>
          <w:tab w:val="left" w:pos="567"/>
        </w:tabs>
        <w:spacing w:before="0"/>
        <w:contextualSpacing/>
        <w:rPr>
          <w:rFonts w:cs="Arial"/>
          <w:sz w:val="24"/>
          <w:szCs w:val="24"/>
        </w:rPr>
      </w:pPr>
    </w:p>
    <w:p w14:paraId="081EA04F"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19F89C17" w14:textId="77777777" w:rsidR="00E11775" w:rsidRPr="00E11775" w:rsidRDefault="00E11775" w:rsidP="006D173F">
      <w:pPr>
        <w:tabs>
          <w:tab w:val="left" w:pos="567"/>
        </w:tabs>
        <w:spacing w:before="0"/>
        <w:contextualSpacing/>
        <w:rPr>
          <w:rFonts w:cs="Arial"/>
          <w:sz w:val="24"/>
          <w:szCs w:val="24"/>
        </w:rPr>
      </w:pPr>
    </w:p>
    <w:p w14:paraId="7188EA54"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C929FC3" w14:textId="77777777" w:rsidR="00E11775" w:rsidRPr="00E11775" w:rsidRDefault="00E11775" w:rsidP="006D173F">
      <w:pPr>
        <w:tabs>
          <w:tab w:val="left" w:pos="567"/>
        </w:tabs>
        <w:spacing w:before="0"/>
        <w:contextualSpacing/>
        <w:rPr>
          <w:rFonts w:cs="Arial"/>
          <w:sz w:val="24"/>
          <w:szCs w:val="24"/>
        </w:rPr>
      </w:pPr>
    </w:p>
    <w:p w14:paraId="1007D070"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6D40EF0" w14:textId="77777777" w:rsidR="00E11775" w:rsidRPr="00E11775" w:rsidRDefault="00E11775" w:rsidP="006D173F">
      <w:pPr>
        <w:tabs>
          <w:tab w:val="left" w:pos="567"/>
        </w:tabs>
        <w:spacing w:before="0"/>
        <w:contextualSpacing/>
        <w:rPr>
          <w:rFonts w:cs="Arial"/>
          <w:sz w:val="24"/>
          <w:szCs w:val="24"/>
        </w:rPr>
      </w:pPr>
    </w:p>
    <w:p w14:paraId="24D069CF" w14:textId="2B8F4EDF"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3.</w:t>
      </w:r>
    </w:p>
    <w:p w14:paraId="6A77DFEC"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11775">
        <w:rPr>
          <w:rFonts w:cs="Arial"/>
          <w:sz w:val="24"/>
          <w:szCs w:val="24"/>
          <w:lang w:val="sr-Cyrl-RS"/>
        </w:rPr>
        <w:t xml:space="preserve">Корисника услуга </w:t>
      </w:r>
      <w:r w:rsidRPr="00E11775">
        <w:rPr>
          <w:rFonts w:cs="Arial"/>
          <w:sz w:val="24"/>
          <w:szCs w:val="24"/>
        </w:rPr>
        <w:t xml:space="preserve">и </w:t>
      </w:r>
      <w:r w:rsidRPr="00E11775">
        <w:rPr>
          <w:rFonts w:cs="Arial"/>
          <w:sz w:val="24"/>
          <w:szCs w:val="24"/>
          <w:lang w:val="sr-Cyrl-RS"/>
        </w:rPr>
        <w:t>Пружаоца услуга</w:t>
      </w:r>
      <w:r w:rsidRPr="00E11775">
        <w:rPr>
          <w:rFonts w:cs="Arial"/>
          <w:sz w:val="24"/>
          <w:szCs w:val="24"/>
        </w:rPr>
        <w:t>.</w:t>
      </w:r>
    </w:p>
    <w:p w14:paraId="13D643A5" w14:textId="77777777" w:rsidR="00E11775" w:rsidRPr="00E11775" w:rsidRDefault="00E11775" w:rsidP="006D173F">
      <w:pPr>
        <w:tabs>
          <w:tab w:val="left" w:pos="567"/>
        </w:tabs>
        <w:spacing w:before="0"/>
        <w:contextualSpacing/>
        <w:rPr>
          <w:rFonts w:cs="Arial"/>
          <w:sz w:val="24"/>
          <w:szCs w:val="24"/>
        </w:rPr>
      </w:pPr>
    </w:p>
    <w:p w14:paraId="1DEDBB6E"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43C1E10" w14:textId="77777777" w:rsidR="00E11775" w:rsidRPr="00E11775" w:rsidRDefault="00E11775" w:rsidP="006D173F">
      <w:pPr>
        <w:tabs>
          <w:tab w:val="left" w:pos="567"/>
        </w:tabs>
        <w:spacing w:before="0"/>
        <w:contextualSpacing/>
        <w:rPr>
          <w:rFonts w:cs="Arial"/>
          <w:sz w:val="24"/>
          <w:szCs w:val="24"/>
        </w:rPr>
      </w:pPr>
    </w:p>
    <w:p w14:paraId="515A2101"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9B1115D" w14:textId="77777777" w:rsidR="00E11775" w:rsidRPr="00E11775" w:rsidRDefault="00E11775" w:rsidP="006D173F">
      <w:pPr>
        <w:tabs>
          <w:tab w:val="left" w:pos="567"/>
        </w:tabs>
        <w:spacing w:before="0"/>
        <w:contextualSpacing/>
        <w:rPr>
          <w:rFonts w:cs="Arial"/>
          <w:sz w:val="24"/>
          <w:szCs w:val="24"/>
        </w:rPr>
      </w:pPr>
    </w:p>
    <w:p w14:paraId="68F3C2C6"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Осим ако изричито није другачије уређено, </w:t>
      </w:r>
    </w:p>
    <w:p w14:paraId="6A84034A"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 xml:space="preserve">ниједна страна неће користити пословну тајну или поверљиве информације друге стране, </w:t>
      </w:r>
    </w:p>
    <w:p w14:paraId="657F1428"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7354069"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0F4DBFB" w14:textId="77777777" w:rsidR="00E11775" w:rsidRPr="00E11775" w:rsidRDefault="00E11775" w:rsidP="006D173F">
      <w:pPr>
        <w:tabs>
          <w:tab w:val="left" w:pos="567"/>
        </w:tabs>
        <w:spacing w:before="0"/>
        <w:contextualSpacing/>
        <w:rPr>
          <w:rFonts w:cs="Arial"/>
          <w:sz w:val="24"/>
          <w:szCs w:val="24"/>
        </w:rPr>
      </w:pPr>
    </w:p>
    <w:p w14:paraId="1110B2FD" w14:textId="51E83508"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lastRenderedPageBreak/>
        <w:t>Члан 4.</w:t>
      </w:r>
    </w:p>
    <w:p w14:paraId="48AF59BE"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A12B2F5" w14:textId="77777777" w:rsidR="00E11775" w:rsidRPr="00E11775" w:rsidRDefault="00E11775" w:rsidP="006D173F">
      <w:pPr>
        <w:tabs>
          <w:tab w:val="left" w:pos="567"/>
        </w:tabs>
        <w:spacing w:before="0"/>
        <w:contextualSpacing/>
        <w:rPr>
          <w:rFonts w:cs="Arial"/>
          <w:sz w:val="24"/>
          <w:szCs w:val="24"/>
        </w:rPr>
      </w:pPr>
    </w:p>
    <w:p w14:paraId="0A6807D2"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400BA36" w14:textId="77777777" w:rsidR="00E11775" w:rsidRPr="00E11775" w:rsidRDefault="00E11775" w:rsidP="006D173F">
      <w:pPr>
        <w:tabs>
          <w:tab w:val="left" w:pos="567"/>
        </w:tabs>
        <w:spacing w:before="0"/>
        <w:contextualSpacing/>
        <w:rPr>
          <w:rFonts w:cs="Arial"/>
          <w:sz w:val="24"/>
          <w:szCs w:val="24"/>
        </w:rPr>
      </w:pPr>
    </w:p>
    <w:p w14:paraId="3AF488ED"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Обавеза из претходног става не постоји у случајевима:</w:t>
      </w:r>
    </w:p>
    <w:p w14:paraId="5235C7BC" w14:textId="77777777" w:rsidR="00E11775" w:rsidRPr="00E11775" w:rsidRDefault="00E11775" w:rsidP="006D173F">
      <w:pPr>
        <w:tabs>
          <w:tab w:val="left" w:pos="567"/>
        </w:tabs>
        <w:spacing w:before="0"/>
        <w:contextualSpacing/>
        <w:rPr>
          <w:rFonts w:cs="Arial"/>
          <w:sz w:val="24"/>
          <w:szCs w:val="24"/>
        </w:rPr>
      </w:pPr>
    </w:p>
    <w:p w14:paraId="743C56C1"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9D913B0"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7D51E3B"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5F5885D"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77D23D7" w14:textId="77777777" w:rsidR="00E11775" w:rsidRPr="00E11775" w:rsidRDefault="00E11775" w:rsidP="006D173F">
      <w:pPr>
        <w:tabs>
          <w:tab w:val="left" w:pos="567"/>
        </w:tabs>
        <w:spacing w:before="0"/>
        <w:contextualSpacing/>
        <w:rPr>
          <w:rFonts w:cs="Arial"/>
          <w:sz w:val="24"/>
          <w:szCs w:val="24"/>
        </w:rPr>
      </w:pPr>
    </w:p>
    <w:p w14:paraId="06D4B099"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887879E"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 xml:space="preserve">то било познато Примаоцу у време одавања, </w:t>
      </w:r>
    </w:p>
    <w:p w14:paraId="726A8E6A"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 xml:space="preserve">дошло до јавности, али не кривицом Примаоца, </w:t>
      </w:r>
    </w:p>
    <w:p w14:paraId="7CE6666D"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 xml:space="preserve">то примљено правним путем без ограничења употребе од треће стране која је овлашћена да ода, </w:t>
      </w:r>
    </w:p>
    <w:p w14:paraId="2DF44F6C"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1097A466"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је писмено одобрено да се објави од стране Даваоца.</w:t>
      </w:r>
    </w:p>
    <w:p w14:paraId="248A9F71" w14:textId="77777777" w:rsidR="00E11775" w:rsidRPr="00E11775" w:rsidRDefault="00E11775" w:rsidP="006D173F">
      <w:pPr>
        <w:tabs>
          <w:tab w:val="left" w:pos="567"/>
        </w:tabs>
        <w:spacing w:before="0"/>
        <w:contextualSpacing/>
        <w:rPr>
          <w:rFonts w:cs="Arial"/>
          <w:sz w:val="24"/>
          <w:szCs w:val="24"/>
        </w:rPr>
      </w:pPr>
    </w:p>
    <w:p w14:paraId="0988BFE7" w14:textId="544751CA"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5.</w:t>
      </w:r>
    </w:p>
    <w:p w14:paraId="5E36A69B"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1A27028" w14:textId="77777777" w:rsidR="00E11775" w:rsidRPr="00E11775" w:rsidRDefault="00E11775" w:rsidP="006D173F">
      <w:pPr>
        <w:tabs>
          <w:tab w:val="left" w:pos="567"/>
        </w:tabs>
        <w:spacing w:before="0"/>
        <w:contextualSpacing/>
        <w:rPr>
          <w:rFonts w:cs="Arial"/>
          <w:sz w:val="24"/>
          <w:szCs w:val="24"/>
        </w:rPr>
      </w:pPr>
    </w:p>
    <w:p w14:paraId="76930456" w14:textId="4F19A313"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6.</w:t>
      </w:r>
    </w:p>
    <w:p w14:paraId="011A4C36"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Свака од Страна је обавезна да одреди:</w:t>
      </w:r>
    </w:p>
    <w:p w14:paraId="68EA558F"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име и презиме лица задужених за размену пословне тајне (у даљем тексту: Задужено лице),</w:t>
      </w:r>
    </w:p>
    <w:p w14:paraId="00E133A8"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поштанску адресу за размену докумената у папирном облику, кад се подаци размењују у папирном облику</w:t>
      </w:r>
    </w:p>
    <w:p w14:paraId="5A8777C4"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lastRenderedPageBreak/>
        <w:t>•</w:t>
      </w:r>
      <w:r w:rsidRPr="00E11775">
        <w:rPr>
          <w:rFonts w:cs="Arial"/>
          <w:sz w:val="24"/>
          <w:szCs w:val="24"/>
        </w:rPr>
        <w:tab/>
        <w:t>е-маил адресу за размену електронских докумената, кад се подаци достављају коришћењем интернет-а</w:t>
      </w:r>
    </w:p>
    <w:p w14:paraId="1A0A7BD7"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F3D99AF" w14:textId="77777777" w:rsidR="00E11775" w:rsidRPr="00E11775" w:rsidRDefault="00E11775" w:rsidP="006D173F">
      <w:pPr>
        <w:tabs>
          <w:tab w:val="left" w:pos="567"/>
        </w:tabs>
        <w:spacing w:before="0"/>
        <w:contextualSpacing/>
        <w:rPr>
          <w:rFonts w:cs="Arial"/>
          <w:sz w:val="24"/>
          <w:szCs w:val="24"/>
        </w:rPr>
      </w:pPr>
    </w:p>
    <w:p w14:paraId="193D995B"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6B30F62C" w14:textId="77777777" w:rsidR="00E11775" w:rsidRPr="00E11775" w:rsidRDefault="00E11775" w:rsidP="006D173F">
      <w:pPr>
        <w:tabs>
          <w:tab w:val="left" w:pos="567"/>
        </w:tabs>
        <w:spacing w:before="0"/>
        <w:contextualSpacing/>
        <w:rPr>
          <w:rFonts w:cs="Arial"/>
          <w:sz w:val="24"/>
          <w:szCs w:val="24"/>
        </w:rPr>
      </w:pPr>
    </w:p>
    <w:p w14:paraId="5060E614"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30675CEA" w14:textId="77777777" w:rsidR="00E11775" w:rsidRPr="00E11775" w:rsidRDefault="00E11775" w:rsidP="006D173F">
      <w:pPr>
        <w:tabs>
          <w:tab w:val="left" w:pos="567"/>
        </w:tabs>
        <w:spacing w:before="0"/>
        <w:contextualSpacing/>
        <w:rPr>
          <w:rFonts w:cs="Arial"/>
          <w:sz w:val="24"/>
          <w:szCs w:val="24"/>
        </w:rPr>
      </w:pPr>
    </w:p>
    <w:p w14:paraId="0CE02EF2" w14:textId="2591F0F0"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7.</w:t>
      </w:r>
    </w:p>
    <w:p w14:paraId="0F75BB8E"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2A8EE8F" w14:textId="77777777" w:rsidR="00E11775" w:rsidRPr="00E11775" w:rsidRDefault="00E11775" w:rsidP="006D173F">
      <w:pPr>
        <w:tabs>
          <w:tab w:val="left" w:pos="567"/>
        </w:tabs>
        <w:spacing w:before="0"/>
        <w:contextualSpacing/>
        <w:rPr>
          <w:rFonts w:cs="Arial"/>
          <w:sz w:val="24"/>
          <w:szCs w:val="24"/>
        </w:rPr>
      </w:pPr>
    </w:p>
    <w:p w14:paraId="15D4B1BA"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BB2F4E1" w14:textId="77777777" w:rsidR="00E11775" w:rsidRPr="00E11775" w:rsidRDefault="00E11775" w:rsidP="006D173F">
      <w:pPr>
        <w:tabs>
          <w:tab w:val="left" w:pos="567"/>
        </w:tabs>
        <w:spacing w:before="0"/>
        <w:contextualSpacing/>
        <w:rPr>
          <w:rFonts w:cs="Arial"/>
          <w:sz w:val="24"/>
          <w:szCs w:val="24"/>
        </w:rPr>
      </w:pPr>
    </w:p>
    <w:p w14:paraId="3B691A14"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A1A4FE6" w14:textId="77777777" w:rsidR="00E11775" w:rsidRPr="00E11775" w:rsidRDefault="00E11775" w:rsidP="006D173F">
      <w:pPr>
        <w:tabs>
          <w:tab w:val="left" w:pos="567"/>
        </w:tabs>
        <w:spacing w:before="0"/>
        <w:contextualSpacing/>
        <w:rPr>
          <w:rFonts w:cs="Arial"/>
          <w:sz w:val="24"/>
          <w:szCs w:val="24"/>
        </w:rPr>
      </w:pPr>
    </w:p>
    <w:p w14:paraId="0FABED14" w14:textId="6AD4E347"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8.</w:t>
      </w:r>
    </w:p>
    <w:p w14:paraId="51B2D82E" w14:textId="5CDB4FDA" w:rsidR="00E11775" w:rsidRPr="00E11775" w:rsidRDefault="00E11775" w:rsidP="006D173F">
      <w:pPr>
        <w:tabs>
          <w:tab w:val="left" w:pos="567"/>
        </w:tabs>
        <w:spacing w:before="0"/>
        <w:contextualSpacing/>
        <w:rPr>
          <w:rFonts w:cs="Arial"/>
          <w:sz w:val="24"/>
          <w:szCs w:val="24"/>
        </w:rPr>
      </w:pPr>
      <w:r w:rsidRPr="00E11775">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w:t>
      </w:r>
      <w:r w:rsidR="00104852">
        <w:rPr>
          <w:rFonts w:cs="Arial"/>
          <w:sz w:val="24"/>
          <w:szCs w:val="24"/>
        </w:rPr>
        <w:t>вљају пословну тајну __________</w:t>
      </w:r>
      <w:r w:rsidRPr="00E11775">
        <w:rPr>
          <w:rFonts w:cs="Arial"/>
          <w:sz w:val="24"/>
          <w:szCs w:val="24"/>
        </w:rPr>
        <w:t>. Документ или његови делови се не могу копирати, репродуковати или уступити без претходне сагласности „_________“.</w:t>
      </w:r>
    </w:p>
    <w:p w14:paraId="551C343A" w14:textId="77777777" w:rsidR="00E11775" w:rsidRPr="00E11775" w:rsidRDefault="00E11775" w:rsidP="006D173F">
      <w:pPr>
        <w:tabs>
          <w:tab w:val="left" w:pos="567"/>
        </w:tabs>
        <w:spacing w:before="0"/>
        <w:contextualSpacing/>
        <w:rPr>
          <w:rFonts w:cs="Arial"/>
          <w:sz w:val="24"/>
          <w:szCs w:val="24"/>
        </w:rPr>
      </w:pPr>
    </w:p>
    <w:p w14:paraId="360C74E8"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6EDA7F9" w14:textId="77777777" w:rsidR="00E11775" w:rsidRPr="00E11775" w:rsidRDefault="00E11775" w:rsidP="006D173F">
      <w:pPr>
        <w:tabs>
          <w:tab w:val="left" w:pos="567"/>
        </w:tabs>
        <w:spacing w:before="0"/>
        <w:contextualSpacing/>
        <w:rPr>
          <w:rFonts w:cs="Arial"/>
          <w:sz w:val="24"/>
          <w:szCs w:val="24"/>
        </w:rPr>
      </w:pPr>
    </w:p>
    <w:p w14:paraId="3651BE12"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78F57E5E" w14:textId="77777777" w:rsidR="00E11775" w:rsidRPr="00E11775" w:rsidRDefault="00E11775" w:rsidP="006D173F">
      <w:pPr>
        <w:tabs>
          <w:tab w:val="left" w:pos="567"/>
        </w:tabs>
        <w:spacing w:before="0"/>
        <w:contextualSpacing/>
        <w:rPr>
          <w:rFonts w:cs="Arial"/>
          <w:sz w:val="24"/>
          <w:szCs w:val="24"/>
        </w:rPr>
      </w:pPr>
    </w:p>
    <w:p w14:paraId="7CFDE770"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За К</w:t>
      </w:r>
      <w:r w:rsidRPr="00E11775">
        <w:rPr>
          <w:rFonts w:cs="Arial"/>
          <w:sz w:val="24"/>
          <w:szCs w:val="24"/>
          <w:lang w:val="sr-Cyrl-RS"/>
        </w:rPr>
        <w:t>орисника услуга</w:t>
      </w:r>
      <w:r w:rsidRPr="00E11775">
        <w:rPr>
          <w:rFonts w:cs="Arial"/>
          <w:sz w:val="24"/>
          <w:szCs w:val="24"/>
        </w:rPr>
        <w:t>:</w:t>
      </w:r>
    </w:p>
    <w:p w14:paraId="33A4A74E" w14:textId="77777777" w:rsidR="00E11775" w:rsidRPr="00E11775" w:rsidRDefault="00E11775" w:rsidP="00104852">
      <w:pPr>
        <w:tabs>
          <w:tab w:val="left" w:pos="567"/>
        </w:tabs>
        <w:spacing w:before="0"/>
        <w:contextualSpacing/>
        <w:jc w:val="center"/>
        <w:rPr>
          <w:rFonts w:cs="Arial"/>
          <w:sz w:val="24"/>
          <w:szCs w:val="24"/>
        </w:rPr>
      </w:pPr>
    </w:p>
    <w:p w14:paraId="4EB3194D"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Пословна тајна</w:t>
      </w:r>
    </w:p>
    <w:p w14:paraId="47DE8121" w14:textId="77777777" w:rsidR="00E11775" w:rsidRPr="00E11775" w:rsidRDefault="00E11775" w:rsidP="00104852">
      <w:pPr>
        <w:tabs>
          <w:tab w:val="left" w:pos="567"/>
        </w:tabs>
        <w:spacing w:before="0"/>
        <w:contextualSpacing/>
        <w:jc w:val="center"/>
        <w:rPr>
          <w:rFonts w:cs="Arial"/>
          <w:sz w:val="24"/>
          <w:szCs w:val="24"/>
          <w:lang w:val="sr-Cyrl-RS"/>
        </w:rPr>
      </w:pPr>
      <w:r w:rsidRPr="00E11775">
        <w:rPr>
          <w:rFonts w:cs="Arial"/>
          <w:sz w:val="24"/>
          <w:szCs w:val="24"/>
        </w:rPr>
        <w:t>Јавно предузеће „Електропривреда Србије“</w:t>
      </w:r>
      <w:r w:rsidRPr="00E11775">
        <w:rPr>
          <w:rFonts w:cs="Arial"/>
          <w:sz w:val="24"/>
          <w:szCs w:val="24"/>
          <w:lang w:val="sr-Cyrl-RS"/>
        </w:rPr>
        <w:t xml:space="preserve"> Београд</w:t>
      </w:r>
    </w:p>
    <w:p w14:paraId="3E0CA6E1" w14:textId="77777777" w:rsidR="00E11775" w:rsidRDefault="00E11775" w:rsidP="00104852">
      <w:pPr>
        <w:tabs>
          <w:tab w:val="left" w:pos="567"/>
        </w:tabs>
        <w:spacing w:before="0"/>
        <w:contextualSpacing/>
        <w:jc w:val="center"/>
        <w:rPr>
          <w:rFonts w:cs="Arial"/>
          <w:sz w:val="24"/>
          <w:szCs w:val="24"/>
        </w:rPr>
      </w:pPr>
      <w:r w:rsidRPr="00E11775">
        <w:rPr>
          <w:rFonts w:cs="Arial"/>
          <w:sz w:val="24"/>
          <w:szCs w:val="24"/>
          <w:lang w:val="sr-Cyrl-RS"/>
        </w:rPr>
        <w:t>Ц</w:t>
      </w:r>
      <w:r w:rsidRPr="00E11775">
        <w:rPr>
          <w:rFonts w:cs="Arial"/>
          <w:sz w:val="24"/>
          <w:szCs w:val="24"/>
        </w:rPr>
        <w:t>арице Милице бр. 2. Београд</w:t>
      </w:r>
    </w:p>
    <w:p w14:paraId="6493381B" w14:textId="77777777" w:rsidR="00104852" w:rsidRPr="00E11775" w:rsidRDefault="00104852" w:rsidP="00104852">
      <w:pPr>
        <w:tabs>
          <w:tab w:val="left" w:pos="567"/>
        </w:tabs>
        <w:spacing w:before="0"/>
        <w:contextualSpacing/>
        <w:jc w:val="center"/>
        <w:rPr>
          <w:rFonts w:cs="Arial"/>
          <w:sz w:val="24"/>
          <w:szCs w:val="24"/>
        </w:rPr>
      </w:pPr>
    </w:p>
    <w:p w14:paraId="066AE20E"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или:</w:t>
      </w:r>
    </w:p>
    <w:p w14:paraId="4D6EDE2B" w14:textId="77777777" w:rsidR="00E11775" w:rsidRPr="00E11775" w:rsidRDefault="00E11775" w:rsidP="00104852">
      <w:pPr>
        <w:tabs>
          <w:tab w:val="left" w:pos="567"/>
        </w:tabs>
        <w:spacing w:before="0"/>
        <w:contextualSpacing/>
        <w:jc w:val="center"/>
        <w:rPr>
          <w:rFonts w:cs="Arial"/>
          <w:sz w:val="24"/>
          <w:szCs w:val="24"/>
        </w:rPr>
      </w:pPr>
    </w:p>
    <w:p w14:paraId="314E0278"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Поверљиво</w:t>
      </w:r>
    </w:p>
    <w:p w14:paraId="18C1902F" w14:textId="77777777" w:rsidR="00E11775" w:rsidRPr="00E11775" w:rsidRDefault="00E11775" w:rsidP="00104852">
      <w:pPr>
        <w:tabs>
          <w:tab w:val="left" w:pos="567"/>
        </w:tabs>
        <w:spacing w:before="0"/>
        <w:contextualSpacing/>
        <w:jc w:val="center"/>
        <w:rPr>
          <w:rFonts w:cs="Arial"/>
          <w:sz w:val="24"/>
          <w:szCs w:val="24"/>
          <w:lang w:val="sr-Cyrl-RS"/>
        </w:rPr>
      </w:pPr>
      <w:r w:rsidRPr="00E11775">
        <w:rPr>
          <w:rFonts w:cs="Arial"/>
          <w:sz w:val="24"/>
          <w:szCs w:val="24"/>
        </w:rPr>
        <w:lastRenderedPageBreak/>
        <w:t>Јавно предузеће „Електропривреда Србије“</w:t>
      </w:r>
      <w:r w:rsidRPr="00E11775">
        <w:rPr>
          <w:rFonts w:cs="Arial"/>
          <w:sz w:val="24"/>
          <w:szCs w:val="24"/>
          <w:lang w:val="sr-Cyrl-RS"/>
        </w:rPr>
        <w:t xml:space="preserve"> Београд</w:t>
      </w:r>
    </w:p>
    <w:p w14:paraId="54C525B4"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lang w:val="sr-Cyrl-RS"/>
        </w:rPr>
        <w:t>Ц</w:t>
      </w:r>
      <w:r w:rsidRPr="00E11775">
        <w:rPr>
          <w:rFonts w:cs="Arial"/>
          <w:sz w:val="24"/>
          <w:szCs w:val="24"/>
        </w:rPr>
        <w:t>арице Милице бр. 2. Београд</w:t>
      </w:r>
    </w:p>
    <w:p w14:paraId="2A4440EF" w14:textId="77777777" w:rsidR="00E11775" w:rsidRPr="00E11775" w:rsidRDefault="00E11775" w:rsidP="00104852">
      <w:pPr>
        <w:tabs>
          <w:tab w:val="left" w:pos="567"/>
        </w:tabs>
        <w:spacing w:before="0"/>
        <w:contextualSpacing/>
        <w:jc w:val="center"/>
        <w:rPr>
          <w:rFonts w:cs="Arial"/>
          <w:sz w:val="24"/>
          <w:szCs w:val="24"/>
        </w:rPr>
      </w:pPr>
    </w:p>
    <w:p w14:paraId="177BE2CC"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За Пр</w:t>
      </w:r>
      <w:r w:rsidRPr="00E11775">
        <w:rPr>
          <w:rFonts w:cs="Arial"/>
          <w:sz w:val="24"/>
          <w:szCs w:val="24"/>
          <w:lang w:val="sr-Cyrl-RS"/>
        </w:rPr>
        <w:t>ужаоца услуга</w:t>
      </w:r>
      <w:r w:rsidRPr="00E11775">
        <w:rPr>
          <w:rFonts w:cs="Arial"/>
          <w:sz w:val="24"/>
          <w:szCs w:val="24"/>
        </w:rPr>
        <w:t>:</w:t>
      </w:r>
    </w:p>
    <w:p w14:paraId="06B87B03" w14:textId="77777777" w:rsidR="00E11775" w:rsidRPr="00E11775" w:rsidRDefault="00E11775" w:rsidP="00104852">
      <w:pPr>
        <w:tabs>
          <w:tab w:val="left" w:pos="567"/>
        </w:tabs>
        <w:spacing w:before="0"/>
        <w:contextualSpacing/>
        <w:jc w:val="center"/>
        <w:rPr>
          <w:rFonts w:cs="Arial"/>
          <w:sz w:val="24"/>
          <w:szCs w:val="24"/>
        </w:rPr>
      </w:pPr>
    </w:p>
    <w:p w14:paraId="6E53DFD4"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Пословна тајна</w:t>
      </w:r>
    </w:p>
    <w:p w14:paraId="22BEBBA2"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___________</w:t>
      </w:r>
    </w:p>
    <w:p w14:paraId="0A30F3D2"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_______________</w:t>
      </w:r>
    </w:p>
    <w:p w14:paraId="13067B16"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или:</w:t>
      </w:r>
    </w:p>
    <w:p w14:paraId="7AACAC84"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Поверљиво</w:t>
      </w:r>
    </w:p>
    <w:p w14:paraId="4D6346A1"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_______________</w:t>
      </w:r>
    </w:p>
    <w:p w14:paraId="74995FEF" w14:textId="77777777" w:rsidR="00E11775" w:rsidRPr="00E11775" w:rsidRDefault="00E11775" w:rsidP="00104852">
      <w:pPr>
        <w:tabs>
          <w:tab w:val="left" w:pos="567"/>
        </w:tabs>
        <w:spacing w:before="0"/>
        <w:contextualSpacing/>
        <w:jc w:val="center"/>
        <w:rPr>
          <w:rFonts w:cs="Arial"/>
          <w:sz w:val="24"/>
          <w:szCs w:val="24"/>
        </w:rPr>
      </w:pPr>
      <w:r w:rsidRPr="00E11775">
        <w:rPr>
          <w:rFonts w:cs="Arial"/>
          <w:sz w:val="24"/>
          <w:szCs w:val="24"/>
        </w:rPr>
        <w:t>__________________</w:t>
      </w:r>
    </w:p>
    <w:p w14:paraId="3B023EAC" w14:textId="77777777" w:rsidR="00E11775" w:rsidRPr="00E11775" w:rsidRDefault="00E11775" w:rsidP="006D173F">
      <w:pPr>
        <w:tabs>
          <w:tab w:val="left" w:pos="567"/>
        </w:tabs>
        <w:spacing w:before="0"/>
        <w:contextualSpacing/>
        <w:rPr>
          <w:rFonts w:cs="Arial"/>
          <w:sz w:val="24"/>
          <w:szCs w:val="24"/>
        </w:rPr>
      </w:pPr>
    </w:p>
    <w:p w14:paraId="602B2739"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28C8E45" w14:textId="77777777" w:rsidR="00E11775" w:rsidRPr="00E11775" w:rsidRDefault="00E11775" w:rsidP="006D173F">
      <w:pPr>
        <w:tabs>
          <w:tab w:val="left" w:pos="567"/>
        </w:tabs>
        <w:spacing w:before="0"/>
        <w:contextualSpacing/>
        <w:rPr>
          <w:rFonts w:cs="Arial"/>
          <w:sz w:val="24"/>
          <w:szCs w:val="24"/>
        </w:rPr>
      </w:pPr>
    </w:p>
    <w:p w14:paraId="0EF295BC" w14:textId="7EDC62CF"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9.</w:t>
      </w:r>
    </w:p>
    <w:p w14:paraId="0B66F5C3"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7EEF09E" w14:textId="77777777" w:rsidR="00E11775" w:rsidRPr="00E11775" w:rsidRDefault="00E11775" w:rsidP="006D173F">
      <w:pPr>
        <w:tabs>
          <w:tab w:val="left" w:pos="567"/>
        </w:tabs>
        <w:spacing w:before="0"/>
        <w:contextualSpacing/>
        <w:rPr>
          <w:rFonts w:cs="Arial"/>
          <w:sz w:val="24"/>
          <w:szCs w:val="24"/>
        </w:rPr>
      </w:pPr>
    </w:p>
    <w:p w14:paraId="74918868"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E2AE1AA" w14:textId="77777777" w:rsidR="00E11775" w:rsidRPr="00E11775" w:rsidRDefault="00E11775" w:rsidP="006D173F">
      <w:pPr>
        <w:tabs>
          <w:tab w:val="left" w:pos="567"/>
        </w:tabs>
        <w:spacing w:before="0"/>
        <w:contextualSpacing/>
        <w:rPr>
          <w:rFonts w:cs="Arial"/>
          <w:sz w:val="24"/>
          <w:szCs w:val="24"/>
        </w:rPr>
      </w:pPr>
    </w:p>
    <w:p w14:paraId="4A2788EF" w14:textId="67C79AD4"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10.</w:t>
      </w:r>
    </w:p>
    <w:p w14:paraId="69BD0EC4"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4EC5C28" w14:textId="77777777" w:rsidR="00E11775" w:rsidRPr="00E11775" w:rsidRDefault="00E11775" w:rsidP="006D173F">
      <w:pPr>
        <w:tabs>
          <w:tab w:val="left" w:pos="567"/>
        </w:tabs>
        <w:spacing w:before="0"/>
        <w:contextualSpacing/>
        <w:rPr>
          <w:rFonts w:cs="Arial"/>
          <w:sz w:val="24"/>
          <w:szCs w:val="24"/>
        </w:rPr>
      </w:pPr>
    </w:p>
    <w:p w14:paraId="4A983409"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C111E60" w14:textId="77777777" w:rsidR="00E11775" w:rsidRPr="00E11775" w:rsidRDefault="00E11775" w:rsidP="006D173F">
      <w:pPr>
        <w:tabs>
          <w:tab w:val="left" w:pos="567"/>
        </w:tabs>
        <w:spacing w:before="0"/>
        <w:contextualSpacing/>
        <w:rPr>
          <w:rFonts w:cs="Arial"/>
          <w:sz w:val="24"/>
          <w:szCs w:val="24"/>
        </w:rPr>
      </w:pPr>
    </w:p>
    <w:p w14:paraId="3FE17D41" w14:textId="6F8BAC20"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11.</w:t>
      </w:r>
    </w:p>
    <w:p w14:paraId="488EF2D1"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61AF16C" w14:textId="081AA4F3" w:rsidR="00104852" w:rsidRDefault="00104852" w:rsidP="00725372">
      <w:pPr>
        <w:tabs>
          <w:tab w:val="left" w:pos="567"/>
        </w:tabs>
        <w:spacing w:before="0"/>
        <w:contextualSpacing/>
        <w:rPr>
          <w:rFonts w:cs="Arial"/>
          <w:b/>
          <w:sz w:val="24"/>
          <w:szCs w:val="24"/>
        </w:rPr>
      </w:pPr>
    </w:p>
    <w:p w14:paraId="70ADD8F6" w14:textId="32ACBC96"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12.</w:t>
      </w:r>
    </w:p>
    <w:p w14:paraId="5838FF7F" w14:textId="2016F64E"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Прималац сноси одговорност за сваку и сву штету коју претрпи Давалац услед кршења одредби овог Уговора, као и услед евентуалног откривања пословне </w:t>
      </w:r>
      <w:r w:rsidRPr="00E11775">
        <w:rPr>
          <w:rFonts w:cs="Arial"/>
          <w:sz w:val="24"/>
          <w:szCs w:val="24"/>
        </w:rPr>
        <w:lastRenderedPageBreak/>
        <w:t>тајне Даваоца од стране трећег лица коме је Прималац доставио пословну тајну Даваоца.</w:t>
      </w:r>
    </w:p>
    <w:p w14:paraId="1DAE9756" w14:textId="6E69694C" w:rsidR="00E11775" w:rsidRDefault="00E11775" w:rsidP="006D173F">
      <w:pPr>
        <w:tabs>
          <w:tab w:val="left" w:pos="567"/>
        </w:tabs>
        <w:spacing w:before="0"/>
        <w:contextualSpacing/>
        <w:rPr>
          <w:rFonts w:cs="Arial"/>
          <w:sz w:val="24"/>
          <w:szCs w:val="24"/>
        </w:rPr>
      </w:pPr>
      <w:r w:rsidRPr="00E11775">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CF97DB9" w14:textId="77777777" w:rsidR="00923191" w:rsidRPr="00E11775" w:rsidRDefault="00923191" w:rsidP="006D173F">
      <w:pPr>
        <w:tabs>
          <w:tab w:val="left" w:pos="567"/>
        </w:tabs>
        <w:spacing w:before="0"/>
        <w:contextualSpacing/>
        <w:rPr>
          <w:rFonts w:cs="Arial"/>
          <w:sz w:val="24"/>
          <w:szCs w:val="24"/>
        </w:rPr>
      </w:pPr>
    </w:p>
    <w:p w14:paraId="3B503267" w14:textId="77777777" w:rsidR="00923191" w:rsidRDefault="00923191" w:rsidP="006D173F">
      <w:pPr>
        <w:tabs>
          <w:tab w:val="left" w:pos="567"/>
        </w:tabs>
        <w:spacing w:before="0"/>
        <w:contextualSpacing/>
        <w:rPr>
          <w:rFonts w:cs="Arial"/>
          <w:sz w:val="24"/>
          <w:szCs w:val="24"/>
        </w:rPr>
      </w:pPr>
      <w:r w:rsidRPr="00923191">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DF07CCF" w14:textId="7961E30C" w:rsidR="00E11775" w:rsidRPr="00E11775" w:rsidRDefault="00923191" w:rsidP="006D173F">
      <w:pPr>
        <w:tabs>
          <w:tab w:val="left" w:pos="567"/>
        </w:tabs>
        <w:spacing w:before="0"/>
        <w:contextualSpacing/>
        <w:rPr>
          <w:rFonts w:cs="Arial"/>
          <w:sz w:val="24"/>
          <w:szCs w:val="24"/>
        </w:rPr>
      </w:pPr>
      <w:r w:rsidRPr="00923191">
        <w:rPr>
          <w:rFonts w:cs="Arial"/>
          <w:sz w:val="24"/>
          <w:szCs w:val="24"/>
        </w:rPr>
        <w:t xml:space="preserve"> </w:t>
      </w:r>
    </w:p>
    <w:p w14:paraId="3C8FE629" w14:textId="27CBA61A"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13.</w:t>
      </w:r>
    </w:p>
    <w:p w14:paraId="777D9233" w14:textId="63AC1FC1" w:rsidR="00E11775" w:rsidRPr="00E11775" w:rsidRDefault="00E11775" w:rsidP="006D173F">
      <w:pPr>
        <w:tabs>
          <w:tab w:val="left" w:pos="567"/>
        </w:tabs>
        <w:spacing w:before="0"/>
        <w:contextualSpacing/>
        <w:rPr>
          <w:rFonts w:cs="Arial"/>
          <w:sz w:val="24"/>
          <w:szCs w:val="24"/>
        </w:rPr>
      </w:pPr>
      <w:r w:rsidRPr="00E11775">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w:t>
      </w:r>
      <w:r w:rsidRPr="00E11775">
        <w:rPr>
          <w:rFonts w:cs="Arial"/>
          <w:sz w:val="24"/>
          <w:szCs w:val="24"/>
          <w:lang w:val="sr-Cyrl-RS"/>
        </w:rPr>
        <w:t xml:space="preserve">талне </w:t>
      </w:r>
      <w:r w:rsidRPr="00E11775">
        <w:rPr>
          <w:rFonts w:cs="Arial"/>
          <w:sz w:val="24"/>
          <w:szCs w:val="24"/>
        </w:rPr>
        <w:t xml:space="preserve">арбитраже при Привредној комори Србије са местом арбитраже у Београду, уз примену њеног Правилника </w:t>
      </w:r>
      <w:r w:rsidRPr="00E11775">
        <w:rPr>
          <w:rFonts w:cs="Arial"/>
          <w:i/>
          <w:sz w:val="24"/>
          <w:szCs w:val="24"/>
        </w:rPr>
        <w:t xml:space="preserve">(Напомена: коначан текст у Уговору зависи од тога да ли је изабран домаћи или страни </w:t>
      </w:r>
      <w:r w:rsidRPr="00E11775">
        <w:rPr>
          <w:rFonts w:cs="Arial"/>
          <w:i/>
          <w:sz w:val="24"/>
          <w:szCs w:val="24"/>
          <w:lang w:val="sr-Cyrl-RS"/>
        </w:rPr>
        <w:t>Пружалац услуг</w:t>
      </w:r>
      <w:r w:rsidR="00923191">
        <w:rPr>
          <w:rFonts w:cs="Arial"/>
          <w:i/>
          <w:sz w:val="24"/>
          <w:szCs w:val="24"/>
          <w:lang w:val="sr-Cyrl-RS"/>
        </w:rPr>
        <w:t>а</w:t>
      </w:r>
      <w:r w:rsidRPr="00E11775">
        <w:rPr>
          <w:rFonts w:cs="Arial"/>
          <w:sz w:val="24"/>
          <w:szCs w:val="24"/>
        </w:rPr>
        <w:t>).</w:t>
      </w:r>
    </w:p>
    <w:p w14:paraId="275EB088" w14:textId="77777777" w:rsidR="00E11775" w:rsidRPr="00E11775" w:rsidRDefault="00E11775" w:rsidP="006D173F">
      <w:pPr>
        <w:tabs>
          <w:tab w:val="left" w:pos="567"/>
        </w:tabs>
        <w:spacing w:before="0"/>
        <w:contextualSpacing/>
        <w:rPr>
          <w:rFonts w:cs="Arial"/>
          <w:sz w:val="24"/>
          <w:szCs w:val="24"/>
        </w:rPr>
      </w:pPr>
    </w:p>
    <w:p w14:paraId="014D99F3" w14:textId="4AB00498"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14.</w:t>
      </w:r>
    </w:p>
    <w:p w14:paraId="1917AC29"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E11775">
        <w:rPr>
          <w:rFonts w:cs="Arial"/>
          <w:sz w:val="24"/>
          <w:szCs w:val="24"/>
          <w:lang w:val="sr-Cyrl-RS"/>
        </w:rPr>
        <w:t>законских заступника/овлашћених</w:t>
      </w:r>
      <w:r w:rsidRPr="00E11775">
        <w:rPr>
          <w:rFonts w:cs="Arial"/>
          <w:sz w:val="24"/>
          <w:szCs w:val="24"/>
        </w:rPr>
        <w:t xml:space="preserve"> представника сваке од Страна.</w:t>
      </w:r>
    </w:p>
    <w:p w14:paraId="3C34732B" w14:textId="77777777" w:rsidR="00E11775" w:rsidRPr="00E11775" w:rsidRDefault="00E11775" w:rsidP="006D173F">
      <w:pPr>
        <w:tabs>
          <w:tab w:val="left" w:pos="567"/>
        </w:tabs>
        <w:spacing w:before="0"/>
        <w:contextualSpacing/>
        <w:rPr>
          <w:rFonts w:cs="Arial"/>
          <w:sz w:val="24"/>
          <w:szCs w:val="24"/>
        </w:rPr>
      </w:pPr>
    </w:p>
    <w:p w14:paraId="17DB2BB7" w14:textId="5DAD0A31"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15.</w:t>
      </w:r>
    </w:p>
    <w:p w14:paraId="4E28CAF2"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0DFE79FD" w14:textId="77777777" w:rsidR="00E11775" w:rsidRPr="00E11775" w:rsidRDefault="00E11775" w:rsidP="006D173F">
      <w:pPr>
        <w:tabs>
          <w:tab w:val="left" w:pos="567"/>
        </w:tabs>
        <w:spacing w:before="0"/>
        <w:contextualSpacing/>
        <w:rPr>
          <w:rFonts w:cs="Arial"/>
          <w:sz w:val="24"/>
          <w:szCs w:val="24"/>
        </w:rPr>
      </w:pPr>
    </w:p>
    <w:p w14:paraId="21C97ED5" w14:textId="526CE4DF"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16.</w:t>
      </w:r>
    </w:p>
    <w:p w14:paraId="4A1362C2" w14:textId="690EDBA2" w:rsidR="00E11775" w:rsidRPr="00E11775" w:rsidRDefault="00E11775" w:rsidP="006D173F">
      <w:pPr>
        <w:tabs>
          <w:tab w:val="left" w:pos="567"/>
        </w:tabs>
        <w:spacing w:before="0"/>
        <w:contextualSpacing/>
        <w:rPr>
          <w:rFonts w:cs="Arial"/>
          <w:sz w:val="24"/>
          <w:szCs w:val="24"/>
        </w:rPr>
      </w:pPr>
      <w:r w:rsidRPr="00E11775">
        <w:rPr>
          <w:rFonts w:cs="Arial"/>
          <w:sz w:val="24"/>
          <w:szCs w:val="24"/>
        </w:rPr>
        <w:t xml:space="preserve">Овај Уговор се сматра закљученим на дан када су га потписали </w:t>
      </w:r>
      <w:r w:rsidR="00923191">
        <w:rPr>
          <w:rFonts w:cs="Arial"/>
          <w:sz w:val="24"/>
          <w:szCs w:val="24"/>
          <w:lang w:val="sr-Cyrl-RS"/>
        </w:rPr>
        <w:t xml:space="preserve">законски </w:t>
      </w:r>
      <w:r w:rsidRPr="00E11775">
        <w:rPr>
          <w:rFonts w:cs="Arial"/>
          <w:sz w:val="24"/>
          <w:szCs w:val="24"/>
        </w:rPr>
        <w:t xml:space="preserve">заступници обе Стране, а ако га </w:t>
      </w:r>
      <w:r w:rsidR="00923191">
        <w:rPr>
          <w:rFonts w:cs="Arial"/>
          <w:sz w:val="24"/>
          <w:szCs w:val="24"/>
          <w:lang w:val="sr-Cyrl-RS"/>
        </w:rPr>
        <w:t>законски</w:t>
      </w:r>
      <w:r w:rsidRPr="00E11775">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14:paraId="64C07ADA"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4735D6E2" w14:textId="77777777" w:rsidR="00E11775" w:rsidRPr="00E11775" w:rsidRDefault="00E11775" w:rsidP="006D173F">
      <w:pPr>
        <w:tabs>
          <w:tab w:val="left" w:pos="567"/>
        </w:tabs>
        <w:spacing w:before="0"/>
        <w:contextualSpacing/>
        <w:rPr>
          <w:rFonts w:cs="Arial"/>
          <w:sz w:val="24"/>
          <w:szCs w:val="24"/>
        </w:rPr>
      </w:pPr>
    </w:p>
    <w:p w14:paraId="3F063429" w14:textId="36952E82" w:rsidR="00E11775" w:rsidRPr="00E11775" w:rsidRDefault="00E11775" w:rsidP="00104852">
      <w:pPr>
        <w:tabs>
          <w:tab w:val="left" w:pos="567"/>
        </w:tabs>
        <w:spacing w:before="0"/>
        <w:contextualSpacing/>
        <w:jc w:val="center"/>
        <w:rPr>
          <w:rFonts w:cs="Arial"/>
          <w:b/>
          <w:sz w:val="24"/>
          <w:szCs w:val="24"/>
        </w:rPr>
      </w:pPr>
      <w:r w:rsidRPr="00E11775">
        <w:rPr>
          <w:rFonts w:cs="Arial"/>
          <w:b/>
          <w:sz w:val="24"/>
          <w:szCs w:val="24"/>
        </w:rPr>
        <w:t>Члан 17.</w:t>
      </w:r>
    </w:p>
    <w:p w14:paraId="1D2EAD2E" w14:textId="1425EF7F" w:rsidR="00E11775" w:rsidRPr="00104852" w:rsidRDefault="00E11775" w:rsidP="006D173F">
      <w:pPr>
        <w:tabs>
          <w:tab w:val="left" w:pos="567"/>
        </w:tabs>
        <w:spacing w:before="0"/>
        <w:contextualSpacing/>
        <w:rPr>
          <w:rFonts w:cs="Arial"/>
          <w:sz w:val="24"/>
          <w:szCs w:val="24"/>
          <w:lang w:val="sr-Cyrl-RS"/>
        </w:rPr>
      </w:pPr>
      <w:r w:rsidRPr="00E11775">
        <w:rPr>
          <w:rFonts w:cs="Arial"/>
          <w:sz w:val="24"/>
          <w:szCs w:val="24"/>
        </w:rPr>
        <w:t>Овај Уговор је потписан у 6 (</w:t>
      </w:r>
      <w:r w:rsidRPr="00E11775">
        <w:rPr>
          <w:rFonts w:cs="Arial"/>
          <w:sz w:val="24"/>
          <w:szCs w:val="24"/>
          <w:lang w:val="sr-Cyrl-RS"/>
        </w:rPr>
        <w:t xml:space="preserve">словима: </w:t>
      </w:r>
      <w:r w:rsidRPr="00E11775">
        <w:rPr>
          <w:rFonts w:cs="Arial"/>
          <w:sz w:val="24"/>
          <w:szCs w:val="24"/>
        </w:rPr>
        <w:t xml:space="preserve">шест) истоветних примерака од којих </w:t>
      </w:r>
      <w:r w:rsidRPr="00E11775">
        <w:rPr>
          <w:rFonts w:cs="Arial"/>
          <w:sz w:val="24"/>
          <w:szCs w:val="24"/>
          <w:lang w:val="sr-Cyrl-RS"/>
        </w:rPr>
        <w:t>по 3 (словима: три) за сваку Страну.</w:t>
      </w:r>
    </w:p>
    <w:p w14:paraId="22B68891" w14:textId="77777777" w:rsidR="00E11775" w:rsidRDefault="00E11775" w:rsidP="006D173F">
      <w:pPr>
        <w:tabs>
          <w:tab w:val="left" w:pos="567"/>
        </w:tabs>
        <w:spacing w:before="0"/>
        <w:contextualSpacing/>
        <w:rPr>
          <w:rFonts w:cs="Arial"/>
          <w:sz w:val="24"/>
          <w:szCs w:val="24"/>
        </w:rPr>
      </w:pPr>
      <w:r w:rsidRPr="00E11775">
        <w:rPr>
          <w:rFonts w:cs="Arial"/>
          <w:sz w:val="24"/>
          <w:szCs w:val="24"/>
          <w:lang w:val="sr-Cyrl-RS"/>
        </w:rPr>
        <w:t>С</w:t>
      </w:r>
      <w:r w:rsidRPr="00E11775">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4FA1E7C2" w14:textId="77777777" w:rsidR="00E11775" w:rsidRPr="00E11775" w:rsidRDefault="00E11775" w:rsidP="006D173F">
      <w:pPr>
        <w:tabs>
          <w:tab w:val="left" w:pos="567"/>
        </w:tabs>
        <w:spacing w:before="0"/>
        <w:contextualSpacing/>
        <w:rPr>
          <w:rFonts w:cs="Arial"/>
          <w:sz w:val="24"/>
          <w:szCs w:val="24"/>
        </w:rPr>
      </w:pPr>
    </w:p>
    <w:p w14:paraId="1144E974" w14:textId="77777777" w:rsidR="00E11775" w:rsidRPr="006D173F" w:rsidRDefault="00E11775" w:rsidP="006D173F">
      <w:pPr>
        <w:tabs>
          <w:tab w:val="left" w:pos="567"/>
        </w:tabs>
        <w:spacing w:before="0"/>
        <w:contextualSpacing/>
        <w:rPr>
          <w:rFonts w:cs="Arial"/>
          <w:b/>
          <w:sz w:val="24"/>
          <w:szCs w:val="24"/>
          <w:lang w:val="sr-Cyrl-RS"/>
        </w:rPr>
      </w:pPr>
      <w:r w:rsidRPr="006D173F">
        <w:rPr>
          <w:rFonts w:cs="Arial"/>
          <w:b/>
          <w:sz w:val="24"/>
          <w:szCs w:val="24"/>
        </w:rPr>
        <w:t xml:space="preserve">  </w:t>
      </w:r>
      <w:r w:rsidRPr="006D173F">
        <w:rPr>
          <w:rFonts w:cs="Arial"/>
          <w:b/>
          <w:sz w:val="24"/>
          <w:szCs w:val="24"/>
          <w:lang w:val="sr-Cyrl-RS"/>
        </w:rPr>
        <w:t xml:space="preserve">    </w:t>
      </w:r>
      <w:r w:rsidRPr="006D173F">
        <w:rPr>
          <w:rFonts w:cs="Arial"/>
          <w:b/>
          <w:sz w:val="24"/>
          <w:szCs w:val="24"/>
        </w:rPr>
        <w:t>К</w:t>
      </w:r>
      <w:r w:rsidRPr="006D173F">
        <w:rPr>
          <w:rFonts w:cs="Arial"/>
          <w:b/>
          <w:sz w:val="24"/>
          <w:szCs w:val="24"/>
          <w:lang w:val="sr-Cyrl-RS"/>
        </w:rPr>
        <w:t>ОРИСНИК УСЛУГА</w:t>
      </w:r>
      <w:r w:rsidRPr="006D173F">
        <w:rPr>
          <w:rFonts w:cs="Arial"/>
          <w:b/>
          <w:sz w:val="24"/>
          <w:szCs w:val="24"/>
        </w:rPr>
        <w:t xml:space="preserve">                                                </w:t>
      </w:r>
      <w:r w:rsidRPr="006D173F">
        <w:rPr>
          <w:rFonts w:cs="Arial"/>
          <w:b/>
          <w:sz w:val="24"/>
          <w:szCs w:val="24"/>
          <w:lang w:val="sr-Cyrl-RS"/>
        </w:rPr>
        <w:t>ПРУЖАЛАЦ УСЛУГА</w:t>
      </w:r>
    </w:p>
    <w:p w14:paraId="1BBCB0CE" w14:textId="77777777" w:rsidR="00E11775" w:rsidRPr="00E11775" w:rsidRDefault="00E11775" w:rsidP="006D173F">
      <w:pPr>
        <w:tabs>
          <w:tab w:val="left" w:pos="567"/>
        </w:tabs>
        <w:spacing w:before="0"/>
        <w:contextualSpacing/>
        <w:rPr>
          <w:rFonts w:cs="Arial"/>
          <w:sz w:val="24"/>
          <w:szCs w:val="24"/>
        </w:rPr>
      </w:pPr>
    </w:p>
    <w:p w14:paraId="0CF6203D" w14:textId="77777777" w:rsidR="006D173F" w:rsidRDefault="00E11775" w:rsidP="006D173F">
      <w:pPr>
        <w:tabs>
          <w:tab w:val="left" w:pos="567"/>
        </w:tabs>
        <w:spacing w:before="0"/>
        <w:contextualSpacing/>
        <w:rPr>
          <w:rFonts w:cs="Arial"/>
          <w:sz w:val="24"/>
          <w:szCs w:val="24"/>
        </w:rPr>
      </w:pPr>
      <w:r w:rsidRPr="00E11775">
        <w:rPr>
          <w:rFonts w:cs="Arial"/>
          <w:sz w:val="24"/>
          <w:szCs w:val="24"/>
          <w:lang w:val="sr-Cyrl-RS"/>
        </w:rPr>
        <w:t xml:space="preserve">      </w:t>
      </w:r>
      <w:r w:rsidR="006D173F">
        <w:rPr>
          <w:rFonts w:cs="Arial"/>
          <w:sz w:val="24"/>
          <w:szCs w:val="24"/>
          <w:lang w:val="sr-Cyrl-RS"/>
        </w:rPr>
        <w:t xml:space="preserve">   </w:t>
      </w:r>
      <w:r w:rsidRPr="00E11775">
        <w:rPr>
          <w:rFonts w:cs="Arial"/>
          <w:sz w:val="24"/>
          <w:szCs w:val="24"/>
        </w:rPr>
        <w:t>Јавно предузеће</w:t>
      </w:r>
    </w:p>
    <w:p w14:paraId="56A38940" w14:textId="593F6966" w:rsidR="00E11775" w:rsidRPr="00E11775" w:rsidRDefault="00E11775" w:rsidP="006D173F">
      <w:pPr>
        <w:tabs>
          <w:tab w:val="left" w:pos="567"/>
        </w:tabs>
        <w:spacing w:before="0"/>
        <w:contextualSpacing/>
        <w:rPr>
          <w:rFonts w:cs="Arial"/>
          <w:sz w:val="24"/>
          <w:szCs w:val="24"/>
        </w:rPr>
      </w:pPr>
      <w:r w:rsidRPr="00E11775">
        <w:rPr>
          <w:rFonts w:cs="Arial"/>
          <w:sz w:val="24"/>
          <w:szCs w:val="24"/>
        </w:rPr>
        <w:t>„Електропривреда Србије“</w:t>
      </w:r>
      <w:r w:rsidRPr="00E11775">
        <w:rPr>
          <w:rFonts w:cs="Arial"/>
          <w:sz w:val="24"/>
          <w:szCs w:val="24"/>
          <w:lang w:val="sr-Cyrl-RS"/>
        </w:rPr>
        <w:t xml:space="preserve"> Београд</w:t>
      </w:r>
      <w:r w:rsidRPr="00E11775">
        <w:rPr>
          <w:rFonts w:cs="Arial"/>
          <w:sz w:val="24"/>
          <w:szCs w:val="24"/>
        </w:rPr>
        <w:t xml:space="preserve">                                         Назив</w:t>
      </w:r>
    </w:p>
    <w:p w14:paraId="5AD5461F" w14:textId="77777777" w:rsidR="00E11775" w:rsidRPr="00E11775" w:rsidRDefault="00E11775" w:rsidP="006D173F">
      <w:pPr>
        <w:tabs>
          <w:tab w:val="left" w:pos="567"/>
        </w:tabs>
        <w:spacing w:before="0"/>
        <w:contextualSpacing/>
        <w:rPr>
          <w:rFonts w:cs="Arial"/>
          <w:sz w:val="24"/>
          <w:szCs w:val="24"/>
        </w:rPr>
      </w:pPr>
    </w:p>
    <w:p w14:paraId="42F0065A" w14:textId="77777777" w:rsidR="00E11775" w:rsidRPr="00E11775" w:rsidRDefault="00E11775" w:rsidP="006D173F">
      <w:pPr>
        <w:tabs>
          <w:tab w:val="left" w:pos="567"/>
        </w:tabs>
        <w:spacing w:before="0"/>
        <w:contextualSpacing/>
        <w:rPr>
          <w:rFonts w:cs="Arial"/>
          <w:sz w:val="24"/>
          <w:szCs w:val="24"/>
        </w:rPr>
      </w:pPr>
    </w:p>
    <w:p w14:paraId="0D30848A"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lang w:val="sr-Cyrl-RS"/>
        </w:rPr>
        <w:t xml:space="preserve">   </w:t>
      </w:r>
      <w:r w:rsidRPr="00E11775">
        <w:rPr>
          <w:rFonts w:cs="Arial"/>
          <w:sz w:val="24"/>
          <w:szCs w:val="24"/>
        </w:rPr>
        <w:t xml:space="preserve">____________________                                            ____________________ </w:t>
      </w:r>
    </w:p>
    <w:p w14:paraId="19594D72" w14:textId="77777777" w:rsidR="00E11775" w:rsidRPr="00E11775" w:rsidRDefault="00E11775" w:rsidP="006D173F">
      <w:pPr>
        <w:tabs>
          <w:tab w:val="left" w:pos="567"/>
        </w:tabs>
        <w:spacing w:before="0"/>
        <w:contextualSpacing/>
        <w:rPr>
          <w:rFonts w:cs="Arial"/>
          <w:sz w:val="24"/>
          <w:szCs w:val="24"/>
        </w:rPr>
      </w:pPr>
      <w:r w:rsidRPr="00E11775">
        <w:rPr>
          <w:rFonts w:cs="Arial"/>
          <w:sz w:val="24"/>
          <w:szCs w:val="24"/>
          <w:lang w:val="sr-Cyrl-RS"/>
        </w:rPr>
        <w:t xml:space="preserve">         Милорад Грчић</w:t>
      </w:r>
      <w:r w:rsidRPr="00E11775">
        <w:rPr>
          <w:rFonts w:cs="Arial"/>
          <w:sz w:val="24"/>
          <w:szCs w:val="24"/>
        </w:rPr>
        <w:t xml:space="preserve">                                                име и презиме овлашћеног лица</w:t>
      </w:r>
    </w:p>
    <w:p w14:paraId="36CC5F27" w14:textId="7708ED16" w:rsidR="00D74C01" w:rsidRPr="009D7C8B" w:rsidRDefault="00E11775" w:rsidP="009D7C8B">
      <w:pPr>
        <w:tabs>
          <w:tab w:val="left" w:pos="567"/>
        </w:tabs>
        <w:spacing w:before="0"/>
        <w:contextualSpacing/>
        <w:rPr>
          <w:rFonts w:cs="Arial"/>
          <w:sz w:val="24"/>
          <w:szCs w:val="24"/>
          <w:lang w:val="sr-Cyrl-RS"/>
        </w:rPr>
      </w:pPr>
      <w:r w:rsidRPr="00E11775">
        <w:rPr>
          <w:rFonts w:cs="Arial"/>
          <w:sz w:val="24"/>
          <w:szCs w:val="24"/>
        </w:rPr>
        <w:t xml:space="preserve">     </w:t>
      </w:r>
      <w:r w:rsidRPr="00E11775">
        <w:rPr>
          <w:rFonts w:cs="Arial"/>
          <w:sz w:val="24"/>
          <w:szCs w:val="24"/>
          <w:lang w:val="sr-Cyrl-RS"/>
        </w:rPr>
        <w:t xml:space="preserve">  </w:t>
      </w:r>
      <w:r w:rsidRPr="00E11775">
        <w:rPr>
          <w:rFonts w:cs="Arial"/>
          <w:sz w:val="24"/>
          <w:szCs w:val="24"/>
        </w:rPr>
        <w:t xml:space="preserve"> </w:t>
      </w:r>
      <w:r w:rsidRPr="00E11775">
        <w:rPr>
          <w:rFonts w:cs="Arial"/>
          <w:sz w:val="24"/>
          <w:szCs w:val="24"/>
          <w:lang w:val="sr-Cyrl-RS"/>
        </w:rPr>
        <w:t xml:space="preserve"> в.д.</w:t>
      </w:r>
      <w:r w:rsidRPr="00E11775">
        <w:rPr>
          <w:rFonts w:cs="Arial"/>
          <w:sz w:val="24"/>
          <w:szCs w:val="24"/>
        </w:rPr>
        <w:t>директор</w:t>
      </w:r>
      <w:r w:rsidRPr="00E11775">
        <w:rPr>
          <w:rFonts w:cs="Arial"/>
          <w:sz w:val="24"/>
          <w:szCs w:val="24"/>
          <w:lang w:val="sr-Cyrl-RS"/>
        </w:rPr>
        <w:t>а</w:t>
      </w:r>
      <w:r w:rsidRPr="00E11775">
        <w:rPr>
          <w:rFonts w:cs="Arial"/>
          <w:sz w:val="24"/>
          <w:szCs w:val="24"/>
        </w:rPr>
        <w:t xml:space="preserve">  </w:t>
      </w:r>
      <w:r w:rsidRPr="00E11775">
        <w:rPr>
          <w:rFonts w:cs="Arial"/>
          <w:sz w:val="24"/>
          <w:szCs w:val="24"/>
          <w:lang w:val="sr-Cyrl-RS"/>
        </w:rPr>
        <w:t xml:space="preserve">                                                                   </w:t>
      </w:r>
      <w:r w:rsidRPr="00E11775">
        <w:rPr>
          <w:rFonts w:cs="Arial"/>
          <w:sz w:val="24"/>
          <w:szCs w:val="24"/>
        </w:rPr>
        <w:t>функција</w:t>
      </w:r>
    </w:p>
    <w:p w14:paraId="79074B7B" w14:textId="1D80DED0" w:rsidR="00D74C01" w:rsidRDefault="00D74C01" w:rsidP="00D74C01">
      <w:pPr>
        <w:pStyle w:val="Heading2"/>
        <w:spacing w:before="0"/>
        <w:contextualSpacing/>
        <w:rPr>
          <w:sz w:val="24"/>
        </w:rPr>
      </w:pPr>
    </w:p>
    <w:p w14:paraId="1B6DF0D7" w14:textId="1D00B2A7" w:rsidR="00E11775" w:rsidRPr="00104852" w:rsidRDefault="00E11775" w:rsidP="00471885">
      <w:pPr>
        <w:pStyle w:val="Heading2"/>
        <w:numPr>
          <w:ilvl w:val="0"/>
          <w:numId w:val="32"/>
        </w:numPr>
        <w:spacing w:before="0"/>
        <w:contextualSpacing/>
        <w:jc w:val="center"/>
        <w:rPr>
          <w:color w:val="00B0F0"/>
          <w:sz w:val="24"/>
          <w:lang w:val="sr-Cyrl-RS"/>
        </w:rPr>
      </w:pPr>
      <w:r w:rsidRPr="00104852">
        <w:rPr>
          <w:sz w:val="24"/>
        </w:rPr>
        <w:t>Прилог о безбедности и здрављу на раду</w:t>
      </w:r>
    </w:p>
    <w:p w14:paraId="63BD222C" w14:textId="77777777" w:rsidR="00E11775" w:rsidRPr="00E11775" w:rsidRDefault="00E11775" w:rsidP="006D173F">
      <w:pPr>
        <w:spacing w:before="0"/>
        <w:contextualSpacing/>
        <w:rPr>
          <w:rFonts w:cs="Arial"/>
          <w:sz w:val="24"/>
          <w:szCs w:val="24"/>
        </w:rPr>
      </w:pPr>
      <w:r w:rsidRPr="00E11775">
        <w:rPr>
          <w:rFonts w:cs="Arial"/>
          <w:sz w:val="24"/>
          <w:szCs w:val="24"/>
          <w:lang w:val="sr-Cyrl-RS"/>
        </w:rPr>
        <w:t xml:space="preserve"> </w:t>
      </w:r>
    </w:p>
    <w:p w14:paraId="69D4E96B" w14:textId="77777777" w:rsidR="00E11775" w:rsidRPr="00E11775" w:rsidRDefault="00E11775" w:rsidP="006D173F">
      <w:pPr>
        <w:spacing w:before="0"/>
        <w:contextualSpacing/>
        <w:rPr>
          <w:rFonts w:cs="Arial"/>
          <w:sz w:val="24"/>
          <w:szCs w:val="24"/>
          <w:lang w:val="sr-Cyrl-RS"/>
        </w:rPr>
      </w:pPr>
      <w:r w:rsidRPr="00E11775">
        <w:rPr>
          <w:rFonts w:cs="Arial"/>
          <w:sz w:val="24"/>
          <w:szCs w:val="24"/>
        </w:rPr>
        <w:t>Уговор ................................................ бр. ............. од .........................године</w:t>
      </w:r>
      <w:r w:rsidRPr="00E11775">
        <w:rPr>
          <w:rFonts w:cs="Arial"/>
          <w:sz w:val="24"/>
          <w:szCs w:val="24"/>
          <w:lang w:val="sr-Cyrl-RS"/>
        </w:rPr>
        <w:t xml:space="preserve"> (даље: Прилог о БЗР)</w:t>
      </w:r>
    </w:p>
    <w:p w14:paraId="280B9C3E" w14:textId="77777777" w:rsidR="00E11775" w:rsidRPr="00E11775" w:rsidRDefault="00E11775" w:rsidP="006D173F">
      <w:pPr>
        <w:spacing w:before="0"/>
        <w:contextualSpacing/>
        <w:rPr>
          <w:rFonts w:cs="Arial"/>
          <w:sz w:val="24"/>
          <w:szCs w:val="24"/>
          <w:lang w:val="sr-Cyrl-RS"/>
        </w:rPr>
      </w:pPr>
    </w:p>
    <w:p w14:paraId="6075BF5A" w14:textId="6A88B410" w:rsidR="00E11775" w:rsidRPr="00E11775" w:rsidRDefault="00E11775" w:rsidP="006D173F">
      <w:pPr>
        <w:spacing w:before="0"/>
        <w:contextualSpacing/>
        <w:rPr>
          <w:rFonts w:cs="Arial"/>
          <w:sz w:val="24"/>
          <w:szCs w:val="24"/>
          <w:lang w:val="sr-Cyrl-RS"/>
        </w:rPr>
      </w:pPr>
      <w:r w:rsidRPr="00E11775">
        <w:rPr>
          <w:rFonts w:cs="Arial"/>
          <w:sz w:val="24"/>
          <w:szCs w:val="24"/>
          <w:lang w:val="sr-Cyrl-RS"/>
        </w:rPr>
        <w:t>Корисник услуге</w:t>
      </w:r>
      <w:r w:rsidRPr="00E11775">
        <w:rPr>
          <w:rFonts w:cs="Arial"/>
          <w:sz w:val="24"/>
          <w:szCs w:val="24"/>
        </w:rPr>
        <w:t>: Јавно предузећа „Електропривреда Србије“, Београд, Царице Милице бр. 2</w:t>
      </w:r>
      <w:r w:rsidR="00104852">
        <w:rPr>
          <w:rFonts w:cs="Arial"/>
          <w:sz w:val="24"/>
          <w:szCs w:val="24"/>
          <w:lang w:val="sr-Cyrl-RS"/>
        </w:rPr>
        <w:t>, матични број</w:t>
      </w:r>
      <w:r w:rsidRPr="00E11775">
        <w:rPr>
          <w:rFonts w:cs="Arial"/>
          <w:sz w:val="24"/>
          <w:szCs w:val="24"/>
          <w:lang w:val="sr-Cyrl-RS"/>
        </w:rPr>
        <w:t xml:space="preserve"> 2005365</w:t>
      </w:r>
      <w:r w:rsidR="00104852">
        <w:rPr>
          <w:rFonts w:cs="Arial"/>
          <w:sz w:val="24"/>
          <w:szCs w:val="24"/>
          <w:lang w:val="sr-Cyrl-RS"/>
        </w:rPr>
        <w:t>8, ПИБ 103920327, бр.тек.рачуна</w:t>
      </w:r>
      <w:r w:rsidRPr="00E11775">
        <w:rPr>
          <w:rFonts w:cs="Arial"/>
          <w:sz w:val="24"/>
          <w:szCs w:val="24"/>
          <w:lang w:val="sr-Cyrl-RS"/>
        </w:rPr>
        <w:t xml:space="preserve"> 160-700-13 Banka Intesa ад Београд, које заступа законски заступник Милорад Грчић, в.д. директора  (у даљем тексту: Корисник услуге), </w:t>
      </w:r>
    </w:p>
    <w:p w14:paraId="203ACED1" w14:textId="77777777" w:rsidR="00E11775" w:rsidRPr="00E11775" w:rsidRDefault="00E11775" w:rsidP="006D173F">
      <w:pPr>
        <w:spacing w:before="0"/>
        <w:contextualSpacing/>
        <w:rPr>
          <w:rFonts w:cs="Arial"/>
          <w:sz w:val="24"/>
          <w:szCs w:val="24"/>
          <w:lang w:val="sr-Cyrl-RS"/>
        </w:rPr>
      </w:pPr>
    </w:p>
    <w:p w14:paraId="0B1CE9B7" w14:textId="0002E978" w:rsidR="00E11775" w:rsidRPr="00E11775" w:rsidRDefault="00104852" w:rsidP="006D173F">
      <w:pPr>
        <w:spacing w:before="0"/>
        <w:contextualSpacing/>
        <w:rPr>
          <w:rFonts w:cs="Arial"/>
          <w:sz w:val="24"/>
          <w:szCs w:val="24"/>
          <w:lang w:val="sr-Cyrl-RS"/>
        </w:rPr>
      </w:pPr>
      <w:r>
        <w:rPr>
          <w:rFonts w:cs="Arial"/>
          <w:sz w:val="24"/>
          <w:szCs w:val="24"/>
          <w:lang w:val="sr-Cyrl-RS"/>
        </w:rPr>
        <w:t>Пружалац услуге</w:t>
      </w:r>
      <w:r w:rsidR="00E11775" w:rsidRPr="00E11775">
        <w:rPr>
          <w:rFonts w:cs="Arial"/>
          <w:sz w:val="24"/>
          <w:szCs w:val="24"/>
          <w:lang w:val="sr-Cyrl-RS"/>
        </w:rPr>
        <w:t>________________</w:t>
      </w:r>
      <w:r>
        <w:rPr>
          <w:rFonts w:cs="Arial"/>
          <w:sz w:val="24"/>
          <w:szCs w:val="24"/>
          <w:lang w:val="sr-Cyrl-RS"/>
        </w:rPr>
        <w:t>______________________________</w:t>
      </w:r>
      <w:r w:rsidR="00E11775" w:rsidRPr="00E11775">
        <w:rPr>
          <w:rFonts w:cs="Arial"/>
          <w:sz w:val="24"/>
          <w:szCs w:val="24"/>
          <w:lang w:val="sr-Cyrl-RS"/>
        </w:rPr>
        <w:t>(</w:t>
      </w:r>
      <w:r w:rsidR="00E11775" w:rsidRPr="00E11775">
        <w:rPr>
          <w:rFonts w:cs="Arial"/>
          <w:i/>
          <w:lang w:val="sr-Cyrl-RS"/>
        </w:rPr>
        <w:t>назив</w:t>
      </w:r>
      <w:r w:rsidR="00E11775" w:rsidRPr="00E11775">
        <w:rPr>
          <w:rFonts w:cs="Arial"/>
          <w:sz w:val="24"/>
          <w:szCs w:val="24"/>
          <w:lang w:val="sr-Cyrl-RS"/>
        </w:rPr>
        <w:t>) из _______________(</w:t>
      </w:r>
      <w:r w:rsidR="00E11775" w:rsidRPr="00E11775">
        <w:rPr>
          <w:rFonts w:cs="Arial"/>
          <w:i/>
          <w:lang w:val="sr-Cyrl-RS"/>
        </w:rPr>
        <w:t>седиште</w:t>
      </w:r>
      <w:r w:rsidR="00E11775" w:rsidRPr="00E11775">
        <w:rPr>
          <w:rFonts w:cs="Arial"/>
          <w:sz w:val="24"/>
          <w:szCs w:val="24"/>
          <w:lang w:val="sr-Cyrl-RS"/>
        </w:rPr>
        <w:t>), ул.________________________(</w:t>
      </w:r>
      <w:r w:rsidR="00E11775" w:rsidRPr="00E11775">
        <w:rPr>
          <w:rFonts w:cs="Arial"/>
          <w:i/>
          <w:lang w:val="sr-Cyrl-RS"/>
        </w:rPr>
        <w:t>назив улице</w:t>
      </w:r>
      <w:r>
        <w:rPr>
          <w:rFonts w:cs="Arial"/>
          <w:sz w:val="24"/>
          <w:szCs w:val="24"/>
          <w:lang w:val="sr-Cyrl-RS"/>
        </w:rPr>
        <w:t>), матични број</w:t>
      </w:r>
      <w:r w:rsidR="00E11775" w:rsidRPr="00E11775">
        <w:rPr>
          <w:rFonts w:cs="Arial"/>
          <w:sz w:val="24"/>
          <w:szCs w:val="24"/>
          <w:lang w:val="sr-Cyrl-RS"/>
        </w:rPr>
        <w:t xml:space="preserve"> ___________, ПИ</w:t>
      </w:r>
      <w:r>
        <w:rPr>
          <w:rFonts w:cs="Arial"/>
          <w:sz w:val="24"/>
          <w:szCs w:val="24"/>
          <w:lang w:val="sr-Cyrl-RS"/>
        </w:rPr>
        <w:t>Б _______________, текући рачун</w:t>
      </w:r>
      <w:r w:rsidR="00E11775" w:rsidRPr="00E11775">
        <w:rPr>
          <w:rFonts w:cs="Arial"/>
          <w:sz w:val="24"/>
          <w:szCs w:val="24"/>
          <w:lang w:val="sr-Cyrl-RS"/>
        </w:rPr>
        <w:t xml:space="preserve"> ____________(</w:t>
      </w:r>
      <w:r w:rsidR="00E11775" w:rsidRPr="00E11775">
        <w:rPr>
          <w:rFonts w:cs="Arial"/>
          <w:i/>
          <w:lang w:val="sr-Cyrl-RS"/>
        </w:rPr>
        <w:t>број текућег рачуна</w:t>
      </w:r>
      <w:r w:rsidR="00E11775" w:rsidRPr="00E11775">
        <w:rPr>
          <w:rFonts w:cs="Arial"/>
          <w:sz w:val="24"/>
          <w:szCs w:val="24"/>
          <w:lang w:val="sr-Cyrl-RS"/>
        </w:rPr>
        <w:t>), Банка_____________(</w:t>
      </w:r>
      <w:r w:rsidR="00E11775" w:rsidRPr="00E11775">
        <w:rPr>
          <w:rFonts w:cs="Arial"/>
          <w:i/>
          <w:lang w:val="sr-Cyrl-RS"/>
        </w:rPr>
        <w:t>назив банке</w:t>
      </w:r>
      <w:r w:rsidR="00E11775" w:rsidRPr="00E11775">
        <w:rPr>
          <w:rFonts w:cs="Arial"/>
          <w:sz w:val="24"/>
          <w:szCs w:val="24"/>
          <w:lang w:val="sr-Cyrl-RS"/>
        </w:rPr>
        <w:t xml:space="preserve">), </w:t>
      </w:r>
      <w:r>
        <w:rPr>
          <w:rFonts w:cs="Arial"/>
          <w:sz w:val="24"/>
          <w:szCs w:val="24"/>
          <w:lang w:val="sr-Cyrl-RS"/>
        </w:rPr>
        <w:t>кога заступа _________________</w:t>
      </w:r>
      <w:r w:rsidR="00E11775" w:rsidRPr="00E11775">
        <w:rPr>
          <w:rFonts w:cs="Arial"/>
          <w:sz w:val="24"/>
          <w:szCs w:val="24"/>
          <w:lang w:val="sr-Cyrl-RS"/>
        </w:rPr>
        <w:t>(</w:t>
      </w:r>
      <w:r w:rsidR="00E11775" w:rsidRPr="00E11775">
        <w:rPr>
          <w:rFonts w:cs="Arial"/>
          <w:i/>
          <w:lang w:val="sr-Cyrl-RS"/>
        </w:rPr>
        <w:t>својство</w:t>
      </w:r>
      <w:r>
        <w:rPr>
          <w:rFonts w:cs="Arial"/>
          <w:sz w:val="24"/>
          <w:szCs w:val="24"/>
          <w:lang w:val="sr-Cyrl-RS"/>
        </w:rPr>
        <w:t>)</w:t>
      </w:r>
      <w:r w:rsidR="00E11775" w:rsidRPr="00E11775">
        <w:rPr>
          <w:rFonts w:cs="Arial"/>
          <w:sz w:val="24"/>
          <w:szCs w:val="24"/>
          <w:lang w:val="sr-Cyrl-RS"/>
        </w:rPr>
        <w:t xml:space="preserve"> ____________________________(</w:t>
      </w:r>
      <w:r w:rsidR="00E11775" w:rsidRPr="00E11775">
        <w:rPr>
          <w:rFonts w:cs="Arial"/>
          <w:lang w:val="sr-Cyrl-RS"/>
        </w:rPr>
        <w:t>име и презиме</w:t>
      </w:r>
      <w:r>
        <w:rPr>
          <w:rFonts w:cs="Arial"/>
          <w:sz w:val="24"/>
          <w:szCs w:val="24"/>
          <w:lang w:val="sr-Cyrl-RS"/>
        </w:rPr>
        <w:t>)</w:t>
      </w:r>
      <w:r w:rsidR="00E11775" w:rsidRPr="00E11775">
        <w:rPr>
          <w:rFonts w:cs="Arial"/>
          <w:sz w:val="24"/>
          <w:szCs w:val="24"/>
          <w:lang w:val="sr-Cyrl-RS"/>
        </w:rPr>
        <w:t xml:space="preserve"> ___________(</w:t>
      </w:r>
      <w:r w:rsidR="00E11775" w:rsidRPr="00E11775">
        <w:rPr>
          <w:rFonts w:cs="Arial"/>
          <w:i/>
          <w:lang w:val="sr-Cyrl-RS"/>
        </w:rPr>
        <w:t>функција</w:t>
      </w:r>
      <w:r w:rsidR="00E11775" w:rsidRPr="00E11775">
        <w:rPr>
          <w:rFonts w:cs="Arial"/>
          <w:sz w:val="24"/>
          <w:szCs w:val="24"/>
          <w:lang w:val="sr-Cyrl-RS"/>
        </w:rPr>
        <w:t xml:space="preserve">) (у даљем тексту Пружалац услуге), </w:t>
      </w:r>
    </w:p>
    <w:p w14:paraId="6F3ED763" w14:textId="77777777" w:rsidR="00E11775" w:rsidRPr="00E11775" w:rsidRDefault="00E11775" w:rsidP="006D173F">
      <w:pPr>
        <w:spacing w:before="0"/>
        <w:contextualSpacing/>
        <w:rPr>
          <w:rFonts w:cs="Arial"/>
          <w:sz w:val="24"/>
          <w:szCs w:val="24"/>
          <w:lang w:val="sr-Cyrl-RS"/>
        </w:rPr>
      </w:pPr>
    </w:p>
    <w:p w14:paraId="58D9DCDC" w14:textId="77777777" w:rsidR="00E11775" w:rsidRPr="00E11775" w:rsidRDefault="00E11775" w:rsidP="006D173F">
      <w:pPr>
        <w:spacing w:before="0"/>
        <w:contextualSpacing/>
        <w:rPr>
          <w:rFonts w:cs="Arial"/>
          <w:sz w:val="24"/>
          <w:szCs w:val="24"/>
          <w:lang w:val="sr-Cyrl-RS"/>
        </w:rPr>
      </w:pPr>
      <w:r w:rsidRPr="00E11775">
        <w:rPr>
          <w:rFonts w:cs="Arial"/>
          <w:sz w:val="24"/>
          <w:szCs w:val="24"/>
          <w:lang w:val="sr-Cyrl-RS"/>
        </w:rPr>
        <w:t>За потребе овог Прилога о БЗР заједно названи: Стране.</w:t>
      </w:r>
    </w:p>
    <w:p w14:paraId="38FAD357" w14:textId="77777777" w:rsidR="00E11775" w:rsidRPr="00E11775" w:rsidRDefault="00E11775" w:rsidP="006D173F">
      <w:pPr>
        <w:spacing w:before="0"/>
        <w:contextualSpacing/>
        <w:rPr>
          <w:rFonts w:cs="Arial"/>
          <w:sz w:val="24"/>
          <w:szCs w:val="24"/>
          <w:lang w:val="sr-Cyrl-RS"/>
        </w:rPr>
      </w:pPr>
    </w:p>
    <w:p w14:paraId="098A8E45" w14:textId="77777777" w:rsidR="00E11775" w:rsidRPr="00E11775" w:rsidRDefault="00E11775" w:rsidP="006D173F">
      <w:pPr>
        <w:spacing w:before="0"/>
        <w:contextualSpacing/>
        <w:rPr>
          <w:rFonts w:cs="Arial"/>
          <w:sz w:val="24"/>
          <w:szCs w:val="24"/>
          <w:lang w:val="sr-Cyrl-RS"/>
        </w:rPr>
      </w:pPr>
      <w:r w:rsidRPr="00E11775">
        <w:rPr>
          <w:rFonts w:cs="Arial"/>
          <w:sz w:val="24"/>
          <w:szCs w:val="24"/>
          <w:lang w:val="sr-Cyrl-RS"/>
        </w:rPr>
        <w:t>Уводне одредбе:</w:t>
      </w:r>
    </w:p>
    <w:p w14:paraId="2380A27E" w14:textId="77777777" w:rsidR="00E11775" w:rsidRPr="00E11775" w:rsidRDefault="00E11775" w:rsidP="006D173F">
      <w:pPr>
        <w:spacing w:before="0"/>
        <w:contextualSpacing/>
        <w:rPr>
          <w:rFonts w:cs="Arial"/>
          <w:sz w:val="24"/>
          <w:szCs w:val="24"/>
        </w:rPr>
      </w:pPr>
      <w:r w:rsidRPr="00E11775">
        <w:rPr>
          <w:rFonts w:cs="Arial"/>
          <w:sz w:val="24"/>
          <w:szCs w:val="24"/>
          <w:lang w:val="sr-Cyrl-RS"/>
        </w:rPr>
        <w:t>Стране</w:t>
      </w:r>
      <w:r w:rsidRPr="00E11775">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E11775">
        <w:rPr>
          <w:rFonts w:cs="Arial"/>
          <w:sz w:val="24"/>
          <w:szCs w:val="24"/>
          <w:lang w:val="sr-Cyrl-RS"/>
        </w:rPr>
        <w:t>услуге</w:t>
      </w:r>
      <w:r w:rsidRPr="00E11775">
        <w:rPr>
          <w:rFonts w:cs="Arial"/>
          <w:sz w:val="24"/>
          <w:szCs w:val="24"/>
        </w:rPr>
        <w:t xml:space="preserve"> кој</w:t>
      </w:r>
      <w:r w:rsidRPr="00E11775">
        <w:rPr>
          <w:rFonts w:cs="Arial"/>
          <w:sz w:val="24"/>
          <w:szCs w:val="24"/>
          <w:lang w:val="sr-Cyrl-RS"/>
        </w:rPr>
        <w:t>е</w:t>
      </w:r>
      <w:r w:rsidRPr="00E11775">
        <w:rPr>
          <w:rFonts w:cs="Arial"/>
          <w:sz w:val="24"/>
          <w:szCs w:val="24"/>
        </w:rPr>
        <w:t xml:space="preserve"> су предмет Уговора.</w:t>
      </w:r>
    </w:p>
    <w:p w14:paraId="18E682CF" w14:textId="77777777" w:rsidR="00E11775" w:rsidRPr="00E11775" w:rsidRDefault="00E11775" w:rsidP="006D173F">
      <w:pPr>
        <w:spacing w:before="0"/>
        <w:contextualSpacing/>
        <w:rPr>
          <w:rFonts w:cs="Arial"/>
          <w:sz w:val="24"/>
          <w:szCs w:val="24"/>
        </w:rPr>
      </w:pPr>
    </w:p>
    <w:p w14:paraId="5E34FA2B" w14:textId="77777777" w:rsidR="00E11775" w:rsidRPr="00E11775" w:rsidRDefault="00E11775" w:rsidP="006D173F">
      <w:pPr>
        <w:spacing w:before="0"/>
        <w:contextualSpacing/>
        <w:rPr>
          <w:rFonts w:cs="Arial"/>
          <w:sz w:val="24"/>
          <w:szCs w:val="24"/>
        </w:rPr>
      </w:pPr>
      <w:r w:rsidRPr="00E11775">
        <w:rPr>
          <w:rFonts w:cs="Arial"/>
          <w:sz w:val="24"/>
          <w:szCs w:val="24"/>
          <w:lang w:val="sr-Cyrl-RS"/>
        </w:rPr>
        <w:t>Стране су сагласне</w:t>
      </w:r>
      <w:r w:rsidRPr="00E11775">
        <w:rPr>
          <w:rFonts w:cs="Arial"/>
          <w:sz w:val="24"/>
          <w:szCs w:val="24"/>
        </w:rPr>
        <w:t>:</w:t>
      </w:r>
    </w:p>
    <w:p w14:paraId="316E1B97" w14:textId="77777777" w:rsidR="00E11775" w:rsidRPr="00E11775" w:rsidRDefault="00E11775" w:rsidP="006D173F">
      <w:pPr>
        <w:spacing w:before="0"/>
        <w:ind w:hanging="284"/>
        <w:contextualSpacing/>
        <w:rPr>
          <w:rFonts w:cs="Arial"/>
          <w:sz w:val="24"/>
          <w:szCs w:val="24"/>
        </w:rPr>
      </w:pPr>
      <w:r w:rsidRPr="00E11775">
        <w:rPr>
          <w:rFonts w:cs="Arial"/>
          <w:sz w:val="24"/>
          <w:szCs w:val="24"/>
        </w:rPr>
        <w:t xml:space="preserve">I Да је Пословна политика </w:t>
      </w:r>
      <w:r w:rsidRPr="00E11775">
        <w:rPr>
          <w:rFonts w:cs="Arial"/>
          <w:sz w:val="24"/>
          <w:szCs w:val="24"/>
          <w:lang w:val="sr-Cyrl-RS"/>
        </w:rPr>
        <w:t>Корисника услуге</w:t>
      </w:r>
      <w:r w:rsidRPr="00E11775">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E11775">
        <w:rPr>
          <w:rFonts w:cs="Arial"/>
          <w:sz w:val="24"/>
          <w:szCs w:val="24"/>
          <w:lang w:val="sr-Cyrl-RS"/>
        </w:rPr>
        <w:t>Корисника услуге</w:t>
      </w:r>
      <w:r w:rsidRPr="00E11775">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E11775">
        <w:rPr>
          <w:rFonts w:cs="Arial"/>
          <w:sz w:val="24"/>
          <w:szCs w:val="24"/>
          <w:lang w:val="sr-Cyrl-RS"/>
        </w:rPr>
        <w:t xml:space="preserve"> („Службени гласник РС“</w:t>
      </w:r>
      <w:r w:rsidRPr="00E11775">
        <w:rPr>
          <w:rFonts w:cs="Arial"/>
          <w:sz w:val="24"/>
          <w:szCs w:val="24"/>
        </w:rPr>
        <w:t>,</w:t>
      </w:r>
      <w:r w:rsidRPr="00E11775">
        <w:rPr>
          <w:rFonts w:cs="Arial"/>
          <w:sz w:val="24"/>
          <w:szCs w:val="24"/>
          <w:lang w:val="sr-Cyrl-RS"/>
        </w:rPr>
        <w:t xml:space="preserve"> бр. 101/2005 и 91/2015), (даље: Закон) као </w:t>
      </w:r>
      <w:r w:rsidRPr="00E11775">
        <w:rPr>
          <w:rFonts w:cs="Arial"/>
          <w:sz w:val="24"/>
          <w:szCs w:val="24"/>
        </w:rPr>
        <w:t xml:space="preserve"> и других прописа</w:t>
      </w:r>
      <w:r w:rsidRPr="00E11775">
        <w:rPr>
          <w:rFonts w:cs="Arial"/>
          <w:sz w:val="24"/>
          <w:szCs w:val="24"/>
          <w:lang w:val="sr-Cyrl-RS"/>
        </w:rPr>
        <w:t xml:space="preserve"> Републике Србије</w:t>
      </w:r>
      <w:r w:rsidRPr="00E11775">
        <w:rPr>
          <w:rFonts w:cs="Arial"/>
          <w:sz w:val="24"/>
          <w:szCs w:val="24"/>
        </w:rPr>
        <w:t xml:space="preserve"> и посебних аката </w:t>
      </w:r>
      <w:r w:rsidRPr="00E11775">
        <w:rPr>
          <w:rFonts w:cs="Arial"/>
          <w:sz w:val="24"/>
          <w:szCs w:val="24"/>
          <w:lang w:val="sr-Cyrl-RS"/>
        </w:rPr>
        <w:t>Корисника услуге</w:t>
      </w:r>
      <w:r w:rsidRPr="00E11775">
        <w:rPr>
          <w:rFonts w:cs="Arial"/>
          <w:sz w:val="24"/>
          <w:szCs w:val="24"/>
        </w:rPr>
        <w:t>, која регулишу ову материју.</w:t>
      </w:r>
    </w:p>
    <w:p w14:paraId="68252CC5" w14:textId="77777777" w:rsidR="00E11775" w:rsidRPr="00E11775" w:rsidRDefault="00E11775" w:rsidP="006D173F">
      <w:pPr>
        <w:spacing w:before="0"/>
        <w:ind w:hanging="284"/>
        <w:contextualSpacing/>
        <w:rPr>
          <w:rFonts w:cs="Arial"/>
          <w:sz w:val="24"/>
          <w:szCs w:val="24"/>
        </w:rPr>
      </w:pPr>
    </w:p>
    <w:p w14:paraId="75337541" w14:textId="77777777" w:rsidR="00E11775" w:rsidRPr="00E11775" w:rsidRDefault="00E11775" w:rsidP="006D173F">
      <w:pPr>
        <w:spacing w:before="0"/>
        <w:ind w:left="-284"/>
        <w:contextualSpacing/>
        <w:rPr>
          <w:rFonts w:cs="Arial"/>
          <w:sz w:val="24"/>
          <w:szCs w:val="24"/>
        </w:rPr>
      </w:pPr>
      <w:r w:rsidRPr="00E11775">
        <w:rPr>
          <w:rFonts w:cs="Arial"/>
          <w:sz w:val="24"/>
          <w:szCs w:val="24"/>
        </w:rPr>
        <w:t xml:space="preserve">II   Да </w:t>
      </w:r>
      <w:r w:rsidRPr="00E11775">
        <w:rPr>
          <w:rFonts w:cs="Arial"/>
          <w:sz w:val="24"/>
          <w:szCs w:val="24"/>
          <w:lang w:val="sr-Cyrl-RS"/>
        </w:rPr>
        <w:t>Корисник услуге</w:t>
      </w:r>
      <w:r w:rsidRPr="00E11775">
        <w:rPr>
          <w:rFonts w:cs="Arial"/>
          <w:sz w:val="24"/>
          <w:szCs w:val="24"/>
        </w:rPr>
        <w:t xml:space="preserve"> захтева од Пружаоца услуге да се приликом пружања услуга     </w:t>
      </w:r>
    </w:p>
    <w:p w14:paraId="522629D6" w14:textId="77777777" w:rsidR="00E11775" w:rsidRPr="00E11775" w:rsidRDefault="00E11775" w:rsidP="006D173F">
      <w:pPr>
        <w:spacing w:before="0"/>
        <w:contextualSpacing/>
        <w:rPr>
          <w:rFonts w:cs="Arial"/>
          <w:sz w:val="24"/>
          <w:szCs w:val="24"/>
        </w:rPr>
      </w:pPr>
      <w:r w:rsidRPr="00E11775">
        <w:rPr>
          <w:rFonts w:cs="Arial"/>
          <w:sz w:val="24"/>
          <w:szCs w:val="24"/>
        </w:rPr>
        <w:t xml:space="preserve">које су предмет овог Уговора, доследно придржава Пословне политике </w:t>
      </w:r>
      <w:r w:rsidRPr="00E11775">
        <w:rPr>
          <w:rFonts w:cs="Arial"/>
          <w:sz w:val="24"/>
          <w:szCs w:val="24"/>
          <w:lang w:val="sr-Cyrl-RS"/>
        </w:rPr>
        <w:t>Корисника услуге</w:t>
      </w:r>
      <w:r w:rsidRPr="00E11775">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E11775">
        <w:rPr>
          <w:rFonts w:cs="Arial"/>
          <w:sz w:val="24"/>
          <w:szCs w:val="24"/>
          <w:lang w:val="sr-Cyrl-RS"/>
        </w:rPr>
        <w:t>Корисника услуге</w:t>
      </w:r>
      <w:r w:rsidRPr="00E11775">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E11775">
        <w:rPr>
          <w:rFonts w:cs="Arial"/>
          <w:sz w:val="24"/>
          <w:szCs w:val="24"/>
          <w:lang w:val="sr-Cyrl-RS"/>
        </w:rPr>
        <w:t xml:space="preserve">, као </w:t>
      </w:r>
      <w:r w:rsidRPr="00E11775">
        <w:rPr>
          <w:rFonts w:cs="Arial"/>
          <w:sz w:val="24"/>
          <w:szCs w:val="24"/>
        </w:rPr>
        <w:t xml:space="preserve"> и других прописа</w:t>
      </w:r>
      <w:r w:rsidRPr="00E11775">
        <w:rPr>
          <w:rFonts w:cs="Arial"/>
          <w:sz w:val="24"/>
          <w:szCs w:val="24"/>
          <w:lang w:val="sr-Cyrl-RS"/>
        </w:rPr>
        <w:t xml:space="preserve"> Републике Србије</w:t>
      </w:r>
      <w:r w:rsidRPr="00E11775">
        <w:rPr>
          <w:rFonts w:cs="Arial"/>
          <w:sz w:val="24"/>
          <w:szCs w:val="24"/>
        </w:rPr>
        <w:t xml:space="preserve"> и посебних аката </w:t>
      </w:r>
      <w:r w:rsidRPr="00E11775">
        <w:rPr>
          <w:rFonts w:cs="Arial"/>
          <w:sz w:val="24"/>
          <w:szCs w:val="24"/>
          <w:lang w:val="sr-Cyrl-RS"/>
        </w:rPr>
        <w:t>Корисника услуге</w:t>
      </w:r>
      <w:r w:rsidRPr="00E11775">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D1FCDE3" w14:textId="77777777" w:rsidR="00E11775" w:rsidRPr="00E11775" w:rsidRDefault="00E11775" w:rsidP="006D173F">
      <w:pPr>
        <w:spacing w:before="0"/>
        <w:contextualSpacing/>
        <w:rPr>
          <w:rFonts w:cs="Arial"/>
          <w:sz w:val="24"/>
          <w:szCs w:val="24"/>
        </w:rPr>
      </w:pPr>
    </w:p>
    <w:p w14:paraId="682A3A74" w14:textId="77777777" w:rsidR="00E11775" w:rsidRPr="00E11775" w:rsidRDefault="00E11775" w:rsidP="006D173F">
      <w:pPr>
        <w:spacing w:before="0"/>
        <w:ind w:left="-284"/>
        <w:contextualSpacing/>
        <w:rPr>
          <w:rFonts w:cs="Arial"/>
          <w:sz w:val="24"/>
          <w:szCs w:val="24"/>
        </w:rPr>
      </w:pPr>
      <w:r w:rsidRPr="00E11775">
        <w:rPr>
          <w:rFonts w:cs="Arial"/>
          <w:sz w:val="24"/>
          <w:szCs w:val="24"/>
        </w:rPr>
        <w:t xml:space="preserve">III  Да Пружалац услуге </w:t>
      </w:r>
      <w:r w:rsidRPr="00E11775">
        <w:rPr>
          <w:rFonts w:cs="Arial"/>
          <w:sz w:val="24"/>
          <w:szCs w:val="24"/>
          <w:lang w:val="sr-Cyrl-RS"/>
        </w:rPr>
        <w:t xml:space="preserve">прихвата </w:t>
      </w:r>
      <w:r w:rsidRPr="00E11775">
        <w:rPr>
          <w:rFonts w:cs="Arial"/>
          <w:sz w:val="24"/>
          <w:szCs w:val="24"/>
        </w:rPr>
        <w:t xml:space="preserve">захтеве </w:t>
      </w:r>
      <w:r w:rsidRPr="00E11775">
        <w:rPr>
          <w:rFonts w:cs="Arial"/>
          <w:sz w:val="24"/>
          <w:szCs w:val="24"/>
          <w:lang w:val="sr-Cyrl-RS"/>
        </w:rPr>
        <w:t>Корисника услуге</w:t>
      </w:r>
      <w:r w:rsidRPr="00E11775">
        <w:rPr>
          <w:rFonts w:cs="Arial"/>
          <w:sz w:val="24"/>
          <w:szCs w:val="24"/>
        </w:rPr>
        <w:t xml:space="preserve"> из тачке 2. Става  </w:t>
      </w:r>
    </w:p>
    <w:p w14:paraId="37116ECD" w14:textId="77777777" w:rsidR="00E11775" w:rsidRPr="00E11775" w:rsidRDefault="00E11775" w:rsidP="006D173F">
      <w:pPr>
        <w:spacing w:before="0"/>
        <w:contextualSpacing/>
        <w:rPr>
          <w:rFonts w:cs="Arial"/>
          <w:sz w:val="24"/>
          <w:szCs w:val="24"/>
          <w:lang w:val="sr-Latn-RS"/>
        </w:rPr>
      </w:pPr>
      <w:r w:rsidRPr="00E11775">
        <w:rPr>
          <w:rFonts w:cs="Arial"/>
          <w:sz w:val="24"/>
          <w:szCs w:val="24"/>
        </w:rPr>
        <w:t xml:space="preserve"> </w:t>
      </w:r>
      <w:r w:rsidRPr="00E11775">
        <w:rPr>
          <w:rFonts w:cs="Arial"/>
          <w:sz w:val="24"/>
          <w:szCs w:val="24"/>
          <w:lang w:val="sr-Cyrl-RS"/>
        </w:rPr>
        <w:t>другогУводних одредби</w:t>
      </w:r>
    </w:p>
    <w:p w14:paraId="32D46F36" w14:textId="77777777" w:rsidR="00E11775" w:rsidRPr="00E11775" w:rsidRDefault="00E11775" w:rsidP="006D173F">
      <w:pPr>
        <w:spacing w:before="0"/>
        <w:contextualSpacing/>
        <w:rPr>
          <w:rFonts w:cs="Arial"/>
          <w:sz w:val="24"/>
          <w:szCs w:val="24"/>
        </w:rPr>
      </w:pPr>
    </w:p>
    <w:p w14:paraId="1ABB4210" w14:textId="77777777" w:rsidR="00E11775" w:rsidRPr="00E11775" w:rsidRDefault="00E11775" w:rsidP="00471885">
      <w:pPr>
        <w:numPr>
          <w:ilvl w:val="0"/>
          <w:numId w:val="24"/>
        </w:numPr>
        <w:spacing w:before="0"/>
        <w:ind w:left="0" w:hanging="284"/>
        <w:contextualSpacing/>
        <w:rPr>
          <w:rFonts w:eastAsia="Calibri" w:cs="Arial"/>
          <w:sz w:val="24"/>
          <w:szCs w:val="24"/>
          <w:lang w:val="sr-Latn-CS" w:eastAsia="sr-Latn-CS"/>
        </w:rPr>
      </w:pPr>
      <w:r w:rsidRPr="00E11775">
        <w:rPr>
          <w:rFonts w:eastAsia="Calibri" w:cs="Arial"/>
          <w:sz w:val="24"/>
          <w:szCs w:val="24"/>
          <w:lang w:val="sr-Latn-CS" w:eastAsia="sr-Latn-CS"/>
        </w:rPr>
        <w:lastRenderedPageBreak/>
        <w:t xml:space="preserve">Предмет овог Прилога o БЗР је дефинисање права </w:t>
      </w:r>
      <w:r w:rsidRPr="00E11775">
        <w:rPr>
          <w:rFonts w:eastAsia="Calibri" w:cs="Arial"/>
          <w:sz w:val="24"/>
          <w:szCs w:val="24"/>
          <w:lang w:val="sr-Cyrl-RS" w:eastAsia="sr-Latn-CS"/>
        </w:rPr>
        <w:t>Корисника услуге</w:t>
      </w:r>
      <w:r w:rsidRPr="00E11775">
        <w:rPr>
          <w:rFonts w:eastAsia="Calibri" w:cs="Arial"/>
          <w:sz w:val="24"/>
          <w:szCs w:val="24"/>
          <w:lang w:val="sr-Latn-CS" w:eastAsia="sr-Latn-CS"/>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1CE21251" w14:textId="77777777" w:rsidR="00E11775" w:rsidRPr="00E11775" w:rsidRDefault="00E11775" w:rsidP="006D173F">
      <w:pPr>
        <w:spacing w:before="0"/>
        <w:contextualSpacing/>
        <w:rPr>
          <w:rFonts w:eastAsia="Calibri" w:cs="Arial"/>
          <w:sz w:val="24"/>
          <w:szCs w:val="24"/>
          <w:lang w:val="sr-Latn-CS" w:eastAsia="sr-Latn-CS"/>
        </w:rPr>
      </w:pPr>
    </w:p>
    <w:p w14:paraId="27E5713D" w14:textId="77777777" w:rsidR="00E11775" w:rsidRPr="00E11775" w:rsidRDefault="00E11775" w:rsidP="00471885">
      <w:pPr>
        <w:numPr>
          <w:ilvl w:val="0"/>
          <w:numId w:val="24"/>
        </w:numPr>
        <w:spacing w:before="0"/>
        <w:ind w:left="0" w:hanging="284"/>
        <w:contextualSpacing/>
        <w:rPr>
          <w:rFonts w:eastAsia="Calibri" w:cs="Arial"/>
          <w:sz w:val="24"/>
          <w:szCs w:val="24"/>
          <w:lang w:val="sr-Latn-CS" w:eastAsia="sr-Latn-CS"/>
        </w:rPr>
      </w:pPr>
      <w:r w:rsidRPr="00E11775">
        <w:rPr>
          <w:rFonts w:eastAsia="Calibri" w:cs="Arial"/>
          <w:sz w:val="24"/>
          <w:szCs w:val="24"/>
          <w:lang w:val="sr-Latn-CS" w:eastAsia="sr-Latn-CS"/>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E11775">
        <w:rPr>
          <w:rFonts w:eastAsia="Calibri" w:cs="Arial"/>
          <w:sz w:val="24"/>
          <w:szCs w:val="24"/>
          <w:lang w:val="sr-Cyrl-RS" w:eastAsia="sr-Latn-CS"/>
        </w:rPr>
        <w:t>уговорних обавеза</w:t>
      </w:r>
      <w:r w:rsidRPr="00E11775">
        <w:rPr>
          <w:rFonts w:eastAsia="Calibri" w:cs="Arial"/>
          <w:sz w:val="24"/>
          <w:szCs w:val="24"/>
          <w:lang w:val="sr-Latn-CS" w:eastAsia="sr-Latn-CS"/>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E11775">
        <w:rPr>
          <w:rFonts w:eastAsia="Calibri" w:cs="Arial"/>
          <w:sz w:val="24"/>
          <w:szCs w:val="24"/>
          <w:lang w:val="sr-Cyrl-RS" w:eastAsia="sr-Latn-CS"/>
        </w:rPr>
        <w:t xml:space="preserve"> који регулишу ову материју и </w:t>
      </w:r>
      <w:r w:rsidRPr="00E11775">
        <w:rPr>
          <w:rFonts w:eastAsia="Calibri" w:cs="Arial"/>
          <w:sz w:val="24"/>
          <w:szCs w:val="24"/>
          <w:lang w:val="sr-Latn-CS" w:eastAsia="sr-Latn-CS"/>
        </w:rPr>
        <w:t xml:space="preserve"> и интерним актима </w:t>
      </w:r>
      <w:r w:rsidRPr="00E11775">
        <w:rPr>
          <w:rFonts w:eastAsia="Calibri" w:cs="Arial"/>
          <w:sz w:val="24"/>
          <w:szCs w:val="24"/>
          <w:lang w:val="sr-Cyrl-RS" w:eastAsia="sr-Latn-CS"/>
        </w:rPr>
        <w:t>Корисника услуге</w:t>
      </w:r>
      <w:r w:rsidRPr="00E11775">
        <w:rPr>
          <w:rFonts w:eastAsia="Calibri" w:cs="Arial"/>
          <w:sz w:val="24"/>
          <w:szCs w:val="24"/>
          <w:lang w:val="sr-Latn-CS" w:eastAsia="sr-Latn-CS"/>
        </w:rPr>
        <w:t>.</w:t>
      </w:r>
    </w:p>
    <w:p w14:paraId="2835F366" w14:textId="77777777" w:rsidR="00E11775" w:rsidRPr="00E11775" w:rsidRDefault="00E11775" w:rsidP="006D173F">
      <w:pPr>
        <w:spacing w:before="0"/>
        <w:contextualSpacing/>
        <w:rPr>
          <w:rFonts w:cs="Arial"/>
          <w:sz w:val="24"/>
          <w:szCs w:val="24"/>
        </w:rPr>
      </w:pPr>
    </w:p>
    <w:p w14:paraId="38C75969" w14:textId="77777777" w:rsidR="00E11775" w:rsidRPr="00E11775" w:rsidRDefault="00E11775" w:rsidP="00471885">
      <w:pPr>
        <w:numPr>
          <w:ilvl w:val="0"/>
          <w:numId w:val="24"/>
        </w:numPr>
        <w:spacing w:before="0"/>
        <w:ind w:left="0" w:hanging="284"/>
        <w:contextualSpacing/>
        <w:rPr>
          <w:rFonts w:eastAsia="Calibri" w:cs="Arial"/>
          <w:sz w:val="24"/>
          <w:szCs w:val="24"/>
          <w:lang w:val="sr-Latn-CS" w:eastAsia="sr-Latn-CS"/>
        </w:rPr>
      </w:pPr>
      <w:r w:rsidRPr="00E11775">
        <w:rPr>
          <w:rFonts w:eastAsia="Calibri" w:cs="Arial"/>
          <w:sz w:val="24"/>
          <w:szCs w:val="24"/>
          <w:lang w:val="sr-Latn-CS" w:eastAsia="sr-Latn-CS"/>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E11775">
        <w:rPr>
          <w:rFonts w:eastAsia="Calibri" w:cs="Arial"/>
          <w:sz w:val="24"/>
          <w:szCs w:val="24"/>
          <w:lang w:val="sr-Cyrl-RS" w:eastAsia="sr-Latn-CS"/>
        </w:rPr>
        <w:t>пружање услуга</w:t>
      </w:r>
      <w:r w:rsidRPr="00E11775">
        <w:rPr>
          <w:rFonts w:eastAsia="Calibri" w:cs="Arial"/>
          <w:sz w:val="24"/>
          <w:szCs w:val="24"/>
          <w:lang w:val="sr-Latn-CS" w:eastAsia="sr-Latn-CS"/>
        </w:rPr>
        <w:t xml:space="preserve"> кој</w:t>
      </w:r>
      <w:r w:rsidRPr="00E11775">
        <w:rPr>
          <w:rFonts w:eastAsia="Calibri" w:cs="Arial"/>
          <w:sz w:val="24"/>
          <w:szCs w:val="24"/>
          <w:lang w:val="sr-Cyrl-RS" w:eastAsia="sr-Latn-CS"/>
        </w:rPr>
        <w:t>е</w:t>
      </w:r>
      <w:r w:rsidRPr="00E11775">
        <w:rPr>
          <w:rFonts w:eastAsia="Calibri" w:cs="Arial"/>
          <w:sz w:val="24"/>
          <w:szCs w:val="24"/>
          <w:lang w:val="sr-Latn-CS" w:eastAsia="sr-Latn-CS"/>
        </w:rPr>
        <w:t xml:space="preserve"> су предмет Уговора, суседних објеката, пролазника или учесника у саобраћају.</w:t>
      </w:r>
    </w:p>
    <w:p w14:paraId="52BDE450" w14:textId="77777777" w:rsidR="00E11775" w:rsidRPr="00E11775" w:rsidRDefault="00E11775" w:rsidP="006D173F">
      <w:pPr>
        <w:spacing w:before="0"/>
        <w:contextualSpacing/>
        <w:rPr>
          <w:rFonts w:cs="Arial"/>
          <w:sz w:val="24"/>
          <w:szCs w:val="24"/>
        </w:rPr>
      </w:pPr>
    </w:p>
    <w:p w14:paraId="59ECC2BA" w14:textId="77777777" w:rsidR="00E11775" w:rsidRPr="00E11775" w:rsidRDefault="00E11775" w:rsidP="00471885">
      <w:pPr>
        <w:numPr>
          <w:ilvl w:val="0"/>
          <w:numId w:val="24"/>
        </w:numPr>
        <w:spacing w:before="0"/>
        <w:ind w:left="0" w:hanging="284"/>
        <w:contextualSpacing/>
        <w:rPr>
          <w:rFonts w:eastAsia="Calibri" w:cs="Arial"/>
          <w:sz w:val="24"/>
          <w:szCs w:val="24"/>
          <w:lang w:val="sr-Latn-CS" w:eastAsia="sr-Latn-CS"/>
        </w:rPr>
      </w:pPr>
      <w:r w:rsidRPr="00E11775">
        <w:rPr>
          <w:rFonts w:eastAsia="Calibri" w:cs="Arial"/>
          <w:sz w:val="24"/>
          <w:szCs w:val="24"/>
          <w:lang w:val="sr-Latn-CS" w:eastAsia="sr-Latn-CS"/>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6AF74876" w14:textId="77777777" w:rsidR="00E11775" w:rsidRPr="00E11775" w:rsidRDefault="00E11775" w:rsidP="006D173F">
      <w:pPr>
        <w:spacing w:before="0"/>
        <w:ind w:left="720"/>
        <w:contextualSpacing/>
        <w:rPr>
          <w:rFonts w:ascii="Calibri" w:eastAsia="Calibri" w:hAnsi="Calibri" w:cs="Arial"/>
          <w:sz w:val="24"/>
          <w:szCs w:val="24"/>
          <w:lang w:val="sr-Latn-CS" w:eastAsia="sr-Latn-CS"/>
        </w:rPr>
      </w:pPr>
    </w:p>
    <w:p w14:paraId="2BA3D07A" w14:textId="77777777" w:rsidR="00E11775" w:rsidRPr="00E11775" w:rsidRDefault="00E11775" w:rsidP="00471885">
      <w:pPr>
        <w:numPr>
          <w:ilvl w:val="0"/>
          <w:numId w:val="24"/>
        </w:numPr>
        <w:spacing w:before="0"/>
        <w:ind w:left="0" w:hanging="284"/>
        <w:contextualSpacing/>
        <w:rPr>
          <w:rFonts w:eastAsia="Calibri" w:cs="Arial"/>
          <w:sz w:val="24"/>
          <w:szCs w:val="24"/>
          <w:lang w:val="sr-Latn-CS" w:eastAsia="sr-Latn-CS"/>
        </w:rPr>
      </w:pPr>
      <w:r w:rsidRPr="00E11775">
        <w:rPr>
          <w:rFonts w:eastAsia="Calibri" w:cs="Arial"/>
          <w:sz w:val="24"/>
          <w:szCs w:val="24"/>
          <w:lang w:val="sr-Latn-CS" w:eastAsia="sr-Latn-CS"/>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E11775">
        <w:rPr>
          <w:rFonts w:eastAsia="Calibri" w:cs="Arial"/>
          <w:sz w:val="24"/>
          <w:szCs w:val="24"/>
          <w:lang w:val="sr-Cyrl-RS" w:eastAsia="sr-Latn-CS"/>
        </w:rPr>
        <w:t>уговорних обавеза, као и приликом отјклањања недостатака у гарантном року,</w:t>
      </w:r>
      <w:r w:rsidRPr="00E11775">
        <w:rPr>
          <w:rFonts w:eastAsia="Calibri" w:cs="Arial"/>
          <w:sz w:val="24"/>
          <w:szCs w:val="24"/>
          <w:lang w:val="sr-Latn-CS" w:eastAsia="sr-Latn-CS"/>
        </w:rPr>
        <w:t xml:space="preserve"> придржавају свих правила, интерних стандарда, процедура, упутстава и инструкција о БЗР које важе код </w:t>
      </w:r>
      <w:r w:rsidRPr="00E11775">
        <w:rPr>
          <w:rFonts w:eastAsia="Calibri" w:cs="Arial"/>
          <w:sz w:val="24"/>
          <w:szCs w:val="24"/>
          <w:lang w:val="sr-Cyrl-RS" w:eastAsia="sr-Latn-CS"/>
        </w:rPr>
        <w:t>Корисника услуге</w:t>
      </w:r>
      <w:r w:rsidRPr="00E11775">
        <w:rPr>
          <w:rFonts w:eastAsia="Calibri" w:cs="Arial"/>
          <w:sz w:val="24"/>
          <w:szCs w:val="24"/>
          <w:lang w:val="sr-Latn-CS" w:eastAsia="sr-Latn-CS"/>
        </w:rPr>
        <w:t>, а посебно су дужни да се придржавају следећих правила:</w:t>
      </w:r>
    </w:p>
    <w:p w14:paraId="4681AAAB" w14:textId="77777777" w:rsidR="00E11775" w:rsidRPr="00E11775" w:rsidRDefault="00E11775" w:rsidP="006D173F">
      <w:pPr>
        <w:spacing w:before="0"/>
        <w:contextualSpacing/>
        <w:rPr>
          <w:rFonts w:cs="Arial"/>
          <w:sz w:val="24"/>
          <w:szCs w:val="24"/>
        </w:rPr>
      </w:pPr>
      <w:r w:rsidRPr="00E11775">
        <w:rPr>
          <w:rFonts w:cs="Arial"/>
          <w:sz w:val="24"/>
          <w:szCs w:val="24"/>
          <w:lang w:val="sr-Cyrl-RS"/>
        </w:rPr>
        <w:t>5.</w:t>
      </w:r>
      <w:r w:rsidRPr="00E11775">
        <w:rPr>
          <w:rFonts w:cs="Arial"/>
          <w:sz w:val="24"/>
          <w:szCs w:val="24"/>
        </w:rPr>
        <w:t>1. забрањено је избегавање примене и/или ометање спровођења мера БЗР;</w:t>
      </w:r>
    </w:p>
    <w:p w14:paraId="777D2D7F" w14:textId="77777777" w:rsidR="00E11775" w:rsidRPr="00E11775" w:rsidRDefault="00E11775" w:rsidP="006D173F">
      <w:pPr>
        <w:spacing w:before="0"/>
        <w:contextualSpacing/>
        <w:rPr>
          <w:rFonts w:cs="Arial"/>
          <w:sz w:val="24"/>
          <w:szCs w:val="24"/>
        </w:rPr>
      </w:pPr>
      <w:r w:rsidRPr="00E11775">
        <w:rPr>
          <w:rFonts w:cs="Arial"/>
          <w:sz w:val="24"/>
          <w:szCs w:val="24"/>
          <w:lang w:val="sr-Cyrl-RS"/>
        </w:rPr>
        <w:t>5.</w:t>
      </w:r>
      <w:r w:rsidRPr="00E11775">
        <w:rPr>
          <w:rFonts w:cs="Arial"/>
          <w:sz w:val="24"/>
          <w:szCs w:val="24"/>
        </w:rPr>
        <w:t>2. обавезно је поштовање правила коришћења средстава и опреме за личну заштиту на раду;</w:t>
      </w:r>
    </w:p>
    <w:p w14:paraId="18475700" w14:textId="77777777" w:rsidR="00E11775" w:rsidRPr="00E11775" w:rsidRDefault="00E11775" w:rsidP="006D173F">
      <w:pPr>
        <w:spacing w:before="0"/>
        <w:contextualSpacing/>
        <w:rPr>
          <w:rFonts w:cs="Arial"/>
          <w:sz w:val="24"/>
          <w:szCs w:val="24"/>
        </w:rPr>
      </w:pPr>
      <w:r w:rsidRPr="00E11775">
        <w:rPr>
          <w:rFonts w:cs="Arial"/>
          <w:sz w:val="24"/>
          <w:szCs w:val="24"/>
          <w:lang w:val="sr-Cyrl-RS"/>
        </w:rPr>
        <w:t>5.</w:t>
      </w:r>
      <w:r w:rsidRPr="00E11775">
        <w:rPr>
          <w:rFonts w:cs="Arial"/>
          <w:sz w:val="24"/>
          <w:szCs w:val="24"/>
        </w:rPr>
        <w:t xml:space="preserve">3. процедуре </w:t>
      </w:r>
      <w:r w:rsidRPr="00E11775">
        <w:rPr>
          <w:rFonts w:cs="Arial"/>
          <w:sz w:val="24"/>
          <w:szCs w:val="24"/>
          <w:lang w:val="sr-Cyrl-RS"/>
        </w:rPr>
        <w:t>Корисника услуге</w:t>
      </w:r>
      <w:r w:rsidRPr="00E11775">
        <w:rPr>
          <w:rFonts w:cs="Arial"/>
          <w:sz w:val="24"/>
          <w:szCs w:val="24"/>
        </w:rPr>
        <w:t xml:space="preserve"> за спровођење система контроле приступа и дозвола за рад увек морају да буду испоштоване;</w:t>
      </w:r>
    </w:p>
    <w:p w14:paraId="03E16A34" w14:textId="77777777" w:rsidR="00E11775" w:rsidRPr="00E11775" w:rsidRDefault="00E11775" w:rsidP="006D173F">
      <w:pPr>
        <w:spacing w:before="0"/>
        <w:contextualSpacing/>
        <w:rPr>
          <w:rFonts w:cs="Arial"/>
          <w:sz w:val="24"/>
          <w:szCs w:val="24"/>
        </w:rPr>
      </w:pPr>
      <w:r w:rsidRPr="00E11775">
        <w:rPr>
          <w:rFonts w:cs="Arial"/>
          <w:sz w:val="24"/>
          <w:szCs w:val="24"/>
          <w:lang w:val="sr-Cyrl-RS"/>
        </w:rPr>
        <w:t>5.</w:t>
      </w:r>
      <w:r w:rsidRPr="00E11775">
        <w:rPr>
          <w:rFonts w:cs="Arial"/>
          <w:sz w:val="24"/>
          <w:szCs w:val="24"/>
        </w:rPr>
        <w:t>4. процедуре за изолацију и закључавање извора енергије и радних флуида увек морају да буду испоштоване;</w:t>
      </w:r>
    </w:p>
    <w:p w14:paraId="79B40023" w14:textId="77777777" w:rsidR="00E11775" w:rsidRPr="00E11775" w:rsidRDefault="00E11775" w:rsidP="006D173F">
      <w:pPr>
        <w:spacing w:before="0"/>
        <w:contextualSpacing/>
        <w:rPr>
          <w:rFonts w:cs="Arial"/>
          <w:sz w:val="24"/>
          <w:szCs w:val="24"/>
        </w:rPr>
      </w:pPr>
      <w:r w:rsidRPr="00E11775">
        <w:rPr>
          <w:rFonts w:cs="Arial"/>
          <w:sz w:val="24"/>
          <w:szCs w:val="24"/>
          <w:lang w:val="sr-Cyrl-RS"/>
        </w:rPr>
        <w:t>5.</w:t>
      </w:r>
      <w:r w:rsidRPr="00E11775">
        <w:rPr>
          <w:rFonts w:cs="Arial"/>
          <w:sz w:val="24"/>
          <w:szCs w:val="24"/>
        </w:rPr>
        <w:t xml:space="preserve">5. најстроже је забрањен улазак, боравак или рад, на територији и у просторијама </w:t>
      </w:r>
      <w:r w:rsidRPr="00E11775">
        <w:rPr>
          <w:rFonts w:cs="Arial"/>
          <w:sz w:val="24"/>
          <w:szCs w:val="24"/>
          <w:lang w:val="sr-Cyrl-RS"/>
        </w:rPr>
        <w:t>Корисника услуге</w:t>
      </w:r>
      <w:r w:rsidRPr="00E11775">
        <w:rPr>
          <w:rFonts w:cs="Arial"/>
          <w:sz w:val="24"/>
          <w:szCs w:val="24"/>
        </w:rPr>
        <w:t>, под утицајем алкохола или других психоактивних супстанци;</w:t>
      </w:r>
    </w:p>
    <w:p w14:paraId="09764836" w14:textId="77777777" w:rsidR="00E11775" w:rsidRPr="00E11775" w:rsidRDefault="00E11775" w:rsidP="006D173F">
      <w:pPr>
        <w:spacing w:before="0"/>
        <w:contextualSpacing/>
        <w:rPr>
          <w:rFonts w:cs="Arial"/>
          <w:sz w:val="24"/>
          <w:szCs w:val="24"/>
        </w:rPr>
      </w:pPr>
      <w:r w:rsidRPr="00E11775">
        <w:rPr>
          <w:rFonts w:cs="Arial"/>
          <w:sz w:val="24"/>
          <w:szCs w:val="24"/>
          <w:lang w:val="sr-Cyrl-RS"/>
        </w:rPr>
        <w:t>5.</w:t>
      </w:r>
      <w:r w:rsidRPr="00E11775">
        <w:rPr>
          <w:rFonts w:cs="Arial"/>
          <w:sz w:val="24"/>
          <w:szCs w:val="24"/>
        </w:rPr>
        <w:t xml:space="preserve">6. забрањено је уношење оружја унутар локација </w:t>
      </w:r>
      <w:r w:rsidRPr="00E11775">
        <w:rPr>
          <w:rFonts w:cs="Arial"/>
          <w:sz w:val="24"/>
          <w:szCs w:val="24"/>
          <w:lang w:val="sr-Cyrl-RS"/>
        </w:rPr>
        <w:t>Корисника услуге</w:t>
      </w:r>
      <w:r w:rsidRPr="00E11775">
        <w:rPr>
          <w:rFonts w:cs="Arial"/>
          <w:sz w:val="24"/>
          <w:szCs w:val="24"/>
        </w:rPr>
        <w:t>, као и неовлашћено фотографисање;</w:t>
      </w:r>
    </w:p>
    <w:p w14:paraId="19BCFF16" w14:textId="77777777" w:rsidR="00E11775" w:rsidRPr="00E11775" w:rsidRDefault="00E11775" w:rsidP="006D173F">
      <w:pPr>
        <w:spacing w:before="0"/>
        <w:contextualSpacing/>
        <w:rPr>
          <w:rFonts w:cs="Arial"/>
          <w:sz w:val="24"/>
          <w:szCs w:val="24"/>
          <w:lang w:val="sr-Cyrl-RS"/>
        </w:rPr>
      </w:pPr>
      <w:r w:rsidRPr="00E11775">
        <w:rPr>
          <w:rFonts w:cs="Arial"/>
          <w:sz w:val="24"/>
          <w:szCs w:val="24"/>
          <w:lang w:val="sr-Cyrl-RS"/>
        </w:rPr>
        <w:t>5.</w:t>
      </w:r>
      <w:r w:rsidRPr="00E11775">
        <w:rPr>
          <w:rFonts w:cs="Arial"/>
          <w:sz w:val="24"/>
          <w:szCs w:val="24"/>
        </w:rPr>
        <w:t>7. обавезно је придржавање правила и сигнализације безбедности у саобраћају.</w:t>
      </w:r>
    </w:p>
    <w:p w14:paraId="02929CB4" w14:textId="77777777" w:rsidR="00E11775" w:rsidRPr="00E11775" w:rsidRDefault="00E11775" w:rsidP="006D173F">
      <w:pPr>
        <w:spacing w:before="0"/>
        <w:ind w:left="360"/>
        <w:contextualSpacing/>
        <w:rPr>
          <w:rFonts w:cs="Arial"/>
          <w:sz w:val="24"/>
          <w:szCs w:val="24"/>
          <w:lang w:val="sr-Cyrl-RS"/>
        </w:rPr>
      </w:pPr>
    </w:p>
    <w:p w14:paraId="4D925139" w14:textId="77777777" w:rsidR="00E11775" w:rsidRPr="00E11775" w:rsidRDefault="00E11775" w:rsidP="00471885">
      <w:pPr>
        <w:numPr>
          <w:ilvl w:val="0"/>
          <w:numId w:val="24"/>
        </w:numPr>
        <w:spacing w:before="0"/>
        <w:ind w:left="0" w:hanging="284"/>
        <w:contextualSpacing/>
        <w:rPr>
          <w:rFonts w:eastAsia="Calibri" w:cs="Arial"/>
          <w:sz w:val="24"/>
          <w:szCs w:val="24"/>
          <w:lang w:val="sr-Cyrl-RS" w:eastAsia="sr-Latn-CS"/>
        </w:rPr>
      </w:pPr>
      <w:r w:rsidRPr="00E11775">
        <w:rPr>
          <w:rFonts w:eastAsia="Calibri" w:cs="Arial"/>
          <w:sz w:val="24"/>
          <w:szCs w:val="24"/>
          <w:lang w:val="sr-Latn-CS" w:eastAsia="sr-Latn-C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E11775">
        <w:rPr>
          <w:rFonts w:eastAsia="Calibri" w:cs="Arial"/>
          <w:sz w:val="24"/>
          <w:szCs w:val="24"/>
          <w:lang w:val="sr-Cyrl-RS" w:eastAsia="sr-Latn-CS"/>
        </w:rPr>
        <w:t xml:space="preserve"> </w:t>
      </w:r>
      <w:r w:rsidRPr="00E11775">
        <w:rPr>
          <w:rFonts w:eastAsia="Calibri" w:cs="Arial"/>
          <w:sz w:val="24"/>
          <w:szCs w:val="24"/>
          <w:lang w:val="sr-Latn-CS" w:eastAsia="sr-Latn-CS"/>
        </w:rPr>
        <w:t xml:space="preserve">У случају непоштовања правила БЗР, </w:t>
      </w:r>
      <w:r w:rsidRPr="00E11775">
        <w:rPr>
          <w:rFonts w:eastAsia="Calibri" w:cs="Arial"/>
          <w:sz w:val="24"/>
          <w:szCs w:val="24"/>
          <w:lang w:val="sr-Cyrl-RS" w:eastAsia="sr-Latn-CS"/>
        </w:rPr>
        <w:t>Корисник услуге</w:t>
      </w:r>
      <w:r w:rsidRPr="00E11775">
        <w:rPr>
          <w:rFonts w:eastAsia="Calibri" w:cs="Arial"/>
          <w:sz w:val="24"/>
          <w:szCs w:val="24"/>
          <w:lang w:val="sr-Latn-CS" w:eastAsia="sr-Latn-CS"/>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142DB85" w14:textId="77777777" w:rsidR="00E11775" w:rsidRPr="00E11775" w:rsidRDefault="00E11775" w:rsidP="006D173F">
      <w:pPr>
        <w:spacing w:before="0"/>
        <w:contextualSpacing/>
        <w:rPr>
          <w:rFonts w:eastAsia="Calibri" w:cs="Arial"/>
          <w:sz w:val="24"/>
          <w:szCs w:val="24"/>
          <w:lang w:val="sr-Cyrl-RS" w:eastAsia="sr-Latn-CS"/>
        </w:rPr>
      </w:pPr>
    </w:p>
    <w:p w14:paraId="7CEC1F55" w14:textId="77777777" w:rsidR="00E11775" w:rsidRPr="00E11775" w:rsidRDefault="00E11775" w:rsidP="00471885">
      <w:pPr>
        <w:numPr>
          <w:ilvl w:val="0"/>
          <w:numId w:val="24"/>
        </w:numPr>
        <w:spacing w:before="0"/>
        <w:ind w:left="0" w:hanging="284"/>
        <w:contextualSpacing/>
        <w:rPr>
          <w:rFonts w:eastAsia="Calibri" w:cs="Arial"/>
          <w:sz w:val="24"/>
          <w:szCs w:val="24"/>
          <w:lang w:eastAsia="sr-Latn-CS"/>
        </w:rPr>
      </w:pPr>
      <w:r w:rsidRPr="00E11775">
        <w:rPr>
          <w:rFonts w:eastAsia="Calibri" w:cs="Arial"/>
          <w:sz w:val="24"/>
          <w:szCs w:val="24"/>
          <w:lang w:val="sr-Latn-CS" w:eastAsia="sr-Latn-CS"/>
        </w:rPr>
        <w:lastRenderedPageBreak/>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E11775">
        <w:rPr>
          <w:rFonts w:eastAsia="Calibri" w:cs="Arial"/>
          <w:sz w:val="24"/>
          <w:szCs w:val="24"/>
          <w:lang w:val="sr-Cyrl-RS" w:eastAsia="sr-Latn-CS"/>
        </w:rPr>
        <w:t xml:space="preserve">Законом, као и  </w:t>
      </w:r>
      <w:r w:rsidRPr="00E11775">
        <w:rPr>
          <w:rFonts w:eastAsia="Calibri" w:cs="Arial"/>
          <w:sz w:val="24"/>
          <w:szCs w:val="24"/>
          <w:lang w:val="sr-Latn-CS" w:eastAsia="sr-Latn-CS"/>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E11775">
        <w:rPr>
          <w:rFonts w:eastAsia="Calibri" w:cs="Arial"/>
          <w:sz w:val="24"/>
          <w:szCs w:val="24"/>
          <w:lang w:val="sr-Cyrl-RS" w:eastAsia="sr-Latn-CS"/>
        </w:rPr>
        <w:t xml:space="preserve">у Републици Србији, који регулишу ову материју и   </w:t>
      </w:r>
      <w:r w:rsidRPr="00E11775">
        <w:rPr>
          <w:rFonts w:eastAsia="Calibri" w:cs="Arial"/>
          <w:sz w:val="24"/>
          <w:szCs w:val="24"/>
          <w:lang w:val="sr-Latn-CS" w:eastAsia="sr-Latn-CS"/>
        </w:rPr>
        <w:t xml:space="preserve">интерним </w:t>
      </w:r>
      <w:r w:rsidRPr="00E11775">
        <w:rPr>
          <w:rFonts w:eastAsia="Calibri" w:cs="Arial"/>
          <w:sz w:val="24"/>
          <w:szCs w:val="24"/>
          <w:lang w:val="sr-Cyrl-RS" w:eastAsia="sr-Latn-CS"/>
        </w:rPr>
        <w:t>актима Корисника услуге.</w:t>
      </w:r>
    </w:p>
    <w:p w14:paraId="097AEB8E" w14:textId="77777777" w:rsidR="00E11775" w:rsidRPr="00E11775" w:rsidRDefault="00E11775" w:rsidP="006D173F">
      <w:pPr>
        <w:spacing w:before="0"/>
        <w:contextualSpacing/>
        <w:rPr>
          <w:rFonts w:cs="Arial"/>
          <w:sz w:val="24"/>
          <w:szCs w:val="24"/>
        </w:rPr>
      </w:pPr>
    </w:p>
    <w:p w14:paraId="4BAB6659" w14:textId="77777777" w:rsidR="00E11775" w:rsidRPr="00E11775" w:rsidRDefault="00E11775" w:rsidP="00471885">
      <w:pPr>
        <w:numPr>
          <w:ilvl w:val="0"/>
          <w:numId w:val="24"/>
        </w:numPr>
        <w:spacing w:before="0"/>
        <w:ind w:left="0" w:hanging="284"/>
        <w:contextualSpacing/>
        <w:rPr>
          <w:rFonts w:eastAsia="Calibri" w:cs="Arial"/>
          <w:sz w:val="24"/>
          <w:szCs w:val="24"/>
          <w:lang w:val="sr-Latn-CS" w:eastAsia="sr-Latn-CS"/>
        </w:rPr>
      </w:pPr>
      <w:r w:rsidRPr="00E11775">
        <w:rPr>
          <w:rFonts w:eastAsia="Calibri" w:cs="Arial"/>
          <w:sz w:val="24"/>
          <w:szCs w:val="24"/>
          <w:lang w:val="sr-Latn-CS" w:eastAsia="sr-Latn-CS"/>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E11775">
        <w:rPr>
          <w:rFonts w:eastAsia="Calibri" w:cs="Arial"/>
          <w:sz w:val="24"/>
          <w:szCs w:val="24"/>
          <w:lang w:val="sr-Cyrl-RS" w:eastAsia="sr-Latn-CS"/>
        </w:rPr>
        <w:t>Корисника услуге</w:t>
      </w:r>
      <w:r w:rsidRPr="00E11775">
        <w:rPr>
          <w:rFonts w:eastAsia="Calibri" w:cs="Arial"/>
          <w:sz w:val="24"/>
          <w:szCs w:val="24"/>
          <w:lang w:val="sr-Latn-CS" w:eastAsia="sr-Latn-CS"/>
        </w:rPr>
        <w:t>.</w:t>
      </w:r>
    </w:p>
    <w:p w14:paraId="09825447" w14:textId="77777777" w:rsidR="00E11775" w:rsidRPr="00E11775" w:rsidRDefault="00E11775" w:rsidP="006D173F">
      <w:pPr>
        <w:spacing w:before="0"/>
        <w:contextualSpacing/>
        <w:rPr>
          <w:rFonts w:cs="Arial"/>
          <w:sz w:val="24"/>
          <w:szCs w:val="24"/>
        </w:rPr>
      </w:pPr>
      <w:r w:rsidRPr="00E11775">
        <w:rPr>
          <w:rFonts w:cs="Arial"/>
          <w:sz w:val="24"/>
          <w:szCs w:val="24"/>
        </w:rPr>
        <w:t xml:space="preserve">Уколико </w:t>
      </w:r>
      <w:r w:rsidRPr="00E11775">
        <w:rPr>
          <w:rFonts w:cs="Arial"/>
          <w:sz w:val="24"/>
          <w:szCs w:val="24"/>
          <w:lang w:val="sr-Cyrl-RS"/>
        </w:rPr>
        <w:t>Корисник услуге</w:t>
      </w:r>
      <w:r w:rsidRPr="00E11775">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E11775">
        <w:rPr>
          <w:rFonts w:cs="Arial"/>
          <w:sz w:val="24"/>
          <w:szCs w:val="24"/>
          <w:lang w:val="sr-Cyrl-RS"/>
        </w:rPr>
        <w:t xml:space="preserve"> средстава за рад</w:t>
      </w:r>
      <w:r w:rsidRPr="00E11775">
        <w:rPr>
          <w:rFonts w:cs="Arial"/>
          <w:sz w:val="24"/>
          <w:szCs w:val="24"/>
        </w:rPr>
        <w:t xml:space="preserve"> на локацију </w:t>
      </w:r>
      <w:r w:rsidRPr="00E11775">
        <w:rPr>
          <w:rFonts w:cs="Arial"/>
          <w:sz w:val="24"/>
          <w:szCs w:val="24"/>
          <w:lang w:val="sr-Cyrl-RS"/>
        </w:rPr>
        <w:t>Корисника услуге</w:t>
      </w:r>
      <w:r w:rsidRPr="00E11775">
        <w:rPr>
          <w:rFonts w:cs="Arial"/>
          <w:sz w:val="24"/>
          <w:szCs w:val="24"/>
        </w:rPr>
        <w:t xml:space="preserve"> неће бити дозвољено.</w:t>
      </w:r>
    </w:p>
    <w:p w14:paraId="67E7E981" w14:textId="77777777" w:rsidR="00E11775" w:rsidRPr="00E11775" w:rsidRDefault="00E11775" w:rsidP="006D173F">
      <w:pPr>
        <w:spacing w:before="0"/>
        <w:contextualSpacing/>
        <w:rPr>
          <w:rFonts w:cs="Arial"/>
          <w:sz w:val="24"/>
          <w:szCs w:val="24"/>
        </w:rPr>
      </w:pPr>
    </w:p>
    <w:p w14:paraId="46F5DF2B" w14:textId="77777777" w:rsidR="00E11775" w:rsidRPr="00E11775" w:rsidRDefault="00E11775" w:rsidP="00471885">
      <w:pPr>
        <w:numPr>
          <w:ilvl w:val="0"/>
          <w:numId w:val="24"/>
        </w:numPr>
        <w:spacing w:before="0"/>
        <w:ind w:left="0" w:hanging="357"/>
        <w:contextualSpacing/>
        <w:rPr>
          <w:rFonts w:eastAsia="Calibri" w:cs="Arial"/>
          <w:sz w:val="24"/>
          <w:szCs w:val="24"/>
          <w:lang w:val="sr-Cyrl-RS" w:eastAsia="sr-Latn-CS"/>
        </w:rPr>
      </w:pPr>
      <w:r w:rsidRPr="00E11775">
        <w:rPr>
          <w:rFonts w:eastAsia="Calibri" w:cs="Arial"/>
          <w:sz w:val="24"/>
          <w:szCs w:val="24"/>
          <w:lang w:val="sr-Latn-CS" w:eastAsia="sr-Latn-CS"/>
        </w:rPr>
        <w:t xml:space="preserve">Пружалац услуге је дужан да </w:t>
      </w:r>
      <w:r w:rsidRPr="00E11775">
        <w:rPr>
          <w:rFonts w:eastAsia="Calibri" w:cs="Arial"/>
          <w:sz w:val="24"/>
          <w:szCs w:val="24"/>
          <w:lang w:val="sr-Cyrl-RS" w:eastAsia="sr-Latn-CS"/>
        </w:rPr>
        <w:t>Кориснику услуге</w:t>
      </w:r>
      <w:r w:rsidRPr="00E11775">
        <w:rPr>
          <w:rFonts w:eastAsia="Calibri" w:cs="Arial"/>
          <w:sz w:val="24"/>
          <w:szCs w:val="24"/>
          <w:lang w:val="sr-Latn-CS" w:eastAsia="sr-Latn-CS"/>
        </w:rPr>
        <w:t xml:space="preserve"> најкасније </w:t>
      </w:r>
      <w:r w:rsidRPr="00E11775">
        <w:rPr>
          <w:rFonts w:eastAsia="Calibri" w:cs="Arial"/>
          <w:sz w:val="24"/>
          <w:szCs w:val="24"/>
          <w:lang w:val="sr-Cyrl-RS" w:eastAsia="sr-Latn-CS"/>
        </w:rPr>
        <w:t xml:space="preserve">3 (словима: </w:t>
      </w:r>
      <w:r w:rsidRPr="00E11775">
        <w:rPr>
          <w:rFonts w:eastAsia="Calibri" w:cs="Arial"/>
          <w:sz w:val="24"/>
          <w:szCs w:val="24"/>
          <w:lang w:val="sr-Latn-CS" w:eastAsia="sr-Latn-CS"/>
        </w:rPr>
        <w:t>три</w:t>
      </w:r>
      <w:r w:rsidRPr="00E11775">
        <w:rPr>
          <w:rFonts w:eastAsia="Calibri" w:cs="Arial"/>
          <w:sz w:val="24"/>
          <w:szCs w:val="24"/>
          <w:lang w:val="sr-Cyrl-RS" w:eastAsia="sr-Latn-CS"/>
        </w:rPr>
        <w:t>)</w:t>
      </w:r>
      <w:r w:rsidRPr="00E11775">
        <w:rPr>
          <w:rFonts w:eastAsia="Calibri" w:cs="Arial"/>
          <w:sz w:val="24"/>
          <w:szCs w:val="24"/>
          <w:lang w:val="sr-Latn-CS" w:eastAsia="sr-Latn-CS"/>
        </w:rPr>
        <w:t xml:space="preserve"> дана пре датума почетка </w:t>
      </w:r>
      <w:r w:rsidRPr="00E11775">
        <w:rPr>
          <w:rFonts w:eastAsia="Calibri" w:cs="Arial"/>
          <w:sz w:val="24"/>
          <w:szCs w:val="24"/>
          <w:lang w:val="sr-Cyrl-RS" w:eastAsia="sr-Latn-CS"/>
        </w:rPr>
        <w:t>пружања услуге</w:t>
      </w:r>
      <w:r w:rsidRPr="00E11775">
        <w:rPr>
          <w:rFonts w:eastAsia="Calibri" w:cs="Arial"/>
          <w:sz w:val="24"/>
          <w:szCs w:val="24"/>
          <w:lang w:val="sr-Latn-CS" w:eastAsia="sr-Latn-CS"/>
        </w:rPr>
        <w:t xml:space="preserve"> достави</w:t>
      </w:r>
      <w:r w:rsidRPr="00E11775">
        <w:rPr>
          <w:rFonts w:eastAsia="Calibri" w:cs="Arial"/>
          <w:sz w:val="24"/>
          <w:szCs w:val="24"/>
          <w:lang w:val="sr-Cyrl-RS" w:eastAsia="sr-Latn-CS"/>
        </w:rPr>
        <w:t>:</w:t>
      </w:r>
    </w:p>
    <w:p w14:paraId="617F3E46" w14:textId="77777777" w:rsidR="00E11775" w:rsidRPr="00E11775" w:rsidRDefault="00E11775" w:rsidP="006D173F">
      <w:pPr>
        <w:spacing w:before="0"/>
        <w:contextualSpacing/>
        <w:rPr>
          <w:rFonts w:cs="Arial"/>
          <w:sz w:val="24"/>
          <w:szCs w:val="24"/>
        </w:rPr>
      </w:pPr>
      <w:r w:rsidRPr="00E11775">
        <w:rPr>
          <w:rFonts w:cs="Arial"/>
          <w:sz w:val="24"/>
          <w:szCs w:val="24"/>
          <w:lang w:val="sr-Cyrl-RS"/>
        </w:rPr>
        <w:t>9.</w:t>
      </w:r>
      <w:r w:rsidRPr="00E11775">
        <w:rPr>
          <w:rFonts w:cs="Arial"/>
          <w:sz w:val="24"/>
          <w:szCs w:val="24"/>
        </w:rPr>
        <w:t>1. списак лица са њиховим својеручно потписаним изјавама</w:t>
      </w:r>
      <w:r w:rsidRPr="00E11775">
        <w:rPr>
          <w:rFonts w:cs="Arial"/>
          <w:sz w:val="24"/>
          <w:szCs w:val="24"/>
          <w:lang w:val="sr-Cyrl-RS"/>
        </w:rPr>
        <w:t xml:space="preserve"> на околност да су  </w:t>
      </w:r>
      <w:r w:rsidRPr="00E11775">
        <w:rPr>
          <w:rFonts w:cs="Arial"/>
          <w:sz w:val="24"/>
          <w:szCs w:val="24"/>
        </w:rPr>
        <w:t>упознати са обавезама у складу са тачком 4. овог Прилога о БЗР,</w:t>
      </w:r>
    </w:p>
    <w:p w14:paraId="6984F279" w14:textId="77777777" w:rsidR="00E11775" w:rsidRPr="00E11775" w:rsidRDefault="00E11775" w:rsidP="006D173F">
      <w:pPr>
        <w:spacing w:before="0"/>
        <w:contextualSpacing/>
        <w:rPr>
          <w:rFonts w:cs="Arial"/>
          <w:sz w:val="24"/>
          <w:szCs w:val="24"/>
        </w:rPr>
      </w:pPr>
      <w:r w:rsidRPr="00E11775">
        <w:rPr>
          <w:rFonts w:cs="Arial"/>
          <w:sz w:val="24"/>
          <w:szCs w:val="24"/>
          <w:lang w:val="sr-Cyrl-RS"/>
        </w:rPr>
        <w:t>9.</w:t>
      </w:r>
      <w:r w:rsidRPr="00E11775">
        <w:rPr>
          <w:rFonts w:cs="Arial"/>
          <w:sz w:val="24"/>
          <w:szCs w:val="24"/>
        </w:rPr>
        <w:t xml:space="preserve">2. списак средстава за рад која ће бити ангажована за </w:t>
      </w:r>
      <w:r w:rsidRPr="00E11775">
        <w:rPr>
          <w:rFonts w:cs="Arial"/>
          <w:sz w:val="24"/>
          <w:szCs w:val="24"/>
          <w:lang w:val="sr-Cyrl-RS"/>
        </w:rPr>
        <w:t>пружање услуге,</w:t>
      </w:r>
      <w:r w:rsidRPr="00E11775">
        <w:rPr>
          <w:rFonts w:cs="Arial"/>
          <w:sz w:val="24"/>
          <w:szCs w:val="24"/>
        </w:rPr>
        <w:t xml:space="preserve"> и</w:t>
      </w:r>
    </w:p>
    <w:p w14:paraId="2C56ED24" w14:textId="77777777" w:rsidR="00E11775" w:rsidRPr="00E11775" w:rsidRDefault="00E11775" w:rsidP="006D173F">
      <w:pPr>
        <w:spacing w:before="0"/>
        <w:contextualSpacing/>
        <w:rPr>
          <w:rFonts w:cs="Arial"/>
          <w:sz w:val="24"/>
          <w:szCs w:val="24"/>
        </w:rPr>
      </w:pPr>
      <w:r w:rsidRPr="00E11775">
        <w:rPr>
          <w:rFonts w:cs="Arial"/>
          <w:sz w:val="24"/>
          <w:szCs w:val="24"/>
          <w:lang w:val="sr-Cyrl-RS"/>
        </w:rPr>
        <w:t>9.</w:t>
      </w:r>
      <w:r w:rsidRPr="00E11775">
        <w:rPr>
          <w:rFonts w:cs="Arial"/>
          <w:sz w:val="24"/>
          <w:szCs w:val="24"/>
        </w:rPr>
        <w:t xml:space="preserve">3. податке о лицу за </w:t>
      </w:r>
      <w:r w:rsidRPr="00E11775">
        <w:rPr>
          <w:rFonts w:cs="Arial"/>
          <w:sz w:val="24"/>
          <w:szCs w:val="24"/>
          <w:lang w:val="sr-Cyrl-RS"/>
        </w:rPr>
        <w:t>БЗР</w:t>
      </w:r>
      <w:r w:rsidRPr="00E11775">
        <w:rPr>
          <w:rFonts w:cs="Arial"/>
          <w:sz w:val="24"/>
          <w:szCs w:val="24"/>
        </w:rPr>
        <w:t xml:space="preserve"> код Пружа</w:t>
      </w:r>
      <w:r w:rsidRPr="00E11775">
        <w:rPr>
          <w:rFonts w:cs="Arial"/>
          <w:sz w:val="24"/>
          <w:szCs w:val="24"/>
          <w:lang w:val="sr-Cyrl-RS"/>
        </w:rPr>
        <w:t>оца</w:t>
      </w:r>
      <w:r w:rsidRPr="00E11775">
        <w:rPr>
          <w:rFonts w:cs="Arial"/>
          <w:sz w:val="24"/>
          <w:szCs w:val="24"/>
        </w:rPr>
        <w:t xml:space="preserve"> услуге. </w:t>
      </w:r>
    </w:p>
    <w:p w14:paraId="1DD4481C" w14:textId="77777777" w:rsidR="00E11775" w:rsidRPr="00E11775" w:rsidRDefault="00E11775" w:rsidP="006D173F">
      <w:pPr>
        <w:spacing w:before="0"/>
        <w:contextualSpacing/>
        <w:rPr>
          <w:rFonts w:cs="Arial"/>
          <w:sz w:val="24"/>
          <w:szCs w:val="24"/>
        </w:rPr>
      </w:pPr>
      <w:r w:rsidRPr="00E11775">
        <w:rPr>
          <w:rFonts w:cs="Arial"/>
          <w:sz w:val="24"/>
          <w:szCs w:val="24"/>
        </w:rPr>
        <w:t xml:space="preserve">Уз списак лица из става </w:t>
      </w:r>
      <w:r w:rsidRPr="00E11775">
        <w:rPr>
          <w:rFonts w:cs="Arial"/>
          <w:sz w:val="24"/>
          <w:szCs w:val="24"/>
          <w:lang w:val="sr-Cyrl-RS"/>
        </w:rPr>
        <w:t>9.1</w:t>
      </w:r>
      <w:r w:rsidRPr="00E11775">
        <w:rPr>
          <w:rFonts w:cs="Arial"/>
          <w:sz w:val="24"/>
          <w:szCs w:val="24"/>
        </w:rPr>
        <w:t>. ове тачке, Пружалац услуге је дужан да достави доказе о:</w:t>
      </w:r>
    </w:p>
    <w:p w14:paraId="73DF1F54" w14:textId="77777777" w:rsidR="00E11775" w:rsidRPr="00E11775" w:rsidRDefault="00E11775" w:rsidP="006D173F">
      <w:pPr>
        <w:spacing w:before="0"/>
        <w:contextualSpacing/>
        <w:rPr>
          <w:rFonts w:cs="Arial"/>
          <w:sz w:val="24"/>
          <w:szCs w:val="24"/>
        </w:rPr>
      </w:pPr>
      <w:r w:rsidRPr="00E11775">
        <w:rPr>
          <w:rFonts w:cs="Arial"/>
          <w:sz w:val="24"/>
          <w:szCs w:val="24"/>
        </w:rPr>
        <w:tab/>
      </w:r>
      <w:r w:rsidRPr="00E11775">
        <w:rPr>
          <w:rFonts w:cs="Arial"/>
          <w:sz w:val="24"/>
          <w:szCs w:val="24"/>
          <w:lang w:val="sr-Cyrl-RS"/>
        </w:rPr>
        <w:t>9.1.</w:t>
      </w:r>
      <w:r w:rsidRPr="00E11775">
        <w:rPr>
          <w:rFonts w:cs="Arial"/>
          <w:sz w:val="24"/>
          <w:szCs w:val="24"/>
        </w:rPr>
        <w:t>1. извршеном оспособљавању запослених за безбедан и здрав рад,</w:t>
      </w:r>
    </w:p>
    <w:p w14:paraId="51C1CC74" w14:textId="77777777" w:rsidR="00E11775" w:rsidRPr="00E11775" w:rsidRDefault="00E11775" w:rsidP="006D173F">
      <w:pPr>
        <w:spacing w:before="0"/>
        <w:contextualSpacing/>
        <w:rPr>
          <w:rFonts w:cs="Arial"/>
          <w:sz w:val="24"/>
          <w:szCs w:val="24"/>
        </w:rPr>
      </w:pPr>
      <w:r w:rsidRPr="00E11775">
        <w:rPr>
          <w:rFonts w:cs="Arial"/>
          <w:sz w:val="24"/>
          <w:szCs w:val="24"/>
        </w:rPr>
        <w:tab/>
      </w:r>
      <w:r w:rsidRPr="00E11775">
        <w:rPr>
          <w:rFonts w:cs="Arial"/>
          <w:sz w:val="24"/>
          <w:szCs w:val="24"/>
          <w:lang w:val="sr-Cyrl-RS"/>
        </w:rPr>
        <w:t>9.1.</w:t>
      </w:r>
      <w:r w:rsidRPr="00E11775">
        <w:rPr>
          <w:rFonts w:cs="Arial"/>
          <w:sz w:val="24"/>
          <w:szCs w:val="24"/>
        </w:rPr>
        <w:t>2. извршеним лекарским прегледима запослених,</w:t>
      </w:r>
    </w:p>
    <w:p w14:paraId="12CD708F" w14:textId="77777777" w:rsidR="00E11775" w:rsidRPr="00E11775" w:rsidRDefault="00E11775" w:rsidP="006D173F">
      <w:pPr>
        <w:spacing w:before="0"/>
        <w:contextualSpacing/>
        <w:rPr>
          <w:rFonts w:cs="Arial"/>
          <w:sz w:val="24"/>
          <w:szCs w:val="24"/>
        </w:rPr>
      </w:pPr>
      <w:r w:rsidRPr="00E11775">
        <w:rPr>
          <w:rFonts w:cs="Arial"/>
          <w:sz w:val="24"/>
          <w:szCs w:val="24"/>
        </w:rPr>
        <w:tab/>
      </w:r>
      <w:r w:rsidRPr="00E11775">
        <w:rPr>
          <w:rFonts w:cs="Arial"/>
          <w:sz w:val="24"/>
          <w:szCs w:val="24"/>
          <w:lang w:val="sr-Cyrl-RS"/>
        </w:rPr>
        <w:t>9.1.</w:t>
      </w:r>
      <w:r w:rsidRPr="00E11775">
        <w:rPr>
          <w:rFonts w:cs="Arial"/>
          <w:sz w:val="24"/>
          <w:szCs w:val="24"/>
        </w:rPr>
        <w:t>3. извршеним прегледима и испитивањима опреме за рад и</w:t>
      </w:r>
    </w:p>
    <w:p w14:paraId="6E63DF6F" w14:textId="77777777" w:rsidR="00E11775" w:rsidRPr="00E11775" w:rsidRDefault="00E11775" w:rsidP="006D173F">
      <w:pPr>
        <w:spacing w:before="0"/>
        <w:contextualSpacing/>
        <w:rPr>
          <w:rFonts w:cs="Arial"/>
          <w:sz w:val="24"/>
          <w:szCs w:val="24"/>
        </w:rPr>
      </w:pPr>
      <w:r w:rsidRPr="00E11775">
        <w:rPr>
          <w:rFonts w:cs="Arial"/>
          <w:sz w:val="24"/>
          <w:szCs w:val="24"/>
        </w:rPr>
        <w:tab/>
      </w:r>
      <w:r w:rsidRPr="00E11775">
        <w:rPr>
          <w:rFonts w:cs="Arial"/>
          <w:sz w:val="24"/>
          <w:szCs w:val="24"/>
          <w:lang w:val="sr-Cyrl-RS"/>
        </w:rPr>
        <w:t>9.1.</w:t>
      </w:r>
      <w:r w:rsidRPr="00E11775">
        <w:rPr>
          <w:rFonts w:cs="Arial"/>
          <w:sz w:val="24"/>
          <w:szCs w:val="24"/>
        </w:rPr>
        <w:t>4. коришћењу средстава и опреме за личну заштиту на раду.</w:t>
      </w:r>
    </w:p>
    <w:p w14:paraId="087F9C17" w14:textId="77777777" w:rsidR="00E11775" w:rsidRPr="00E11775" w:rsidRDefault="00E11775" w:rsidP="006D173F">
      <w:pPr>
        <w:spacing w:before="0"/>
        <w:contextualSpacing/>
        <w:rPr>
          <w:rFonts w:cs="Arial"/>
          <w:sz w:val="24"/>
          <w:szCs w:val="24"/>
          <w:lang w:val="sr-Cyrl-RS"/>
        </w:rPr>
      </w:pPr>
    </w:p>
    <w:p w14:paraId="2293CE16" w14:textId="77777777" w:rsidR="00E11775" w:rsidRPr="00E11775" w:rsidRDefault="00E11775" w:rsidP="00471885">
      <w:pPr>
        <w:numPr>
          <w:ilvl w:val="0"/>
          <w:numId w:val="24"/>
        </w:numPr>
        <w:spacing w:before="0"/>
        <w:ind w:left="0" w:hanging="426"/>
        <w:contextualSpacing/>
        <w:rPr>
          <w:rFonts w:eastAsia="Calibri" w:cs="Arial"/>
          <w:sz w:val="24"/>
          <w:szCs w:val="24"/>
          <w:lang w:eastAsia="sr-Latn-CS"/>
        </w:rPr>
      </w:pPr>
      <w:r w:rsidRPr="00E11775">
        <w:rPr>
          <w:rFonts w:eastAsia="Calibri" w:cs="Arial"/>
          <w:sz w:val="24"/>
          <w:szCs w:val="24"/>
          <w:lang w:val="sr-Cyrl-RS" w:eastAsia="sr-Latn-CS"/>
        </w:rPr>
        <w:t>Корисника услуге</w:t>
      </w:r>
      <w:r w:rsidRPr="00E11775">
        <w:rPr>
          <w:rFonts w:eastAsia="Calibri" w:cs="Arial"/>
          <w:sz w:val="24"/>
          <w:szCs w:val="24"/>
          <w:lang w:val="sr-Latn-CS" w:eastAsia="sr-Latn-CS"/>
        </w:rPr>
        <w:t xml:space="preserve"> има право да врши контролу примене превентивних мера за безбедан и здрав рад приликом пружања услуга које су предмет Уговора.</w:t>
      </w:r>
    </w:p>
    <w:p w14:paraId="1B55F085" w14:textId="77777777" w:rsidR="00E11775" w:rsidRPr="00E11775" w:rsidRDefault="00E11775" w:rsidP="006D173F">
      <w:pPr>
        <w:spacing w:before="0"/>
        <w:contextualSpacing/>
        <w:rPr>
          <w:rFonts w:cs="Arial"/>
          <w:sz w:val="24"/>
          <w:szCs w:val="24"/>
        </w:rPr>
      </w:pPr>
      <w:r w:rsidRPr="00E11775">
        <w:rPr>
          <w:rFonts w:cs="Arial"/>
          <w:sz w:val="24"/>
          <w:szCs w:val="24"/>
        </w:rPr>
        <w:t xml:space="preserve">Пружалац услуге је дужан да лицу одређеном од стране Корисника услуге омогући </w:t>
      </w:r>
      <w:r w:rsidRPr="00E11775">
        <w:rPr>
          <w:rFonts w:cs="Arial"/>
          <w:sz w:val="24"/>
          <w:szCs w:val="24"/>
          <w:lang w:val="sr-Cyrl-RS"/>
        </w:rPr>
        <w:t xml:space="preserve">перманентну могућност за </w:t>
      </w:r>
      <w:r w:rsidRPr="00E11775">
        <w:rPr>
          <w:rFonts w:cs="Arial"/>
          <w:sz w:val="24"/>
          <w:szCs w:val="24"/>
        </w:rPr>
        <w:t>спровођење контроле примене превентивних мера за безбедан и здрав рад.</w:t>
      </w:r>
    </w:p>
    <w:p w14:paraId="4AF8DF94" w14:textId="77777777" w:rsidR="00E11775" w:rsidRPr="00E11775" w:rsidRDefault="00E11775" w:rsidP="006D173F">
      <w:pPr>
        <w:spacing w:before="0"/>
        <w:contextualSpacing/>
        <w:rPr>
          <w:rFonts w:cs="Arial"/>
          <w:sz w:val="24"/>
          <w:szCs w:val="24"/>
        </w:rPr>
      </w:pPr>
      <w:r w:rsidRPr="00E11775">
        <w:rPr>
          <w:rFonts w:cs="Arial"/>
          <w:sz w:val="24"/>
          <w:szCs w:val="24"/>
          <w:lang w:val="sr-Cyrl-RS"/>
        </w:rPr>
        <w:t>Корисник услуге</w:t>
      </w:r>
      <w:r w:rsidRPr="00E11775">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E11775">
        <w:rPr>
          <w:rFonts w:cs="Arial"/>
          <w:sz w:val="24"/>
          <w:szCs w:val="24"/>
          <w:lang w:val="sr-Cyrl-RS"/>
        </w:rPr>
        <w:t xml:space="preserve"> услуге, као</w:t>
      </w:r>
      <w:r w:rsidRPr="00E11775">
        <w:rPr>
          <w:rFonts w:cs="Arial"/>
          <w:sz w:val="24"/>
          <w:szCs w:val="24"/>
        </w:rPr>
        <w:t xml:space="preserve"> и надлежну инспекцијску службу.</w:t>
      </w:r>
      <w:r w:rsidRPr="00E11775">
        <w:rPr>
          <w:rFonts w:cs="Arial"/>
          <w:sz w:val="24"/>
          <w:szCs w:val="24"/>
        </w:rPr>
        <w:tab/>
      </w:r>
    </w:p>
    <w:p w14:paraId="48A6129F" w14:textId="77777777" w:rsidR="00E11775" w:rsidRPr="00E11775" w:rsidRDefault="00E11775" w:rsidP="006D173F">
      <w:pPr>
        <w:spacing w:before="0"/>
        <w:contextualSpacing/>
        <w:rPr>
          <w:rFonts w:cs="Arial"/>
          <w:sz w:val="24"/>
          <w:szCs w:val="24"/>
        </w:rPr>
      </w:pPr>
      <w:r w:rsidRPr="00E11775">
        <w:rPr>
          <w:rFonts w:cs="Arial"/>
          <w:sz w:val="24"/>
          <w:szCs w:val="24"/>
        </w:rPr>
        <w:t xml:space="preserve">Пружалац услуге се обавезује да поступи по налогу </w:t>
      </w:r>
      <w:r w:rsidRPr="00E11775">
        <w:rPr>
          <w:rFonts w:cs="Arial"/>
          <w:sz w:val="24"/>
          <w:szCs w:val="24"/>
          <w:lang w:val="sr-Cyrl-RS"/>
        </w:rPr>
        <w:t>Корисника услуге</w:t>
      </w:r>
      <w:r w:rsidRPr="00E11775">
        <w:rPr>
          <w:rFonts w:cs="Arial"/>
          <w:sz w:val="24"/>
          <w:szCs w:val="24"/>
        </w:rPr>
        <w:t xml:space="preserve"> из става 3. ове тачке.</w:t>
      </w:r>
    </w:p>
    <w:p w14:paraId="26254025" w14:textId="77777777" w:rsidR="00E11775" w:rsidRPr="00E11775" w:rsidRDefault="00E11775" w:rsidP="006D173F">
      <w:pPr>
        <w:spacing w:before="0"/>
        <w:contextualSpacing/>
        <w:rPr>
          <w:rFonts w:cs="Arial"/>
          <w:sz w:val="24"/>
          <w:szCs w:val="24"/>
        </w:rPr>
      </w:pPr>
    </w:p>
    <w:p w14:paraId="7E1A91DF" w14:textId="77777777" w:rsidR="00E11775" w:rsidRPr="00E11775" w:rsidRDefault="00E11775" w:rsidP="00471885">
      <w:pPr>
        <w:numPr>
          <w:ilvl w:val="0"/>
          <w:numId w:val="24"/>
        </w:numPr>
        <w:spacing w:before="0"/>
        <w:ind w:left="0" w:hanging="426"/>
        <w:contextualSpacing/>
        <w:rPr>
          <w:rFonts w:ascii="Calibri" w:eastAsia="Calibri" w:hAnsi="Calibri" w:cs="Arial"/>
          <w:sz w:val="24"/>
          <w:szCs w:val="24"/>
          <w:lang w:val="sr-Latn-CS" w:eastAsia="sr-Latn-CS"/>
        </w:rPr>
      </w:pPr>
      <w:r w:rsidRPr="00E11775">
        <w:rPr>
          <w:rFonts w:eastAsia="Calibri" w:cs="Arial"/>
          <w:sz w:val="24"/>
          <w:szCs w:val="24"/>
          <w:lang w:val="sr-Latn-CS" w:eastAsia="sr-Latn-CS"/>
        </w:rPr>
        <w:t>Стране су дужне да у случају да у току реализације Уговора дeлe рaдни прoстoр, сaрaђуjу у примeни прoписaних мeрa зa бeзбeднoст и здрaвљe зaпoслeних</w:t>
      </w:r>
      <w:r w:rsidRPr="00E11775">
        <w:rPr>
          <w:rFonts w:ascii="Calibri" w:eastAsia="Calibri" w:hAnsi="Calibri" w:cs="Arial"/>
          <w:sz w:val="24"/>
          <w:szCs w:val="24"/>
          <w:lang w:val="sr-Latn-CS" w:eastAsia="sr-Latn-CS"/>
        </w:rPr>
        <w:t>.</w:t>
      </w:r>
    </w:p>
    <w:p w14:paraId="5C5B0E52" w14:textId="77777777" w:rsidR="00E11775" w:rsidRPr="00E11775" w:rsidRDefault="00E11775" w:rsidP="006D173F">
      <w:pPr>
        <w:spacing w:before="0"/>
        <w:contextualSpacing/>
        <w:rPr>
          <w:rFonts w:cs="Arial"/>
          <w:sz w:val="24"/>
          <w:szCs w:val="24"/>
        </w:rPr>
      </w:pPr>
      <w:r w:rsidRPr="00E11775">
        <w:rPr>
          <w:rFonts w:cs="Arial"/>
          <w:sz w:val="24"/>
          <w:szCs w:val="24"/>
        </w:rPr>
        <w:t>Стране су дужне да, у случају из стaвa 1. Тачке</w:t>
      </w:r>
      <w:r w:rsidRPr="00E11775">
        <w:rPr>
          <w:rFonts w:cs="Arial"/>
          <w:sz w:val="24"/>
          <w:szCs w:val="24"/>
          <w:lang w:val="sr-Cyrl-RS"/>
        </w:rPr>
        <w:t xml:space="preserve"> 11 овог Прилога о БЗР</w:t>
      </w:r>
      <w:r w:rsidRPr="00E11775">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E11775">
        <w:rPr>
          <w:rFonts w:cs="Arial"/>
          <w:sz w:val="24"/>
          <w:szCs w:val="24"/>
          <w:lang w:val="sr-Cyrl-RS"/>
        </w:rPr>
        <w:t xml:space="preserve">промптно </w:t>
      </w:r>
      <w:r w:rsidRPr="00E11775">
        <w:rPr>
          <w:rFonts w:cs="Arial"/>
          <w:sz w:val="24"/>
          <w:szCs w:val="24"/>
        </w:rPr>
        <w:t xml:space="preserve">oбaвeштaвajу jeдна другу и свoje </w:t>
      </w:r>
      <w:r w:rsidRPr="00E11775">
        <w:rPr>
          <w:rFonts w:cs="Arial"/>
          <w:sz w:val="24"/>
          <w:szCs w:val="24"/>
        </w:rPr>
        <w:lastRenderedPageBreak/>
        <w:t>зaпoслeнe и/или прeдстaвникe зaпoслeних o тим ризицимa и мeрaмa зa њихoвo oтклaњaњe.</w:t>
      </w:r>
    </w:p>
    <w:p w14:paraId="2C4158CD" w14:textId="77777777" w:rsidR="00E11775" w:rsidRPr="00E11775" w:rsidRDefault="00E11775" w:rsidP="006D173F">
      <w:pPr>
        <w:spacing w:before="0"/>
        <w:contextualSpacing/>
        <w:rPr>
          <w:rFonts w:cs="Arial"/>
          <w:sz w:val="24"/>
          <w:szCs w:val="24"/>
        </w:rPr>
      </w:pPr>
      <w:r w:rsidRPr="00E11775">
        <w:rPr>
          <w:rFonts w:cs="Arial"/>
          <w:sz w:val="24"/>
          <w:szCs w:val="24"/>
        </w:rPr>
        <w:t>Нaчин oствaривaњa сaрaдњe из ст. 1. и 2. oве тачке утврђуjе се спoрaзумoм.</w:t>
      </w:r>
    </w:p>
    <w:p w14:paraId="61F8715C" w14:textId="77777777" w:rsidR="00E11775" w:rsidRPr="00E11775" w:rsidRDefault="00E11775" w:rsidP="006D173F">
      <w:pPr>
        <w:spacing w:before="0"/>
        <w:contextualSpacing/>
        <w:rPr>
          <w:rFonts w:cs="Arial"/>
          <w:sz w:val="24"/>
          <w:szCs w:val="24"/>
          <w:lang w:val="sr-Cyrl-RS"/>
        </w:rPr>
      </w:pPr>
      <w:r w:rsidRPr="00E11775">
        <w:rPr>
          <w:rFonts w:cs="Arial"/>
          <w:sz w:val="24"/>
          <w:szCs w:val="24"/>
        </w:rPr>
        <w:t>Спoрaзумoм</w:t>
      </w:r>
      <w:r w:rsidRPr="00E11775">
        <w:rPr>
          <w:rFonts w:cs="Arial"/>
          <w:sz w:val="24"/>
          <w:szCs w:val="24"/>
          <w:lang w:val="sr-Cyrl-RS"/>
        </w:rPr>
        <w:t xml:space="preserve"> у писменој форми</w:t>
      </w:r>
      <w:r w:rsidRPr="00E11775">
        <w:rPr>
          <w:rFonts w:cs="Arial"/>
          <w:sz w:val="24"/>
          <w:szCs w:val="24"/>
        </w:rPr>
        <w:t xml:space="preserve"> из стaвa 3. oве тачке, из реда запослених код </w:t>
      </w:r>
      <w:r w:rsidRPr="00E11775">
        <w:rPr>
          <w:rFonts w:cs="Arial"/>
          <w:sz w:val="24"/>
          <w:szCs w:val="24"/>
          <w:lang w:val="sr-Cyrl-RS"/>
        </w:rPr>
        <w:t>Корисника услуге</w:t>
      </w:r>
      <w:r w:rsidRPr="00E11775">
        <w:rPr>
          <w:rFonts w:cs="Arial"/>
          <w:sz w:val="24"/>
          <w:szCs w:val="24"/>
        </w:rPr>
        <w:t xml:space="preserve"> oдрeђуje сe лицe зa кooрдинaциjу спрoвoђeњa зajeдничких мeрa кojимa сe oбeзбeђуje бeзбeднoст и здрaвљe свих зaпoслeн</w:t>
      </w:r>
      <w:r w:rsidRPr="00E11775">
        <w:rPr>
          <w:rFonts w:cs="Arial"/>
          <w:sz w:val="24"/>
          <w:szCs w:val="24"/>
          <w:lang w:val="sr-Cyrl-RS"/>
        </w:rPr>
        <w:t>их.</w:t>
      </w:r>
    </w:p>
    <w:p w14:paraId="1321BBCE" w14:textId="77777777" w:rsidR="00E11775" w:rsidRPr="00E11775" w:rsidRDefault="00E11775" w:rsidP="006D173F">
      <w:pPr>
        <w:spacing w:before="0"/>
        <w:contextualSpacing/>
        <w:rPr>
          <w:rFonts w:cs="Arial"/>
          <w:sz w:val="24"/>
          <w:szCs w:val="24"/>
          <w:lang w:val="sr-Cyrl-RS"/>
        </w:rPr>
      </w:pPr>
    </w:p>
    <w:p w14:paraId="102E7819" w14:textId="77777777" w:rsidR="00E11775" w:rsidRPr="00E11775" w:rsidRDefault="00E11775" w:rsidP="00471885">
      <w:pPr>
        <w:numPr>
          <w:ilvl w:val="0"/>
          <w:numId w:val="24"/>
        </w:numPr>
        <w:spacing w:before="0"/>
        <w:ind w:left="0" w:hanging="426"/>
        <w:contextualSpacing/>
        <w:rPr>
          <w:rFonts w:eastAsia="Calibri" w:cs="Arial"/>
          <w:sz w:val="24"/>
          <w:szCs w:val="24"/>
          <w:lang w:eastAsia="sr-Latn-CS"/>
        </w:rPr>
      </w:pPr>
      <w:r w:rsidRPr="00E11775">
        <w:rPr>
          <w:rFonts w:eastAsia="Calibri" w:cs="Arial"/>
          <w:sz w:val="24"/>
          <w:szCs w:val="24"/>
          <w:lang w:val="sr-Latn-CS" w:eastAsia="sr-Latn-CS"/>
        </w:rPr>
        <w:t xml:space="preserve">Пружалац услуге је дужан да благовремено извештава </w:t>
      </w:r>
      <w:r w:rsidRPr="00E11775">
        <w:rPr>
          <w:rFonts w:eastAsia="Calibri" w:cs="Arial"/>
          <w:sz w:val="24"/>
          <w:szCs w:val="24"/>
          <w:lang w:val="sr-Cyrl-RS" w:eastAsia="sr-Latn-CS"/>
        </w:rPr>
        <w:t>Корисника услуге</w:t>
      </w:r>
      <w:r w:rsidRPr="00E11775">
        <w:rPr>
          <w:rFonts w:eastAsia="Calibri" w:cs="Arial"/>
          <w:sz w:val="24"/>
          <w:szCs w:val="24"/>
          <w:lang w:val="sr-Latn-CS" w:eastAsia="sr-Latn-CS"/>
        </w:rPr>
        <w:t xml:space="preserve"> о свим догађајима из области БЗР који су настали приликом пружања услуг</w:t>
      </w:r>
      <w:r w:rsidRPr="00E11775">
        <w:rPr>
          <w:rFonts w:eastAsia="Calibri" w:cs="Arial"/>
          <w:sz w:val="24"/>
          <w:szCs w:val="24"/>
          <w:lang w:val="sr-Cyrl-RS" w:eastAsia="sr-Latn-CS"/>
        </w:rPr>
        <w:t>е</w:t>
      </w:r>
      <w:r w:rsidRPr="00E11775">
        <w:rPr>
          <w:rFonts w:eastAsia="Calibri" w:cs="Arial"/>
          <w:sz w:val="24"/>
          <w:szCs w:val="24"/>
          <w:lang w:val="sr-Latn-CS" w:eastAsia="sr-Latn-CS"/>
        </w:rPr>
        <w:t xml:space="preserve"> кој</w:t>
      </w:r>
      <w:r w:rsidRPr="00E11775">
        <w:rPr>
          <w:rFonts w:eastAsia="Calibri" w:cs="Arial"/>
          <w:sz w:val="24"/>
          <w:szCs w:val="24"/>
          <w:lang w:val="sr-Cyrl-RS" w:eastAsia="sr-Latn-CS"/>
        </w:rPr>
        <w:t>а је</w:t>
      </w:r>
      <w:r w:rsidRPr="00E11775">
        <w:rPr>
          <w:rFonts w:eastAsia="Calibri" w:cs="Arial"/>
          <w:sz w:val="24"/>
          <w:szCs w:val="24"/>
          <w:lang w:val="sr-Latn-CS" w:eastAsia="sr-Latn-CS"/>
        </w:rPr>
        <w:t xml:space="preserve"> предмет Уговора, а нарочито о свим</w:t>
      </w:r>
      <w:r w:rsidRPr="00E11775">
        <w:rPr>
          <w:rFonts w:eastAsia="Calibri" w:cs="Arial"/>
          <w:sz w:val="24"/>
          <w:szCs w:val="24"/>
          <w:lang w:val="sr-Cyrl-RS" w:eastAsia="sr-Latn-CS"/>
        </w:rPr>
        <w:t xml:space="preserve"> опасностима, опасним појавама и ризицима. </w:t>
      </w:r>
    </w:p>
    <w:p w14:paraId="61C21BA4" w14:textId="77777777" w:rsidR="00E11775" w:rsidRPr="00E11775" w:rsidRDefault="00E11775" w:rsidP="006D173F">
      <w:pPr>
        <w:spacing w:before="0"/>
        <w:contextualSpacing/>
        <w:rPr>
          <w:rFonts w:eastAsia="Calibri" w:cs="Arial"/>
          <w:sz w:val="24"/>
          <w:szCs w:val="24"/>
          <w:lang w:val="sr-Latn-CS" w:eastAsia="sr-Latn-CS"/>
        </w:rPr>
      </w:pPr>
    </w:p>
    <w:p w14:paraId="6EAB4422" w14:textId="77777777" w:rsidR="00E11775" w:rsidRPr="00E11775" w:rsidRDefault="00E11775" w:rsidP="00471885">
      <w:pPr>
        <w:numPr>
          <w:ilvl w:val="0"/>
          <w:numId w:val="24"/>
        </w:numPr>
        <w:spacing w:before="0"/>
        <w:ind w:left="0" w:hanging="426"/>
        <w:contextualSpacing/>
        <w:rPr>
          <w:rFonts w:eastAsia="Calibri" w:cs="Arial"/>
          <w:sz w:val="24"/>
          <w:szCs w:val="24"/>
          <w:lang w:val="sr-Latn-CS" w:eastAsia="sr-Latn-CS"/>
        </w:rPr>
      </w:pPr>
      <w:r w:rsidRPr="00E11775">
        <w:rPr>
          <w:rFonts w:eastAsia="Calibri" w:cs="Arial"/>
          <w:sz w:val="24"/>
          <w:szCs w:val="24"/>
          <w:lang w:val="sr-Latn-CS" w:eastAsia="sr-Latn-CS"/>
        </w:rPr>
        <w:t xml:space="preserve">Пружалац услуге је дужан да </w:t>
      </w:r>
      <w:r w:rsidRPr="00E11775">
        <w:rPr>
          <w:rFonts w:eastAsia="Calibri" w:cs="Arial"/>
          <w:sz w:val="24"/>
          <w:szCs w:val="24"/>
          <w:lang w:val="sr-Cyrl-RS" w:eastAsia="sr-Latn-CS"/>
        </w:rPr>
        <w:t>Корисника услуге</w:t>
      </w:r>
      <w:r w:rsidRPr="00E11775">
        <w:rPr>
          <w:rFonts w:eastAsia="Calibri" w:cs="Arial"/>
          <w:sz w:val="24"/>
          <w:szCs w:val="24"/>
          <w:lang w:val="sr-Latn-CS" w:eastAsia="sr-Latn-CS"/>
        </w:rPr>
        <w:t xml:space="preserve"> достави копију Извештаја о повреди на раду који је издао за сваког свог запосленог </w:t>
      </w:r>
      <w:r w:rsidRPr="00E11775">
        <w:rPr>
          <w:rFonts w:eastAsia="Calibri" w:cs="Arial"/>
          <w:sz w:val="24"/>
          <w:szCs w:val="24"/>
          <w:lang w:val="sr-Cyrl-RS" w:eastAsia="sr-Latn-CS"/>
        </w:rPr>
        <w:t xml:space="preserve">и других лица које ангажује приликом пружања услуге која је предмет Уговора </w:t>
      </w:r>
      <w:r w:rsidRPr="00E11775">
        <w:rPr>
          <w:rFonts w:eastAsia="Calibri" w:cs="Arial"/>
          <w:sz w:val="24"/>
          <w:szCs w:val="24"/>
          <w:lang w:val="sr-Latn-CS" w:eastAsia="sr-Latn-CS"/>
        </w:rPr>
        <w:t>и то у року од 24</w:t>
      </w:r>
      <w:r w:rsidRPr="00E11775">
        <w:rPr>
          <w:rFonts w:eastAsia="Calibri" w:cs="Arial"/>
          <w:sz w:val="24"/>
          <w:szCs w:val="24"/>
          <w:lang w:val="sr-Cyrl-RS" w:eastAsia="sr-Latn-CS"/>
        </w:rPr>
        <w:t xml:space="preserve"> (словима: дведесетчетири)</w:t>
      </w:r>
      <w:r w:rsidRPr="00E11775">
        <w:rPr>
          <w:rFonts w:eastAsia="Calibri" w:cs="Arial"/>
          <w:sz w:val="24"/>
          <w:szCs w:val="24"/>
          <w:lang w:val="sr-Latn-CS" w:eastAsia="sr-Latn-CS"/>
        </w:rPr>
        <w:t xml:space="preserve"> часа од сачињавања Извештаја о повреди на раду.</w:t>
      </w:r>
    </w:p>
    <w:p w14:paraId="3B61B939" w14:textId="77777777" w:rsidR="00E11775" w:rsidRPr="00E11775" w:rsidRDefault="00E11775" w:rsidP="006D173F">
      <w:pPr>
        <w:spacing w:before="0"/>
        <w:contextualSpacing/>
        <w:rPr>
          <w:rFonts w:cs="Arial"/>
          <w:szCs w:val="24"/>
        </w:rPr>
      </w:pPr>
    </w:p>
    <w:p w14:paraId="2F0B96B3" w14:textId="77777777" w:rsidR="00E11775" w:rsidRPr="00E11775" w:rsidRDefault="00E11775" w:rsidP="006D173F">
      <w:pPr>
        <w:spacing w:before="0"/>
        <w:contextualSpacing/>
        <w:rPr>
          <w:rFonts w:ascii="Calibri" w:eastAsia="Calibri" w:hAnsi="Calibri" w:cs="Arial"/>
          <w:sz w:val="20"/>
          <w:szCs w:val="24"/>
          <w:lang w:val="sr-Latn-CS" w:eastAsia="sr-Latn-CS"/>
        </w:rPr>
      </w:pPr>
      <w:r w:rsidRPr="00E11775">
        <w:rPr>
          <w:rFonts w:eastAsia="Calibri" w:cs="Arial"/>
          <w:sz w:val="24"/>
          <w:szCs w:val="24"/>
          <w:lang w:val="sr-Latn-CS" w:eastAsia="sr-Latn-CS"/>
        </w:rPr>
        <w:t>Овај Прилог</w:t>
      </w:r>
      <w:r w:rsidRPr="00E11775">
        <w:rPr>
          <w:rFonts w:eastAsia="Calibri" w:cs="Arial"/>
          <w:sz w:val="24"/>
          <w:szCs w:val="24"/>
          <w:lang w:val="sr-Cyrl-RS" w:eastAsia="sr-Latn-CS"/>
        </w:rPr>
        <w:t xml:space="preserve"> о БЗР</w:t>
      </w:r>
      <w:r w:rsidRPr="00E11775">
        <w:rPr>
          <w:rFonts w:eastAsia="Calibri" w:cs="Arial"/>
          <w:sz w:val="24"/>
          <w:szCs w:val="24"/>
          <w:lang w:val="sr-Latn-CS" w:eastAsia="sr-Latn-CS"/>
        </w:rPr>
        <w:t xml:space="preserve"> је сачињен у 6 (</w:t>
      </w:r>
      <w:r w:rsidRPr="00E11775">
        <w:rPr>
          <w:rFonts w:eastAsia="Calibri" w:cs="Arial"/>
          <w:sz w:val="24"/>
          <w:szCs w:val="24"/>
          <w:lang w:val="sr-Cyrl-RS" w:eastAsia="sr-Latn-CS"/>
        </w:rPr>
        <w:t xml:space="preserve">словима: </w:t>
      </w:r>
      <w:r w:rsidRPr="00E11775">
        <w:rPr>
          <w:rFonts w:eastAsia="Calibri" w:cs="Arial"/>
          <w:sz w:val="24"/>
          <w:szCs w:val="24"/>
          <w:lang w:val="sr-Latn-CS" w:eastAsia="sr-Latn-CS"/>
        </w:rPr>
        <w:t xml:space="preserve">шест) истоветних примерака, од којих </w:t>
      </w:r>
      <w:r w:rsidRPr="00E11775">
        <w:rPr>
          <w:rFonts w:eastAsia="Calibri" w:cs="Arial"/>
          <w:sz w:val="24"/>
          <w:szCs w:val="24"/>
          <w:lang w:val="sr-Cyrl-RS" w:eastAsia="sr-Latn-CS"/>
        </w:rPr>
        <w:t xml:space="preserve">свака Страна задржава </w:t>
      </w:r>
      <w:r w:rsidRPr="00E11775">
        <w:rPr>
          <w:rFonts w:eastAsia="Calibri" w:cs="Arial"/>
          <w:sz w:val="24"/>
          <w:szCs w:val="24"/>
          <w:lang w:val="sr-Latn-CS" w:eastAsia="sr-Latn-CS"/>
        </w:rPr>
        <w:t xml:space="preserve">по </w:t>
      </w:r>
      <w:r w:rsidRPr="00E11775">
        <w:rPr>
          <w:rFonts w:eastAsia="Calibri" w:cs="Arial"/>
          <w:sz w:val="24"/>
          <w:szCs w:val="24"/>
          <w:lang w:val="sr-Cyrl-RS" w:eastAsia="sr-Latn-CS"/>
        </w:rPr>
        <w:t xml:space="preserve">3 (словима: </w:t>
      </w:r>
      <w:r w:rsidRPr="00E11775">
        <w:rPr>
          <w:rFonts w:eastAsia="Calibri" w:cs="Arial"/>
          <w:sz w:val="24"/>
          <w:szCs w:val="24"/>
          <w:lang w:val="sr-Latn-CS" w:eastAsia="sr-Latn-CS"/>
        </w:rPr>
        <w:t>три</w:t>
      </w:r>
      <w:r w:rsidRPr="00E11775">
        <w:rPr>
          <w:rFonts w:eastAsia="Calibri" w:cs="Arial"/>
          <w:sz w:val="24"/>
          <w:szCs w:val="24"/>
          <w:lang w:val="sr-Cyrl-RS" w:eastAsia="sr-Latn-CS"/>
        </w:rPr>
        <w:t>)</w:t>
      </w:r>
      <w:r w:rsidRPr="00E11775">
        <w:rPr>
          <w:rFonts w:eastAsia="Calibri" w:cs="Arial"/>
          <w:sz w:val="24"/>
          <w:szCs w:val="24"/>
          <w:lang w:val="sr-Latn-CS" w:eastAsia="sr-Latn-CS"/>
        </w:rPr>
        <w:t xml:space="preserve"> примерка.</w:t>
      </w:r>
    </w:p>
    <w:p w14:paraId="6AA12671" w14:textId="77777777" w:rsidR="00E11775" w:rsidRPr="00E11775" w:rsidRDefault="00E11775" w:rsidP="006D173F">
      <w:pPr>
        <w:spacing w:before="0"/>
        <w:contextualSpacing/>
        <w:rPr>
          <w:rFonts w:ascii="Calibri" w:eastAsia="Calibri" w:hAnsi="Calibri" w:cs="Arial"/>
          <w:sz w:val="20"/>
          <w:szCs w:val="24"/>
          <w:lang w:val="sr-Latn-CS" w:eastAsia="sr-Latn-CS"/>
        </w:rPr>
      </w:pPr>
    </w:p>
    <w:p w14:paraId="434CBFF3" w14:textId="77777777" w:rsidR="00E11775" w:rsidRPr="00E11775" w:rsidRDefault="00E11775" w:rsidP="006D173F">
      <w:pPr>
        <w:spacing w:before="0"/>
        <w:contextualSpacing/>
        <w:rPr>
          <w:rFonts w:cs="Arial"/>
          <w:szCs w:val="24"/>
        </w:rPr>
      </w:pPr>
    </w:p>
    <w:p w14:paraId="726CB3A0" w14:textId="77777777" w:rsidR="00E11775" w:rsidRPr="00E11775" w:rsidRDefault="00E11775" w:rsidP="006D173F">
      <w:pPr>
        <w:spacing w:before="0"/>
        <w:contextualSpacing/>
        <w:rPr>
          <w:rFonts w:cs="Arial"/>
          <w:szCs w:val="24"/>
        </w:rPr>
      </w:pPr>
    </w:p>
    <w:p w14:paraId="4F3405F9" w14:textId="77777777" w:rsidR="00E11775" w:rsidRPr="00E11775" w:rsidRDefault="00E11775" w:rsidP="006D173F">
      <w:pPr>
        <w:tabs>
          <w:tab w:val="left" w:pos="567"/>
        </w:tabs>
        <w:spacing w:before="0"/>
        <w:contextualSpacing/>
        <w:rPr>
          <w:rFonts w:cs="Arial"/>
          <w:sz w:val="24"/>
          <w:szCs w:val="24"/>
        </w:rPr>
      </w:pPr>
    </w:p>
    <w:p w14:paraId="5C5FD740" w14:textId="77777777" w:rsidR="00EE793E" w:rsidRPr="00EC5BB4" w:rsidRDefault="00EE793E" w:rsidP="006D173F">
      <w:pPr>
        <w:spacing w:before="0"/>
        <w:contextualSpacing/>
        <w:rPr>
          <w:rFonts w:cs="Arial"/>
          <w:sz w:val="24"/>
          <w:szCs w:val="24"/>
        </w:rPr>
      </w:pPr>
    </w:p>
    <w:sectPr w:rsidR="00EE793E" w:rsidRPr="00EC5BB4" w:rsidSect="002546D9">
      <w:footnotePr>
        <w:pos w:val="beneathText"/>
      </w:footnotePr>
      <w:pgSz w:w="11909" w:h="16834" w:code="9"/>
      <w:pgMar w:top="709"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22E58" w14:textId="77777777" w:rsidR="004F390B" w:rsidRDefault="004F390B">
      <w:r>
        <w:separator/>
      </w:r>
    </w:p>
    <w:p w14:paraId="5848C74D" w14:textId="77777777" w:rsidR="004F390B" w:rsidRDefault="004F390B"/>
  </w:endnote>
  <w:endnote w:type="continuationSeparator" w:id="0">
    <w:p w14:paraId="16815678" w14:textId="77777777" w:rsidR="004F390B" w:rsidRDefault="004F390B">
      <w:r>
        <w:continuationSeparator/>
      </w:r>
    </w:p>
    <w:p w14:paraId="7ADF06FE" w14:textId="77777777" w:rsidR="004F390B" w:rsidRDefault="004F3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A343B" w14:textId="77777777" w:rsidR="001660A7" w:rsidRDefault="001660A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1660A7" w:rsidRDefault="001660A7" w:rsidP="00841BE7">
    <w:pPr>
      <w:pStyle w:val="Footer"/>
      <w:ind w:right="360"/>
    </w:pPr>
  </w:p>
  <w:p w14:paraId="5ED165F6" w14:textId="77777777" w:rsidR="001660A7" w:rsidRDefault="001660A7"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22784" w14:textId="29D8128C" w:rsidR="001660A7" w:rsidRPr="00EC5BB4" w:rsidRDefault="001660A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50DE">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50DE">
      <w:rPr>
        <w:rStyle w:val="PageNumber"/>
        <w:rFonts w:cs="Arial"/>
        <w:b/>
        <w:noProof/>
        <w:szCs w:val="24"/>
      </w:rPr>
      <w:t>153</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D5A49" w14:textId="0B0C0133" w:rsidR="001660A7" w:rsidRPr="00EC5BB4" w:rsidRDefault="001660A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50DE">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50DE">
      <w:rPr>
        <w:rStyle w:val="PageNumber"/>
        <w:rFonts w:cs="Arial"/>
        <w:b/>
        <w:noProof/>
        <w:szCs w:val="24"/>
      </w:rPr>
      <w:t>153</w:t>
    </w:r>
    <w:r w:rsidRPr="00EC5BB4">
      <w:rPr>
        <w:rStyle w:val="PageNumber"/>
        <w:rFonts w:cs="Arial"/>
        <w:b/>
        <w:szCs w:val="24"/>
      </w:rPr>
      <w:fldChar w:fldCharType="end"/>
    </w:r>
  </w:p>
  <w:p w14:paraId="792D6D85" w14:textId="77777777" w:rsidR="001660A7" w:rsidRDefault="001660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010C7" w14:textId="77777777" w:rsidR="004F390B" w:rsidRDefault="004F390B">
      <w:r>
        <w:separator/>
      </w:r>
    </w:p>
    <w:p w14:paraId="223051CD" w14:textId="77777777" w:rsidR="004F390B" w:rsidRDefault="004F390B"/>
  </w:footnote>
  <w:footnote w:type="continuationSeparator" w:id="0">
    <w:p w14:paraId="5F816958" w14:textId="77777777" w:rsidR="004F390B" w:rsidRDefault="004F390B">
      <w:r>
        <w:continuationSeparator/>
      </w:r>
    </w:p>
    <w:p w14:paraId="02B335B5" w14:textId="77777777" w:rsidR="004F390B" w:rsidRDefault="004F390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C4839" w14:textId="77777777" w:rsidR="001660A7" w:rsidRDefault="001660A7" w:rsidP="004276AD">
    <w:pPr>
      <w:pStyle w:val="Header"/>
      <w:rPr>
        <w:sz w:val="20"/>
      </w:rPr>
    </w:pPr>
  </w:p>
  <w:p w14:paraId="1DBB8462" w14:textId="1482D36C" w:rsidR="001660A7" w:rsidRPr="00A77C73" w:rsidRDefault="001660A7" w:rsidP="004276AD">
    <w:pPr>
      <w:pStyle w:val="Header"/>
      <w:rPr>
        <w:i/>
        <w:sz w:val="22"/>
        <w:szCs w:val="22"/>
        <w:lang w:val="sr-Cyrl-RS"/>
      </w:rPr>
    </w:pPr>
    <w:r w:rsidRPr="00A77C73">
      <w:rPr>
        <w:i/>
        <w:sz w:val="22"/>
        <w:szCs w:val="22"/>
      </w:rPr>
      <w:t>ЈП „Електропр</w:t>
    </w:r>
    <w:r>
      <w:rPr>
        <w:i/>
        <w:sz w:val="22"/>
        <w:szCs w:val="22"/>
      </w:rPr>
      <w:t xml:space="preserve">ивреда </w:t>
    </w:r>
    <w:proofErr w:type="gramStart"/>
    <w:r>
      <w:rPr>
        <w:i/>
        <w:sz w:val="22"/>
        <w:szCs w:val="22"/>
      </w:rPr>
      <w:t>Србије“ Београд</w:t>
    </w:r>
    <w:proofErr w:type="gramEnd"/>
    <w:r>
      <w:rPr>
        <w:i/>
        <w:sz w:val="22"/>
        <w:szCs w:val="22"/>
      </w:rPr>
      <w:t xml:space="preserve">       </w:t>
    </w:r>
    <w:r w:rsidRPr="00A77C73">
      <w:rPr>
        <w:i/>
        <w:sz w:val="22"/>
        <w:szCs w:val="22"/>
      </w:rPr>
      <w:t>Конкурсна документација ЈН/1000/0577/2017</w:t>
    </w:r>
  </w:p>
  <w:p w14:paraId="3DD256A1" w14:textId="77777777" w:rsidR="001660A7" w:rsidRPr="00A77C73" w:rsidRDefault="001660A7" w:rsidP="004276AD">
    <w:pPr>
      <w:pStyle w:val="Header"/>
      <w:rPr>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9FD39" w14:textId="77777777" w:rsidR="001660A7" w:rsidRDefault="001660A7" w:rsidP="004276AD">
    <w:pPr>
      <w:pStyle w:val="Header"/>
    </w:pPr>
  </w:p>
  <w:p w14:paraId="74A4636C" w14:textId="183FAC44" w:rsidR="001660A7" w:rsidRPr="000423A0" w:rsidRDefault="001660A7" w:rsidP="004276AD">
    <w:pPr>
      <w:pStyle w:val="Header"/>
      <w:rPr>
        <w:i/>
        <w:sz w:val="22"/>
        <w:szCs w:val="22"/>
      </w:rPr>
    </w:pPr>
    <w:r w:rsidRPr="000423A0">
      <w:rPr>
        <w:i/>
        <w:sz w:val="22"/>
        <w:szCs w:val="22"/>
      </w:rPr>
      <w:t>ЈП „Електропр</w:t>
    </w:r>
    <w:r>
      <w:rPr>
        <w:i/>
        <w:sz w:val="22"/>
        <w:szCs w:val="22"/>
      </w:rPr>
      <w:t xml:space="preserve">ивреда </w:t>
    </w:r>
    <w:proofErr w:type="gramStart"/>
    <w:r>
      <w:rPr>
        <w:i/>
        <w:sz w:val="22"/>
        <w:szCs w:val="22"/>
      </w:rPr>
      <w:t>Србије“ Београд</w:t>
    </w:r>
    <w:proofErr w:type="gramEnd"/>
    <w:r>
      <w:rPr>
        <w:i/>
        <w:sz w:val="22"/>
        <w:szCs w:val="22"/>
      </w:rPr>
      <w:t xml:space="preserve">        </w:t>
    </w:r>
    <w:r w:rsidRPr="000423A0">
      <w:rPr>
        <w:i/>
        <w:sz w:val="22"/>
        <w:szCs w:val="22"/>
      </w:rPr>
      <w:t>Конкурсна документација ЈН/1000/0577/2017</w:t>
    </w:r>
  </w:p>
  <w:p w14:paraId="61871FC4" w14:textId="77777777" w:rsidR="001660A7" w:rsidRPr="00210557" w:rsidRDefault="001660A7"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8ED208B"/>
    <w:multiLevelType w:val="hybridMultilevel"/>
    <w:tmpl w:val="0FBE6EF2"/>
    <w:styleLink w:val="Style11"/>
    <w:lvl w:ilvl="0" w:tplc="F66075E8">
      <w:start w:val="1"/>
      <w:numFmt w:val="bullet"/>
      <w:lvlText w:val=""/>
      <w:lvlJc w:val="left"/>
      <w:pPr>
        <w:ind w:left="720" w:hanging="360"/>
      </w:pPr>
      <w:rPr>
        <w:rFonts w:ascii="Symbol" w:hAnsi="Symbol" w:cs="Courier New" w:hint="default"/>
        <w:sz w:val="1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3" w15:restartNumberingAfterBreak="0">
    <w:nsid w:val="21020970"/>
    <w:multiLevelType w:val="hybridMultilevel"/>
    <w:tmpl w:val="76AA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2EC009E"/>
    <w:multiLevelType w:val="hybridMultilevel"/>
    <w:tmpl w:val="D6925634"/>
    <w:lvl w:ilvl="0" w:tplc="08223B74">
      <w:numFmt w:val="bullet"/>
      <w:pStyle w:val="Vietas2"/>
      <w:lvlText w:val="-"/>
      <w:lvlJc w:val="left"/>
      <w:pPr>
        <w:ind w:left="1260" w:hanging="360"/>
      </w:pPr>
      <w:rPr>
        <w:rFonts w:ascii="Times New Roman" w:eastAsia="Times New Roman" w:hAnsi="Times New Roman" w:hint="default"/>
      </w:rPr>
    </w:lvl>
    <w:lvl w:ilvl="1" w:tplc="081A0019">
      <w:start w:val="1"/>
      <w:numFmt w:val="bullet"/>
      <w:lvlText w:val=""/>
      <w:lvlJc w:val="left"/>
      <w:pPr>
        <w:tabs>
          <w:tab w:val="num" w:pos="1440"/>
        </w:tabs>
        <w:ind w:left="1440" w:hanging="360"/>
      </w:pPr>
      <w:rPr>
        <w:rFonts w:ascii="Symbol" w:hAnsi="Symbol" w:hint="default"/>
      </w:rPr>
    </w:lvl>
    <w:lvl w:ilvl="2" w:tplc="E2F4483E">
      <w:start w:val="1"/>
      <w:numFmt w:val="bullet"/>
      <w:lvlText w:val=""/>
      <w:lvlJc w:val="left"/>
      <w:pPr>
        <w:ind w:left="2160" w:hanging="360"/>
      </w:pPr>
      <w:rPr>
        <w:rFonts w:ascii="Wingdings" w:hAnsi="Wingdings" w:hint="default"/>
      </w:rPr>
    </w:lvl>
    <w:lvl w:ilvl="3" w:tplc="081A000F">
      <w:start w:val="1"/>
      <w:numFmt w:val="bullet"/>
      <w:lvlText w:val=""/>
      <w:lvlJc w:val="left"/>
      <w:pPr>
        <w:ind w:left="2880" w:hanging="360"/>
      </w:pPr>
      <w:rPr>
        <w:rFonts w:ascii="Symbol" w:hAnsi="Symbol" w:hint="default"/>
      </w:rPr>
    </w:lvl>
    <w:lvl w:ilvl="4" w:tplc="081A0019" w:tentative="1">
      <w:start w:val="1"/>
      <w:numFmt w:val="bullet"/>
      <w:lvlText w:val="o"/>
      <w:lvlJc w:val="left"/>
      <w:pPr>
        <w:ind w:left="3600" w:hanging="360"/>
      </w:pPr>
      <w:rPr>
        <w:rFonts w:ascii="Courier New" w:hAnsi="Courier New" w:hint="default"/>
      </w:rPr>
    </w:lvl>
    <w:lvl w:ilvl="5" w:tplc="081A001B" w:tentative="1">
      <w:start w:val="1"/>
      <w:numFmt w:val="bullet"/>
      <w:lvlText w:val=""/>
      <w:lvlJc w:val="left"/>
      <w:pPr>
        <w:ind w:left="4320" w:hanging="360"/>
      </w:pPr>
      <w:rPr>
        <w:rFonts w:ascii="Wingdings" w:hAnsi="Wingdings" w:hint="default"/>
      </w:rPr>
    </w:lvl>
    <w:lvl w:ilvl="6" w:tplc="081A000F" w:tentative="1">
      <w:start w:val="1"/>
      <w:numFmt w:val="bullet"/>
      <w:lvlText w:val=""/>
      <w:lvlJc w:val="left"/>
      <w:pPr>
        <w:ind w:left="5040" w:hanging="360"/>
      </w:pPr>
      <w:rPr>
        <w:rFonts w:ascii="Symbol" w:hAnsi="Symbol" w:hint="default"/>
      </w:rPr>
    </w:lvl>
    <w:lvl w:ilvl="7" w:tplc="081A0019" w:tentative="1">
      <w:start w:val="1"/>
      <w:numFmt w:val="bullet"/>
      <w:lvlText w:val="o"/>
      <w:lvlJc w:val="left"/>
      <w:pPr>
        <w:ind w:left="5760" w:hanging="360"/>
      </w:pPr>
      <w:rPr>
        <w:rFonts w:ascii="Courier New" w:hAnsi="Courier New" w:hint="default"/>
      </w:rPr>
    </w:lvl>
    <w:lvl w:ilvl="8" w:tplc="081A001B" w:tentative="1">
      <w:start w:val="1"/>
      <w:numFmt w:val="bullet"/>
      <w:lvlText w:val=""/>
      <w:lvlJc w:val="left"/>
      <w:pPr>
        <w:ind w:left="6480" w:hanging="360"/>
      </w:pPr>
      <w:rPr>
        <w:rFonts w:ascii="Wingdings" w:hAnsi="Wingdings" w:hint="default"/>
      </w:rPr>
    </w:lvl>
  </w:abstractNum>
  <w:abstractNum w:abstractNumId="65" w15:restartNumberingAfterBreak="0">
    <w:nsid w:val="23B804FC"/>
    <w:multiLevelType w:val="multilevel"/>
    <w:tmpl w:val="531A6320"/>
    <w:styleLink w:val="Style111"/>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2665CB"/>
    <w:multiLevelType w:val="hybridMultilevel"/>
    <w:tmpl w:val="EED6249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A5D5AA8"/>
    <w:multiLevelType w:val="hybridMultilevel"/>
    <w:tmpl w:val="22F8F34E"/>
    <w:lvl w:ilvl="0" w:tplc="9884AF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3E2342A"/>
    <w:multiLevelType w:val="hybridMultilevel"/>
    <w:tmpl w:val="CC02DFA0"/>
    <w:lvl w:ilvl="0" w:tplc="ACBE75DA">
      <w:start w:val="1"/>
      <w:numFmt w:val="decimal"/>
      <w:lvlText w:val="%1."/>
      <w:lvlJc w:val="left"/>
      <w:pPr>
        <w:ind w:left="360" w:hanging="360"/>
      </w:pPr>
      <w:rPr>
        <w:rFonts w:ascii="Arial" w:hAnsi="Arial" w:cs="Aria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54562D0"/>
    <w:multiLevelType w:val="multilevel"/>
    <w:tmpl w:val="1B6665AC"/>
    <w:lvl w:ilvl="0">
      <w:start w:val="6"/>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5A7CB8"/>
    <w:multiLevelType w:val="hybridMultilevel"/>
    <w:tmpl w:val="5D6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07762B0"/>
    <w:multiLevelType w:val="hybridMultilevel"/>
    <w:tmpl w:val="58F065D8"/>
    <w:lvl w:ilvl="0" w:tplc="5F8E33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B0F53FF"/>
    <w:multiLevelType w:val="hybridMultilevel"/>
    <w:tmpl w:val="2A18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E5E2504"/>
    <w:multiLevelType w:val="hybridMultilevel"/>
    <w:tmpl w:val="D020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F070455"/>
    <w:multiLevelType w:val="hybridMultilevel"/>
    <w:tmpl w:val="C6322134"/>
    <w:lvl w:ilvl="0" w:tplc="99EC854A">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82" w15:restartNumberingAfterBreak="0">
    <w:nsid w:val="4FA533B4"/>
    <w:multiLevelType w:val="hybridMultilevel"/>
    <w:tmpl w:val="A03CC574"/>
    <w:styleLink w:val="Stil11"/>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CAF7501"/>
    <w:multiLevelType w:val="multilevel"/>
    <w:tmpl w:val="A956E3FE"/>
    <w:styleLink w:val="Stil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 w15:restartNumberingAfterBreak="0">
    <w:nsid w:val="5F6C793B"/>
    <w:multiLevelType w:val="hybridMultilevel"/>
    <w:tmpl w:val="1D28E2B4"/>
    <w:lvl w:ilvl="0" w:tplc="A686E91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C9F6CFC"/>
    <w:multiLevelType w:val="multilevel"/>
    <w:tmpl w:val="79D096A8"/>
    <w:lvl w:ilvl="0">
      <w:start w:val="6"/>
      <w:numFmt w:val="decimal"/>
      <w:lvlText w:val="%1"/>
      <w:lvlJc w:val="left"/>
      <w:pPr>
        <w:ind w:left="465" w:hanging="465"/>
      </w:pPr>
      <w:rPr>
        <w:rFonts w:hint="default"/>
      </w:rPr>
    </w:lvl>
    <w:lvl w:ilvl="1">
      <w:start w:val="2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CDF659A"/>
    <w:multiLevelType w:val="hybridMultilevel"/>
    <w:tmpl w:val="BE1C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A8D5188"/>
    <w:multiLevelType w:val="hybridMultilevel"/>
    <w:tmpl w:val="CF8265A8"/>
    <w:lvl w:ilvl="0" w:tplc="77FC5A40">
      <w:start w:val="1"/>
      <w:numFmt w:val="decimal"/>
      <w:lvlText w:val="%1."/>
      <w:lvlJc w:val="left"/>
      <w:pPr>
        <w:ind w:left="502" w:hanging="360"/>
      </w:pPr>
      <w:rPr>
        <w:color w:val="auto"/>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4"/>
  </w:num>
  <w:num w:numId="2">
    <w:abstractNumId w:val="62"/>
  </w:num>
  <w:num w:numId="3">
    <w:abstractNumId w:val="87"/>
  </w:num>
  <w:num w:numId="4">
    <w:abstractNumId w:val="56"/>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99"/>
  </w:num>
  <w:num w:numId="8">
    <w:abstractNumId w:val="73"/>
  </w:num>
  <w:num w:numId="9">
    <w:abstractNumId w:val="67"/>
  </w:num>
  <w:num w:numId="10">
    <w:abstractNumId w:val="58"/>
  </w:num>
  <w:num w:numId="11">
    <w:abstractNumId w:val="76"/>
  </w:num>
  <w:num w:numId="12">
    <w:abstractNumId w:val="61"/>
  </w:num>
  <w:num w:numId="13">
    <w:abstractNumId w:val="88"/>
  </w:num>
  <w:num w:numId="14">
    <w:abstractNumId w:val="93"/>
  </w:num>
  <w:num w:numId="15">
    <w:abstractNumId w:val="50"/>
  </w:num>
  <w:num w:numId="16">
    <w:abstractNumId w:val="82"/>
  </w:num>
  <w:num w:numId="17">
    <w:abstractNumId w:val="65"/>
    <w:lvlOverride w:ilvl="1">
      <w:lvl w:ilvl="1">
        <w:start w:val="1"/>
        <w:numFmt w:val="decimal"/>
        <w:lvlText w:val="%1.%2"/>
        <w:lvlJc w:val="left"/>
        <w:pPr>
          <w:ind w:left="810" w:hanging="360"/>
        </w:pPr>
        <w:rPr>
          <w:rFonts w:hint="default"/>
          <w:color w:val="auto"/>
        </w:rPr>
      </w:lvl>
    </w:lvlOverride>
  </w:num>
  <w:num w:numId="18">
    <w:abstractNumId w:val="77"/>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6"/>
  </w:num>
  <w:num w:numId="21">
    <w:abstractNumId w:val="49"/>
  </w:num>
  <w:num w:numId="22">
    <w:abstractNumId w:val="64"/>
  </w:num>
  <w:num w:numId="23">
    <w:abstractNumId w:val="74"/>
  </w:num>
  <w:num w:numId="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num>
  <w:num w:numId="26">
    <w:abstractNumId w:val="4"/>
  </w:num>
  <w:num w:numId="27">
    <w:abstractNumId w:val="54"/>
  </w:num>
  <w:num w:numId="28">
    <w:abstractNumId w:val="83"/>
  </w:num>
  <w:num w:numId="29">
    <w:abstractNumId w:val="90"/>
  </w:num>
  <w:num w:numId="30">
    <w:abstractNumId w:val="81"/>
  </w:num>
  <w:num w:numId="31">
    <w:abstractNumId w:val="65"/>
  </w:num>
  <w:num w:numId="32">
    <w:abstractNumId w:val="98"/>
  </w:num>
  <w:num w:numId="33">
    <w:abstractNumId w:val="66"/>
  </w:num>
  <w:num w:numId="34">
    <w:abstractNumId w:val="71"/>
  </w:num>
  <w:num w:numId="35">
    <w:abstractNumId w:val="68"/>
  </w:num>
  <w:num w:numId="36">
    <w:abstractNumId w:val="80"/>
  </w:num>
  <w:num w:numId="37">
    <w:abstractNumId w:val="63"/>
  </w:num>
  <w:num w:numId="38">
    <w:abstractNumId w:val="79"/>
  </w:num>
  <w:num w:numId="39">
    <w:abstractNumId w:val="91"/>
  </w:num>
  <w:num w:numId="40">
    <w:abstractNumId w:val="7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2F63"/>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176"/>
    <w:rsid w:val="00041B26"/>
    <w:rsid w:val="00041CE5"/>
    <w:rsid w:val="00041D7D"/>
    <w:rsid w:val="00041FE3"/>
    <w:rsid w:val="000420FF"/>
    <w:rsid w:val="0004220E"/>
    <w:rsid w:val="00042335"/>
    <w:rsid w:val="000423A0"/>
    <w:rsid w:val="000426A6"/>
    <w:rsid w:val="00042846"/>
    <w:rsid w:val="00042AB1"/>
    <w:rsid w:val="00042D8E"/>
    <w:rsid w:val="0004327C"/>
    <w:rsid w:val="00043B23"/>
    <w:rsid w:val="00043C87"/>
    <w:rsid w:val="00043D31"/>
    <w:rsid w:val="000440B1"/>
    <w:rsid w:val="00044484"/>
    <w:rsid w:val="00044A8E"/>
    <w:rsid w:val="000455D2"/>
    <w:rsid w:val="00045DAD"/>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27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97"/>
    <w:rsid w:val="000648A2"/>
    <w:rsid w:val="00065071"/>
    <w:rsid w:val="0006514D"/>
    <w:rsid w:val="00065368"/>
    <w:rsid w:val="000657F6"/>
    <w:rsid w:val="00065849"/>
    <w:rsid w:val="00065DE7"/>
    <w:rsid w:val="000663EE"/>
    <w:rsid w:val="00066E57"/>
    <w:rsid w:val="00067285"/>
    <w:rsid w:val="0006783E"/>
    <w:rsid w:val="00067DF5"/>
    <w:rsid w:val="00070234"/>
    <w:rsid w:val="00070240"/>
    <w:rsid w:val="00070588"/>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091"/>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26"/>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6F2"/>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C7F5C"/>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BE3"/>
    <w:rsid w:val="000D4D8E"/>
    <w:rsid w:val="000D4F6F"/>
    <w:rsid w:val="000D570B"/>
    <w:rsid w:val="000D5A30"/>
    <w:rsid w:val="000D5D37"/>
    <w:rsid w:val="000D64E7"/>
    <w:rsid w:val="000D68A4"/>
    <w:rsid w:val="000D68C4"/>
    <w:rsid w:val="000D6A36"/>
    <w:rsid w:val="000D6ACE"/>
    <w:rsid w:val="000D6FD6"/>
    <w:rsid w:val="000D740B"/>
    <w:rsid w:val="000D7758"/>
    <w:rsid w:val="000D7B65"/>
    <w:rsid w:val="000E0014"/>
    <w:rsid w:val="000E08CC"/>
    <w:rsid w:val="000E0FC1"/>
    <w:rsid w:val="000E10A1"/>
    <w:rsid w:val="000E1258"/>
    <w:rsid w:val="000E1606"/>
    <w:rsid w:val="000E1B81"/>
    <w:rsid w:val="000E1C4A"/>
    <w:rsid w:val="000E1D0A"/>
    <w:rsid w:val="000E1FD4"/>
    <w:rsid w:val="000E20A5"/>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8DD"/>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852"/>
    <w:rsid w:val="00104B87"/>
    <w:rsid w:val="00104FAA"/>
    <w:rsid w:val="00105121"/>
    <w:rsid w:val="001054E1"/>
    <w:rsid w:val="001056CC"/>
    <w:rsid w:val="0010570A"/>
    <w:rsid w:val="00105A35"/>
    <w:rsid w:val="001066B6"/>
    <w:rsid w:val="0010671F"/>
    <w:rsid w:val="0010678B"/>
    <w:rsid w:val="00107098"/>
    <w:rsid w:val="001070C7"/>
    <w:rsid w:val="0010773D"/>
    <w:rsid w:val="00107CB3"/>
    <w:rsid w:val="00110207"/>
    <w:rsid w:val="001105E6"/>
    <w:rsid w:val="0011086D"/>
    <w:rsid w:val="00110A20"/>
    <w:rsid w:val="00110BD5"/>
    <w:rsid w:val="00110E19"/>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DED"/>
    <w:rsid w:val="001161CF"/>
    <w:rsid w:val="001162D0"/>
    <w:rsid w:val="00116570"/>
    <w:rsid w:val="001168C1"/>
    <w:rsid w:val="00116C7A"/>
    <w:rsid w:val="00117C4F"/>
    <w:rsid w:val="00117C72"/>
    <w:rsid w:val="00120CEF"/>
    <w:rsid w:val="00120FCC"/>
    <w:rsid w:val="0012159F"/>
    <w:rsid w:val="0012172D"/>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2F5"/>
    <w:rsid w:val="00127BB9"/>
    <w:rsid w:val="00127FB9"/>
    <w:rsid w:val="001301EA"/>
    <w:rsid w:val="0013047A"/>
    <w:rsid w:val="00130595"/>
    <w:rsid w:val="00130633"/>
    <w:rsid w:val="00130A88"/>
    <w:rsid w:val="0013155E"/>
    <w:rsid w:val="0013191B"/>
    <w:rsid w:val="001320F3"/>
    <w:rsid w:val="00132177"/>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B3D"/>
    <w:rsid w:val="00134C14"/>
    <w:rsid w:val="00134D46"/>
    <w:rsid w:val="001350CE"/>
    <w:rsid w:val="0013517D"/>
    <w:rsid w:val="001352E0"/>
    <w:rsid w:val="001353DA"/>
    <w:rsid w:val="0013566D"/>
    <w:rsid w:val="0013579A"/>
    <w:rsid w:val="0013598F"/>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6CB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4C9"/>
    <w:rsid w:val="00165568"/>
    <w:rsid w:val="001660A7"/>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7C7"/>
    <w:rsid w:val="00190ACE"/>
    <w:rsid w:val="00190D4A"/>
    <w:rsid w:val="00190EED"/>
    <w:rsid w:val="00191706"/>
    <w:rsid w:val="001917F1"/>
    <w:rsid w:val="00191978"/>
    <w:rsid w:val="00191A6C"/>
    <w:rsid w:val="00191AA9"/>
    <w:rsid w:val="00191B87"/>
    <w:rsid w:val="00191DBB"/>
    <w:rsid w:val="00191DC4"/>
    <w:rsid w:val="00192224"/>
    <w:rsid w:val="00192230"/>
    <w:rsid w:val="00192727"/>
    <w:rsid w:val="0019299D"/>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290"/>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3D7C"/>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630"/>
    <w:rsid w:val="001B096F"/>
    <w:rsid w:val="001B0CC3"/>
    <w:rsid w:val="001B1C0A"/>
    <w:rsid w:val="001B1E90"/>
    <w:rsid w:val="001B1EB4"/>
    <w:rsid w:val="001B2163"/>
    <w:rsid w:val="001B218F"/>
    <w:rsid w:val="001B219D"/>
    <w:rsid w:val="001B2C5C"/>
    <w:rsid w:val="001B3133"/>
    <w:rsid w:val="001B363B"/>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27D"/>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9DD"/>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5E84"/>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4D68"/>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A19"/>
    <w:rsid w:val="00241AB0"/>
    <w:rsid w:val="002422C3"/>
    <w:rsid w:val="00242A19"/>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6D9"/>
    <w:rsid w:val="00254951"/>
    <w:rsid w:val="00254BA0"/>
    <w:rsid w:val="00254C8B"/>
    <w:rsid w:val="00254E43"/>
    <w:rsid w:val="00254E4B"/>
    <w:rsid w:val="00255371"/>
    <w:rsid w:val="00255515"/>
    <w:rsid w:val="00255CF9"/>
    <w:rsid w:val="00255FE0"/>
    <w:rsid w:val="002565E1"/>
    <w:rsid w:val="00256BFF"/>
    <w:rsid w:val="00256D75"/>
    <w:rsid w:val="002577A6"/>
    <w:rsid w:val="00257BAD"/>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3D0"/>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97FBC"/>
    <w:rsid w:val="002A0233"/>
    <w:rsid w:val="002A0A12"/>
    <w:rsid w:val="002A0B81"/>
    <w:rsid w:val="002A0FAA"/>
    <w:rsid w:val="002A1887"/>
    <w:rsid w:val="002A2011"/>
    <w:rsid w:val="002A2488"/>
    <w:rsid w:val="002A28C9"/>
    <w:rsid w:val="002A2CD5"/>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C0"/>
    <w:rsid w:val="002A73F4"/>
    <w:rsid w:val="002A776B"/>
    <w:rsid w:val="002A786E"/>
    <w:rsid w:val="002A7AE5"/>
    <w:rsid w:val="002A7E23"/>
    <w:rsid w:val="002B017B"/>
    <w:rsid w:val="002B033C"/>
    <w:rsid w:val="002B0650"/>
    <w:rsid w:val="002B0891"/>
    <w:rsid w:val="002B0C8B"/>
    <w:rsid w:val="002B0F43"/>
    <w:rsid w:val="002B1022"/>
    <w:rsid w:val="002B1151"/>
    <w:rsid w:val="002B1389"/>
    <w:rsid w:val="002B1A1C"/>
    <w:rsid w:val="002B1BC2"/>
    <w:rsid w:val="002B1FEC"/>
    <w:rsid w:val="002B2034"/>
    <w:rsid w:val="002B2134"/>
    <w:rsid w:val="002B21E0"/>
    <w:rsid w:val="002B244F"/>
    <w:rsid w:val="002B2676"/>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3E0"/>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39B"/>
    <w:rsid w:val="002D0554"/>
    <w:rsid w:val="002D0583"/>
    <w:rsid w:val="002D05BE"/>
    <w:rsid w:val="002D08E2"/>
    <w:rsid w:val="002D0F00"/>
    <w:rsid w:val="002D0FC0"/>
    <w:rsid w:val="002D1762"/>
    <w:rsid w:val="002D1C63"/>
    <w:rsid w:val="002D224C"/>
    <w:rsid w:val="002D2D9F"/>
    <w:rsid w:val="002D2DFE"/>
    <w:rsid w:val="002D31BB"/>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DC4"/>
    <w:rsid w:val="00305592"/>
    <w:rsid w:val="0030591F"/>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A0"/>
    <w:rsid w:val="0032326E"/>
    <w:rsid w:val="003234AB"/>
    <w:rsid w:val="00323886"/>
    <w:rsid w:val="003238D9"/>
    <w:rsid w:val="0032453F"/>
    <w:rsid w:val="00324AE5"/>
    <w:rsid w:val="00324CE1"/>
    <w:rsid w:val="00324D24"/>
    <w:rsid w:val="003252AF"/>
    <w:rsid w:val="003255E6"/>
    <w:rsid w:val="00325A3E"/>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27"/>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12A"/>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139"/>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E95"/>
    <w:rsid w:val="00350FB0"/>
    <w:rsid w:val="003515FF"/>
    <w:rsid w:val="0035163D"/>
    <w:rsid w:val="0035188B"/>
    <w:rsid w:val="0035236F"/>
    <w:rsid w:val="003525AA"/>
    <w:rsid w:val="0035276D"/>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2E"/>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5D1"/>
    <w:rsid w:val="0036470A"/>
    <w:rsid w:val="00364E8B"/>
    <w:rsid w:val="003650CF"/>
    <w:rsid w:val="003650EE"/>
    <w:rsid w:val="003651C3"/>
    <w:rsid w:val="0036531C"/>
    <w:rsid w:val="00365382"/>
    <w:rsid w:val="003657D5"/>
    <w:rsid w:val="00365D1D"/>
    <w:rsid w:val="00365EB4"/>
    <w:rsid w:val="0036623D"/>
    <w:rsid w:val="00366435"/>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9B3"/>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BA"/>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B50"/>
    <w:rsid w:val="003B0FEF"/>
    <w:rsid w:val="003B1316"/>
    <w:rsid w:val="003B1562"/>
    <w:rsid w:val="003B17F1"/>
    <w:rsid w:val="003B1AEC"/>
    <w:rsid w:val="003B1B5E"/>
    <w:rsid w:val="003B1E10"/>
    <w:rsid w:val="003B22CC"/>
    <w:rsid w:val="003B2544"/>
    <w:rsid w:val="003B2CDC"/>
    <w:rsid w:val="003B36F4"/>
    <w:rsid w:val="003B38C3"/>
    <w:rsid w:val="003B3D6E"/>
    <w:rsid w:val="003B40FC"/>
    <w:rsid w:val="003B4152"/>
    <w:rsid w:val="003B42AD"/>
    <w:rsid w:val="003B4978"/>
    <w:rsid w:val="003B4E38"/>
    <w:rsid w:val="003B4FCA"/>
    <w:rsid w:val="003B51FA"/>
    <w:rsid w:val="003B53C5"/>
    <w:rsid w:val="003B558E"/>
    <w:rsid w:val="003B5BC3"/>
    <w:rsid w:val="003B5D08"/>
    <w:rsid w:val="003B605F"/>
    <w:rsid w:val="003B612E"/>
    <w:rsid w:val="003B69C2"/>
    <w:rsid w:val="003B6CE1"/>
    <w:rsid w:val="003B6E2D"/>
    <w:rsid w:val="003B767A"/>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4E63"/>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A4"/>
    <w:rsid w:val="003F60C3"/>
    <w:rsid w:val="003F66A4"/>
    <w:rsid w:val="003F670B"/>
    <w:rsid w:val="003F6726"/>
    <w:rsid w:val="003F6858"/>
    <w:rsid w:val="003F6D84"/>
    <w:rsid w:val="003F7B3E"/>
    <w:rsid w:val="003F7DFD"/>
    <w:rsid w:val="003F7F17"/>
    <w:rsid w:val="00400160"/>
    <w:rsid w:val="0040080E"/>
    <w:rsid w:val="00400917"/>
    <w:rsid w:val="00400A38"/>
    <w:rsid w:val="00400BD4"/>
    <w:rsid w:val="00401787"/>
    <w:rsid w:val="00401AF8"/>
    <w:rsid w:val="00401CD9"/>
    <w:rsid w:val="00401F5B"/>
    <w:rsid w:val="00401FAF"/>
    <w:rsid w:val="004023EA"/>
    <w:rsid w:val="0040245C"/>
    <w:rsid w:val="0040259D"/>
    <w:rsid w:val="004026D2"/>
    <w:rsid w:val="00403B69"/>
    <w:rsid w:val="00403BD9"/>
    <w:rsid w:val="00403C47"/>
    <w:rsid w:val="00404DD4"/>
    <w:rsid w:val="00405684"/>
    <w:rsid w:val="00405E5E"/>
    <w:rsid w:val="004060B8"/>
    <w:rsid w:val="004062E7"/>
    <w:rsid w:val="004065AE"/>
    <w:rsid w:val="00406F7D"/>
    <w:rsid w:val="0040775A"/>
    <w:rsid w:val="004077E5"/>
    <w:rsid w:val="00410307"/>
    <w:rsid w:val="004107FE"/>
    <w:rsid w:val="00411041"/>
    <w:rsid w:val="0041123A"/>
    <w:rsid w:val="00411871"/>
    <w:rsid w:val="004118CB"/>
    <w:rsid w:val="00411DC3"/>
    <w:rsid w:val="004120AE"/>
    <w:rsid w:val="00412203"/>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93A"/>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4A"/>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A42"/>
    <w:rsid w:val="00467DB0"/>
    <w:rsid w:val="004701A2"/>
    <w:rsid w:val="00470FB0"/>
    <w:rsid w:val="00471482"/>
    <w:rsid w:val="004716B3"/>
    <w:rsid w:val="00471885"/>
    <w:rsid w:val="00471E6B"/>
    <w:rsid w:val="004722B5"/>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EBA"/>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017"/>
    <w:rsid w:val="004863B7"/>
    <w:rsid w:val="0048686C"/>
    <w:rsid w:val="00487309"/>
    <w:rsid w:val="004873A5"/>
    <w:rsid w:val="00487825"/>
    <w:rsid w:val="004905AB"/>
    <w:rsid w:val="00490B65"/>
    <w:rsid w:val="00490B74"/>
    <w:rsid w:val="00490DA3"/>
    <w:rsid w:val="00490F97"/>
    <w:rsid w:val="004910E9"/>
    <w:rsid w:val="004913CE"/>
    <w:rsid w:val="00491E05"/>
    <w:rsid w:val="00491EFB"/>
    <w:rsid w:val="00491FDD"/>
    <w:rsid w:val="00492AC4"/>
    <w:rsid w:val="00492DD4"/>
    <w:rsid w:val="00492F2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2CF7"/>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0BC"/>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479"/>
    <w:rsid w:val="004F17E7"/>
    <w:rsid w:val="004F18B1"/>
    <w:rsid w:val="004F1A0A"/>
    <w:rsid w:val="004F1E87"/>
    <w:rsid w:val="004F1EB3"/>
    <w:rsid w:val="004F3373"/>
    <w:rsid w:val="004F3396"/>
    <w:rsid w:val="004F3781"/>
    <w:rsid w:val="004F390B"/>
    <w:rsid w:val="004F3D64"/>
    <w:rsid w:val="004F4790"/>
    <w:rsid w:val="004F49BB"/>
    <w:rsid w:val="004F4C91"/>
    <w:rsid w:val="004F4DA8"/>
    <w:rsid w:val="004F4DBA"/>
    <w:rsid w:val="004F5367"/>
    <w:rsid w:val="004F5616"/>
    <w:rsid w:val="004F5A19"/>
    <w:rsid w:val="004F61FE"/>
    <w:rsid w:val="004F6256"/>
    <w:rsid w:val="004F6AEF"/>
    <w:rsid w:val="004F6FB6"/>
    <w:rsid w:val="004F70D8"/>
    <w:rsid w:val="004F7288"/>
    <w:rsid w:val="004F7502"/>
    <w:rsid w:val="004F767C"/>
    <w:rsid w:val="004F77AB"/>
    <w:rsid w:val="004F7E41"/>
    <w:rsid w:val="004F7E70"/>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51"/>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226"/>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422"/>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888"/>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4FE4"/>
    <w:rsid w:val="005355CF"/>
    <w:rsid w:val="0053569A"/>
    <w:rsid w:val="00535D05"/>
    <w:rsid w:val="00535EEA"/>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47F50"/>
    <w:rsid w:val="00550423"/>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07"/>
    <w:rsid w:val="00555397"/>
    <w:rsid w:val="005553AF"/>
    <w:rsid w:val="00555452"/>
    <w:rsid w:val="0055550D"/>
    <w:rsid w:val="0055576D"/>
    <w:rsid w:val="00555E19"/>
    <w:rsid w:val="00556100"/>
    <w:rsid w:val="0055619B"/>
    <w:rsid w:val="00556499"/>
    <w:rsid w:val="005565AE"/>
    <w:rsid w:val="005565EE"/>
    <w:rsid w:val="00556695"/>
    <w:rsid w:val="005568EA"/>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7A"/>
    <w:rsid w:val="00562AF5"/>
    <w:rsid w:val="00562BBD"/>
    <w:rsid w:val="00563146"/>
    <w:rsid w:val="0056349E"/>
    <w:rsid w:val="00563DD7"/>
    <w:rsid w:val="00564277"/>
    <w:rsid w:val="0056455D"/>
    <w:rsid w:val="005645FF"/>
    <w:rsid w:val="00564E84"/>
    <w:rsid w:val="00565119"/>
    <w:rsid w:val="00565159"/>
    <w:rsid w:val="0056571E"/>
    <w:rsid w:val="00565922"/>
    <w:rsid w:val="00565B1E"/>
    <w:rsid w:val="00565D98"/>
    <w:rsid w:val="00565F4F"/>
    <w:rsid w:val="00566390"/>
    <w:rsid w:val="00566C5B"/>
    <w:rsid w:val="00566D3C"/>
    <w:rsid w:val="00566D60"/>
    <w:rsid w:val="0056708A"/>
    <w:rsid w:val="005672E8"/>
    <w:rsid w:val="00567343"/>
    <w:rsid w:val="00567B57"/>
    <w:rsid w:val="00567BFD"/>
    <w:rsid w:val="00567C96"/>
    <w:rsid w:val="00567D3E"/>
    <w:rsid w:val="0057065D"/>
    <w:rsid w:val="005707DD"/>
    <w:rsid w:val="00570872"/>
    <w:rsid w:val="00570882"/>
    <w:rsid w:val="0057099C"/>
    <w:rsid w:val="00570BE3"/>
    <w:rsid w:val="00570D29"/>
    <w:rsid w:val="00570E66"/>
    <w:rsid w:val="00570F4D"/>
    <w:rsid w:val="0057155E"/>
    <w:rsid w:val="00571570"/>
    <w:rsid w:val="0057196B"/>
    <w:rsid w:val="00571EC5"/>
    <w:rsid w:val="00571ECD"/>
    <w:rsid w:val="00572146"/>
    <w:rsid w:val="005723A9"/>
    <w:rsid w:val="005724FE"/>
    <w:rsid w:val="0057279F"/>
    <w:rsid w:val="00572B5D"/>
    <w:rsid w:val="00572C64"/>
    <w:rsid w:val="00572F7C"/>
    <w:rsid w:val="005735F2"/>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BFB"/>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40"/>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3D1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6C6"/>
    <w:rsid w:val="005C4B44"/>
    <w:rsid w:val="005C4B56"/>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81"/>
    <w:rsid w:val="005D1D95"/>
    <w:rsid w:val="005D1DF1"/>
    <w:rsid w:val="005D1FDA"/>
    <w:rsid w:val="005D1FF8"/>
    <w:rsid w:val="005D233D"/>
    <w:rsid w:val="005D3C76"/>
    <w:rsid w:val="005D43EC"/>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0B"/>
    <w:rsid w:val="005E1E5D"/>
    <w:rsid w:val="005E2334"/>
    <w:rsid w:val="005E2611"/>
    <w:rsid w:val="005E2CDC"/>
    <w:rsid w:val="005E2D05"/>
    <w:rsid w:val="005E2D71"/>
    <w:rsid w:val="005E308D"/>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0F14"/>
    <w:rsid w:val="005F1064"/>
    <w:rsid w:val="005F10B7"/>
    <w:rsid w:val="005F1138"/>
    <w:rsid w:val="005F1844"/>
    <w:rsid w:val="005F196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1FB"/>
    <w:rsid w:val="006327A1"/>
    <w:rsid w:val="006328D3"/>
    <w:rsid w:val="00632FBA"/>
    <w:rsid w:val="00633020"/>
    <w:rsid w:val="00633DAC"/>
    <w:rsid w:val="00633DC1"/>
    <w:rsid w:val="00633E35"/>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79"/>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4CC"/>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6F8"/>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5AA"/>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1B6"/>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63A"/>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075"/>
    <w:rsid w:val="006C62B6"/>
    <w:rsid w:val="006C6AF1"/>
    <w:rsid w:val="006C7039"/>
    <w:rsid w:val="006C7060"/>
    <w:rsid w:val="006C769D"/>
    <w:rsid w:val="006D00E6"/>
    <w:rsid w:val="006D01C7"/>
    <w:rsid w:val="006D089A"/>
    <w:rsid w:val="006D09CA"/>
    <w:rsid w:val="006D0B88"/>
    <w:rsid w:val="006D173F"/>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4CA"/>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4DD"/>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27A"/>
    <w:rsid w:val="006F031E"/>
    <w:rsid w:val="006F0448"/>
    <w:rsid w:val="006F08F5"/>
    <w:rsid w:val="006F0C0D"/>
    <w:rsid w:val="006F0D1E"/>
    <w:rsid w:val="006F0EE7"/>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7A41"/>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942"/>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372"/>
    <w:rsid w:val="0072543B"/>
    <w:rsid w:val="00725CD5"/>
    <w:rsid w:val="007262C8"/>
    <w:rsid w:val="0072639E"/>
    <w:rsid w:val="00726615"/>
    <w:rsid w:val="007267FC"/>
    <w:rsid w:val="00726897"/>
    <w:rsid w:val="00726EA7"/>
    <w:rsid w:val="00727026"/>
    <w:rsid w:val="0072704E"/>
    <w:rsid w:val="00727104"/>
    <w:rsid w:val="007272C9"/>
    <w:rsid w:val="007275AF"/>
    <w:rsid w:val="00727A2E"/>
    <w:rsid w:val="00727CAC"/>
    <w:rsid w:val="00727D38"/>
    <w:rsid w:val="00727DFF"/>
    <w:rsid w:val="00727F69"/>
    <w:rsid w:val="0073005E"/>
    <w:rsid w:val="00730208"/>
    <w:rsid w:val="00730405"/>
    <w:rsid w:val="007304B2"/>
    <w:rsid w:val="007307E9"/>
    <w:rsid w:val="0073094D"/>
    <w:rsid w:val="00730CBF"/>
    <w:rsid w:val="007310F9"/>
    <w:rsid w:val="00731241"/>
    <w:rsid w:val="00731398"/>
    <w:rsid w:val="00731509"/>
    <w:rsid w:val="00731677"/>
    <w:rsid w:val="007316D4"/>
    <w:rsid w:val="007321EA"/>
    <w:rsid w:val="00732299"/>
    <w:rsid w:val="00732643"/>
    <w:rsid w:val="00732A90"/>
    <w:rsid w:val="00732E32"/>
    <w:rsid w:val="0073318B"/>
    <w:rsid w:val="0073319A"/>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575"/>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73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F06"/>
    <w:rsid w:val="007649C8"/>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C1B"/>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B6E"/>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0F9"/>
    <w:rsid w:val="00795238"/>
    <w:rsid w:val="00795810"/>
    <w:rsid w:val="00795A97"/>
    <w:rsid w:val="00795B64"/>
    <w:rsid w:val="007960B5"/>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C86"/>
    <w:rsid w:val="007A2F57"/>
    <w:rsid w:val="007A2FD3"/>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5F1"/>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E19"/>
    <w:rsid w:val="007C6607"/>
    <w:rsid w:val="007C6AE0"/>
    <w:rsid w:val="007C752A"/>
    <w:rsid w:val="007C7BBC"/>
    <w:rsid w:val="007C7C75"/>
    <w:rsid w:val="007C7E3B"/>
    <w:rsid w:val="007D0134"/>
    <w:rsid w:val="007D0921"/>
    <w:rsid w:val="007D0C87"/>
    <w:rsid w:val="007D0DC2"/>
    <w:rsid w:val="007D106E"/>
    <w:rsid w:val="007D1350"/>
    <w:rsid w:val="007D14D6"/>
    <w:rsid w:val="007D1705"/>
    <w:rsid w:val="007D1834"/>
    <w:rsid w:val="007D1B28"/>
    <w:rsid w:val="007D1E12"/>
    <w:rsid w:val="007D21B5"/>
    <w:rsid w:val="007D2217"/>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6B3"/>
    <w:rsid w:val="007E4744"/>
    <w:rsid w:val="007E4BCD"/>
    <w:rsid w:val="007E4C12"/>
    <w:rsid w:val="007E4CDF"/>
    <w:rsid w:val="007E4E41"/>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BDE"/>
    <w:rsid w:val="007F26BE"/>
    <w:rsid w:val="007F2721"/>
    <w:rsid w:val="007F2ABC"/>
    <w:rsid w:val="007F2CBD"/>
    <w:rsid w:val="007F2CD7"/>
    <w:rsid w:val="007F2D62"/>
    <w:rsid w:val="007F3043"/>
    <w:rsid w:val="007F34EF"/>
    <w:rsid w:val="007F3679"/>
    <w:rsid w:val="007F36A5"/>
    <w:rsid w:val="007F3961"/>
    <w:rsid w:val="007F3974"/>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1E"/>
    <w:rsid w:val="007F6616"/>
    <w:rsid w:val="007F66B8"/>
    <w:rsid w:val="007F6B41"/>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893"/>
    <w:rsid w:val="008064AA"/>
    <w:rsid w:val="00806B68"/>
    <w:rsid w:val="00806BC1"/>
    <w:rsid w:val="00807456"/>
    <w:rsid w:val="0080749B"/>
    <w:rsid w:val="00807959"/>
    <w:rsid w:val="00807A5A"/>
    <w:rsid w:val="00807BA0"/>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7DE"/>
    <w:rsid w:val="00833911"/>
    <w:rsid w:val="00833C2D"/>
    <w:rsid w:val="00834673"/>
    <w:rsid w:val="00834839"/>
    <w:rsid w:val="008348E6"/>
    <w:rsid w:val="00834929"/>
    <w:rsid w:val="00834A47"/>
    <w:rsid w:val="00834F58"/>
    <w:rsid w:val="00835A3C"/>
    <w:rsid w:val="00835FA9"/>
    <w:rsid w:val="0083639D"/>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A70"/>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20D"/>
    <w:rsid w:val="00863491"/>
    <w:rsid w:val="00863941"/>
    <w:rsid w:val="00863B7C"/>
    <w:rsid w:val="00863D13"/>
    <w:rsid w:val="00863D4C"/>
    <w:rsid w:val="00863E7C"/>
    <w:rsid w:val="00864009"/>
    <w:rsid w:val="0086416E"/>
    <w:rsid w:val="00864634"/>
    <w:rsid w:val="008650CF"/>
    <w:rsid w:val="00865ADC"/>
    <w:rsid w:val="00865EFB"/>
    <w:rsid w:val="00866119"/>
    <w:rsid w:val="008667BE"/>
    <w:rsid w:val="00866B4E"/>
    <w:rsid w:val="00866BD3"/>
    <w:rsid w:val="0086708E"/>
    <w:rsid w:val="008670B5"/>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DC1"/>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E54"/>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A45"/>
    <w:rsid w:val="00893B89"/>
    <w:rsid w:val="0089457F"/>
    <w:rsid w:val="008946F4"/>
    <w:rsid w:val="00894D7B"/>
    <w:rsid w:val="00894EAF"/>
    <w:rsid w:val="008950F2"/>
    <w:rsid w:val="008952FC"/>
    <w:rsid w:val="00896982"/>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DE1"/>
    <w:rsid w:val="008A4F28"/>
    <w:rsid w:val="008A5791"/>
    <w:rsid w:val="008A57A2"/>
    <w:rsid w:val="008A5EF9"/>
    <w:rsid w:val="008A60D2"/>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A9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15"/>
    <w:rsid w:val="008C4FB0"/>
    <w:rsid w:val="008C5580"/>
    <w:rsid w:val="008C58E1"/>
    <w:rsid w:val="008C6211"/>
    <w:rsid w:val="008C6466"/>
    <w:rsid w:val="008C67CC"/>
    <w:rsid w:val="008C6922"/>
    <w:rsid w:val="008C739A"/>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2BC"/>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0E8"/>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3E3B"/>
    <w:rsid w:val="009142BC"/>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191"/>
    <w:rsid w:val="0092373B"/>
    <w:rsid w:val="00923989"/>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0B08"/>
    <w:rsid w:val="00931669"/>
    <w:rsid w:val="00931774"/>
    <w:rsid w:val="00932310"/>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499"/>
    <w:rsid w:val="009355E8"/>
    <w:rsid w:val="00935B7F"/>
    <w:rsid w:val="00936709"/>
    <w:rsid w:val="0093759C"/>
    <w:rsid w:val="00937913"/>
    <w:rsid w:val="00937BA5"/>
    <w:rsid w:val="00940069"/>
    <w:rsid w:val="0094044D"/>
    <w:rsid w:val="0094057D"/>
    <w:rsid w:val="00940764"/>
    <w:rsid w:val="00940C74"/>
    <w:rsid w:val="00941558"/>
    <w:rsid w:val="00941CD4"/>
    <w:rsid w:val="00941ED7"/>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A96"/>
    <w:rsid w:val="00952753"/>
    <w:rsid w:val="00952760"/>
    <w:rsid w:val="00952CFD"/>
    <w:rsid w:val="00952F9E"/>
    <w:rsid w:val="0095421C"/>
    <w:rsid w:val="009542BF"/>
    <w:rsid w:val="00954467"/>
    <w:rsid w:val="009547A5"/>
    <w:rsid w:val="00954AEA"/>
    <w:rsid w:val="00955364"/>
    <w:rsid w:val="009558CB"/>
    <w:rsid w:val="00955921"/>
    <w:rsid w:val="00955B08"/>
    <w:rsid w:val="00955EB0"/>
    <w:rsid w:val="00956051"/>
    <w:rsid w:val="009565CC"/>
    <w:rsid w:val="00956DB4"/>
    <w:rsid w:val="009577E3"/>
    <w:rsid w:val="00957820"/>
    <w:rsid w:val="00957C05"/>
    <w:rsid w:val="00957C91"/>
    <w:rsid w:val="00957E5D"/>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456"/>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5FBF"/>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B1E"/>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5FE"/>
    <w:rsid w:val="009C783B"/>
    <w:rsid w:val="009C7E94"/>
    <w:rsid w:val="009D023E"/>
    <w:rsid w:val="009D02AE"/>
    <w:rsid w:val="009D04F3"/>
    <w:rsid w:val="009D09EB"/>
    <w:rsid w:val="009D0AB6"/>
    <w:rsid w:val="009D11F3"/>
    <w:rsid w:val="009D121B"/>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D7C8B"/>
    <w:rsid w:val="009E00BF"/>
    <w:rsid w:val="009E0408"/>
    <w:rsid w:val="009E0772"/>
    <w:rsid w:val="009E0E9B"/>
    <w:rsid w:val="009E11C2"/>
    <w:rsid w:val="009E1340"/>
    <w:rsid w:val="009E180F"/>
    <w:rsid w:val="009E1E91"/>
    <w:rsid w:val="009E2120"/>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4AC"/>
    <w:rsid w:val="009E482A"/>
    <w:rsid w:val="009E49BB"/>
    <w:rsid w:val="009E4AAA"/>
    <w:rsid w:val="009E5027"/>
    <w:rsid w:val="009E52BA"/>
    <w:rsid w:val="009E52C7"/>
    <w:rsid w:val="009E5DA0"/>
    <w:rsid w:val="009E64F6"/>
    <w:rsid w:val="009E68FE"/>
    <w:rsid w:val="009E69BC"/>
    <w:rsid w:val="009E6CEC"/>
    <w:rsid w:val="009E6FF5"/>
    <w:rsid w:val="009E7811"/>
    <w:rsid w:val="009E7DAE"/>
    <w:rsid w:val="009E7DBF"/>
    <w:rsid w:val="009E7E10"/>
    <w:rsid w:val="009E7E4E"/>
    <w:rsid w:val="009F0316"/>
    <w:rsid w:val="009F03E6"/>
    <w:rsid w:val="009F08A5"/>
    <w:rsid w:val="009F0914"/>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D96"/>
    <w:rsid w:val="009F7E8E"/>
    <w:rsid w:val="00A004AB"/>
    <w:rsid w:val="00A00D64"/>
    <w:rsid w:val="00A01126"/>
    <w:rsid w:val="00A01169"/>
    <w:rsid w:val="00A01890"/>
    <w:rsid w:val="00A01AC8"/>
    <w:rsid w:val="00A01D62"/>
    <w:rsid w:val="00A0242E"/>
    <w:rsid w:val="00A025A0"/>
    <w:rsid w:val="00A02C57"/>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2C31"/>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AB9"/>
    <w:rsid w:val="00A22F1B"/>
    <w:rsid w:val="00A2376D"/>
    <w:rsid w:val="00A238D1"/>
    <w:rsid w:val="00A23976"/>
    <w:rsid w:val="00A23989"/>
    <w:rsid w:val="00A239AC"/>
    <w:rsid w:val="00A23A68"/>
    <w:rsid w:val="00A23B33"/>
    <w:rsid w:val="00A23FE0"/>
    <w:rsid w:val="00A240F7"/>
    <w:rsid w:val="00A2422D"/>
    <w:rsid w:val="00A247F5"/>
    <w:rsid w:val="00A24A3E"/>
    <w:rsid w:val="00A24AA3"/>
    <w:rsid w:val="00A254DA"/>
    <w:rsid w:val="00A25735"/>
    <w:rsid w:val="00A257F5"/>
    <w:rsid w:val="00A25D00"/>
    <w:rsid w:val="00A25D78"/>
    <w:rsid w:val="00A26526"/>
    <w:rsid w:val="00A266F8"/>
    <w:rsid w:val="00A26AA7"/>
    <w:rsid w:val="00A27030"/>
    <w:rsid w:val="00A308F9"/>
    <w:rsid w:val="00A310F5"/>
    <w:rsid w:val="00A3140C"/>
    <w:rsid w:val="00A315D5"/>
    <w:rsid w:val="00A31602"/>
    <w:rsid w:val="00A316B1"/>
    <w:rsid w:val="00A31901"/>
    <w:rsid w:val="00A31FAC"/>
    <w:rsid w:val="00A32211"/>
    <w:rsid w:val="00A324E2"/>
    <w:rsid w:val="00A32AAB"/>
    <w:rsid w:val="00A32B57"/>
    <w:rsid w:val="00A331EF"/>
    <w:rsid w:val="00A33761"/>
    <w:rsid w:val="00A3390C"/>
    <w:rsid w:val="00A33D5B"/>
    <w:rsid w:val="00A34113"/>
    <w:rsid w:val="00A3466B"/>
    <w:rsid w:val="00A34797"/>
    <w:rsid w:val="00A34CE4"/>
    <w:rsid w:val="00A34F3A"/>
    <w:rsid w:val="00A35156"/>
    <w:rsid w:val="00A35347"/>
    <w:rsid w:val="00A3538C"/>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3C2"/>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6924"/>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1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C7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5D"/>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577"/>
    <w:rsid w:val="00A9474D"/>
    <w:rsid w:val="00A94916"/>
    <w:rsid w:val="00A94F3C"/>
    <w:rsid w:val="00A956BA"/>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AB7"/>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4F1"/>
    <w:rsid w:val="00AD0802"/>
    <w:rsid w:val="00AD0BDD"/>
    <w:rsid w:val="00AD0C24"/>
    <w:rsid w:val="00AD0CF5"/>
    <w:rsid w:val="00AD0E3E"/>
    <w:rsid w:val="00AD1279"/>
    <w:rsid w:val="00AD1340"/>
    <w:rsid w:val="00AD1363"/>
    <w:rsid w:val="00AD1370"/>
    <w:rsid w:val="00AD16F4"/>
    <w:rsid w:val="00AD1BB1"/>
    <w:rsid w:val="00AD1E65"/>
    <w:rsid w:val="00AD1FE6"/>
    <w:rsid w:val="00AD2617"/>
    <w:rsid w:val="00AD292B"/>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684"/>
    <w:rsid w:val="00AE3724"/>
    <w:rsid w:val="00AE3C52"/>
    <w:rsid w:val="00AE4A05"/>
    <w:rsid w:val="00AE5CF6"/>
    <w:rsid w:val="00AE605F"/>
    <w:rsid w:val="00AE6441"/>
    <w:rsid w:val="00AE6D51"/>
    <w:rsid w:val="00AE6D86"/>
    <w:rsid w:val="00AE749E"/>
    <w:rsid w:val="00AE76BF"/>
    <w:rsid w:val="00AE7D57"/>
    <w:rsid w:val="00AE7E3B"/>
    <w:rsid w:val="00AF0011"/>
    <w:rsid w:val="00AF0DAF"/>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6F6E"/>
    <w:rsid w:val="00AF71CE"/>
    <w:rsid w:val="00AF7BAE"/>
    <w:rsid w:val="00B00049"/>
    <w:rsid w:val="00B000D9"/>
    <w:rsid w:val="00B00168"/>
    <w:rsid w:val="00B00642"/>
    <w:rsid w:val="00B00978"/>
    <w:rsid w:val="00B00B81"/>
    <w:rsid w:val="00B00BBC"/>
    <w:rsid w:val="00B00D80"/>
    <w:rsid w:val="00B0106E"/>
    <w:rsid w:val="00B0145D"/>
    <w:rsid w:val="00B01607"/>
    <w:rsid w:val="00B0162D"/>
    <w:rsid w:val="00B0190C"/>
    <w:rsid w:val="00B0257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BD9"/>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8B0"/>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B74"/>
    <w:rsid w:val="00B35D11"/>
    <w:rsid w:val="00B35D3D"/>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7AA"/>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8BB"/>
    <w:rsid w:val="00B57A33"/>
    <w:rsid w:val="00B57EFD"/>
    <w:rsid w:val="00B60558"/>
    <w:rsid w:val="00B6059B"/>
    <w:rsid w:val="00B6080D"/>
    <w:rsid w:val="00B60B5F"/>
    <w:rsid w:val="00B60D6A"/>
    <w:rsid w:val="00B60E79"/>
    <w:rsid w:val="00B61612"/>
    <w:rsid w:val="00B618F5"/>
    <w:rsid w:val="00B61918"/>
    <w:rsid w:val="00B61AD9"/>
    <w:rsid w:val="00B61BE9"/>
    <w:rsid w:val="00B61C85"/>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2CD"/>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5B"/>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6F60"/>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CB"/>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9C"/>
    <w:rsid w:val="00BA14D0"/>
    <w:rsid w:val="00BA15DD"/>
    <w:rsid w:val="00BA15FF"/>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B98"/>
    <w:rsid w:val="00BC2D05"/>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B88"/>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2E0"/>
    <w:rsid w:val="00BF0559"/>
    <w:rsid w:val="00BF07A6"/>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1"/>
    <w:rsid w:val="00C0454E"/>
    <w:rsid w:val="00C046AB"/>
    <w:rsid w:val="00C0486A"/>
    <w:rsid w:val="00C0520F"/>
    <w:rsid w:val="00C05537"/>
    <w:rsid w:val="00C055A3"/>
    <w:rsid w:val="00C056A3"/>
    <w:rsid w:val="00C05AE6"/>
    <w:rsid w:val="00C0613B"/>
    <w:rsid w:val="00C06178"/>
    <w:rsid w:val="00C06BFF"/>
    <w:rsid w:val="00C07A89"/>
    <w:rsid w:val="00C07E6D"/>
    <w:rsid w:val="00C10575"/>
    <w:rsid w:val="00C109DD"/>
    <w:rsid w:val="00C10BB5"/>
    <w:rsid w:val="00C10CF5"/>
    <w:rsid w:val="00C10FF4"/>
    <w:rsid w:val="00C1115D"/>
    <w:rsid w:val="00C1177C"/>
    <w:rsid w:val="00C11BF4"/>
    <w:rsid w:val="00C11D34"/>
    <w:rsid w:val="00C1261F"/>
    <w:rsid w:val="00C12C75"/>
    <w:rsid w:val="00C12EF4"/>
    <w:rsid w:val="00C12FD2"/>
    <w:rsid w:val="00C13193"/>
    <w:rsid w:val="00C13363"/>
    <w:rsid w:val="00C13396"/>
    <w:rsid w:val="00C1371F"/>
    <w:rsid w:val="00C138DE"/>
    <w:rsid w:val="00C13B1F"/>
    <w:rsid w:val="00C13BEF"/>
    <w:rsid w:val="00C14152"/>
    <w:rsid w:val="00C14157"/>
    <w:rsid w:val="00C1425C"/>
    <w:rsid w:val="00C1530A"/>
    <w:rsid w:val="00C158C6"/>
    <w:rsid w:val="00C15EEA"/>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4D86"/>
    <w:rsid w:val="00C264A6"/>
    <w:rsid w:val="00C26B46"/>
    <w:rsid w:val="00C26CDF"/>
    <w:rsid w:val="00C2724C"/>
    <w:rsid w:val="00C273A1"/>
    <w:rsid w:val="00C274E7"/>
    <w:rsid w:val="00C276EC"/>
    <w:rsid w:val="00C27E1F"/>
    <w:rsid w:val="00C27FF4"/>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A4F"/>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B05"/>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255"/>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1E95"/>
    <w:rsid w:val="00CA2059"/>
    <w:rsid w:val="00CA26BD"/>
    <w:rsid w:val="00CA2F5C"/>
    <w:rsid w:val="00CA302F"/>
    <w:rsid w:val="00CA35A0"/>
    <w:rsid w:val="00CA391C"/>
    <w:rsid w:val="00CA3AF5"/>
    <w:rsid w:val="00CA3DB6"/>
    <w:rsid w:val="00CA4099"/>
    <w:rsid w:val="00CA4209"/>
    <w:rsid w:val="00CA567E"/>
    <w:rsid w:val="00CA56AD"/>
    <w:rsid w:val="00CA5C24"/>
    <w:rsid w:val="00CA5E3A"/>
    <w:rsid w:val="00CA5E79"/>
    <w:rsid w:val="00CA5FD3"/>
    <w:rsid w:val="00CA68BF"/>
    <w:rsid w:val="00CA68C8"/>
    <w:rsid w:val="00CA6BE1"/>
    <w:rsid w:val="00CA6EEF"/>
    <w:rsid w:val="00CA7027"/>
    <w:rsid w:val="00CA7E86"/>
    <w:rsid w:val="00CB0383"/>
    <w:rsid w:val="00CB0E0B"/>
    <w:rsid w:val="00CB1020"/>
    <w:rsid w:val="00CB11A2"/>
    <w:rsid w:val="00CB143B"/>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5C36"/>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44D"/>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C7F0A"/>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5288"/>
    <w:rsid w:val="00CD62EF"/>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AEC"/>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711"/>
    <w:rsid w:val="00D13957"/>
    <w:rsid w:val="00D1395F"/>
    <w:rsid w:val="00D14065"/>
    <w:rsid w:val="00D14A15"/>
    <w:rsid w:val="00D14CA1"/>
    <w:rsid w:val="00D15166"/>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213"/>
    <w:rsid w:val="00D2476F"/>
    <w:rsid w:val="00D24969"/>
    <w:rsid w:val="00D24C3F"/>
    <w:rsid w:val="00D24D47"/>
    <w:rsid w:val="00D24D65"/>
    <w:rsid w:val="00D253F8"/>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5E7B"/>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E07"/>
    <w:rsid w:val="00D43F66"/>
    <w:rsid w:val="00D44168"/>
    <w:rsid w:val="00D44355"/>
    <w:rsid w:val="00D445F8"/>
    <w:rsid w:val="00D4484B"/>
    <w:rsid w:val="00D44E30"/>
    <w:rsid w:val="00D45302"/>
    <w:rsid w:val="00D453F2"/>
    <w:rsid w:val="00D45DAA"/>
    <w:rsid w:val="00D45FB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88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EF9"/>
    <w:rsid w:val="00D61F13"/>
    <w:rsid w:val="00D61F77"/>
    <w:rsid w:val="00D61F8D"/>
    <w:rsid w:val="00D626AE"/>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C01"/>
    <w:rsid w:val="00D74C2B"/>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0F8C"/>
    <w:rsid w:val="00D8115A"/>
    <w:rsid w:val="00D81161"/>
    <w:rsid w:val="00D8131C"/>
    <w:rsid w:val="00D81CD6"/>
    <w:rsid w:val="00D81D84"/>
    <w:rsid w:val="00D821AB"/>
    <w:rsid w:val="00D825D6"/>
    <w:rsid w:val="00D828FC"/>
    <w:rsid w:val="00D82930"/>
    <w:rsid w:val="00D8329E"/>
    <w:rsid w:val="00D839ED"/>
    <w:rsid w:val="00D83DF2"/>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5A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419"/>
    <w:rsid w:val="00D9560E"/>
    <w:rsid w:val="00D95747"/>
    <w:rsid w:val="00D95F02"/>
    <w:rsid w:val="00D964CE"/>
    <w:rsid w:val="00D96616"/>
    <w:rsid w:val="00D96ED3"/>
    <w:rsid w:val="00D9736F"/>
    <w:rsid w:val="00D97437"/>
    <w:rsid w:val="00D976FA"/>
    <w:rsid w:val="00D97B1F"/>
    <w:rsid w:val="00DA046B"/>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803"/>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6C6"/>
    <w:rsid w:val="00DC1208"/>
    <w:rsid w:val="00DC2172"/>
    <w:rsid w:val="00DC24E3"/>
    <w:rsid w:val="00DC26FA"/>
    <w:rsid w:val="00DC28A7"/>
    <w:rsid w:val="00DC2C18"/>
    <w:rsid w:val="00DC2DCA"/>
    <w:rsid w:val="00DC343E"/>
    <w:rsid w:val="00DC370A"/>
    <w:rsid w:val="00DC3B25"/>
    <w:rsid w:val="00DC3E06"/>
    <w:rsid w:val="00DC4446"/>
    <w:rsid w:val="00DC481E"/>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133"/>
    <w:rsid w:val="00DD3374"/>
    <w:rsid w:val="00DD37E7"/>
    <w:rsid w:val="00DD3F25"/>
    <w:rsid w:val="00DD3F67"/>
    <w:rsid w:val="00DD4300"/>
    <w:rsid w:val="00DD476E"/>
    <w:rsid w:val="00DD4D31"/>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7D1"/>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A7B"/>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D09"/>
    <w:rsid w:val="00E10692"/>
    <w:rsid w:val="00E1127E"/>
    <w:rsid w:val="00E11775"/>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BCF"/>
    <w:rsid w:val="00E14D06"/>
    <w:rsid w:val="00E14EB4"/>
    <w:rsid w:val="00E15D69"/>
    <w:rsid w:val="00E15D91"/>
    <w:rsid w:val="00E160A1"/>
    <w:rsid w:val="00E164A9"/>
    <w:rsid w:val="00E167C5"/>
    <w:rsid w:val="00E1683A"/>
    <w:rsid w:val="00E16904"/>
    <w:rsid w:val="00E16CDB"/>
    <w:rsid w:val="00E16FAC"/>
    <w:rsid w:val="00E17544"/>
    <w:rsid w:val="00E17546"/>
    <w:rsid w:val="00E17917"/>
    <w:rsid w:val="00E17970"/>
    <w:rsid w:val="00E17AB6"/>
    <w:rsid w:val="00E17D1D"/>
    <w:rsid w:val="00E206C6"/>
    <w:rsid w:val="00E20797"/>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3F9"/>
    <w:rsid w:val="00E25A27"/>
    <w:rsid w:val="00E25DC7"/>
    <w:rsid w:val="00E25E25"/>
    <w:rsid w:val="00E2657C"/>
    <w:rsid w:val="00E26A3B"/>
    <w:rsid w:val="00E26B84"/>
    <w:rsid w:val="00E26D5C"/>
    <w:rsid w:val="00E26DBC"/>
    <w:rsid w:val="00E2704F"/>
    <w:rsid w:val="00E2710D"/>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BF1"/>
    <w:rsid w:val="00E3351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0D5"/>
    <w:rsid w:val="00E47140"/>
    <w:rsid w:val="00E47185"/>
    <w:rsid w:val="00E47299"/>
    <w:rsid w:val="00E4759D"/>
    <w:rsid w:val="00E4764D"/>
    <w:rsid w:val="00E50E50"/>
    <w:rsid w:val="00E514C3"/>
    <w:rsid w:val="00E514E8"/>
    <w:rsid w:val="00E51FF0"/>
    <w:rsid w:val="00E52BEC"/>
    <w:rsid w:val="00E52C59"/>
    <w:rsid w:val="00E52D85"/>
    <w:rsid w:val="00E5377F"/>
    <w:rsid w:val="00E53998"/>
    <w:rsid w:val="00E5439A"/>
    <w:rsid w:val="00E54496"/>
    <w:rsid w:val="00E54716"/>
    <w:rsid w:val="00E54F1C"/>
    <w:rsid w:val="00E54F2B"/>
    <w:rsid w:val="00E54F6D"/>
    <w:rsid w:val="00E5548B"/>
    <w:rsid w:val="00E557CB"/>
    <w:rsid w:val="00E55B8F"/>
    <w:rsid w:val="00E55C0C"/>
    <w:rsid w:val="00E562D1"/>
    <w:rsid w:val="00E56365"/>
    <w:rsid w:val="00E56521"/>
    <w:rsid w:val="00E5698F"/>
    <w:rsid w:val="00E56AAE"/>
    <w:rsid w:val="00E571CA"/>
    <w:rsid w:val="00E578FA"/>
    <w:rsid w:val="00E579F6"/>
    <w:rsid w:val="00E57B6D"/>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0DE"/>
    <w:rsid w:val="00E65722"/>
    <w:rsid w:val="00E65A1F"/>
    <w:rsid w:val="00E65D40"/>
    <w:rsid w:val="00E65E1B"/>
    <w:rsid w:val="00E666FC"/>
    <w:rsid w:val="00E66940"/>
    <w:rsid w:val="00E66C77"/>
    <w:rsid w:val="00E66EB9"/>
    <w:rsid w:val="00E67113"/>
    <w:rsid w:val="00E67186"/>
    <w:rsid w:val="00E678D0"/>
    <w:rsid w:val="00E67EB5"/>
    <w:rsid w:val="00E70508"/>
    <w:rsid w:val="00E7058F"/>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E1B"/>
    <w:rsid w:val="00E83492"/>
    <w:rsid w:val="00E837C0"/>
    <w:rsid w:val="00E8464D"/>
    <w:rsid w:val="00E84F16"/>
    <w:rsid w:val="00E8519B"/>
    <w:rsid w:val="00E85281"/>
    <w:rsid w:val="00E85378"/>
    <w:rsid w:val="00E85A88"/>
    <w:rsid w:val="00E85EB6"/>
    <w:rsid w:val="00E860EB"/>
    <w:rsid w:val="00E86317"/>
    <w:rsid w:val="00E86603"/>
    <w:rsid w:val="00E876B2"/>
    <w:rsid w:val="00E9030E"/>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17"/>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D67"/>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95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8AD"/>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4F"/>
    <w:rsid w:val="00EF029D"/>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6B1"/>
    <w:rsid w:val="00EF6815"/>
    <w:rsid w:val="00EF686A"/>
    <w:rsid w:val="00EF6DAD"/>
    <w:rsid w:val="00EF6F76"/>
    <w:rsid w:val="00EF76DE"/>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FD3"/>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C"/>
    <w:rsid w:val="00F1225F"/>
    <w:rsid w:val="00F12817"/>
    <w:rsid w:val="00F1286F"/>
    <w:rsid w:val="00F12A4D"/>
    <w:rsid w:val="00F12C29"/>
    <w:rsid w:val="00F12D52"/>
    <w:rsid w:val="00F12FDB"/>
    <w:rsid w:val="00F1324A"/>
    <w:rsid w:val="00F13418"/>
    <w:rsid w:val="00F13B8A"/>
    <w:rsid w:val="00F13FD0"/>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A63"/>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BF"/>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CCE"/>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4C9"/>
    <w:rsid w:val="00F5264D"/>
    <w:rsid w:val="00F5272D"/>
    <w:rsid w:val="00F53299"/>
    <w:rsid w:val="00F535F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199"/>
    <w:rsid w:val="00F622A9"/>
    <w:rsid w:val="00F62593"/>
    <w:rsid w:val="00F62DA1"/>
    <w:rsid w:val="00F63115"/>
    <w:rsid w:val="00F6325F"/>
    <w:rsid w:val="00F634B0"/>
    <w:rsid w:val="00F6388D"/>
    <w:rsid w:val="00F63C26"/>
    <w:rsid w:val="00F63CAC"/>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2E7"/>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257"/>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D34"/>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0E"/>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30E"/>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C69"/>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829"/>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CB5"/>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42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uiPriority w:val="99"/>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uiPriority w:val="99"/>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uiPriority w:val="99"/>
    <w:qFormat/>
    <w:rsid w:val="00686711"/>
    <w:pPr>
      <w:spacing w:before="360" w:after="240"/>
      <w:ind w:left="0" w:firstLine="0"/>
      <w:jc w:val="center"/>
    </w:pPr>
    <w:rPr>
      <w:sz w:val="24"/>
    </w:rPr>
  </w:style>
  <w:style w:type="character" w:customStyle="1" w:styleId="NazivobrascaChar">
    <w:name w:val="Naziv obrasca Char"/>
    <w:link w:val="Nazivobrasca"/>
    <w:uiPriority w:val="99"/>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F0914"/>
  </w:style>
  <w:style w:type="table" w:customStyle="1" w:styleId="SBSSimple1">
    <w:name w:val="SBS Simple1"/>
    <w:basedOn w:val="TableNormal"/>
    <w:next w:val="TableGrid"/>
    <w:rsid w:val="009F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9F091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uiPriority w:val="99"/>
    <w:semiHidden/>
    <w:rsid w:val="009F0914"/>
  </w:style>
  <w:style w:type="table" w:customStyle="1" w:styleId="TableGrid11">
    <w:name w:val="Table Grid11"/>
    <w:basedOn w:val="TableNormal"/>
    <w:next w:val="TableGrid"/>
    <w:rsid w:val="009F09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9F0914"/>
  </w:style>
  <w:style w:type="table" w:customStyle="1" w:styleId="TableGrid21">
    <w:name w:val="Table Grid21"/>
    <w:basedOn w:val="TableNormal"/>
    <w:next w:val="TableGrid"/>
    <w:rsid w:val="009F09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9F091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unhideWhenUsed/>
    <w:rsid w:val="009F0914"/>
  </w:style>
  <w:style w:type="character" w:customStyle="1" w:styleId="WW8Num1z0">
    <w:name w:val="WW8Num1z0"/>
    <w:rsid w:val="009F0914"/>
    <w:rPr>
      <w:rFonts w:ascii="Times New Roman" w:hAnsi="Times New Roman"/>
    </w:rPr>
  </w:style>
  <w:style w:type="character" w:customStyle="1" w:styleId="WW8Num1z1">
    <w:name w:val="WW8Num1z1"/>
    <w:rsid w:val="009F0914"/>
    <w:rPr>
      <w:rFonts w:ascii="Courier New" w:hAnsi="Courier New"/>
    </w:rPr>
  </w:style>
  <w:style w:type="character" w:customStyle="1" w:styleId="WW8Num1z3">
    <w:name w:val="WW8Num1z3"/>
    <w:rsid w:val="009F0914"/>
    <w:rPr>
      <w:rFonts w:ascii="Symbol" w:hAnsi="Symbol"/>
    </w:rPr>
  </w:style>
  <w:style w:type="character" w:customStyle="1" w:styleId="WW8Num3z3">
    <w:name w:val="WW8Num3z3"/>
    <w:rsid w:val="009F0914"/>
    <w:rPr>
      <w:rFonts w:ascii="Symbol" w:hAnsi="Symbol"/>
    </w:rPr>
  </w:style>
  <w:style w:type="character" w:customStyle="1" w:styleId="WW8Num8z0">
    <w:name w:val="WW8Num8z0"/>
    <w:rsid w:val="009F0914"/>
    <w:rPr>
      <w:rFonts w:ascii="Times New Roman" w:hAnsi="Times New Roman"/>
    </w:rPr>
  </w:style>
  <w:style w:type="character" w:customStyle="1" w:styleId="WW8Num9z0">
    <w:name w:val="WW8Num9z0"/>
    <w:rsid w:val="009F0914"/>
    <w:rPr>
      <w:rFonts w:cs="Times New Roman"/>
    </w:rPr>
  </w:style>
  <w:style w:type="character" w:customStyle="1" w:styleId="WW8Num9z1">
    <w:name w:val="WW8Num9z1"/>
    <w:rsid w:val="009F0914"/>
    <w:rPr>
      <w:rFonts w:cs="Times New Roman"/>
      <w:b/>
    </w:rPr>
  </w:style>
  <w:style w:type="character" w:customStyle="1" w:styleId="WW8Num11z2">
    <w:name w:val="WW8Num11z2"/>
    <w:rsid w:val="009F0914"/>
    <w:rPr>
      <w:rFonts w:ascii="Wingdings" w:hAnsi="Wingdings"/>
    </w:rPr>
  </w:style>
  <w:style w:type="character" w:customStyle="1" w:styleId="WW8Num11z3">
    <w:name w:val="WW8Num11z3"/>
    <w:rsid w:val="009F0914"/>
    <w:rPr>
      <w:rFonts w:ascii="Symbol" w:hAnsi="Symbol"/>
    </w:rPr>
  </w:style>
  <w:style w:type="character" w:customStyle="1" w:styleId="WW8Num12z3">
    <w:name w:val="WW8Num12z3"/>
    <w:rsid w:val="009F0914"/>
    <w:rPr>
      <w:rFonts w:ascii="Symbol" w:hAnsi="Symbol"/>
    </w:rPr>
  </w:style>
  <w:style w:type="character" w:customStyle="1" w:styleId="WW8Num14z0">
    <w:name w:val="WW8Num14z0"/>
    <w:rsid w:val="009F0914"/>
    <w:rPr>
      <w:rFonts w:cs="Times New Roman"/>
    </w:rPr>
  </w:style>
  <w:style w:type="character" w:customStyle="1" w:styleId="WW8Num16z2">
    <w:name w:val="WW8Num16z2"/>
    <w:rsid w:val="009F0914"/>
    <w:rPr>
      <w:rFonts w:ascii="Wingdings" w:hAnsi="Wingdings"/>
    </w:rPr>
  </w:style>
  <w:style w:type="character" w:customStyle="1" w:styleId="WW8Num16z3">
    <w:name w:val="WW8Num16z3"/>
    <w:rsid w:val="009F0914"/>
    <w:rPr>
      <w:rFonts w:ascii="Symbol" w:hAnsi="Symbol"/>
    </w:rPr>
  </w:style>
  <w:style w:type="character" w:customStyle="1" w:styleId="WW8Num19z3">
    <w:name w:val="WW8Num19z3"/>
    <w:rsid w:val="009F0914"/>
    <w:rPr>
      <w:rFonts w:ascii="Symbol" w:hAnsi="Symbol"/>
    </w:rPr>
  </w:style>
  <w:style w:type="character" w:customStyle="1" w:styleId="WW8Num24z3">
    <w:name w:val="WW8Num24z3"/>
    <w:rsid w:val="009F0914"/>
    <w:rPr>
      <w:rFonts w:ascii="Symbol" w:hAnsi="Symbol"/>
    </w:rPr>
  </w:style>
  <w:style w:type="character" w:customStyle="1" w:styleId="WW8Num25z3">
    <w:name w:val="WW8Num25z3"/>
    <w:rsid w:val="009F0914"/>
    <w:rPr>
      <w:rFonts w:ascii="Symbol" w:hAnsi="Symbol"/>
    </w:rPr>
  </w:style>
  <w:style w:type="character" w:customStyle="1" w:styleId="WW8Num27z3">
    <w:name w:val="WW8Num27z3"/>
    <w:rsid w:val="009F0914"/>
    <w:rPr>
      <w:rFonts w:ascii="Symbol" w:hAnsi="Symbol"/>
    </w:rPr>
  </w:style>
  <w:style w:type="character" w:customStyle="1" w:styleId="WW8Num30z1">
    <w:name w:val="WW8Num30z1"/>
    <w:rsid w:val="009F0914"/>
    <w:rPr>
      <w:rFonts w:ascii="Courier New" w:hAnsi="Courier New"/>
    </w:rPr>
  </w:style>
  <w:style w:type="character" w:customStyle="1" w:styleId="WW8Num33z0">
    <w:name w:val="WW8Num33z0"/>
    <w:rsid w:val="009F0914"/>
    <w:rPr>
      <w:rFonts w:cs="Times New Roman"/>
    </w:rPr>
  </w:style>
  <w:style w:type="paragraph" w:customStyle="1" w:styleId="ListParagraphCharChar">
    <w:name w:val="List Paragraph Char Char"/>
    <w:basedOn w:val="Normal"/>
    <w:link w:val="ListParagraphCharCharChar"/>
    <w:uiPriority w:val="34"/>
    <w:qFormat/>
    <w:rsid w:val="009F0914"/>
    <w:pPr>
      <w:spacing w:before="0"/>
      <w:ind w:left="720"/>
      <w:contextualSpacing/>
      <w:jc w:val="left"/>
    </w:pPr>
    <w:rPr>
      <w:rFonts w:ascii="Times New Roman" w:hAnsi="Times New Roman"/>
      <w:sz w:val="24"/>
      <w:szCs w:val="24"/>
      <w:lang w:val="x-none" w:eastAsia="x-none"/>
    </w:rPr>
  </w:style>
  <w:style w:type="character" w:customStyle="1" w:styleId="ListParagraphCharCharChar">
    <w:name w:val="List Paragraph Char Char Char"/>
    <w:link w:val="ListParagraphCharChar"/>
    <w:uiPriority w:val="34"/>
    <w:rsid w:val="009F0914"/>
    <w:rPr>
      <w:rFonts w:ascii="Times New Roman" w:hAnsi="Times New Roman"/>
      <w:sz w:val="24"/>
      <w:szCs w:val="24"/>
      <w:lang w:val="x-none" w:eastAsia="x-none"/>
    </w:rPr>
  </w:style>
  <w:style w:type="table" w:customStyle="1" w:styleId="TableGrid111">
    <w:name w:val="Table Grid111"/>
    <w:basedOn w:val="TableNormal"/>
    <w:next w:val="TableGrid"/>
    <w:locked/>
    <w:rsid w:val="009F0914"/>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rsid w:val="009F091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F0914"/>
  </w:style>
  <w:style w:type="paragraph" w:styleId="HTMLPreformatted">
    <w:name w:val="HTML Preformatted"/>
    <w:basedOn w:val="Normal"/>
    <w:link w:val="HTMLPreformattedChar"/>
    <w:uiPriority w:val="99"/>
    <w:unhideWhenUsed/>
    <w:rsid w:val="009F0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Calibri" w:hAnsi="Courier New"/>
      <w:color w:val="000000"/>
      <w:sz w:val="20"/>
      <w:szCs w:val="20"/>
      <w:lang w:val="x-none" w:eastAsia="x-none"/>
    </w:rPr>
  </w:style>
  <w:style w:type="character" w:customStyle="1" w:styleId="HTMLPreformattedChar">
    <w:name w:val="HTML Preformatted Char"/>
    <w:basedOn w:val="DefaultParagraphFont"/>
    <w:link w:val="HTMLPreformatted"/>
    <w:uiPriority w:val="99"/>
    <w:rsid w:val="009F0914"/>
    <w:rPr>
      <w:rFonts w:ascii="Courier New" w:eastAsia="Calibri" w:hAnsi="Courier New"/>
      <w:color w:val="000000"/>
      <w:lang w:val="x-none" w:eastAsia="x-none"/>
    </w:rPr>
  </w:style>
  <w:style w:type="table" w:customStyle="1" w:styleId="TableGrid211">
    <w:name w:val="Table Grid211"/>
    <w:basedOn w:val="TableNormal"/>
    <w:next w:val="TableGrid"/>
    <w:uiPriority w:val="3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6-nabrajanjesarednimbrojevima">
    <w:name w:val="Stil 6 -nabrajanje sa rednim brojevima"/>
    <w:basedOn w:val="Normal"/>
    <w:rsid w:val="009F0914"/>
    <w:pPr>
      <w:numPr>
        <w:numId w:val="19"/>
      </w:numPr>
      <w:tabs>
        <w:tab w:val="num" w:pos="432"/>
        <w:tab w:val="right" w:pos="567"/>
      </w:tabs>
      <w:spacing w:before="60" w:after="120"/>
      <w:ind w:left="573" w:hanging="216"/>
    </w:pPr>
    <w:rPr>
      <w:rFonts w:cs="Arial"/>
      <w:bCs/>
      <w:color w:val="000000"/>
      <w:lang w:val="sr-Latn-CS" w:eastAsia="de-CH"/>
    </w:rPr>
  </w:style>
  <w:style w:type="paragraph" w:customStyle="1" w:styleId="msonormalcxspmiddle">
    <w:name w:val="msonormalcxspmiddle"/>
    <w:basedOn w:val="Normal"/>
    <w:rsid w:val="009F0914"/>
    <w:pPr>
      <w:spacing w:before="100" w:beforeAutospacing="1" w:after="100" w:afterAutospacing="1"/>
      <w:jc w:val="left"/>
    </w:pPr>
    <w:rPr>
      <w:rFonts w:ascii="Times New Roman" w:hAnsi="Times New Roman"/>
      <w:sz w:val="24"/>
      <w:szCs w:val="24"/>
      <w:lang w:val="sr-Latn-CS" w:eastAsia="sr-Latn-CS"/>
    </w:rPr>
  </w:style>
  <w:style w:type="character" w:customStyle="1" w:styleId="WW8Num9z2">
    <w:name w:val="WW8Num9z2"/>
    <w:rsid w:val="009F0914"/>
    <w:rPr>
      <w:rFonts w:ascii="Wingdings" w:hAnsi="Wingdings"/>
    </w:rPr>
  </w:style>
  <w:style w:type="character" w:customStyle="1" w:styleId="WW8Num9z3">
    <w:name w:val="WW8Num9z3"/>
    <w:rsid w:val="009F0914"/>
    <w:rPr>
      <w:rFonts w:ascii="Symbol" w:hAnsi="Symbol"/>
    </w:rPr>
  </w:style>
  <w:style w:type="paragraph" w:customStyle="1" w:styleId="tekst0">
    <w:name w:val="tekst"/>
    <w:basedOn w:val="Normal"/>
    <w:rsid w:val="009F0914"/>
    <w:pPr>
      <w:widowControl w:val="0"/>
      <w:suppressAutoHyphens/>
      <w:spacing w:before="0"/>
      <w:ind w:firstLine="709"/>
      <w:jc w:val="left"/>
    </w:pPr>
    <w:rPr>
      <w:rFonts w:ascii="Arial Narrow" w:hAnsi="Arial Narrow"/>
      <w:sz w:val="24"/>
      <w:szCs w:val="16"/>
      <w:lang w:val="sr-Latn-CS" w:eastAsia="ar-SA"/>
    </w:rPr>
  </w:style>
  <w:style w:type="paragraph" w:customStyle="1" w:styleId="uvuceno">
    <w:name w:val="uvuceno"/>
    <w:basedOn w:val="Normal"/>
    <w:rsid w:val="009F0914"/>
    <w:pPr>
      <w:tabs>
        <w:tab w:val="left" w:pos="3369"/>
        <w:tab w:val="left" w:pos="9468"/>
      </w:tabs>
      <w:suppressAutoHyphens/>
      <w:spacing w:before="0"/>
      <w:ind w:left="2552"/>
    </w:pPr>
    <w:rPr>
      <w:szCs w:val="16"/>
      <w:lang w:eastAsia="ar-SA"/>
    </w:rPr>
  </w:style>
  <w:style w:type="paragraph" w:customStyle="1" w:styleId="smanjenirazmaci">
    <w:name w:val="smanjeni razmaci"/>
    <w:basedOn w:val="Normal"/>
    <w:rsid w:val="009F0914"/>
    <w:pPr>
      <w:spacing w:before="0" w:line="160" w:lineRule="exact"/>
      <w:ind w:left="1100" w:right="660" w:hanging="1120"/>
      <w:jc w:val="left"/>
    </w:pPr>
    <w:rPr>
      <w:rFonts w:ascii="New York" w:hAnsi="New York"/>
      <w:sz w:val="24"/>
      <w:szCs w:val="20"/>
    </w:rPr>
  </w:style>
  <w:style w:type="numbering" w:customStyle="1" w:styleId="Stil1">
    <w:name w:val="Stil1"/>
    <w:rsid w:val="009F0914"/>
    <w:pPr>
      <w:numPr>
        <w:numId w:val="20"/>
      </w:numPr>
    </w:pPr>
  </w:style>
  <w:style w:type="paragraph" w:customStyle="1" w:styleId="Paragraf">
    <w:name w:val="Paragraf"/>
    <w:basedOn w:val="Normal"/>
    <w:rsid w:val="009F0914"/>
    <w:pPr>
      <w:suppressAutoHyphens/>
      <w:autoSpaceDE w:val="0"/>
      <w:spacing w:after="120"/>
      <w:ind w:firstLine="720"/>
    </w:pPr>
    <w:rPr>
      <w:rFonts w:cs="Arial"/>
      <w:sz w:val="24"/>
      <w:szCs w:val="24"/>
      <w:lang w:val="sr-Cyrl-CS" w:eastAsia="ar-SA"/>
    </w:rPr>
  </w:style>
  <w:style w:type="paragraph" w:customStyle="1" w:styleId="Vietas2">
    <w:name w:val="Viñetas 2"/>
    <w:basedOn w:val="Normal"/>
    <w:link w:val="Vietas2Car"/>
    <w:uiPriority w:val="99"/>
    <w:rsid w:val="009F0914"/>
    <w:pPr>
      <w:numPr>
        <w:numId w:val="22"/>
      </w:numPr>
      <w:tabs>
        <w:tab w:val="num" w:pos="360"/>
      </w:tabs>
      <w:suppressAutoHyphens/>
      <w:spacing w:before="0" w:after="240"/>
      <w:ind w:left="0" w:firstLine="0"/>
    </w:pPr>
    <w:rPr>
      <w:rFonts w:eastAsia="MS Mincho"/>
      <w:szCs w:val="24"/>
      <w:lang w:val="x-none" w:eastAsia="x-none"/>
    </w:rPr>
  </w:style>
  <w:style w:type="character" w:customStyle="1" w:styleId="Vietas2Car">
    <w:name w:val="Viñetas 2 Car"/>
    <w:link w:val="Vietas2"/>
    <w:uiPriority w:val="99"/>
    <w:locked/>
    <w:rsid w:val="009F0914"/>
    <w:rPr>
      <w:rFonts w:eastAsia="MS Mincho"/>
      <w:sz w:val="22"/>
      <w:szCs w:val="24"/>
      <w:lang w:val="x-none" w:eastAsia="x-none"/>
    </w:rPr>
  </w:style>
  <w:style w:type="numbering" w:customStyle="1" w:styleId="NoList211">
    <w:name w:val="No List211"/>
    <w:next w:val="NoList"/>
    <w:semiHidden/>
    <w:rsid w:val="009F0914"/>
  </w:style>
  <w:style w:type="numbering" w:customStyle="1" w:styleId="NoList311">
    <w:name w:val="No List311"/>
    <w:next w:val="NoList"/>
    <w:semiHidden/>
    <w:rsid w:val="009F0914"/>
  </w:style>
  <w:style w:type="numbering" w:customStyle="1" w:styleId="Style11">
    <w:name w:val="Style11"/>
    <w:rsid w:val="009F0914"/>
    <w:pPr>
      <w:numPr>
        <w:numId w:val="21"/>
      </w:numPr>
    </w:pPr>
  </w:style>
  <w:style w:type="numbering" w:customStyle="1" w:styleId="NoList4">
    <w:name w:val="No List4"/>
    <w:next w:val="NoList"/>
    <w:semiHidden/>
    <w:rsid w:val="009F0914"/>
  </w:style>
  <w:style w:type="numbering" w:customStyle="1" w:styleId="NoList5">
    <w:name w:val="No List5"/>
    <w:next w:val="NoList"/>
    <w:uiPriority w:val="99"/>
    <w:semiHidden/>
    <w:unhideWhenUsed/>
    <w:rsid w:val="009F0914"/>
  </w:style>
  <w:style w:type="table" w:customStyle="1" w:styleId="SBSSimple2">
    <w:name w:val="SBS Simple2"/>
    <w:basedOn w:val="TableNormal"/>
    <w:next w:val="TableGrid"/>
    <w:rsid w:val="009F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9F091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9F0914"/>
  </w:style>
  <w:style w:type="table" w:customStyle="1" w:styleId="TableGrid12">
    <w:name w:val="Table Grid12"/>
    <w:basedOn w:val="TableNormal"/>
    <w:next w:val="TableGrid"/>
    <w:rsid w:val="009F09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9F0914"/>
  </w:style>
  <w:style w:type="table" w:customStyle="1" w:styleId="TableGrid22">
    <w:name w:val="Table Grid22"/>
    <w:basedOn w:val="TableNormal"/>
    <w:next w:val="TableGrid"/>
    <w:rsid w:val="009F091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9F091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F0914"/>
  </w:style>
  <w:style w:type="table" w:customStyle="1" w:styleId="TableGrid112">
    <w:name w:val="Table Grid112"/>
    <w:basedOn w:val="TableNormal"/>
    <w:next w:val="TableGrid"/>
    <w:locked/>
    <w:rsid w:val="009F0914"/>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rsid w:val="009F091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F0914"/>
  </w:style>
  <w:style w:type="table" w:customStyle="1" w:styleId="TableGrid212">
    <w:name w:val="Table Grid212"/>
    <w:basedOn w:val="TableNormal"/>
    <w:next w:val="TableGrid"/>
    <w:uiPriority w:val="3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9F091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1">
    <w:name w:val="Stil11"/>
    <w:rsid w:val="009F0914"/>
    <w:pPr>
      <w:numPr>
        <w:numId w:val="16"/>
      </w:numPr>
    </w:pPr>
  </w:style>
  <w:style w:type="numbering" w:customStyle="1" w:styleId="NoList212">
    <w:name w:val="No List212"/>
    <w:next w:val="NoList"/>
    <w:semiHidden/>
    <w:rsid w:val="009F0914"/>
  </w:style>
  <w:style w:type="numbering" w:customStyle="1" w:styleId="NoList312">
    <w:name w:val="No List312"/>
    <w:next w:val="NoList"/>
    <w:semiHidden/>
    <w:rsid w:val="009F0914"/>
  </w:style>
  <w:style w:type="numbering" w:customStyle="1" w:styleId="Style111">
    <w:name w:val="Style111"/>
    <w:rsid w:val="009F0914"/>
    <w:pPr>
      <w:numPr>
        <w:numId w:val="31"/>
      </w:numPr>
    </w:pPr>
  </w:style>
  <w:style w:type="numbering" w:customStyle="1" w:styleId="NoList41">
    <w:name w:val="No List41"/>
    <w:next w:val="NoList"/>
    <w:semiHidden/>
    <w:rsid w:val="009F0914"/>
  </w:style>
  <w:style w:type="table" w:customStyle="1" w:styleId="TableGrid113">
    <w:name w:val="Table Grid113"/>
    <w:basedOn w:val="TableNormal"/>
    <w:next w:val="TableGrid"/>
    <w:locked/>
    <w:rsid w:val="00E11775"/>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E117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2">
    <w:name w:val="Stil12"/>
    <w:rsid w:val="00E11775"/>
  </w:style>
  <w:style w:type="numbering" w:customStyle="1" w:styleId="Style112">
    <w:name w:val="Style112"/>
    <w:rsid w:val="00E11775"/>
  </w:style>
  <w:style w:type="paragraph" w:customStyle="1" w:styleId="Pasussalistom1">
    <w:name w:val="Pasus sa listom1"/>
    <w:basedOn w:val="Normal"/>
    <w:uiPriority w:val="34"/>
    <w:qFormat/>
    <w:rsid w:val="00913E3B"/>
    <w:pPr>
      <w:spacing w:before="0" w:after="200" w:line="276" w:lineRule="auto"/>
      <w:ind w:left="720"/>
      <w:contextualSpacing/>
      <w:jc w:val="left"/>
    </w:pPr>
    <w:rPr>
      <w:rFonts w:asciiTheme="minorHAnsi" w:eastAsiaTheme="minorHAnsi" w:hAnsiTheme="minorHAnsi" w:cstheme="minorBidi"/>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464841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5194983">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3098640">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3308914">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963456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leksandra.adam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1082;jn.gov.rs" TargetMode="External"/><Relationship Id="rId172" Type="http://schemas.openxmlformats.org/officeDocument/2006/relationships/hyperlink" Target="mailto:dragana.tos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aleksandra.adam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eader" Target="head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aleksandra.adam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E2A56-AF25-43E6-8168-6C11C8508680}"/>
</file>

<file path=customXml/itemProps10.xml><?xml version="1.0" encoding="utf-8"?>
<ds:datastoreItem xmlns:ds="http://schemas.openxmlformats.org/officeDocument/2006/customXml" ds:itemID="{ECEB3737-01C5-4295-8DBF-CF213E11641E}"/>
</file>

<file path=customXml/itemProps100.xml><?xml version="1.0" encoding="utf-8"?>
<ds:datastoreItem xmlns:ds="http://schemas.openxmlformats.org/officeDocument/2006/customXml" ds:itemID="{4FA9B2D0-F4D0-4FC5-86B8-06AE6C9D5A0E}"/>
</file>

<file path=customXml/itemProps101.xml><?xml version="1.0" encoding="utf-8"?>
<ds:datastoreItem xmlns:ds="http://schemas.openxmlformats.org/officeDocument/2006/customXml" ds:itemID="{D1682D8E-3079-4D28-A7FC-965BF1C416E8}"/>
</file>

<file path=customXml/itemProps102.xml><?xml version="1.0" encoding="utf-8"?>
<ds:datastoreItem xmlns:ds="http://schemas.openxmlformats.org/officeDocument/2006/customXml" ds:itemID="{F3E2753C-0A3F-47FD-94F5-DB6C0D1B77D8}"/>
</file>

<file path=customXml/itemProps103.xml><?xml version="1.0" encoding="utf-8"?>
<ds:datastoreItem xmlns:ds="http://schemas.openxmlformats.org/officeDocument/2006/customXml" ds:itemID="{8D5F3CFB-5907-4874-AD6B-A82EFB296AA9}"/>
</file>

<file path=customXml/itemProps104.xml><?xml version="1.0" encoding="utf-8"?>
<ds:datastoreItem xmlns:ds="http://schemas.openxmlformats.org/officeDocument/2006/customXml" ds:itemID="{927BBBF7-5DC2-44D8-AB2E-F80B7E0DE104}"/>
</file>

<file path=customXml/itemProps105.xml><?xml version="1.0" encoding="utf-8"?>
<ds:datastoreItem xmlns:ds="http://schemas.openxmlformats.org/officeDocument/2006/customXml" ds:itemID="{4390650A-D953-4AFD-9CEB-8DBDF102BC72}"/>
</file>

<file path=customXml/itemProps106.xml><?xml version="1.0" encoding="utf-8"?>
<ds:datastoreItem xmlns:ds="http://schemas.openxmlformats.org/officeDocument/2006/customXml" ds:itemID="{6E3A6707-DACC-45DA-843B-001B1C4F60AD}"/>
</file>

<file path=customXml/itemProps107.xml><?xml version="1.0" encoding="utf-8"?>
<ds:datastoreItem xmlns:ds="http://schemas.openxmlformats.org/officeDocument/2006/customXml" ds:itemID="{BEBD7BB4-5ED2-4856-8EF6-870C73ED17B9}"/>
</file>

<file path=customXml/itemProps108.xml><?xml version="1.0" encoding="utf-8"?>
<ds:datastoreItem xmlns:ds="http://schemas.openxmlformats.org/officeDocument/2006/customXml" ds:itemID="{615826A9-CCF2-45E4-A836-403891EC2AAA}"/>
</file>

<file path=customXml/itemProps109.xml><?xml version="1.0" encoding="utf-8"?>
<ds:datastoreItem xmlns:ds="http://schemas.openxmlformats.org/officeDocument/2006/customXml" ds:itemID="{9EE53840-4DA4-4826-81B2-CD0E618D29B9}"/>
</file>

<file path=customXml/itemProps11.xml><?xml version="1.0" encoding="utf-8"?>
<ds:datastoreItem xmlns:ds="http://schemas.openxmlformats.org/officeDocument/2006/customXml" ds:itemID="{F34CEAF6-816F-4D58-A135-A533F13E2D0B}"/>
</file>

<file path=customXml/itemProps110.xml><?xml version="1.0" encoding="utf-8"?>
<ds:datastoreItem xmlns:ds="http://schemas.openxmlformats.org/officeDocument/2006/customXml" ds:itemID="{62A6000D-EA67-439F-854F-6EF7AF29137A}"/>
</file>

<file path=customXml/itemProps111.xml><?xml version="1.0" encoding="utf-8"?>
<ds:datastoreItem xmlns:ds="http://schemas.openxmlformats.org/officeDocument/2006/customXml" ds:itemID="{1E7DE4BA-A242-4AEE-94CD-CFDD00E170C6}"/>
</file>

<file path=customXml/itemProps112.xml><?xml version="1.0" encoding="utf-8"?>
<ds:datastoreItem xmlns:ds="http://schemas.openxmlformats.org/officeDocument/2006/customXml" ds:itemID="{A5A50AB0-9D48-46C3-A63D-280CB9F0B31F}"/>
</file>

<file path=customXml/itemProps113.xml><?xml version="1.0" encoding="utf-8"?>
<ds:datastoreItem xmlns:ds="http://schemas.openxmlformats.org/officeDocument/2006/customXml" ds:itemID="{B0F4BF25-4672-4B7B-A39E-C1331128B457}"/>
</file>

<file path=customXml/itemProps114.xml><?xml version="1.0" encoding="utf-8"?>
<ds:datastoreItem xmlns:ds="http://schemas.openxmlformats.org/officeDocument/2006/customXml" ds:itemID="{C189ED6F-ED14-42B0-9216-8210DC935B0D}"/>
</file>

<file path=customXml/itemProps115.xml><?xml version="1.0" encoding="utf-8"?>
<ds:datastoreItem xmlns:ds="http://schemas.openxmlformats.org/officeDocument/2006/customXml" ds:itemID="{E8A49C7F-D7D0-402D-AE01-F328372A9A21}"/>
</file>

<file path=customXml/itemProps116.xml><?xml version="1.0" encoding="utf-8"?>
<ds:datastoreItem xmlns:ds="http://schemas.openxmlformats.org/officeDocument/2006/customXml" ds:itemID="{088087AC-2B02-4009-81C1-CAFCE6AF15AA}"/>
</file>

<file path=customXml/itemProps117.xml><?xml version="1.0" encoding="utf-8"?>
<ds:datastoreItem xmlns:ds="http://schemas.openxmlformats.org/officeDocument/2006/customXml" ds:itemID="{07032A56-36E7-4678-9D31-2EB941536BA6}"/>
</file>

<file path=customXml/itemProps118.xml><?xml version="1.0" encoding="utf-8"?>
<ds:datastoreItem xmlns:ds="http://schemas.openxmlformats.org/officeDocument/2006/customXml" ds:itemID="{FE2FC895-4A0F-4A44-980B-609EF454DF54}"/>
</file>

<file path=customXml/itemProps119.xml><?xml version="1.0" encoding="utf-8"?>
<ds:datastoreItem xmlns:ds="http://schemas.openxmlformats.org/officeDocument/2006/customXml" ds:itemID="{2AA58D12-6EF2-40AA-AFC3-C0A1F2644A9E}"/>
</file>

<file path=customXml/itemProps12.xml><?xml version="1.0" encoding="utf-8"?>
<ds:datastoreItem xmlns:ds="http://schemas.openxmlformats.org/officeDocument/2006/customXml" ds:itemID="{6B98D160-B9F8-4BF7-BCFF-55048B4A2943}"/>
</file>

<file path=customXml/itemProps120.xml><?xml version="1.0" encoding="utf-8"?>
<ds:datastoreItem xmlns:ds="http://schemas.openxmlformats.org/officeDocument/2006/customXml" ds:itemID="{C36A4F82-CB1F-4759-812F-645EDA621710}"/>
</file>

<file path=customXml/itemProps121.xml><?xml version="1.0" encoding="utf-8"?>
<ds:datastoreItem xmlns:ds="http://schemas.openxmlformats.org/officeDocument/2006/customXml" ds:itemID="{3950051B-EF49-4F33-83F0-1F03CD85769B}"/>
</file>

<file path=customXml/itemProps122.xml><?xml version="1.0" encoding="utf-8"?>
<ds:datastoreItem xmlns:ds="http://schemas.openxmlformats.org/officeDocument/2006/customXml" ds:itemID="{D4E3BD3E-E046-4215-A2B0-2DEE835A6706}"/>
</file>

<file path=customXml/itemProps123.xml><?xml version="1.0" encoding="utf-8"?>
<ds:datastoreItem xmlns:ds="http://schemas.openxmlformats.org/officeDocument/2006/customXml" ds:itemID="{0363C496-1895-43FB-AB5D-F5B69F5B34E3}"/>
</file>

<file path=customXml/itemProps124.xml><?xml version="1.0" encoding="utf-8"?>
<ds:datastoreItem xmlns:ds="http://schemas.openxmlformats.org/officeDocument/2006/customXml" ds:itemID="{0D79E891-2C96-4B78-A44D-222FE682E8AF}"/>
</file>

<file path=customXml/itemProps125.xml><?xml version="1.0" encoding="utf-8"?>
<ds:datastoreItem xmlns:ds="http://schemas.openxmlformats.org/officeDocument/2006/customXml" ds:itemID="{20509475-CB56-4CAC-9103-78FB24AA6855}"/>
</file>

<file path=customXml/itemProps126.xml><?xml version="1.0" encoding="utf-8"?>
<ds:datastoreItem xmlns:ds="http://schemas.openxmlformats.org/officeDocument/2006/customXml" ds:itemID="{8B8C07D6-C4A7-4CB4-93A2-A17A39815E0A}"/>
</file>

<file path=customXml/itemProps127.xml><?xml version="1.0" encoding="utf-8"?>
<ds:datastoreItem xmlns:ds="http://schemas.openxmlformats.org/officeDocument/2006/customXml" ds:itemID="{F4ED27E9-1C5C-45CD-8125-DD69CAE7B92B}"/>
</file>

<file path=customXml/itemProps128.xml><?xml version="1.0" encoding="utf-8"?>
<ds:datastoreItem xmlns:ds="http://schemas.openxmlformats.org/officeDocument/2006/customXml" ds:itemID="{43B689BB-ADE7-413C-AC94-F63FE6BFC507}"/>
</file>

<file path=customXml/itemProps129.xml><?xml version="1.0" encoding="utf-8"?>
<ds:datastoreItem xmlns:ds="http://schemas.openxmlformats.org/officeDocument/2006/customXml" ds:itemID="{A3612044-FB34-48FD-BD11-5AE0CBD0BD39}"/>
</file>

<file path=customXml/itemProps13.xml><?xml version="1.0" encoding="utf-8"?>
<ds:datastoreItem xmlns:ds="http://schemas.openxmlformats.org/officeDocument/2006/customXml" ds:itemID="{96EE784D-A0E5-45FB-926F-728F86426A35}"/>
</file>

<file path=customXml/itemProps130.xml><?xml version="1.0" encoding="utf-8"?>
<ds:datastoreItem xmlns:ds="http://schemas.openxmlformats.org/officeDocument/2006/customXml" ds:itemID="{DAC77AF5-5F09-4580-8BFD-AA2EBEB993AA}"/>
</file>

<file path=customXml/itemProps131.xml><?xml version="1.0" encoding="utf-8"?>
<ds:datastoreItem xmlns:ds="http://schemas.openxmlformats.org/officeDocument/2006/customXml" ds:itemID="{9FEC9AED-377C-43A1-8E5C-6E83E91F96FF}"/>
</file>

<file path=customXml/itemProps132.xml><?xml version="1.0" encoding="utf-8"?>
<ds:datastoreItem xmlns:ds="http://schemas.openxmlformats.org/officeDocument/2006/customXml" ds:itemID="{7AEE8122-03F0-42C6-9FA2-BBB3D76FF16F}"/>
</file>

<file path=customXml/itemProps133.xml><?xml version="1.0" encoding="utf-8"?>
<ds:datastoreItem xmlns:ds="http://schemas.openxmlformats.org/officeDocument/2006/customXml" ds:itemID="{CD590A0B-6C7B-4720-8411-0973DD5294FC}"/>
</file>

<file path=customXml/itemProps134.xml><?xml version="1.0" encoding="utf-8"?>
<ds:datastoreItem xmlns:ds="http://schemas.openxmlformats.org/officeDocument/2006/customXml" ds:itemID="{FB2E466E-B48E-4752-84BA-1BFF702364C1}"/>
</file>

<file path=customXml/itemProps135.xml><?xml version="1.0" encoding="utf-8"?>
<ds:datastoreItem xmlns:ds="http://schemas.openxmlformats.org/officeDocument/2006/customXml" ds:itemID="{97936194-5D73-4317-95C5-68E3F114A4A5}"/>
</file>

<file path=customXml/itemProps136.xml><?xml version="1.0" encoding="utf-8"?>
<ds:datastoreItem xmlns:ds="http://schemas.openxmlformats.org/officeDocument/2006/customXml" ds:itemID="{B3726E1D-9A8B-49B8-B0E2-B647DE79A57E}"/>
</file>

<file path=customXml/itemProps137.xml><?xml version="1.0" encoding="utf-8"?>
<ds:datastoreItem xmlns:ds="http://schemas.openxmlformats.org/officeDocument/2006/customXml" ds:itemID="{9265DA03-5EE0-4F4F-9ADB-983BA2E8594D}"/>
</file>

<file path=customXml/itemProps138.xml><?xml version="1.0" encoding="utf-8"?>
<ds:datastoreItem xmlns:ds="http://schemas.openxmlformats.org/officeDocument/2006/customXml" ds:itemID="{1AA822A4-88FC-458C-8AEB-A5CD1002FAB0}"/>
</file>

<file path=customXml/itemProps139.xml><?xml version="1.0" encoding="utf-8"?>
<ds:datastoreItem xmlns:ds="http://schemas.openxmlformats.org/officeDocument/2006/customXml" ds:itemID="{487C6684-CF46-41D3-A826-553542E92D59}"/>
</file>

<file path=customXml/itemProps14.xml><?xml version="1.0" encoding="utf-8"?>
<ds:datastoreItem xmlns:ds="http://schemas.openxmlformats.org/officeDocument/2006/customXml" ds:itemID="{828354A4-8162-4603-8749-79BE3452F301}"/>
</file>

<file path=customXml/itemProps140.xml><?xml version="1.0" encoding="utf-8"?>
<ds:datastoreItem xmlns:ds="http://schemas.openxmlformats.org/officeDocument/2006/customXml" ds:itemID="{93D8B726-9FEC-443B-9418-3E046F3ED41B}"/>
</file>

<file path=customXml/itemProps141.xml><?xml version="1.0" encoding="utf-8"?>
<ds:datastoreItem xmlns:ds="http://schemas.openxmlformats.org/officeDocument/2006/customXml" ds:itemID="{F053013E-CC0D-4E16-A9DB-3CD81EA0828E}"/>
</file>

<file path=customXml/itemProps142.xml><?xml version="1.0" encoding="utf-8"?>
<ds:datastoreItem xmlns:ds="http://schemas.openxmlformats.org/officeDocument/2006/customXml" ds:itemID="{58F6F980-9C45-4B82-A37F-14FCF74B1EFE}"/>
</file>

<file path=customXml/itemProps143.xml><?xml version="1.0" encoding="utf-8"?>
<ds:datastoreItem xmlns:ds="http://schemas.openxmlformats.org/officeDocument/2006/customXml" ds:itemID="{A07D5A73-3D97-44A9-8AB2-72B0992AE0F5}"/>
</file>

<file path=customXml/itemProps144.xml><?xml version="1.0" encoding="utf-8"?>
<ds:datastoreItem xmlns:ds="http://schemas.openxmlformats.org/officeDocument/2006/customXml" ds:itemID="{4AB1FEEE-851B-4283-9028-40E7F8A5C5A1}"/>
</file>

<file path=customXml/itemProps145.xml><?xml version="1.0" encoding="utf-8"?>
<ds:datastoreItem xmlns:ds="http://schemas.openxmlformats.org/officeDocument/2006/customXml" ds:itemID="{3E1D4C9E-124B-4CA8-AB90-05EEB0D918FB}"/>
</file>

<file path=customXml/itemProps146.xml><?xml version="1.0" encoding="utf-8"?>
<ds:datastoreItem xmlns:ds="http://schemas.openxmlformats.org/officeDocument/2006/customXml" ds:itemID="{34CF6A8C-2F21-4194-823E-BADDEC4001BC}"/>
</file>

<file path=customXml/itemProps147.xml><?xml version="1.0" encoding="utf-8"?>
<ds:datastoreItem xmlns:ds="http://schemas.openxmlformats.org/officeDocument/2006/customXml" ds:itemID="{D52F7124-233F-466A-8676-5100C38AA890}"/>
</file>

<file path=customXml/itemProps148.xml><?xml version="1.0" encoding="utf-8"?>
<ds:datastoreItem xmlns:ds="http://schemas.openxmlformats.org/officeDocument/2006/customXml" ds:itemID="{55800E37-BFD7-419E-AD06-57C1D9DC4E4E}"/>
</file>

<file path=customXml/itemProps149.xml><?xml version="1.0" encoding="utf-8"?>
<ds:datastoreItem xmlns:ds="http://schemas.openxmlformats.org/officeDocument/2006/customXml" ds:itemID="{21C429D5-08B6-4E3E-9F5E-D290DB20CE90}"/>
</file>

<file path=customXml/itemProps15.xml><?xml version="1.0" encoding="utf-8"?>
<ds:datastoreItem xmlns:ds="http://schemas.openxmlformats.org/officeDocument/2006/customXml" ds:itemID="{E86093A1-69A5-4E73-88B1-C25AB7E8A4FA}"/>
</file>

<file path=customXml/itemProps150.xml><?xml version="1.0" encoding="utf-8"?>
<ds:datastoreItem xmlns:ds="http://schemas.openxmlformats.org/officeDocument/2006/customXml" ds:itemID="{3DF26BBB-46B9-451C-A02D-C795761D9D82}"/>
</file>

<file path=customXml/itemProps151.xml><?xml version="1.0" encoding="utf-8"?>
<ds:datastoreItem xmlns:ds="http://schemas.openxmlformats.org/officeDocument/2006/customXml" ds:itemID="{F39491A1-D4DA-4897-84D7-DA1FA911DA4A}"/>
</file>

<file path=customXml/itemProps152.xml><?xml version="1.0" encoding="utf-8"?>
<ds:datastoreItem xmlns:ds="http://schemas.openxmlformats.org/officeDocument/2006/customXml" ds:itemID="{291BA9B4-75B5-44C5-91AD-19E6AB61287C}"/>
</file>

<file path=customXml/itemProps153.xml><?xml version="1.0" encoding="utf-8"?>
<ds:datastoreItem xmlns:ds="http://schemas.openxmlformats.org/officeDocument/2006/customXml" ds:itemID="{A33EA58A-B047-4B8B-B404-9B02F1FC50EF}"/>
</file>

<file path=customXml/itemProps154.xml><?xml version="1.0" encoding="utf-8"?>
<ds:datastoreItem xmlns:ds="http://schemas.openxmlformats.org/officeDocument/2006/customXml" ds:itemID="{A1C9BF07-9EE4-4BA5-BB39-24EC37C409CE}"/>
</file>

<file path=customXml/itemProps155.xml><?xml version="1.0" encoding="utf-8"?>
<ds:datastoreItem xmlns:ds="http://schemas.openxmlformats.org/officeDocument/2006/customXml" ds:itemID="{7649D217-337C-49D5-8804-5CB775854E9D}"/>
</file>

<file path=customXml/itemProps156.xml><?xml version="1.0" encoding="utf-8"?>
<ds:datastoreItem xmlns:ds="http://schemas.openxmlformats.org/officeDocument/2006/customXml" ds:itemID="{89C3B759-0455-44D3-9A34-879D689D60EF}"/>
</file>

<file path=customXml/itemProps157.xml><?xml version="1.0" encoding="utf-8"?>
<ds:datastoreItem xmlns:ds="http://schemas.openxmlformats.org/officeDocument/2006/customXml" ds:itemID="{8E5957E8-B883-45AF-A5FA-85A4968190B9}"/>
</file>

<file path=customXml/itemProps158.xml><?xml version="1.0" encoding="utf-8"?>
<ds:datastoreItem xmlns:ds="http://schemas.openxmlformats.org/officeDocument/2006/customXml" ds:itemID="{27CCF910-80A3-4CD7-A3A6-106B4D3609D3}"/>
</file>

<file path=customXml/itemProps159.xml><?xml version="1.0" encoding="utf-8"?>
<ds:datastoreItem xmlns:ds="http://schemas.openxmlformats.org/officeDocument/2006/customXml" ds:itemID="{134EE7D3-6284-4BC5-98D8-18CFEE2BE5DD}"/>
</file>

<file path=customXml/itemProps16.xml><?xml version="1.0" encoding="utf-8"?>
<ds:datastoreItem xmlns:ds="http://schemas.openxmlformats.org/officeDocument/2006/customXml" ds:itemID="{3DC101C6-4D24-41EE-A442-D575B8AA5D4E}"/>
</file>

<file path=customXml/itemProps160.xml><?xml version="1.0" encoding="utf-8"?>
<ds:datastoreItem xmlns:ds="http://schemas.openxmlformats.org/officeDocument/2006/customXml" ds:itemID="{340002DA-2A2F-4466-AE86-28D13DD9CA44}"/>
</file>

<file path=customXml/itemProps17.xml><?xml version="1.0" encoding="utf-8"?>
<ds:datastoreItem xmlns:ds="http://schemas.openxmlformats.org/officeDocument/2006/customXml" ds:itemID="{7E4318FA-6ECF-40CD-B8FD-3BE9E03007B1}"/>
</file>

<file path=customXml/itemProps18.xml><?xml version="1.0" encoding="utf-8"?>
<ds:datastoreItem xmlns:ds="http://schemas.openxmlformats.org/officeDocument/2006/customXml" ds:itemID="{6ED7BC4C-7513-4897-A71C-97982FA27C2D}"/>
</file>

<file path=customXml/itemProps19.xml><?xml version="1.0" encoding="utf-8"?>
<ds:datastoreItem xmlns:ds="http://schemas.openxmlformats.org/officeDocument/2006/customXml" ds:itemID="{043E12CA-88F2-4569-AB44-6E5649614B47}"/>
</file>

<file path=customXml/itemProps2.xml><?xml version="1.0" encoding="utf-8"?>
<ds:datastoreItem xmlns:ds="http://schemas.openxmlformats.org/officeDocument/2006/customXml" ds:itemID="{EE0DA378-CD6A-439F-9897-56743AFDE268}"/>
</file>

<file path=customXml/itemProps20.xml><?xml version="1.0" encoding="utf-8"?>
<ds:datastoreItem xmlns:ds="http://schemas.openxmlformats.org/officeDocument/2006/customXml" ds:itemID="{9EB7978A-73EB-456F-A7F0-AB4FD9D46D35}"/>
</file>

<file path=customXml/itemProps21.xml><?xml version="1.0" encoding="utf-8"?>
<ds:datastoreItem xmlns:ds="http://schemas.openxmlformats.org/officeDocument/2006/customXml" ds:itemID="{6797CBF4-F34A-4E97-B8C2-4B2F6DCC8F68}"/>
</file>

<file path=customXml/itemProps22.xml><?xml version="1.0" encoding="utf-8"?>
<ds:datastoreItem xmlns:ds="http://schemas.openxmlformats.org/officeDocument/2006/customXml" ds:itemID="{BFF00209-9451-4ADE-B4CD-2067A55E423E}"/>
</file>

<file path=customXml/itemProps23.xml><?xml version="1.0" encoding="utf-8"?>
<ds:datastoreItem xmlns:ds="http://schemas.openxmlformats.org/officeDocument/2006/customXml" ds:itemID="{3749CC2B-2659-45E2-9005-A9897CE43260}"/>
</file>

<file path=customXml/itemProps24.xml><?xml version="1.0" encoding="utf-8"?>
<ds:datastoreItem xmlns:ds="http://schemas.openxmlformats.org/officeDocument/2006/customXml" ds:itemID="{315F7D28-A415-4055-9132-5140700C8D85}"/>
</file>

<file path=customXml/itemProps25.xml><?xml version="1.0" encoding="utf-8"?>
<ds:datastoreItem xmlns:ds="http://schemas.openxmlformats.org/officeDocument/2006/customXml" ds:itemID="{8CA5EAD2-DB43-4DB1-8925-4F59A8AC7B4D}"/>
</file>

<file path=customXml/itemProps26.xml><?xml version="1.0" encoding="utf-8"?>
<ds:datastoreItem xmlns:ds="http://schemas.openxmlformats.org/officeDocument/2006/customXml" ds:itemID="{5EDD3113-8667-4192-9EF5-5E7C4EDC3609}"/>
</file>

<file path=customXml/itemProps27.xml><?xml version="1.0" encoding="utf-8"?>
<ds:datastoreItem xmlns:ds="http://schemas.openxmlformats.org/officeDocument/2006/customXml" ds:itemID="{68F5F629-FF06-402F-8803-95BD70515D4C}"/>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12C554E6-4DA8-4917-8598-2C85EDB1E950}"/>
</file>

<file path=customXml/itemProps3.xml><?xml version="1.0" encoding="utf-8"?>
<ds:datastoreItem xmlns:ds="http://schemas.openxmlformats.org/officeDocument/2006/customXml" ds:itemID="{3716ABDB-FFFC-408C-BF94-29840A7757A1}"/>
</file>

<file path=customXml/itemProps30.xml><?xml version="1.0" encoding="utf-8"?>
<ds:datastoreItem xmlns:ds="http://schemas.openxmlformats.org/officeDocument/2006/customXml" ds:itemID="{059CDC49-C89D-4264-BBF6-A43026FDB28E}"/>
</file>

<file path=customXml/itemProps31.xml><?xml version="1.0" encoding="utf-8"?>
<ds:datastoreItem xmlns:ds="http://schemas.openxmlformats.org/officeDocument/2006/customXml" ds:itemID="{7C71FA20-130F-442C-9B0B-04A0589340C9}"/>
</file>

<file path=customXml/itemProps32.xml><?xml version="1.0" encoding="utf-8"?>
<ds:datastoreItem xmlns:ds="http://schemas.openxmlformats.org/officeDocument/2006/customXml" ds:itemID="{393BB59E-BB72-4290-92A0-C011481DB7C5}"/>
</file>

<file path=customXml/itemProps33.xml><?xml version="1.0" encoding="utf-8"?>
<ds:datastoreItem xmlns:ds="http://schemas.openxmlformats.org/officeDocument/2006/customXml" ds:itemID="{945FE6C2-40C8-40BB-B5C3-7A128F434F37}"/>
</file>

<file path=customXml/itemProps34.xml><?xml version="1.0" encoding="utf-8"?>
<ds:datastoreItem xmlns:ds="http://schemas.openxmlformats.org/officeDocument/2006/customXml" ds:itemID="{78E34521-47FD-4F00-A91B-305FCEFA02CB}"/>
</file>

<file path=customXml/itemProps35.xml><?xml version="1.0" encoding="utf-8"?>
<ds:datastoreItem xmlns:ds="http://schemas.openxmlformats.org/officeDocument/2006/customXml" ds:itemID="{BAF09E0E-9707-488C-AB9C-40CE930CE519}"/>
</file>

<file path=customXml/itemProps36.xml><?xml version="1.0" encoding="utf-8"?>
<ds:datastoreItem xmlns:ds="http://schemas.openxmlformats.org/officeDocument/2006/customXml" ds:itemID="{323AFCD7-8281-422A-A968-331D589DC7F9}"/>
</file>

<file path=customXml/itemProps37.xml><?xml version="1.0" encoding="utf-8"?>
<ds:datastoreItem xmlns:ds="http://schemas.openxmlformats.org/officeDocument/2006/customXml" ds:itemID="{CCB438B9-27DF-41C7-BBB6-766AF883F55F}"/>
</file>

<file path=customXml/itemProps38.xml><?xml version="1.0" encoding="utf-8"?>
<ds:datastoreItem xmlns:ds="http://schemas.openxmlformats.org/officeDocument/2006/customXml" ds:itemID="{7B053FB3-0FB8-470C-B9D3-034984009878}"/>
</file>

<file path=customXml/itemProps39.xml><?xml version="1.0" encoding="utf-8"?>
<ds:datastoreItem xmlns:ds="http://schemas.openxmlformats.org/officeDocument/2006/customXml" ds:itemID="{5E3ECA5B-4160-437D-82D7-D1A8EDE04D40}"/>
</file>

<file path=customXml/itemProps4.xml><?xml version="1.0" encoding="utf-8"?>
<ds:datastoreItem xmlns:ds="http://schemas.openxmlformats.org/officeDocument/2006/customXml" ds:itemID="{C50E1410-2018-49B4-8AFD-8DA7E1673DEC}"/>
</file>

<file path=customXml/itemProps40.xml><?xml version="1.0" encoding="utf-8"?>
<ds:datastoreItem xmlns:ds="http://schemas.openxmlformats.org/officeDocument/2006/customXml" ds:itemID="{FA428B72-A969-41AC-9E54-F7805887E3C2}"/>
</file>

<file path=customXml/itemProps41.xml><?xml version="1.0" encoding="utf-8"?>
<ds:datastoreItem xmlns:ds="http://schemas.openxmlformats.org/officeDocument/2006/customXml" ds:itemID="{AF0B5262-1060-48E7-AFD4-827CC9CCDC78}"/>
</file>

<file path=customXml/itemProps42.xml><?xml version="1.0" encoding="utf-8"?>
<ds:datastoreItem xmlns:ds="http://schemas.openxmlformats.org/officeDocument/2006/customXml" ds:itemID="{BD7D911D-BAC9-4FF0-8647-A3A4D2CF2803}"/>
</file>

<file path=customXml/itemProps43.xml><?xml version="1.0" encoding="utf-8"?>
<ds:datastoreItem xmlns:ds="http://schemas.openxmlformats.org/officeDocument/2006/customXml" ds:itemID="{E7E35BAF-0D5D-42AD-88AD-54DEB78CBEA7}"/>
</file>

<file path=customXml/itemProps44.xml><?xml version="1.0" encoding="utf-8"?>
<ds:datastoreItem xmlns:ds="http://schemas.openxmlformats.org/officeDocument/2006/customXml" ds:itemID="{71C70780-63ED-4476-9486-EE10786B237F}"/>
</file>

<file path=customXml/itemProps45.xml><?xml version="1.0" encoding="utf-8"?>
<ds:datastoreItem xmlns:ds="http://schemas.openxmlformats.org/officeDocument/2006/customXml" ds:itemID="{6BA1C90A-1BD4-4147-B05F-6EFB0A77C653}"/>
</file>

<file path=customXml/itemProps46.xml><?xml version="1.0" encoding="utf-8"?>
<ds:datastoreItem xmlns:ds="http://schemas.openxmlformats.org/officeDocument/2006/customXml" ds:itemID="{2A857037-6A27-497F-8BD4-5F9E55406309}"/>
</file>

<file path=customXml/itemProps47.xml><?xml version="1.0" encoding="utf-8"?>
<ds:datastoreItem xmlns:ds="http://schemas.openxmlformats.org/officeDocument/2006/customXml" ds:itemID="{A3A4AD92-B5F3-49C7-B094-F6D69F3E54D2}"/>
</file>

<file path=customXml/itemProps48.xml><?xml version="1.0" encoding="utf-8"?>
<ds:datastoreItem xmlns:ds="http://schemas.openxmlformats.org/officeDocument/2006/customXml" ds:itemID="{046A46E2-13E4-46DD-8217-80D6129EA9FF}"/>
</file>

<file path=customXml/itemProps49.xml><?xml version="1.0" encoding="utf-8"?>
<ds:datastoreItem xmlns:ds="http://schemas.openxmlformats.org/officeDocument/2006/customXml" ds:itemID="{C8D8C287-B551-4750-8C61-5435CBFAC1D7}"/>
</file>

<file path=customXml/itemProps5.xml><?xml version="1.0" encoding="utf-8"?>
<ds:datastoreItem xmlns:ds="http://schemas.openxmlformats.org/officeDocument/2006/customXml" ds:itemID="{0F68E187-6941-40A9-8CF2-6B681D08E63B}"/>
</file>

<file path=customXml/itemProps50.xml><?xml version="1.0" encoding="utf-8"?>
<ds:datastoreItem xmlns:ds="http://schemas.openxmlformats.org/officeDocument/2006/customXml" ds:itemID="{F7B68C86-4E23-41E7-803C-8CEC5EF5504D}"/>
</file>

<file path=customXml/itemProps51.xml><?xml version="1.0" encoding="utf-8"?>
<ds:datastoreItem xmlns:ds="http://schemas.openxmlformats.org/officeDocument/2006/customXml" ds:itemID="{8D6590D1-0951-4404-A9DE-875AC7F3B7FB}"/>
</file>

<file path=customXml/itemProps52.xml><?xml version="1.0" encoding="utf-8"?>
<ds:datastoreItem xmlns:ds="http://schemas.openxmlformats.org/officeDocument/2006/customXml" ds:itemID="{8F45BCE6-070A-4DAF-85DE-6811B1A13ECC}"/>
</file>

<file path=customXml/itemProps53.xml><?xml version="1.0" encoding="utf-8"?>
<ds:datastoreItem xmlns:ds="http://schemas.openxmlformats.org/officeDocument/2006/customXml" ds:itemID="{77B38D71-FFB3-4CA5-9D00-F4794BCEC6CB}"/>
</file>

<file path=customXml/itemProps54.xml><?xml version="1.0" encoding="utf-8"?>
<ds:datastoreItem xmlns:ds="http://schemas.openxmlformats.org/officeDocument/2006/customXml" ds:itemID="{78A7A11F-D122-4A80-863C-76E4C6EF936E}"/>
</file>

<file path=customXml/itemProps55.xml><?xml version="1.0" encoding="utf-8"?>
<ds:datastoreItem xmlns:ds="http://schemas.openxmlformats.org/officeDocument/2006/customXml" ds:itemID="{E07D7D38-678E-49D4-A86F-9B8E5B3EFE84}"/>
</file>

<file path=customXml/itemProps56.xml><?xml version="1.0" encoding="utf-8"?>
<ds:datastoreItem xmlns:ds="http://schemas.openxmlformats.org/officeDocument/2006/customXml" ds:itemID="{D36A2C35-FAFD-4213-9704-6DBC218D6B02}"/>
</file>

<file path=customXml/itemProps57.xml><?xml version="1.0" encoding="utf-8"?>
<ds:datastoreItem xmlns:ds="http://schemas.openxmlformats.org/officeDocument/2006/customXml" ds:itemID="{C50BCCFA-87EE-43C6-9856-8C5BA8EB6A39}"/>
</file>

<file path=customXml/itemProps58.xml><?xml version="1.0" encoding="utf-8"?>
<ds:datastoreItem xmlns:ds="http://schemas.openxmlformats.org/officeDocument/2006/customXml" ds:itemID="{92062FBE-71C0-49A4-B42C-593B84224516}"/>
</file>

<file path=customXml/itemProps59.xml><?xml version="1.0" encoding="utf-8"?>
<ds:datastoreItem xmlns:ds="http://schemas.openxmlformats.org/officeDocument/2006/customXml" ds:itemID="{A31B4A18-595D-472E-B2FA-EA13C914D016}"/>
</file>

<file path=customXml/itemProps6.xml><?xml version="1.0" encoding="utf-8"?>
<ds:datastoreItem xmlns:ds="http://schemas.openxmlformats.org/officeDocument/2006/customXml" ds:itemID="{25F5C273-AF30-48D9-AC61-C0CC59CFF23B}"/>
</file>

<file path=customXml/itemProps60.xml><?xml version="1.0" encoding="utf-8"?>
<ds:datastoreItem xmlns:ds="http://schemas.openxmlformats.org/officeDocument/2006/customXml" ds:itemID="{3D529525-1ECB-482C-8260-6A9785E3150C}"/>
</file>

<file path=customXml/itemProps61.xml><?xml version="1.0" encoding="utf-8"?>
<ds:datastoreItem xmlns:ds="http://schemas.openxmlformats.org/officeDocument/2006/customXml" ds:itemID="{E00C07C5-400B-46A0-AFB9-6DF7B13C2176}"/>
</file>

<file path=customXml/itemProps62.xml><?xml version="1.0" encoding="utf-8"?>
<ds:datastoreItem xmlns:ds="http://schemas.openxmlformats.org/officeDocument/2006/customXml" ds:itemID="{8B3D3627-36B9-4C47-A5A5-9DCB4438DA6F}"/>
</file>

<file path=customXml/itemProps63.xml><?xml version="1.0" encoding="utf-8"?>
<ds:datastoreItem xmlns:ds="http://schemas.openxmlformats.org/officeDocument/2006/customXml" ds:itemID="{7CD16468-AB40-47ED-9BE1-DA79B4812D73}"/>
</file>

<file path=customXml/itemProps64.xml><?xml version="1.0" encoding="utf-8"?>
<ds:datastoreItem xmlns:ds="http://schemas.openxmlformats.org/officeDocument/2006/customXml" ds:itemID="{C689164F-3F0F-4020-9E8D-C50AB52FD9A6}"/>
</file>

<file path=customXml/itemProps65.xml><?xml version="1.0" encoding="utf-8"?>
<ds:datastoreItem xmlns:ds="http://schemas.openxmlformats.org/officeDocument/2006/customXml" ds:itemID="{BD7AA408-CC07-4826-9AAD-342096E9FAD5}"/>
</file>

<file path=customXml/itemProps66.xml><?xml version="1.0" encoding="utf-8"?>
<ds:datastoreItem xmlns:ds="http://schemas.openxmlformats.org/officeDocument/2006/customXml" ds:itemID="{6D9BFE42-358A-470B-96DD-A3567D867878}"/>
</file>

<file path=customXml/itemProps67.xml><?xml version="1.0" encoding="utf-8"?>
<ds:datastoreItem xmlns:ds="http://schemas.openxmlformats.org/officeDocument/2006/customXml" ds:itemID="{37F7102A-4C6D-4492-9843-59ED72597536}"/>
</file>

<file path=customXml/itemProps68.xml><?xml version="1.0" encoding="utf-8"?>
<ds:datastoreItem xmlns:ds="http://schemas.openxmlformats.org/officeDocument/2006/customXml" ds:itemID="{72A82559-DEF0-432F-B75F-381C0A60AD0D}"/>
</file>

<file path=customXml/itemProps69.xml><?xml version="1.0" encoding="utf-8"?>
<ds:datastoreItem xmlns:ds="http://schemas.openxmlformats.org/officeDocument/2006/customXml" ds:itemID="{C0AFB9B1-4A12-4FC8-A477-575C9A5CDB68}"/>
</file>

<file path=customXml/itemProps7.xml><?xml version="1.0" encoding="utf-8"?>
<ds:datastoreItem xmlns:ds="http://schemas.openxmlformats.org/officeDocument/2006/customXml" ds:itemID="{E580AE7A-8005-4F45-88B6-8EC6AE3F8BBD}"/>
</file>

<file path=customXml/itemProps70.xml><?xml version="1.0" encoding="utf-8"?>
<ds:datastoreItem xmlns:ds="http://schemas.openxmlformats.org/officeDocument/2006/customXml" ds:itemID="{29CAEBC9-5DC9-4B4E-993F-4CDED4ED673E}"/>
</file>

<file path=customXml/itemProps71.xml><?xml version="1.0" encoding="utf-8"?>
<ds:datastoreItem xmlns:ds="http://schemas.openxmlformats.org/officeDocument/2006/customXml" ds:itemID="{21B5DE4B-612A-422C-A4F2-643D8F9B5097}"/>
</file>

<file path=customXml/itemProps72.xml><?xml version="1.0" encoding="utf-8"?>
<ds:datastoreItem xmlns:ds="http://schemas.openxmlformats.org/officeDocument/2006/customXml" ds:itemID="{BC877786-5F6E-4164-8F0C-F46DA119FB7B}"/>
</file>

<file path=customXml/itemProps73.xml><?xml version="1.0" encoding="utf-8"?>
<ds:datastoreItem xmlns:ds="http://schemas.openxmlformats.org/officeDocument/2006/customXml" ds:itemID="{0D4E2025-6A5C-4C09-9056-62EBAF9664E6}"/>
</file>

<file path=customXml/itemProps74.xml><?xml version="1.0" encoding="utf-8"?>
<ds:datastoreItem xmlns:ds="http://schemas.openxmlformats.org/officeDocument/2006/customXml" ds:itemID="{34F7F123-8AAD-4E83-8381-88FCF0D2EF4B}"/>
</file>

<file path=customXml/itemProps75.xml><?xml version="1.0" encoding="utf-8"?>
<ds:datastoreItem xmlns:ds="http://schemas.openxmlformats.org/officeDocument/2006/customXml" ds:itemID="{F5B7C199-C83A-452A-9411-21172A7414CF}"/>
</file>

<file path=customXml/itemProps76.xml><?xml version="1.0" encoding="utf-8"?>
<ds:datastoreItem xmlns:ds="http://schemas.openxmlformats.org/officeDocument/2006/customXml" ds:itemID="{A871952D-43A1-40E0-B7FF-B4CE6A846716}"/>
</file>

<file path=customXml/itemProps77.xml><?xml version="1.0" encoding="utf-8"?>
<ds:datastoreItem xmlns:ds="http://schemas.openxmlformats.org/officeDocument/2006/customXml" ds:itemID="{646D0606-575B-451D-AC66-EC0C82FF643C}"/>
</file>

<file path=customXml/itemProps78.xml><?xml version="1.0" encoding="utf-8"?>
<ds:datastoreItem xmlns:ds="http://schemas.openxmlformats.org/officeDocument/2006/customXml" ds:itemID="{379CDB02-2F59-4600-BFBF-1C67B8E5F5A2}"/>
</file>

<file path=customXml/itemProps79.xml><?xml version="1.0" encoding="utf-8"?>
<ds:datastoreItem xmlns:ds="http://schemas.openxmlformats.org/officeDocument/2006/customXml" ds:itemID="{32A20BE7-9F67-4B02-B4B1-2A27F12ED17F}"/>
</file>

<file path=customXml/itemProps8.xml><?xml version="1.0" encoding="utf-8"?>
<ds:datastoreItem xmlns:ds="http://schemas.openxmlformats.org/officeDocument/2006/customXml" ds:itemID="{1BC4743E-B6C6-4D6C-AA9E-F29385587FCE}"/>
</file>

<file path=customXml/itemProps80.xml><?xml version="1.0" encoding="utf-8"?>
<ds:datastoreItem xmlns:ds="http://schemas.openxmlformats.org/officeDocument/2006/customXml" ds:itemID="{F4274062-FDD5-43AC-9A8B-DBFB72AA82FA}"/>
</file>

<file path=customXml/itemProps81.xml><?xml version="1.0" encoding="utf-8"?>
<ds:datastoreItem xmlns:ds="http://schemas.openxmlformats.org/officeDocument/2006/customXml" ds:itemID="{8F829B7E-4ECF-4990-A42E-2CE1A7726273}"/>
</file>

<file path=customXml/itemProps82.xml><?xml version="1.0" encoding="utf-8"?>
<ds:datastoreItem xmlns:ds="http://schemas.openxmlformats.org/officeDocument/2006/customXml" ds:itemID="{23375571-38ED-4D8F-B243-16413A18D6CB}"/>
</file>

<file path=customXml/itemProps83.xml><?xml version="1.0" encoding="utf-8"?>
<ds:datastoreItem xmlns:ds="http://schemas.openxmlformats.org/officeDocument/2006/customXml" ds:itemID="{F05DD75F-2BF1-4788-9BB5-47DD889ED8EA}"/>
</file>

<file path=customXml/itemProps84.xml><?xml version="1.0" encoding="utf-8"?>
<ds:datastoreItem xmlns:ds="http://schemas.openxmlformats.org/officeDocument/2006/customXml" ds:itemID="{47AF04C3-C2E0-4EBE-A3DA-A44F1F69748D}"/>
</file>

<file path=customXml/itemProps85.xml><?xml version="1.0" encoding="utf-8"?>
<ds:datastoreItem xmlns:ds="http://schemas.openxmlformats.org/officeDocument/2006/customXml" ds:itemID="{6E50095C-1926-4E5B-9AB0-54DD6E41C132}"/>
</file>

<file path=customXml/itemProps86.xml><?xml version="1.0" encoding="utf-8"?>
<ds:datastoreItem xmlns:ds="http://schemas.openxmlformats.org/officeDocument/2006/customXml" ds:itemID="{6728859E-FE8A-4174-B847-D5B66991B680}"/>
</file>

<file path=customXml/itemProps87.xml><?xml version="1.0" encoding="utf-8"?>
<ds:datastoreItem xmlns:ds="http://schemas.openxmlformats.org/officeDocument/2006/customXml" ds:itemID="{33695337-9DAE-4B39-9D65-F54E5AB86B6E}"/>
</file>

<file path=customXml/itemProps88.xml><?xml version="1.0" encoding="utf-8"?>
<ds:datastoreItem xmlns:ds="http://schemas.openxmlformats.org/officeDocument/2006/customXml" ds:itemID="{EDCB5890-D7ED-4360-B811-7967D120DCBB}"/>
</file>

<file path=customXml/itemProps89.xml><?xml version="1.0" encoding="utf-8"?>
<ds:datastoreItem xmlns:ds="http://schemas.openxmlformats.org/officeDocument/2006/customXml" ds:itemID="{7BE26CD1-2D63-4083-B420-2456A92A0AC1}"/>
</file>

<file path=customXml/itemProps9.xml><?xml version="1.0" encoding="utf-8"?>
<ds:datastoreItem xmlns:ds="http://schemas.openxmlformats.org/officeDocument/2006/customXml" ds:itemID="{1A77CB13-012B-4A58-B0BD-38EEA6686C21}"/>
</file>

<file path=customXml/itemProps90.xml><?xml version="1.0" encoding="utf-8"?>
<ds:datastoreItem xmlns:ds="http://schemas.openxmlformats.org/officeDocument/2006/customXml" ds:itemID="{583D9E99-2064-401D-9D4D-CE0CBFA65FB1}"/>
</file>

<file path=customXml/itemProps91.xml><?xml version="1.0" encoding="utf-8"?>
<ds:datastoreItem xmlns:ds="http://schemas.openxmlformats.org/officeDocument/2006/customXml" ds:itemID="{0C05BAD1-3F78-4137-9DAC-712BD1D31802}"/>
</file>

<file path=customXml/itemProps92.xml><?xml version="1.0" encoding="utf-8"?>
<ds:datastoreItem xmlns:ds="http://schemas.openxmlformats.org/officeDocument/2006/customXml" ds:itemID="{8E3F1E16-9410-4A69-8AFC-3AE2A8A2EECB}"/>
</file>

<file path=customXml/itemProps93.xml><?xml version="1.0" encoding="utf-8"?>
<ds:datastoreItem xmlns:ds="http://schemas.openxmlformats.org/officeDocument/2006/customXml" ds:itemID="{80738B29-E2FA-4E00-852D-9DC8D85CDECD}"/>
</file>

<file path=customXml/itemProps94.xml><?xml version="1.0" encoding="utf-8"?>
<ds:datastoreItem xmlns:ds="http://schemas.openxmlformats.org/officeDocument/2006/customXml" ds:itemID="{109688A6-1790-4968-80A8-5E77E26EC3EB}"/>
</file>

<file path=customXml/itemProps95.xml><?xml version="1.0" encoding="utf-8"?>
<ds:datastoreItem xmlns:ds="http://schemas.openxmlformats.org/officeDocument/2006/customXml" ds:itemID="{9CA6FCA4-ACE0-4CBD-A4B3-DE91C2E2285C}"/>
</file>

<file path=customXml/itemProps96.xml><?xml version="1.0" encoding="utf-8"?>
<ds:datastoreItem xmlns:ds="http://schemas.openxmlformats.org/officeDocument/2006/customXml" ds:itemID="{A19AF852-1395-454A-861A-20A4FA91936B}"/>
</file>

<file path=customXml/itemProps97.xml><?xml version="1.0" encoding="utf-8"?>
<ds:datastoreItem xmlns:ds="http://schemas.openxmlformats.org/officeDocument/2006/customXml" ds:itemID="{54510623-F013-4303-8DC6-5E3F2429148E}"/>
</file>

<file path=customXml/itemProps98.xml><?xml version="1.0" encoding="utf-8"?>
<ds:datastoreItem xmlns:ds="http://schemas.openxmlformats.org/officeDocument/2006/customXml" ds:itemID="{00B43938-4431-41E6-B344-A1207CAE20FB}"/>
</file>

<file path=customXml/itemProps99.xml><?xml version="1.0" encoding="utf-8"?>
<ds:datastoreItem xmlns:ds="http://schemas.openxmlformats.org/officeDocument/2006/customXml" ds:itemID="{5C01225A-7B80-41C9-BF27-8C5AACDAE11B}"/>
</file>

<file path=docProps/app.xml><?xml version="1.0" encoding="utf-8"?>
<Properties xmlns="http://schemas.openxmlformats.org/officeDocument/2006/extended-properties" xmlns:vt="http://schemas.openxmlformats.org/officeDocument/2006/docPropsVTypes">
  <Template>Normal</Template>
  <TotalTime>2750</TotalTime>
  <Pages>153</Pages>
  <Words>40846</Words>
  <Characters>232825</Characters>
  <Application>Microsoft Office Word</Application>
  <DocSecurity>0</DocSecurity>
  <Lines>1940</Lines>
  <Paragraphs>546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273125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cp:lastModifiedBy>Aleksandra Adamović</cp:lastModifiedBy>
  <cp:revision>98</cp:revision>
  <cp:lastPrinted>2015-09-14T12:29:00Z</cp:lastPrinted>
  <dcterms:created xsi:type="dcterms:W3CDTF">2017-01-20T09:39:00Z</dcterms:created>
  <dcterms:modified xsi:type="dcterms:W3CDTF">2017-12-12T13:41:00Z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