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B0D4F" w:rsidRDefault="003E220A" w:rsidP="003E220A">
      <w:pPr>
        <w:pStyle w:val="BodyText"/>
        <w:rPr>
          <w:rFonts w:ascii="Arial" w:hAnsi="Arial" w:cs="Arial"/>
          <w:sz w:val="24"/>
          <w:szCs w:val="22"/>
        </w:rPr>
      </w:pPr>
    </w:p>
    <w:p w14:paraId="4B084723" w14:textId="77777777" w:rsidR="003E220A" w:rsidRPr="00CB0D4F" w:rsidRDefault="003E220A" w:rsidP="003E220A">
      <w:pPr>
        <w:pStyle w:val="Title"/>
        <w:rPr>
          <w:rFonts w:ascii="Arial" w:hAnsi="Arial" w:cs="Arial"/>
          <w:b w:val="0"/>
          <w:szCs w:val="22"/>
        </w:rPr>
      </w:pPr>
      <w:r w:rsidRPr="00CB0D4F">
        <w:rPr>
          <w:rFonts w:ascii="Arial" w:hAnsi="Arial" w:cs="Arial"/>
          <w:b w:val="0"/>
          <w:szCs w:val="22"/>
        </w:rPr>
        <w:t>НАРУЧИЛАЦ</w:t>
      </w:r>
    </w:p>
    <w:p w14:paraId="179DF29E" w14:textId="77777777" w:rsidR="003E220A" w:rsidRPr="00CB0D4F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2"/>
          <w:lang w:val="sr-Latn-CS"/>
        </w:rPr>
      </w:pPr>
    </w:p>
    <w:p w14:paraId="162E05F4" w14:textId="77777777" w:rsidR="0046482E" w:rsidRPr="00CB0D4F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4"/>
          <w:szCs w:val="22"/>
          <w:lang w:val="sr-Cyrl-RS" w:eastAsia="ar-SA"/>
        </w:rPr>
      </w:pPr>
      <w:r w:rsidRPr="00CB0D4F">
        <w:rPr>
          <w:rFonts w:eastAsia="Arial Unicode MS" w:cs="Arial"/>
          <w:b/>
          <w:kern w:val="1"/>
          <w:sz w:val="24"/>
          <w:szCs w:val="22"/>
          <w:lang w:val="ru-RU" w:eastAsia="ar-SA"/>
        </w:rPr>
        <w:t>ЈАВНО ПРЕДУЗЕЋЕ «ЕЛЕКТРОПРИВРЕДА СРБИЈЕ»</w:t>
      </w:r>
      <w:r w:rsidRPr="00CB0D4F">
        <w:rPr>
          <w:rFonts w:eastAsia="Arial Unicode MS" w:cs="Arial"/>
          <w:b/>
          <w:kern w:val="1"/>
          <w:sz w:val="24"/>
          <w:szCs w:val="22"/>
          <w:lang w:val="sr-Cyrl-RS" w:eastAsia="ar-SA"/>
        </w:rPr>
        <w:t xml:space="preserve"> БЕОГРАД</w:t>
      </w:r>
    </w:p>
    <w:p w14:paraId="3E726FA9" w14:textId="392A1EE4" w:rsidR="003E220A" w:rsidRPr="00CB0D4F" w:rsidRDefault="003E220A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47328029" w14:textId="52262464" w:rsidR="003E220A" w:rsidRDefault="00935B13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2"/>
        </w:rPr>
      </w:pPr>
      <w:r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1C4EDF74" wp14:editId="18DF37CA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4C63" w14:textId="2452421C" w:rsidR="003E220A" w:rsidRPr="00CB0D4F" w:rsidRDefault="003E220A" w:rsidP="003E220A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C32DEA7" w14:textId="5DA55960" w:rsidR="00A00F37" w:rsidRPr="00CB0D4F" w:rsidRDefault="00BC0C91" w:rsidP="00A00F37">
      <w:pPr>
        <w:jc w:val="center"/>
        <w:rPr>
          <w:rFonts w:cs="Arial"/>
          <w:b/>
          <w:sz w:val="24"/>
          <w:szCs w:val="22"/>
          <w:lang w:val="sr-Cyrl-RS"/>
        </w:rPr>
      </w:pPr>
      <w:r>
        <w:rPr>
          <w:rFonts w:cs="Arial"/>
          <w:b/>
          <w:sz w:val="24"/>
          <w:szCs w:val="22"/>
          <w:lang w:val="sr-Cyrl-RS"/>
        </w:rPr>
        <w:t>ТРЕЋА</w:t>
      </w:r>
      <w:r w:rsidR="00A00F37" w:rsidRPr="00CB0D4F">
        <w:rPr>
          <w:rFonts w:cs="Arial"/>
          <w:b/>
          <w:sz w:val="24"/>
          <w:szCs w:val="22"/>
          <w:lang w:val="sr-Cyrl-RS"/>
        </w:rPr>
        <w:t xml:space="preserve"> ИЗМЕНА </w:t>
      </w:r>
      <w:r w:rsidR="00A00F37" w:rsidRPr="00CB0D4F">
        <w:rPr>
          <w:rFonts w:cs="Arial"/>
          <w:b/>
          <w:sz w:val="24"/>
          <w:szCs w:val="22"/>
        </w:rPr>
        <w:t>КОНКУРСНЕ ДОКУМЕНТАЦИЈЕ</w:t>
      </w:r>
    </w:p>
    <w:p w14:paraId="4694B291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r w:rsidRPr="00CB0D4F">
        <w:rPr>
          <w:rFonts w:cs="Arial"/>
          <w:sz w:val="24"/>
          <w:szCs w:val="22"/>
          <w:lang w:val="sr-Cyrl-CS"/>
        </w:rPr>
        <w:t xml:space="preserve">за подношење понуда </w:t>
      </w:r>
      <w:r w:rsidRPr="00CB0D4F">
        <w:rPr>
          <w:rFonts w:cs="Arial"/>
          <w:sz w:val="24"/>
          <w:szCs w:val="22"/>
        </w:rPr>
        <w:t xml:space="preserve">у </w:t>
      </w:r>
      <w:r w:rsidRPr="00CB0D4F">
        <w:rPr>
          <w:rFonts w:cs="Arial"/>
          <w:sz w:val="24"/>
          <w:szCs w:val="22"/>
          <w:lang w:val="sr-Cyrl-RS"/>
        </w:rPr>
        <w:t xml:space="preserve">отвореном </w:t>
      </w:r>
      <w:r w:rsidRPr="00CB0D4F">
        <w:rPr>
          <w:rFonts w:cs="Arial"/>
          <w:sz w:val="24"/>
          <w:szCs w:val="22"/>
        </w:rPr>
        <w:t xml:space="preserve">поступку </w:t>
      </w:r>
      <w:r w:rsidRPr="00CB0D4F">
        <w:rPr>
          <w:rFonts w:cs="Arial"/>
          <w:sz w:val="24"/>
          <w:szCs w:val="22"/>
          <w:lang w:val="sr-Cyrl-RS"/>
        </w:rPr>
        <w:t>ради закључења оквирног споразума са једним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понуђачем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на</w:t>
      </w:r>
      <w:r w:rsidRPr="00CB0D4F">
        <w:rPr>
          <w:rFonts w:cs="Arial"/>
          <w:sz w:val="24"/>
          <w:szCs w:val="22"/>
          <w:lang w:val="en-GB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период до две године</w:t>
      </w:r>
    </w:p>
    <w:p w14:paraId="51932EEE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B0D4F">
        <w:rPr>
          <w:rFonts w:cs="Arial"/>
          <w:sz w:val="24"/>
          <w:szCs w:val="22"/>
        </w:rPr>
        <w:t xml:space="preserve">за јавну набавку </w:t>
      </w:r>
      <w:r w:rsidRPr="00CB0D4F">
        <w:rPr>
          <w:rFonts w:cs="Arial"/>
          <w:sz w:val="24"/>
          <w:szCs w:val="22"/>
          <w:lang w:val="sr-Cyrl-RS"/>
        </w:rPr>
        <w:t xml:space="preserve">услуга </w:t>
      </w:r>
      <w:bookmarkEnd w:id="0"/>
      <w:bookmarkEnd w:id="1"/>
      <w:bookmarkEnd w:id="2"/>
      <w:r w:rsidRPr="00CB0D4F">
        <w:rPr>
          <w:rFonts w:cs="Arial"/>
          <w:sz w:val="24"/>
          <w:szCs w:val="22"/>
          <w:lang w:val="sr-Cyrl-RS"/>
        </w:rPr>
        <w:t>ЈН/1000/0577/2017</w:t>
      </w:r>
    </w:p>
    <w:p w14:paraId="167C3A87" w14:textId="2907F3A5" w:rsidR="00A00F37" w:rsidRDefault="00A00F37" w:rsidP="00A00F37">
      <w:pPr>
        <w:contextualSpacing/>
        <w:rPr>
          <w:rFonts w:cs="Arial"/>
          <w:sz w:val="24"/>
          <w:szCs w:val="22"/>
        </w:rPr>
      </w:pPr>
    </w:p>
    <w:p w14:paraId="311AB88A" w14:textId="77777777" w:rsidR="00CB0D4F" w:rsidRPr="00CB0D4F" w:rsidRDefault="00CB0D4F" w:rsidP="00A00F37">
      <w:pPr>
        <w:contextualSpacing/>
        <w:rPr>
          <w:rFonts w:cs="Arial"/>
          <w:sz w:val="24"/>
          <w:szCs w:val="22"/>
        </w:rPr>
      </w:pPr>
    </w:p>
    <w:p w14:paraId="36DE0D42" w14:textId="77777777" w:rsidR="00A00F37" w:rsidRPr="00935B13" w:rsidRDefault="00A00F37" w:rsidP="00A00F37">
      <w:pPr>
        <w:pStyle w:val="Title"/>
        <w:ind w:left="-426"/>
        <w:rPr>
          <w:rFonts w:ascii="Arial" w:hAnsi="Arial" w:cs="Arial"/>
          <w:sz w:val="28"/>
          <w:szCs w:val="22"/>
          <w:lang w:val="sr-Cyrl-RS"/>
        </w:rPr>
      </w:pPr>
      <w:r w:rsidRPr="00935B13">
        <w:rPr>
          <w:rFonts w:ascii="Arial" w:hAnsi="Arial" w:cs="Arial"/>
          <w:sz w:val="28"/>
          <w:szCs w:val="22"/>
          <w:lang w:val="sr-Cyrl-RS"/>
        </w:rPr>
        <w:t>Oдржавањe беспрекидног напајања у ТС 110/x kV и 35/x kV</w:t>
      </w:r>
    </w:p>
    <w:p w14:paraId="7FAF6A00" w14:textId="77777777" w:rsidR="00A00F37" w:rsidRPr="00CB0D4F" w:rsidRDefault="00A00F37" w:rsidP="00A00F37">
      <w:pPr>
        <w:jc w:val="center"/>
        <w:rPr>
          <w:rFonts w:cs="Arial"/>
          <w:b/>
          <w:sz w:val="24"/>
          <w:szCs w:val="22"/>
          <w:lang w:val="sr-Cyrl-RS"/>
        </w:rPr>
      </w:pPr>
    </w:p>
    <w:p w14:paraId="681A0FC4" w14:textId="77777777" w:rsidR="00A00F37" w:rsidRPr="00CB0D4F" w:rsidRDefault="00A00F37" w:rsidP="00A00F37">
      <w:pPr>
        <w:suppressAutoHyphens/>
        <w:contextualSpacing/>
        <w:rPr>
          <w:rFonts w:cs="Arial"/>
          <w:bCs/>
          <w:sz w:val="24"/>
          <w:szCs w:val="22"/>
          <w:lang w:val="sr-Cyrl-RS" w:eastAsia="ar-SA"/>
        </w:rPr>
      </w:pPr>
    </w:p>
    <w:p w14:paraId="4ADBCF7C" w14:textId="3F8C2723" w:rsidR="00A00F37" w:rsidRPr="00CB0D4F" w:rsidRDefault="00A00F37" w:rsidP="00970A47">
      <w:pPr>
        <w:jc w:val="center"/>
        <w:rPr>
          <w:rFonts w:eastAsia="Arial Unicode MS" w:cs="Arial"/>
          <w:b/>
          <w:kern w:val="2"/>
          <w:sz w:val="24"/>
          <w:szCs w:val="22"/>
          <w:lang w:val="ru-RU"/>
        </w:rPr>
      </w:pPr>
    </w:p>
    <w:p w14:paraId="6DB3967F" w14:textId="7EC64C64" w:rsidR="00A00F37" w:rsidRPr="00CB0D4F" w:rsidRDefault="00A00F37" w:rsidP="00CB0D4F">
      <w:pPr>
        <w:ind w:left="3969" w:right="98" w:firstLine="426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b/>
          <w:kern w:val="2"/>
          <w:sz w:val="24"/>
          <w:szCs w:val="22"/>
          <w:lang w:val="ru-RU"/>
        </w:rPr>
        <w:t>К О М И С И Ј А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за спровођење ЈН/1000/0577/2017</w:t>
      </w:r>
    </w:p>
    <w:p w14:paraId="1DA166CC" w14:textId="40C63C77" w:rsidR="00A00F37" w:rsidRPr="00CB0D4F" w:rsidRDefault="00A00F37" w:rsidP="00CB0D4F">
      <w:pPr>
        <w:tabs>
          <w:tab w:val="right" w:pos="9029"/>
        </w:tabs>
        <w:ind w:firstLine="4111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>формирана Решењем бр.12.01.378558/3-17</w:t>
      </w:r>
    </w:p>
    <w:p w14:paraId="53F15FDF" w14:textId="100A754E" w:rsidR="00A00F37" w:rsidRPr="00CB0D4F" w:rsidRDefault="00A00F37" w:rsidP="00970A47">
      <w:pPr>
        <w:jc w:val="center"/>
        <w:rPr>
          <w:rFonts w:cs="Arial"/>
          <w:b/>
          <w:sz w:val="24"/>
          <w:szCs w:val="22"/>
        </w:rPr>
      </w:pPr>
    </w:p>
    <w:p w14:paraId="6DF7DDF4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590AC1B7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CB66EDD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4DC7BE8B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2E5C56C" w14:textId="4110E786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(заведено у ЈП ЕПС број </w:t>
      </w:r>
      <w:r w:rsidRPr="00CB0D4F">
        <w:rPr>
          <w:rFonts w:eastAsia="Arial Unicode MS" w:cs="Arial"/>
          <w:kern w:val="2"/>
          <w:sz w:val="24"/>
          <w:szCs w:val="22"/>
        </w:rPr>
        <w:t>12.01.378558</w:t>
      </w:r>
      <w:r w:rsidR="00DE4DC2">
        <w:rPr>
          <w:rFonts w:eastAsia="Arial Unicode MS" w:cs="Arial"/>
          <w:kern w:val="2"/>
          <w:sz w:val="24"/>
          <w:szCs w:val="22"/>
          <w:lang w:val="ru-RU"/>
        </w:rPr>
        <w:t>/19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-17 од </w:t>
      </w:r>
      <w:r w:rsidR="00DE4DC2">
        <w:rPr>
          <w:rFonts w:eastAsia="Arial Unicode MS" w:cs="Arial"/>
          <w:kern w:val="2"/>
          <w:sz w:val="24"/>
          <w:szCs w:val="22"/>
          <w:lang w:val="en-GB"/>
        </w:rPr>
        <w:t>20</w:t>
      </w:r>
      <w:bookmarkStart w:id="3" w:name="_GoBack"/>
      <w:bookmarkEnd w:id="3"/>
      <w:r w:rsidRPr="00CB0D4F">
        <w:rPr>
          <w:rFonts w:eastAsia="Arial Unicode MS" w:cs="Arial"/>
          <w:kern w:val="2"/>
          <w:sz w:val="24"/>
          <w:szCs w:val="22"/>
          <w:lang w:val="en-GB"/>
        </w:rPr>
        <w:t>.12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>.2017. године)</w:t>
      </w:r>
    </w:p>
    <w:p w14:paraId="43D37B6E" w14:textId="77777777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</w:p>
    <w:p w14:paraId="2332F17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74667683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19DD6B57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5E6BA3DF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627A95D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13D39EFE" w14:textId="77777777" w:rsidR="00A00F37" w:rsidRPr="00CB0D4F" w:rsidRDefault="00A00F37" w:rsidP="00A00F37">
      <w:pPr>
        <w:jc w:val="center"/>
        <w:rPr>
          <w:rFonts w:cs="Arial"/>
          <w:sz w:val="24"/>
          <w:szCs w:val="22"/>
          <w:lang w:val="ru-RU"/>
        </w:rPr>
      </w:pPr>
      <w:r w:rsidRPr="00CB0D4F">
        <w:rPr>
          <w:rFonts w:cs="Arial"/>
          <w:sz w:val="24"/>
          <w:szCs w:val="22"/>
          <w:lang w:val="ru-RU"/>
        </w:rPr>
        <w:t xml:space="preserve">Београд, </w:t>
      </w:r>
      <w:r w:rsidRPr="00CB0D4F">
        <w:rPr>
          <w:rFonts w:cs="Arial"/>
          <w:sz w:val="24"/>
          <w:szCs w:val="22"/>
          <w:lang w:val="sr-Cyrl-RS"/>
        </w:rPr>
        <w:t xml:space="preserve">децембар </w:t>
      </w:r>
      <w:r w:rsidRPr="00CB0D4F">
        <w:rPr>
          <w:rFonts w:cs="Arial"/>
          <w:sz w:val="24"/>
          <w:szCs w:val="22"/>
          <w:lang w:val="ru-RU"/>
        </w:rPr>
        <w:t>2017. године</w:t>
      </w:r>
    </w:p>
    <w:p w14:paraId="443AAC4F" w14:textId="77777777" w:rsidR="003E220A" w:rsidRPr="00CB0D4F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2"/>
        </w:rPr>
      </w:pPr>
    </w:p>
    <w:p w14:paraId="13AD2526" w14:textId="77777777" w:rsidR="00C43F9F" w:rsidRPr="00CB0D4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2"/>
        </w:rPr>
      </w:pPr>
    </w:p>
    <w:p w14:paraId="7476D29B" w14:textId="2B8E9135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765739A" w14:textId="4664DA78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261E13A6" w14:textId="19E7F4CE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2A7466C" w14:textId="5B8CFAFB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4A85492C" w14:textId="6811775B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11CD533" w14:textId="201D45C5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5050158" w14:textId="1A42FB4C" w:rsidR="003E220A" w:rsidRPr="00BC0C91" w:rsidRDefault="00A00F37" w:rsidP="003E220A">
      <w:pPr>
        <w:jc w:val="center"/>
        <w:rPr>
          <w:rFonts w:cs="Arial"/>
          <w:b/>
          <w:sz w:val="22"/>
          <w:szCs w:val="22"/>
        </w:rPr>
      </w:pPr>
      <w:r w:rsidRPr="00BC0C91">
        <w:rPr>
          <w:rFonts w:cs="Arial"/>
          <w:b/>
          <w:sz w:val="22"/>
          <w:szCs w:val="22"/>
        </w:rPr>
        <w:lastRenderedPageBreak/>
        <w:t xml:space="preserve"> </w:t>
      </w:r>
      <w:r w:rsidR="003E220A" w:rsidRPr="00BC0C91">
        <w:rPr>
          <w:rFonts w:cs="Arial"/>
          <w:b/>
          <w:sz w:val="22"/>
          <w:szCs w:val="22"/>
        </w:rPr>
        <w:t>1.</w:t>
      </w:r>
    </w:p>
    <w:p w14:paraId="0C1B2B50" w14:textId="516D3AF5" w:rsidR="00A00F37" w:rsidRDefault="00BC0C91" w:rsidP="00BC0C9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другој измени</w:t>
      </w:r>
      <w:r w:rsidR="008555C4" w:rsidRPr="00A00F37">
        <w:rPr>
          <w:rFonts w:cs="Arial"/>
          <w:sz w:val="22"/>
          <w:szCs w:val="22"/>
          <w:lang w:val="sr-Cyrl-RS"/>
        </w:rPr>
        <w:t xml:space="preserve"> конку</w:t>
      </w:r>
      <w:r>
        <w:rPr>
          <w:rFonts w:cs="Arial"/>
          <w:sz w:val="22"/>
          <w:szCs w:val="22"/>
          <w:lang w:val="sr-Cyrl-RS"/>
        </w:rPr>
        <w:t>рсне документације</w:t>
      </w:r>
      <w:r w:rsidR="00A00F37" w:rsidRPr="00A00F37">
        <w:rPr>
          <w:rFonts w:cs="Arial"/>
          <w:sz w:val="22"/>
          <w:szCs w:val="22"/>
          <w:lang w:val="sr-Cyrl-RS"/>
        </w:rPr>
        <w:t xml:space="preserve"> </w:t>
      </w:r>
      <w:r w:rsidR="006A2EC5">
        <w:rPr>
          <w:rFonts w:cs="Arial"/>
          <w:sz w:val="22"/>
          <w:szCs w:val="22"/>
          <w:lang w:val="sr-Cyrl-RS"/>
        </w:rPr>
        <w:t>бр. 378558/</w:t>
      </w:r>
      <w:r w:rsidR="006A2EC5" w:rsidRPr="006A2EC5">
        <w:rPr>
          <w:rFonts w:cs="Arial"/>
          <w:sz w:val="22"/>
          <w:szCs w:val="22"/>
          <w:lang w:val="sr-Cyrl-RS"/>
        </w:rPr>
        <w:t>17-17 од 18.12.2017. године</w:t>
      </w:r>
      <w:r w:rsidR="006A2EC5">
        <w:rPr>
          <w:rFonts w:cs="Arial"/>
          <w:sz w:val="22"/>
          <w:szCs w:val="22"/>
          <w:lang w:val="sr-Cyrl-RS"/>
        </w:rPr>
        <w:t xml:space="preserve"> </w:t>
      </w:r>
      <w:r w:rsidR="00A00F37" w:rsidRPr="00A00F37">
        <w:rPr>
          <w:rFonts w:cs="Arial"/>
          <w:sz w:val="22"/>
          <w:szCs w:val="22"/>
          <w:lang w:val="sr-Cyrl-RS"/>
        </w:rPr>
        <w:t>у одељку Техничка специфкација</w:t>
      </w:r>
      <w:r w:rsidR="00C56514" w:rsidRPr="00A00F37">
        <w:rPr>
          <w:rFonts w:cs="Arial"/>
          <w:sz w:val="22"/>
          <w:szCs w:val="22"/>
          <w:lang w:val="sr-Cyrl-RS"/>
        </w:rPr>
        <w:t>, тачка</w:t>
      </w:r>
      <w:r w:rsidR="00A00F37" w:rsidRPr="00A00F37">
        <w:rPr>
          <w:rFonts w:cs="Arial"/>
          <w:sz w:val="22"/>
          <w:szCs w:val="22"/>
          <w:lang w:val="sr-Cyrl-RS"/>
        </w:rPr>
        <w:t xml:space="preserve"> </w:t>
      </w:r>
      <w:r w:rsidR="00A00F37" w:rsidRPr="006A2EC5">
        <w:rPr>
          <w:bCs/>
          <w:sz w:val="22"/>
          <w:szCs w:val="22"/>
          <w:lang w:eastAsia="ar-SA"/>
        </w:rPr>
        <w:t>3.1. Спецификација услуга за годишњи ремонт 110 kV и 35 kV опреме</w:t>
      </w:r>
      <w:r w:rsidR="00A00F37" w:rsidRPr="006A2EC5">
        <w:rPr>
          <w:bCs/>
          <w:sz w:val="22"/>
          <w:szCs w:val="22"/>
          <w:lang w:val="sr-Cyrl-RS" w:eastAsia="ar-SA"/>
        </w:rPr>
        <w:t xml:space="preserve"> </w:t>
      </w:r>
      <w:r w:rsidRPr="006A2EC5">
        <w:rPr>
          <w:bCs/>
          <w:sz w:val="22"/>
          <w:szCs w:val="22"/>
          <w:lang w:val="sr-Cyrl-RS" w:eastAsia="ar-SA"/>
        </w:rPr>
        <w:t>из</w:t>
      </w:r>
      <w:r w:rsidRPr="006A2EC5">
        <w:rPr>
          <w:rFonts w:cs="Arial"/>
          <w:sz w:val="22"/>
          <w:szCs w:val="22"/>
          <w:lang w:val="sr-Cyrl-RS"/>
        </w:rPr>
        <w:t>вршена</w:t>
      </w:r>
      <w:r>
        <w:rPr>
          <w:rFonts w:cs="Arial"/>
          <w:sz w:val="22"/>
          <w:szCs w:val="22"/>
          <w:lang w:val="sr-Cyrl-RS"/>
        </w:rPr>
        <w:t xml:space="preserve"> ј</w:t>
      </w:r>
      <w:r w:rsidR="00A00F37" w:rsidRPr="00A00F37">
        <w:rPr>
          <w:rFonts w:cs="Arial"/>
          <w:sz w:val="22"/>
          <w:szCs w:val="22"/>
          <w:lang w:val="sr-Cyrl-RS"/>
        </w:rPr>
        <w:t>е измена за подтачке 7, 8, 9, 10, 11,</w:t>
      </w:r>
      <w:r w:rsidR="006E37D1">
        <w:rPr>
          <w:rFonts w:cs="Arial"/>
          <w:sz w:val="22"/>
          <w:szCs w:val="22"/>
          <w:lang w:val="sr-Cyrl-RS"/>
        </w:rPr>
        <w:t xml:space="preserve"> за сваку партију</w:t>
      </w:r>
      <w:r>
        <w:rPr>
          <w:rFonts w:cs="Arial"/>
          <w:sz w:val="22"/>
          <w:szCs w:val="22"/>
          <w:lang w:val="sr-Cyrl-RS"/>
        </w:rPr>
        <w:t>. У складу са</w:t>
      </w:r>
      <w:r w:rsidR="006A2EC5">
        <w:rPr>
          <w:rFonts w:cs="Arial"/>
          <w:sz w:val="22"/>
          <w:szCs w:val="22"/>
          <w:lang w:val="sr-Cyrl-RS"/>
        </w:rPr>
        <w:t xml:space="preserve"> наведеним измена је извршена у Обрасцима</w:t>
      </w:r>
      <w:r>
        <w:rPr>
          <w:rFonts w:cs="Arial"/>
          <w:sz w:val="22"/>
          <w:szCs w:val="22"/>
          <w:lang w:val="sr-Cyrl-RS"/>
        </w:rPr>
        <w:t xml:space="preserve"> структуре цене </w:t>
      </w:r>
      <w:r w:rsidR="006A2EC5">
        <w:rPr>
          <w:rFonts w:cs="Arial"/>
          <w:sz w:val="22"/>
          <w:szCs w:val="22"/>
          <w:lang w:val="sr-Cyrl-RS"/>
        </w:rPr>
        <w:t>на позицијама 9, 10, 11, 12 и 13.</w:t>
      </w:r>
    </w:p>
    <w:p w14:paraId="5481137D" w14:textId="78611CD8" w:rsidR="00BC0C91" w:rsidRDefault="006A2EC5" w:rsidP="00BC0C9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Измењени обрасци за сваку партију дати</w:t>
      </w:r>
      <w:r w:rsidR="00BC0C91">
        <w:rPr>
          <w:rFonts w:cs="Arial"/>
          <w:sz w:val="22"/>
          <w:szCs w:val="22"/>
          <w:lang w:val="sr-Cyrl-RS"/>
        </w:rPr>
        <w:t xml:space="preserve"> су у прилогу.</w:t>
      </w:r>
    </w:p>
    <w:p w14:paraId="1A8411A1" w14:textId="77777777" w:rsidR="00BC0C91" w:rsidRDefault="00BC0C91" w:rsidP="00BC0C91">
      <w:pPr>
        <w:rPr>
          <w:rFonts w:cs="Arial"/>
          <w:b/>
          <w:sz w:val="22"/>
          <w:szCs w:val="22"/>
          <w:lang w:val="sr-Cyrl-RS" w:eastAsia="ar-SA"/>
        </w:rPr>
      </w:pPr>
    </w:p>
    <w:p w14:paraId="2AA15F29" w14:textId="1C97E8CB" w:rsidR="00A00F37" w:rsidRDefault="00A00F37" w:rsidP="00A00F37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2.</w:t>
      </w:r>
    </w:p>
    <w:p w14:paraId="7B5F9D3A" w14:textId="75C81E12" w:rsidR="00BC0C91" w:rsidRDefault="00BC0C91" w:rsidP="00BC0C91">
      <w:pPr>
        <w:rPr>
          <w:rFonts w:cs="Arial"/>
          <w:sz w:val="22"/>
          <w:szCs w:val="22"/>
          <w:lang w:val="sr-Cyrl-RS" w:eastAsia="ar-SA"/>
        </w:rPr>
      </w:pPr>
      <w:r w:rsidRPr="00BC0C91">
        <w:rPr>
          <w:rFonts w:cs="Arial"/>
          <w:sz w:val="22"/>
          <w:szCs w:val="22"/>
          <w:lang w:val="sr-Cyrl-RS" w:eastAsia="ar-SA"/>
        </w:rPr>
        <w:t>Измена се врши у Обрасцу 5 због техничке грешке, а како би све било у складу са тачком 4.2</w:t>
      </w:r>
      <w:r>
        <w:rPr>
          <w:rFonts w:cs="Arial"/>
          <w:sz w:val="22"/>
          <w:szCs w:val="22"/>
          <w:lang w:val="sr-Cyrl-RS" w:eastAsia="ar-SA"/>
        </w:rPr>
        <w:t xml:space="preserve"> подтачка 6.</w:t>
      </w:r>
      <w:r w:rsidRPr="00BC0C91">
        <w:rPr>
          <w:rFonts w:cs="Arial"/>
          <w:sz w:val="22"/>
          <w:szCs w:val="22"/>
          <w:lang w:val="sr-Cyrl-RS" w:eastAsia="ar-SA"/>
        </w:rPr>
        <w:t xml:space="preserve"> Додатни услови за учешће </w:t>
      </w:r>
      <w:r>
        <w:rPr>
          <w:rFonts w:cs="Arial"/>
          <w:sz w:val="22"/>
          <w:szCs w:val="22"/>
          <w:lang w:val="sr-Cyrl-RS" w:eastAsia="ar-SA"/>
        </w:rPr>
        <w:t>у поступку јавне набавке из члана 76. Закона о јавним набавкама. Измењен образац 5 дат је у прилогу.</w:t>
      </w:r>
    </w:p>
    <w:p w14:paraId="4603011B" w14:textId="77777777" w:rsidR="00BC0C91" w:rsidRPr="00BC0C91" w:rsidRDefault="00BC0C91" w:rsidP="00BC0C91">
      <w:pPr>
        <w:rPr>
          <w:rFonts w:cs="Arial"/>
          <w:sz w:val="22"/>
          <w:szCs w:val="22"/>
          <w:lang w:val="sr-Cyrl-RS" w:eastAsia="ar-SA"/>
        </w:rPr>
      </w:pPr>
    </w:p>
    <w:p w14:paraId="2DAC37ED" w14:textId="4D1D62AE" w:rsidR="00A00F37" w:rsidRDefault="000C36AF" w:rsidP="000C36AF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3.</w:t>
      </w:r>
    </w:p>
    <w:p w14:paraId="542620D5" w14:textId="767B547A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  <w:r w:rsidRPr="00A00F37">
        <w:rPr>
          <w:rFonts w:cs="Arial"/>
          <w:bCs/>
          <w:sz w:val="22"/>
          <w:szCs w:val="22"/>
          <w:lang w:val="sr-Cyrl-RS" w:eastAsia="ar-SA"/>
        </w:rPr>
        <w:t xml:space="preserve">Измена конкурсне документације </w:t>
      </w:r>
      <w:r w:rsidR="006A2EC5">
        <w:rPr>
          <w:rFonts w:cs="Arial"/>
          <w:bCs/>
          <w:sz w:val="22"/>
          <w:szCs w:val="22"/>
          <w:lang w:val="sr-Cyrl-RS" w:eastAsia="ar-SA"/>
        </w:rPr>
        <w:t xml:space="preserve">са прилозима </w:t>
      </w:r>
      <w:r w:rsidRPr="00A00F37">
        <w:rPr>
          <w:rFonts w:cs="Arial"/>
          <w:bCs/>
          <w:sz w:val="22"/>
          <w:szCs w:val="22"/>
          <w:lang w:val="sr-Cyrl-RS" w:eastAsia="ar-SA"/>
        </w:rPr>
        <w:t xml:space="preserve">објављује </w:t>
      </w:r>
      <w:r w:rsidR="006A2EC5">
        <w:rPr>
          <w:rFonts w:cs="Arial"/>
          <w:bCs/>
          <w:sz w:val="22"/>
          <w:szCs w:val="22"/>
          <w:lang w:val="sr-Cyrl-RS" w:eastAsia="ar-SA"/>
        </w:rPr>
        <w:t xml:space="preserve">се </w:t>
      </w:r>
      <w:r w:rsidRPr="00A00F37">
        <w:rPr>
          <w:rFonts w:cs="Arial"/>
          <w:bCs/>
          <w:sz w:val="22"/>
          <w:szCs w:val="22"/>
          <w:lang w:val="sr-Cyrl-RS" w:eastAsia="ar-SA"/>
        </w:rPr>
        <w:t>на Порталу УЈН и Интернет страници Наручиоца.</w:t>
      </w:r>
    </w:p>
    <w:p w14:paraId="55C67062" w14:textId="77777777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</w:p>
    <w:p w14:paraId="38D233BF" w14:textId="77777777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  <w:r w:rsidRPr="00A00F37">
        <w:rPr>
          <w:rFonts w:cs="Arial"/>
          <w:bCs/>
          <w:sz w:val="22"/>
          <w:szCs w:val="22"/>
          <w:lang w:val="sr-Cyrl-RS" w:eastAsia="ar-SA"/>
        </w:rPr>
        <w:t>Понуда за предметну јавну набавку мора бити сачињена у складу са изменама конкурсне документације за јавну набавку бр. ЈН/1000/0577/2017.</w:t>
      </w:r>
    </w:p>
    <w:p w14:paraId="5734894D" w14:textId="15673750" w:rsidR="003E220A" w:rsidRPr="00482F0C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Доставити:</w:t>
      </w:r>
    </w:p>
    <w:p w14:paraId="0AA59F29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- Архиви</w:t>
      </w:r>
    </w:p>
    <w:p w14:paraId="535105BC" w14:textId="77777777" w:rsidR="009B6C15" w:rsidRDefault="009B6C15" w:rsidP="00995BCE">
      <w:pPr>
        <w:rPr>
          <w:rFonts w:cs="Arial"/>
          <w:sz w:val="22"/>
          <w:szCs w:val="22"/>
        </w:rPr>
        <w:sectPr w:rsidR="009B6C15"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05040BB2" w14:textId="77777777" w:rsidR="009B6C15" w:rsidRPr="00BC0C91" w:rsidRDefault="009B6C15" w:rsidP="00995BCE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BC0C91">
        <w:rPr>
          <w:rFonts w:cs="Arial"/>
          <w:b/>
          <w:color w:val="1F497D" w:themeColor="text2"/>
          <w:sz w:val="24"/>
          <w:szCs w:val="24"/>
          <w:lang w:val="sr-Cyrl-RS"/>
        </w:rPr>
        <w:lastRenderedPageBreak/>
        <w:t>Измењен о</w:t>
      </w:r>
      <w:r w:rsidRPr="00BC0C91">
        <w:rPr>
          <w:rFonts w:cs="Arial"/>
          <w:b/>
          <w:color w:val="1F497D" w:themeColor="text2"/>
          <w:sz w:val="24"/>
          <w:szCs w:val="24"/>
        </w:rPr>
        <w:t>бразац 2.1</w:t>
      </w:r>
    </w:p>
    <w:p w14:paraId="07416596" w14:textId="77777777" w:rsidR="009B6C15" w:rsidRPr="009B6C15" w:rsidRDefault="009B6C15" w:rsidP="009B6C15">
      <w:pPr>
        <w:spacing w:before="120"/>
        <w:rPr>
          <w:sz w:val="22"/>
          <w:szCs w:val="22"/>
        </w:rPr>
      </w:pPr>
    </w:p>
    <w:p w14:paraId="72E2EEA0" w14:textId="77777777" w:rsidR="009B6C15" w:rsidRPr="009B6C15" w:rsidRDefault="009B6C15" w:rsidP="009B6C15">
      <w:pPr>
        <w:jc w:val="center"/>
        <w:rPr>
          <w:rFonts w:cs="Arial"/>
          <w:b/>
          <w:sz w:val="24"/>
          <w:szCs w:val="24"/>
          <w:lang w:val="sr-Cyrl-RS"/>
        </w:rPr>
      </w:pPr>
      <w:r w:rsidRPr="009B6C15">
        <w:rPr>
          <w:rFonts w:cs="Arial"/>
          <w:b/>
          <w:sz w:val="24"/>
          <w:szCs w:val="24"/>
        </w:rPr>
        <w:t>ОБРАЗАЦ СТРУКТ</w:t>
      </w:r>
      <w:r w:rsidRPr="009B6C15">
        <w:rPr>
          <w:rFonts w:cs="Arial"/>
          <w:b/>
          <w:sz w:val="24"/>
          <w:szCs w:val="24"/>
          <w:lang w:val="sr-Cyrl-RS"/>
        </w:rPr>
        <w:t>У</w:t>
      </w:r>
      <w:r w:rsidRPr="009B6C15">
        <w:rPr>
          <w:rFonts w:cs="Arial"/>
          <w:b/>
          <w:sz w:val="24"/>
          <w:szCs w:val="24"/>
        </w:rPr>
        <w:t>РЕ ЦЕНЕ</w:t>
      </w:r>
      <w:r w:rsidRPr="009B6C15">
        <w:rPr>
          <w:rFonts w:cs="Arial"/>
          <w:b/>
          <w:sz w:val="24"/>
          <w:szCs w:val="24"/>
          <w:lang w:val="sr-Cyrl-RS"/>
        </w:rPr>
        <w:t xml:space="preserve"> ЗА ПАРТИЈУ 1</w:t>
      </w:r>
    </w:p>
    <w:p w14:paraId="06E966BE" w14:textId="77777777" w:rsidR="009B6C15" w:rsidRPr="009B6C15" w:rsidRDefault="009B6C15" w:rsidP="009B6C15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1"/>
        <w:tblW w:w="14884" w:type="dxa"/>
        <w:tblInd w:w="-147" w:type="dxa"/>
        <w:tblLook w:val="04A0" w:firstRow="1" w:lastRow="0" w:firstColumn="1" w:lastColumn="0" w:noHBand="0" w:noVBand="1"/>
      </w:tblPr>
      <w:tblGrid>
        <w:gridCol w:w="597"/>
        <w:gridCol w:w="5215"/>
        <w:gridCol w:w="1532"/>
        <w:gridCol w:w="1276"/>
        <w:gridCol w:w="1510"/>
        <w:gridCol w:w="1512"/>
        <w:gridCol w:w="1563"/>
        <w:gridCol w:w="1679"/>
      </w:tblGrid>
      <w:tr w:rsidR="009B6C15" w:rsidRPr="009B6C15" w14:paraId="01B879F3" w14:textId="77777777" w:rsidTr="009B6C15">
        <w:trPr>
          <w:trHeight w:val="708"/>
        </w:trPr>
        <w:tc>
          <w:tcPr>
            <w:tcW w:w="5812" w:type="dxa"/>
            <w:gridSpan w:val="2"/>
            <w:shd w:val="clear" w:color="auto" w:fill="F2F2F2"/>
            <w:noWrap/>
            <w:vAlign w:val="center"/>
            <w:hideMark/>
          </w:tcPr>
          <w:p w14:paraId="431728D1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532" w:type="dxa"/>
            <w:shd w:val="clear" w:color="auto" w:fill="F2F2F2"/>
            <w:vAlign w:val="center"/>
            <w:hideMark/>
          </w:tcPr>
          <w:p w14:paraId="6A85B0B1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eastAsia="ar-SA"/>
              </w:rPr>
              <w:t>Јед.</w:t>
            </w:r>
            <w:r w:rsidRPr="009B6C15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25D85D2E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B6C15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787B703F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328E061E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0D8D6FAA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06017A2B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Укупна цена са ПДВ-ом</w:t>
            </w:r>
          </w:p>
        </w:tc>
      </w:tr>
      <w:tr w:rsidR="009B6C15" w:rsidRPr="009B6C15" w14:paraId="159C74B8" w14:textId="77777777" w:rsidTr="00995BCE">
        <w:trPr>
          <w:trHeight w:val="734"/>
        </w:trPr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2B06D8" w14:textId="77777777" w:rsidR="009B6C15" w:rsidRPr="009B6C15" w:rsidRDefault="009B6C15" w:rsidP="009B6C15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</w:t>
            </w:r>
            <w:r w:rsidRPr="009B6C15">
              <w:rPr>
                <w:b/>
                <w:sz w:val="22"/>
                <w:szCs w:val="22"/>
                <w:lang w:eastAsia="ar-SA"/>
              </w:rPr>
              <w:t>V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 (ТЦ 35/х </w:t>
            </w:r>
            <w:r w:rsidRPr="009B6C15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  <w:p w14:paraId="16B23C5A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14:paraId="4EC215CC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6CB096E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  <w:p w14:paraId="36357E07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3D30ADCE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889AD2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6A81BBF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A3D1D5D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56CB6D4B" w14:textId="77777777" w:rsidTr="00995BCE">
        <w:trPr>
          <w:trHeight w:val="675"/>
        </w:trPr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E367B1B" w14:textId="77777777" w:rsidR="009B6C15" w:rsidRPr="009B6C15" w:rsidRDefault="009B6C15" w:rsidP="009B6C15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B6C15">
              <w:rPr>
                <w:b/>
                <w:sz w:val="22"/>
                <w:szCs w:val="22"/>
                <w:lang w:eastAsia="ar-SA"/>
              </w:rPr>
              <w:t>Р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B6C15">
              <w:rPr>
                <w:b/>
                <w:sz w:val="22"/>
                <w:szCs w:val="22"/>
                <w:lang w:eastAsia="ar-SA"/>
              </w:rPr>
              <w:t xml:space="preserve">на аку батеријама 220 V 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(ТЦ 110/х </w:t>
            </w:r>
            <w:r w:rsidRPr="009B6C15">
              <w:rPr>
                <w:b/>
                <w:sz w:val="22"/>
                <w:szCs w:val="22"/>
                <w:lang w:val="sr-Latn-RS" w:eastAsia="ar-SA"/>
              </w:rPr>
              <w:t>kV)</w:t>
            </w:r>
          </w:p>
        </w:tc>
        <w:tc>
          <w:tcPr>
            <w:tcW w:w="1532" w:type="dxa"/>
            <w:noWrap/>
            <w:vAlign w:val="center"/>
            <w:hideMark/>
          </w:tcPr>
          <w:p w14:paraId="7B1D807D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35D738C4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1CA98CB3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  <w:p w14:paraId="2F876C2C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794D8FD9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F947D0E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E8E5A6D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62FE75B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76BAAD62" w14:textId="77777777" w:rsidTr="00995BCE">
        <w:trPr>
          <w:trHeight w:val="691"/>
        </w:trPr>
        <w:tc>
          <w:tcPr>
            <w:tcW w:w="5812" w:type="dxa"/>
            <w:gridSpan w:val="2"/>
            <w:vAlign w:val="center"/>
            <w:hideMark/>
          </w:tcPr>
          <w:p w14:paraId="552CAAEA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2DA5B697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95A81B1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302E3E0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0EDE32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A6F18D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3184FD0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069A5464" w14:textId="77777777" w:rsidTr="00995BCE">
        <w:trPr>
          <w:trHeight w:val="722"/>
        </w:trPr>
        <w:tc>
          <w:tcPr>
            <w:tcW w:w="5812" w:type="dxa"/>
            <w:gridSpan w:val="2"/>
            <w:vAlign w:val="center"/>
            <w:hideMark/>
          </w:tcPr>
          <w:p w14:paraId="729A8C19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4.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B6C15">
              <w:rPr>
                <w:sz w:val="22"/>
                <w:szCs w:val="22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целе батерије 110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2DFD92E5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3F91FBF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3743EA4F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809F5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86E4AE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A3CB936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058EEE27" w14:textId="77777777" w:rsidTr="00995BCE">
        <w:trPr>
          <w:trHeight w:val="840"/>
        </w:trPr>
        <w:tc>
          <w:tcPr>
            <w:tcW w:w="5812" w:type="dxa"/>
            <w:gridSpan w:val="2"/>
            <w:vAlign w:val="center"/>
            <w:hideMark/>
          </w:tcPr>
          <w:p w14:paraId="69A438E6" w14:textId="77777777" w:rsidR="009B6C15" w:rsidRPr="009B6C15" w:rsidRDefault="009B6C15" w:rsidP="009B6C15">
            <w:pPr>
              <w:ind w:right="67"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5.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целе батерије 220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5C27AEB6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966702E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9EA7C69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3B3B0F8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98F85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A7C81DE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2398581F" w14:textId="77777777" w:rsidTr="00995BCE">
        <w:trPr>
          <w:trHeight w:val="780"/>
        </w:trPr>
        <w:tc>
          <w:tcPr>
            <w:tcW w:w="5812" w:type="dxa"/>
            <w:gridSpan w:val="2"/>
            <w:vAlign w:val="center"/>
            <w:hideMark/>
          </w:tcPr>
          <w:p w14:paraId="5753131A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532" w:type="dxa"/>
            <w:noWrap/>
            <w:vAlign w:val="center"/>
            <w:hideMark/>
          </w:tcPr>
          <w:p w14:paraId="2910AA7B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F6908F2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510" w:type="dxa"/>
          </w:tcPr>
          <w:p w14:paraId="7B892B10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8460E7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A56BE8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F296F1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4FC124D5" w14:textId="77777777" w:rsidTr="00995BCE">
        <w:trPr>
          <w:trHeight w:val="438"/>
        </w:trPr>
        <w:tc>
          <w:tcPr>
            <w:tcW w:w="5812" w:type="dxa"/>
            <w:gridSpan w:val="2"/>
            <w:vAlign w:val="center"/>
            <w:hideMark/>
          </w:tcPr>
          <w:p w14:paraId="267953BD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178E2F29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4B405E5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4952FF6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01CEAC3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66F43C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B480E1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6948CE95" w14:textId="77777777" w:rsidTr="00995BCE">
        <w:trPr>
          <w:trHeight w:val="765"/>
        </w:trPr>
        <w:tc>
          <w:tcPr>
            <w:tcW w:w="5812" w:type="dxa"/>
            <w:gridSpan w:val="2"/>
            <w:vAlign w:val="center"/>
            <w:hideMark/>
          </w:tcPr>
          <w:p w14:paraId="3FAEEB33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3481EBFA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7746B799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510" w:type="dxa"/>
          </w:tcPr>
          <w:p w14:paraId="6EFE6A5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14315F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AEE77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F2C3A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5E1D2194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292A2011" w14:textId="3580EBCF" w:rsidR="009B6C15" w:rsidRPr="009B6C15" w:rsidRDefault="009B6C15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="00995BCE"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="00995BCE"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 xml:space="preserve"> (NiCd)  -150 Аh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501D0245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3ECDF98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14A8B7C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13D5CF8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C87C38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F646563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99256E9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166A485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1E9E0B0D" w14:textId="1443590A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lang w:eastAsia="ar-SA"/>
              </w:rPr>
              <w:t>(NiCd)  -200Аh</w:t>
            </w:r>
            <w:r w:rsidRPr="00995BCE">
              <w:rPr>
                <w:sz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01AB4D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B992C2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405C12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618C7F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BC867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E7EF8A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8167A8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3916BD9C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29C24D52" w14:textId="69538E46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lang w:val="sr-Cyrl-RS" w:eastAsia="ar-SA"/>
              </w:rPr>
              <w:lastRenderedPageBreak/>
              <w:t xml:space="preserve">11. 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са флекси спојницама, никл-кадмијум батерија </w:t>
            </w:r>
            <w:r w:rsidRPr="00995BCE">
              <w:rPr>
                <w:b/>
                <w:bCs/>
                <w:sz w:val="22"/>
                <w:lang w:val="sr-Cyrl-RS" w:eastAsia="ar-SA"/>
              </w:rPr>
              <w:t xml:space="preserve">(NiCd)  -250Аh  </w:t>
            </w:r>
          </w:p>
        </w:tc>
        <w:tc>
          <w:tcPr>
            <w:tcW w:w="1532" w:type="dxa"/>
            <w:noWrap/>
            <w:vAlign w:val="center"/>
            <w:hideMark/>
          </w:tcPr>
          <w:p w14:paraId="1E1D15D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5CDA89ED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EA403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3AF104C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E10E69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969E99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3255E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9477E05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3874EE14" w14:textId="05BBF61A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lang w:val="sr-Cyrl-RS" w:eastAsia="ar-SA"/>
              </w:rPr>
              <w:t xml:space="preserve">12.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lang w:eastAsia="ar-SA"/>
              </w:rPr>
              <w:t xml:space="preserve"> </w:t>
            </w:r>
            <w:r w:rsidRPr="00995BCE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78DE380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0183851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C3531E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FC8206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B90848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384EB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52F792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FC3DC41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26BA7024" w14:textId="74E1D5D9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lang w:val="sr-Cyrl-RS" w:eastAsia="ar-SA"/>
              </w:rPr>
              <w:t>13</w:t>
            </w:r>
            <w:r w:rsidRPr="00995BCE">
              <w:rPr>
                <w:b/>
                <w:bCs/>
                <w:sz w:val="22"/>
                <w:lang w:val="sr-Cyrl-RS" w:eastAsia="ar-SA"/>
              </w:rPr>
              <w:t>.</w:t>
            </w:r>
            <w:r w:rsidRPr="00995BCE">
              <w:rPr>
                <w:bCs/>
                <w:sz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флекси спојницама, никл-кадмијум батерија </w:t>
            </w:r>
            <w:r w:rsidRPr="00995BCE">
              <w:rPr>
                <w:b/>
                <w:bCs/>
                <w:sz w:val="22"/>
                <w:lang w:eastAsia="ar-SA"/>
              </w:rPr>
              <w:t xml:space="preserve">(NiCd)  -350Аh  </w:t>
            </w:r>
          </w:p>
        </w:tc>
        <w:tc>
          <w:tcPr>
            <w:tcW w:w="1532" w:type="dxa"/>
            <w:noWrap/>
            <w:vAlign w:val="center"/>
            <w:hideMark/>
          </w:tcPr>
          <w:p w14:paraId="596CE54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41A3AFBA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F99467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7632140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A3762F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9DC01C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3D3916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72F580A2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47E58C98" w14:textId="1347CEA5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lang w:val="sr-Cyrl-RS" w:eastAsia="ar-SA"/>
              </w:rPr>
              <w:t>14</w:t>
            </w:r>
            <w:r w:rsidRPr="00995BCE">
              <w:rPr>
                <w:b/>
                <w:bCs/>
                <w:sz w:val="22"/>
                <w:lang w:val="sr-Cyrl-RS" w:eastAsia="ar-SA"/>
              </w:rPr>
              <w:t xml:space="preserve">. </w:t>
            </w:r>
            <w:r w:rsidR="00FD545C" w:rsidRPr="00FD545C">
              <w:rPr>
                <w:b/>
                <w:bCs/>
                <w:sz w:val="22"/>
                <w:lang w:eastAsia="ar-SA"/>
              </w:rPr>
              <w:t xml:space="preserve">Замена батеријских чланака са вареним спојницама, оловних батерија (Pb)  -150 Аh  </w:t>
            </w:r>
          </w:p>
        </w:tc>
        <w:tc>
          <w:tcPr>
            <w:tcW w:w="1532" w:type="dxa"/>
            <w:noWrap/>
            <w:vAlign w:val="center"/>
            <w:hideMark/>
          </w:tcPr>
          <w:p w14:paraId="4C4F7B1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2032BD7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59C0F7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5F0B3F9F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D94915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798F45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1E1EAB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E0D5DB5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4F54BC1D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15.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00C188B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1BA6A8B4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3A2BB29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74F2FAF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892701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E3934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994D71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01F2803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41D0D16E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16.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02FF394A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14457492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95D0B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5974FED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61F37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0C7241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2C0F90C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5B77A06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564ECF15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17.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86B4A39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370B2E45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2FAE46F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2E1A483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1517AA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DDAA77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85666E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2686BD2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0AD10FA0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18.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11511FA1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7037274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EB773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7A491BF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C2F2A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E2D5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36550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9CEC105" w14:textId="77777777" w:rsidTr="00995BCE">
        <w:trPr>
          <w:trHeight w:val="495"/>
        </w:trPr>
        <w:tc>
          <w:tcPr>
            <w:tcW w:w="5812" w:type="dxa"/>
            <w:gridSpan w:val="2"/>
            <w:vAlign w:val="center"/>
            <w:hideMark/>
          </w:tcPr>
          <w:p w14:paraId="0AFD2A50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19. </w:t>
            </w:r>
            <w:r w:rsidRPr="009B6C15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Pr="009B6C15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532" w:type="dxa"/>
            <w:noWrap/>
            <w:vAlign w:val="center"/>
            <w:hideMark/>
          </w:tcPr>
          <w:p w14:paraId="2D4CFC6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  <w:p w14:paraId="7D7CD8B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99376C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6941232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2EDC3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682C04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1183C5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74111E95" w14:textId="77777777" w:rsidTr="00995BCE">
        <w:trPr>
          <w:trHeight w:val="532"/>
        </w:trPr>
        <w:tc>
          <w:tcPr>
            <w:tcW w:w="5812" w:type="dxa"/>
            <w:gridSpan w:val="2"/>
            <w:vAlign w:val="center"/>
            <w:hideMark/>
          </w:tcPr>
          <w:p w14:paraId="3BCFD59A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20. </w:t>
            </w:r>
            <w:r w:rsidRPr="009B6C15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Pr="009B6C15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532" w:type="dxa"/>
            <w:noWrap/>
            <w:vAlign w:val="center"/>
            <w:hideMark/>
          </w:tcPr>
          <w:p w14:paraId="2F42474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  <w:p w14:paraId="1CB5D3A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68470A1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10" w:type="dxa"/>
          </w:tcPr>
          <w:p w14:paraId="21E1794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F55EE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465E7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A1FA6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6211B5F" w14:textId="77777777" w:rsidTr="00995BCE">
        <w:trPr>
          <w:trHeight w:val="510"/>
        </w:trPr>
        <w:tc>
          <w:tcPr>
            <w:tcW w:w="5812" w:type="dxa"/>
            <w:gridSpan w:val="2"/>
            <w:vAlign w:val="center"/>
            <w:hideMark/>
          </w:tcPr>
          <w:p w14:paraId="4FCF250D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21. </w:t>
            </w:r>
            <w:r w:rsidRPr="009B6C15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</w:p>
        </w:tc>
        <w:tc>
          <w:tcPr>
            <w:tcW w:w="1532" w:type="dxa"/>
            <w:noWrap/>
            <w:vAlign w:val="center"/>
            <w:hideMark/>
          </w:tcPr>
          <w:p w14:paraId="58CD455A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</w:t>
            </w:r>
            <w:r w:rsidRPr="009B6C15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55EA8189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2078379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EF8848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EFFFFA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DFEE19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1A3ABCB" w14:textId="77777777" w:rsidTr="00995BCE">
        <w:trPr>
          <w:trHeight w:val="1020"/>
        </w:trPr>
        <w:tc>
          <w:tcPr>
            <w:tcW w:w="5812" w:type="dxa"/>
            <w:gridSpan w:val="2"/>
            <w:vAlign w:val="center"/>
            <w:hideMark/>
          </w:tcPr>
          <w:p w14:paraId="4F23EA38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22. </w:t>
            </w:r>
            <w:r w:rsidRPr="009B6C15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2FDD56F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95DF56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10" w:type="dxa"/>
          </w:tcPr>
          <w:p w14:paraId="049D638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500722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285E3F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0B4581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118B21B" w14:textId="77777777" w:rsidTr="00995BCE">
        <w:trPr>
          <w:trHeight w:val="510"/>
        </w:trPr>
        <w:tc>
          <w:tcPr>
            <w:tcW w:w="5812" w:type="dxa"/>
            <w:gridSpan w:val="2"/>
            <w:vAlign w:val="center"/>
            <w:hideMark/>
          </w:tcPr>
          <w:p w14:paraId="4F024AE2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lastRenderedPageBreak/>
              <w:t xml:space="preserve">23. </w:t>
            </w:r>
            <w:r w:rsidRPr="009B6C15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25FFAC8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5C8A642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430ECF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2400379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76196F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5E945E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2C0716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0E81F81B" w14:textId="77777777" w:rsidTr="00995BCE">
        <w:trPr>
          <w:trHeight w:val="510"/>
        </w:trPr>
        <w:tc>
          <w:tcPr>
            <w:tcW w:w="5812" w:type="dxa"/>
            <w:gridSpan w:val="2"/>
            <w:vAlign w:val="center"/>
            <w:hideMark/>
          </w:tcPr>
          <w:p w14:paraId="4B758ADA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>24.</w:t>
            </w:r>
            <w:r w:rsidRPr="009B6C15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775CAD4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396F6B35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270ACF2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37A7677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C39899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65F4CC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111449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5C2DDF1" w14:textId="77777777" w:rsidTr="00995BCE">
        <w:trPr>
          <w:trHeight w:val="525"/>
        </w:trPr>
        <w:tc>
          <w:tcPr>
            <w:tcW w:w="5812" w:type="dxa"/>
            <w:gridSpan w:val="2"/>
            <w:vAlign w:val="center"/>
            <w:hideMark/>
          </w:tcPr>
          <w:p w14:paraId="2B17D8B6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>25.</w:t>
            </w:r>
            <w:r w:rsidRPr="009B6C15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CE1863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к</w:t>
            </w:r>
            <w:r w:rsidRPr="009B6C15">
              <w:rPr>
                <w:sz w:val="22"/>
                <w:szCs w:val="22"/>
                <w:lang w:eastAsia="ar-SA"/>
              </w:rPr>
              <w:t>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02E79244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8E2EA1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510" w:type="dxa"/>
          </w:tcPr>
          <w:p w14:paraId="043A138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0ADC0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A6B3A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0472E2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F550671" w14:textId="77777777" w:rsidTr="00995BCE">
        <w:trPr>
          <w:trHeight w:val="726"/>
        </w:trPr>
        <w:tc>
          <w:tcPr>
            <w:tcW w:w="5812" w:type="dxa"/>
            <w:gridSpan w:val="2"/>
            <w:vAlign w:val="center"/>
            <w:hideMark/>
          </w:tcPr>
          <w:p w14:paraId="7FC95AD6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>26.</w:t>
            </w:r>
            <w:r w:rsidRPr="009B6C15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Pr="009B6C15">
              <w:rPr>
                <w:sz w:val="22"/>
                <w:szCs w:val="22"/>
                <w:lang w:eastAsia="ar-SA"/>
              </w:rPr>
              <w:t xml:space="preserve">  (NiCd у TS 110/x и 35/x kV)</w:t>
            </w:r>
          </w:p>
        </w:tc>
        <w:tc>
          <w:tcPr>
            <w:tcW w:w="1532" w:type="dxa"/>
            <w:noWrap/>
            <w:vAlign w:val="center"/>
            <w:hideMark/>
          </w:tcPr>
          <w:p w14:paraId="6AAEC05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4D15F2D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E13150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197F7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63C93C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CFD5FE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047B134" w14:textId="77777777" w:rsidTr="00995BCE">
        <w:trPr>
          <w:trHeight w:val="850"/>
        </w:trPr>
        <w:tc>
          <w:tcPr>
            <w:tcW w:w="5812" w:type="dxa"/>
            <w:gridSpan w:val="2"/>
            <w:vAlign w:val="center"/>
            <w:hideMark/>
          </w:tcPr>
          <w:p w14:paraId="2BE521FA" w14:textId="77777777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27. </w:t>
            </w:r>
            <w:r w:rsidRPr="009B6C15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Pr="009B6C15">
              <w:rPr>
                <w:sz w:val="22"/>
                <w:szCs w:val="22"/>
                <w:lang w:eastAsia="ar-SA"/>
              </w:rPr>
              <w:t xml:space="preserve"> (NiCd у TS 110/x и 35/x kV)</w:t>
            </w:r>
          </w:p>
        </w:tc>
        <w:tc>
          <w:tcPr>
            <w:tcW w:w="1532" w:type="dxa"/>
            <w:noWrap/>
            <w:vAlign w:val="center"/>
            <w:hideMark/>
          </w:tcPr>
          <w:p w14:paraId="1055304A" w14:textId="77777777" w:rsidR="00995BCE" w:rsidRPr="009B6C15" w:rsidRDefault="00995BCE" w:rsidP="00995BCE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B6C15">
              <w:rPr>
                <w:bCs/>
                <w:sz w:val="22"/>
                <w:szCs w:val="22"/>
                <w:lang w:eastAsia="ar-SA"/>
              </w:rPr>
              <w:t>ком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F2A50C3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0569266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DF3F86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8DEC0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6A4832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04945AC8" w14:textId="77777777" w:rsidTr="009B6C15">
        <w:trPr>
          <w:trHeight w:val="51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65E97C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B32D5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0999E7B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B6C15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B6C15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705B95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CE4600E" w14:textId="77777777" w:rsidTr="009B6C15">
        <w:trPr>
          <w:trHeight w:val="51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6B537E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EE264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42EFD31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0582257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77A0FD9" w14:textId="77777777" w:rsidTr="009B6C15">
        <w:trPr>
          <w:trHeight w:val="51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045F5C5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F243A2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7719791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7483084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0BEADC8" w14:textId="77777777" w:rsidR="009B6C15" w:rsidRPr="009B6C15" w:rsidRDefault="009B6C15" w:rsidP="009B6C15">
      <w:pPr>
        <w:suppressAutoHyphens/>
        <w:rPr>
          <w:rFonts w:eastAsia="TimesNewRomanPS-BoldMT" w:cs="Arial"/>
          <w:sz w:val="24"/>
          <w:szCs w:val="24"/>
        </w:rPr>
      </w:pPr>
    </w:p>
    <w:p w14:paraId="6E1DA31A" w14:textId="2E89E805" w:rsidR="009B6C15" w:rsidRPr="009B6C15" w:rsidRDefault="009B6C15" w:rsidP="009B6C15">
      <w:pPr>
        <w:spacing w:before="120"/>
        <w:rPr>
          <w:rFonts w:eastAsia="TimesNewRomanPS-BoldMT" w:cs="Arial"/>
          <w:sz w:val="24"/>
          <w:szCs w:val="24"/>
        </w:rPr>
      </w:pP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B6C15">
        <w:rPr>
          <w:rFonts w:eastAsia="TimesNewRomanPS-BoldMT" w:cs="Arial"/>
          <w:sz w:val="24"/>
          <w:szCs w:val="24"/>
        </w:rPr>
        <w:t>Датум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B6C15">
        <w:rPr>
          <w:rFonts w:eastAsia="TimesNewRomanPS-BoldMT" w:cs="Arial"/>
          <w:sz w:val="24"/>
          <w:szCs w:val="24"/>
        </w:rPr>
        <w:t>М.П.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</w:t>
      </w:r>
      <w:r w:rsidR="00995BCE">
        <w:rPr>
          <w:rFonts w:eastAsia="TimesNewRomanPS-BoldMT" w:cs="Arial"/>
          <w:sz w:val="24"/>
          <w:szCs w:val="24"/>
          <w:lang w:val="sr-Cyrl-RS"/>
        </w:rPr>
        <w:t xml:space="preserve">                     </w:t>
      </w:r>
      <w:r w:rsidRPr="009B6C15">
        <w:rPr>
          <w:rFonts w:eastAsia="TimesNewRomanPS-BoldMT" w:cs="Arial"/>
          <w:sz w:val="24"/>
          <w:szCs w:val="24"/>
        </w:rPr>
        <w:t>Понуђач</w:t>
      </w:r>
    </w:p>
    <w:p w14:paraId="0207074C" w14:textId="389DC9AB" w:rsidR="009B6C15" w:rsidRPr="009B6C15" w:rsidRDefault="009B6C15" w:rsidP="009B6C15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>____</w:t>
      </w:r>
      <w:r w:rsidR="00995BCE">
        <w:rPr>
          <w:rFonts w:eastAsia="TimesNewRomanPS-BoldMT" w:cs="Arial"/>
          <w:sz w:val="24"/>
          <w:szCs w:val="24"/>
          <w:lang w:val="sr-Cyrl-RS"/>
        </w:rPr>
        <w:t>________________________</w:t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</w:rPr>
        <w:tab/>
      </w:r>
    </w:p>
    <w:p w14:paraId="62AFA2FC" w14:textId="77777777" w:rsidR="009B6C15" w:rsidRPr="009B6C15" w:rsidRDefault="009B6C15" w:rsidP="009B6C15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070C761E" w14:textId="77777777" w:rsidR="009B6C15" w:rsidRPr="009B6C15" w:rsidRDefault="009B6C15" w:rsidP="009B6C15">
      <w:pPr>
        <w:contextualSpacing/>
        <w:rPr>
          <w:rFonts w:eastAsia="TimesNewRomanPS-BoldMT" w:cs="Arial"/>
          <w:i/>
          <w:sz w:val="22"/>
          <w:szCs w:val="24"/>
        </w:rPr>
      </w:pPr>
      <w:r w:rsidRPr="009B6C15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B6C15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B6C15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понуђач.</w:t>
      </w:r>
    </w:p>
    <w:p w14:paraId="041C1BD8" w14:textId="77777777" w:rsidR="009B6C15" w:rsidRPr="009B6C15" w:rsidRDefault="009B6C15" w:rsidP="009B6C15">
      <w:pPr>
        <w:contextualSpacing/>
        <w:rPr>
          <w:rFonts w:eastAsia="TimesNewRomanPS-BoldMT" w:cs="Arial"/>
          <w:i/>
          <w:sz w:val="22"/>
          <w:szCs w:val="24"/>
        </w:rPr>
      </w:pPr>
    </w:p>
    <w:p w14:paraId="38E45753" w14:textId="1873BA53" w:rsidR="009B6C15" w:rsidRDefault="009B6C15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2ABFB255" w14:textId="695F9393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12AD6A43" w14:textId="57081960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6CC2572E" w14:textId="65161C3C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1C460A88" w14:textId="5DB6482A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34FB4B86" w14:textId="27C30A2B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0069E29A" w14:textId="4D9531D5" w:rsidR="00995BCE" w:rsidRDefault="00935B13" w:rsidP="00935B13">
      <w:pPr>
        <w:tabs>
          <w:tab w:val="left" w:pos="4800"/>
        </w:tabs>
        <w:ind w:firstLine="7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D811D51" w14:textId="15B7AE19" w:rsidR="00995BCE" w:rsidRPr="006A2EC5" w:rsidRDefault="00995BCE" w:rsidP="00995BCE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2.2</w:t>
      </w:r>
    </w:p>
    <w:p w14:paraId="3D4EA1C4" w14:textId="77777777" w:rsidR="00995BCE" w:rsidRPr="00995BCE" w:rsidRDefault="00995BCE" w:rsidP="00995BCE">
      <w:pPr>
        <w:spacing w:before="120"/>
        <w:rPr>
          <w:sz w:val="22"/>
          <w:szCs w:val="22"/>
        </w:rPr>
      </w:pPr>
    </w:p>
    <w:p w14:paraId="0CA0A0EA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  <w:lang w:val="sr-Cyrl-RS"/>
        </w:rPr>
      </w:pPr>
      <w:r w:rsidRPr="00995BCE">
        <w:rPr>
          <w:rFonts w:cs="Arial"/>
          <w:b/>
          <w:sz w:val="24"/>
          <w:szCs w:val="24"/>
        </w:rPr>
        <w:t>ОБРАЗАЦ СТРУКТ</w:t>
      </w:r>
      <w:r w:rsidRPr="00995BCE">
        <w:rPr>
          <w:rFonts w:cs="Arial"/>
          <w:b/>
          <w:sz w:val="24"/>
          <w:szCs w:val="24"/>
          <w:lang w:val="sr-Cyrl-RS"/>
        </w:rPr>
        <w:t>У</w:t>
      </w:r>
      <w:r w:rsidRPr="00995BCE">
        <w:rPr>
          <w:rFonts w:cs="Arial"/>
          <w:b/>
          <w:sz w:val="24"/>
          <w:szCs w:val="24"/>
        </w:rPr>
        <w:t>РЕ ЦЕНЕ</w:t>
      </w:r>
      <w:r w:rsidRPr="00995BCE">
        <w:rPr>
          <w:rFonts w:cs="Arial"/>
          <w:b/>
          <w:sz w:val="24"/>
          <w:szCs w:val="24"/>
          <w:lang w:val="sr-Cyrl-RS"/>
        </w:rPr>
        <w:t xml:space="preserve"> ЗА ПАРТИЈУ 2 – ТЦ Нови Сад</w:t>
      </w:r>
    </w:p>
    <w:p w14:paraId="0949FA24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2"/>
        <w:tblW w:w="14737" w:type="dxa"/>
        <w:tblLook w:val="04A0" w:firstRow="1" w:lastRow="0" w:firstColumn="1" w:lastColumn="0" w:noHBand="0" w:noVBand="1"/>
      </w:tblPr>
      <w:tblGrid>
        <w:gridCol w:w="450"/>
        <w:gridCol w:w="5215"/>
        <w:gridCol w:w="1532"/>
        <w:gridCol w:w="1276"/>
        <w:gridCol w:w="1510"/>
        <w:gridCol w:w="1512"/>
        <w:gridCol w:w="1563"/>
        <w:gridCol w:w="1679"/>
      </w:tblGrid>
      <w:tr w:rsidR="00995BCE" w:rsidRPr="00995BCE" w14:paraId="231407CC" w14:textId="77777777" w:rsidTr="00995BCE">
        <w:trPr>
          <w:trHeight w:val="708"/>
        </w:trPr>
        <w:tc>
          <w:tcPr>
            <w:tcW w:w="5665" w:type="dxa"/>
            <w:gridSpan w:val="2"/>
            <w:shd w:val="clear" w:color="auto" w:fill="F2F2F2"/>
            <w:noWrap/>
            <w:vAlign w:val="center"/>
            <w:hideMark/>
          </w:tcPr>
          <w:p w14:paraId="760DF557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532" w:type="dxa"/>
            <w:shd w:val="clear" w:color="auto" w:fill="F2F2F2"/>
            <w:vAlign w:val="center"/>
            <w:hideMark/>
          </w:tcPr>
          <w:p w14:paraId="108A08A3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Јед.</w:t>
            </w:r>
            <w:r w:rsidRPr="00995BCE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A7A1CC6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95BCE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59AE9D50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1AD5E78C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1B20A567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4E761518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са ПДВ-ом</w:t>
            </w:r>
          </w:p>
        </w:tc>
      </w:tr>
      <w:tr w:rsidR="00995BCE" w:rsidRPr="00995BCE" w14:paraId="5FFB9EFA" w14:textId="77777777" w:rsidTr="00995BCE">
        <w:trPr>
          <w:trHeight w:val="70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27BDAED" w14:textId="77777777" w:rsidR="00995BCE" w:rsidRPr="00995BCE" w:rsidRDefault="00995BCE" w:rsidP="00995BCE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95BCE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532" w:type="dxa"/>
            <w:noWrap/>
            <w:vAlign w:val="center"/>
            <w:hideMark/>
          </w:tcPr>
          <w:p w14:paraId="748A8A5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1E9259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6852BA9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8CCEBF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884C9D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940A4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041FE58" w14:textId="77777777" w:rsidTr="00995BCE">
        <w:trPr>
          <w:trHeight w:val="447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30EB3E3" w14:textId="77777777" w:rsidR="00995BCE" w:rsidRPr="00995BCE" w:rsidRDefault="00995BCE" w:rsidP="00995BCE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95BCE">
              <w:rPr>
                <w:b/>
                <w:sz w:val="22"/>
                <w:szCs w:val="22"/>
                <w:lang w:eastAsia="ar-SA"/>
              </w:rPr>
              <w:t>Р</w:t>
            </w: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95BCE">
              <w:rPr>
                <w:b/>
                <w:sz w:val="22"/>
                <w:szCs w:val="22"/>
                <w:lang w:eastAsia="ar-SA"/>
              </w:rPr>
              <w:t>на аку батеријама 220 V (ТЦ 110/х kV)</w:t>
            </w:r>
          </w:p>
        </w:tc>
        <w:tc>
          <w:tcPr>
            <w:tcW w:w="1532" w:type="dxa"/>
            <w:noWrap/>
            <w:vAlign w:val="center"/>
            <w:hideMark/>
          </w:tcPr>
          <w:p w14:paraId="7617E7D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E266E9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736E3D6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</w:t>
            </w:r>
          </w:p>
          <w:p w14:paraId="67364D0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29358013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47F28C8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4C25E6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D56A699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074E39D" w14:textId="77777777" w:rsidTr="00995BCE">
        <w:trPr>
          <w:trHeight w:val="670"/>
        </w:trPr>
        <w:tc>
          <w:tcPr>
            <w:tcW w:w="5665" w:type="dxa"/>
            <w:gridSpan w:val="2"/>
            <w:vAlign w:val="center"/>
            <w:hideMark/>
          </w:tcPr>
          <w:p w14:paraId="0EC749B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0E64B45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867884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154</w:t>
            </w:r>
          </w:p>
        </w:tc>
        <w:tc>
          <w:tcPr>
            <w:tcW w:w="1510" w:type="dxa"/>
          </w:tcPr>
          <w:p w14:paraId="46E3223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2A49A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FD3B03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71C36F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46C8028" w14:textId="77777777" w:rsidTr="00995BCE">
        <w:trPr>
          <w:trHeight w:val="722"/>
        </w:trPr>
        <w:tc>
          <w:tcPr>
            <w:tcW w:w="5665" w:type="dxa"/>
            <w:gridSpan w:val="2"/>
            <w:vAlign w:val="center"/>
            <w:hideMark/>
          </w:tcPr>
          <w:p w14:paraId="7F4CE7FB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 </w:t>
            </w:r>
          </w:p>
        </w:tc>
        <w:tc>
          <w:tcPr>
            <w:tcW w:w="1532" w:type="dxa"/>
            <w:noWrap/>
            <w:vAlign w:val="center"/>
            <w:hideMark/>
          </w:tcPr>
          <w:p w14:paraId="446C823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11CD5A5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31</w:t>
            </w:r>
          </w:p>
        </w:tc>
        <w:tc>
          <w:tcPr>
            <w:tcW w:w="1510" w:type="dxa"/>
          </w:tcPr>
          <w:p w14:paraId="0E0EAE7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446F6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176D07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62855B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F366539" w14:textId="77777777" w:rsidTr="00995BCE">
        <w:trPr>
          <w:trHeight w:val="1005"/>
        </w:trPr>
        <w:tc>
          <w:tcPr>
            <w:tcW w:w="5665" w:type="dxa"/>
            <w:gridSpan w:val="2"/>
            <w:vAlign w:val="center"/>
            <w:hideMark/>
          </w:tcPr>
          <w:p w14:paraId="717D46FC" w14:textId="77777777" w:rsidR="00995BCE" w:rsidRPr="00995BCE" w:rsidRDefault="00995BCE" w:rsidP="00995BCE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6E19242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558E1BF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47D43E3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464334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10F0F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BF8B4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1CE8C73" w14:textId="77777777" w:rsidTr="00995BCE">
        <w:trPr>
          <w:trHeight w:val="714"/>
        </w:trPr>
        <w:tc>
          <w:tcPr>
            <w:tcW w:w="5665" w:type="dxa"/>
            <w:gridSpan w:val="2"/>
            <w:vAlign w:val="center"/>
            <w:hideMark/>
          </w:tcPr>
          <w:p w14:paraId="74D6194A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</w:t>
            </w:r>
          </w:p>
        </w:tc>
        <w:tc>
          <w:tcPr>
            <w:tcW w:w="1532" w:type="dxa"/>
            <w:noWrap/>
            <w:vAlign w:val="center"/>
            <w:hideMark/>
          </w:tcPr>
          <w:p w14:paraId="5495271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90882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137</w:t>
            </w:r>
          </w:p>
        </w:tc>
        <w:tc>
          <w:tcPr>
            <w:tcW w:w="1510" w:type="dxa"/>
          </w:tcPr>
          <w:p w14:paraId="567CB17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8B14A9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8788A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933E6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F925C72" w14:textId="77777777" w:rsidTr="00995BCE">
        <w:trPr>
          <w:trHeight w:val="780"/>
        </w:trPr>
        <w:tc>
          <w:tcPr>
            <w:tcW w:w="5665" w:type="dxa"/>
            <w:gridSpan w:val="2"/>
            <w:vAlign w:val="center"/>
            <w:hideMark/>
          </w:tcPr>
          <w:p w14:paraId="4BEF021A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B306F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C36E7D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1510" w:type="dxa"/>
          </w:tcPr>
          <w:p w14:paraId="616A504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69737D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2472BB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F6422A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70B82A0" w14:textId="77777777" w:rsidTr="00995BCE">
        <w:trPr>
          <w:trHeight w:val="765"/>
        </w:trPr>
        <w:tc>
          <w:tcPr>
            <w:tcW w:w="5665" w:type="dxa"/>
            <w:gridSpan w:val="2"/>
            <w:vAlign w:val="center"/>
            <w:hideMark/>
          </w:tcPr>
          <w:p w14:paraId="5CF18450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386DD77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68F0BBD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248</w:t>
            </w:r>
          </w:p>
        </w:tc>
        <w:tc>
          <w:tcPr>
            <w:tcW w:w="1510" w:type="dxa"/>
          </w:tcPr>
          <w:p w14:paraId="7663E4E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1504C2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0873C4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F20593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6AE95B5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7F9F0053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532" w:type="dxa"/>
            <w:noWrap/>
            <w:vAlign w:val="center"/>
            <w:hideMark/>
          </w:tcPr>
          <w:p w14:paraId="11DC65F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4F3F96B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585748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510" w:type="dxa"/>
          </w:tcPr>
          <w:p w14:paraId="7BD3F93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E0BB5B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46794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A69BA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EF1E15F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02B22F81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08D506D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F730D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BE2002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182C01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B35F99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0B59C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40E73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3826BC5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05FD78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(NiCd)  -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>250Аh</w:t>
            </w:r>
            <w:r w:rsidRPr="00995BCE">
              <w:rPr>
                <w:color w:val="1F497D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7DCEE2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1A81A6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90A37B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1510" w:type="dxa"/>
          </w:tcPr>
          <w:p w14:paraId="08082DD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CD3659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ED10D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AB9BB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8FBBDB5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3D6D0A55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1B32275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E1BDA8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D9AF6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510" w:type="dxa"/>
          </w:tcPr>
          <w:p w14:paraId="7CF7683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6657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2B5E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1E63E9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E8DDE82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CA9C8F5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388F30A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84B363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86C906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67EBF1B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A4EBD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F7B82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06144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BD5D73E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639DEC4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14.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C7F46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9B9BDC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5B1B2F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510" w:type="dxa"/>
          </w:tcPr>
          <w:p w14:paraId="6D2C62F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DD430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61E8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2202E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96D205C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35AF4D60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15.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1382C4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3074F7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7FB65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510" w:type="dxa"/>
          </w:tcPr>
          <w:p w14:paraId="2082C6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40AE09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579D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C42601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F082BA6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0A7F205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A08AF4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4A39126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A84E56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2762237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AF6A3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2F041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61998D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5D14593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477F28B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17.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744AC5A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38DA68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C3B7E6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10" w:type="dxa"/>
          </w:tcPr>
          <w:p w14:paraId="316D60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C1B1C7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71FA32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3C3B3B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E19DCAE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6866DBB0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18.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D06CD1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18F8047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DD019C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20</w:t>
            </w:r>
          </w:p>
        </w:tc>
        <w:tc>
          <w:tcPr>
            <w:tcW w:w="1510" w:type="dxa"/>
          </w:tcPr>
          <w:p w14:paraId="3379CB4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7715B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D88E18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741B06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FE9367F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133B098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19. </w:t>
            </w:r>
            <w:r w:rsidRPr="00995BCE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70A5F3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33F4342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A80735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46</w:t>
            </w:r>
          </w:p>
        </w:tc>
        <w:tc>
          <w:tcPr>
            <w:tcW w:w="1510" w:type="dxa"/>
          </w:tcPr>
          <w:p w14:paraId="6CD6720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E2508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A39774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9A0FBD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8F689DF" w14:textId="77777777" w:rsidTr="00995BCE">
        <w:trPr>
          <w:trHeight w:val="834"/>
        </w:trPr>
        <w:tc>
          <w:tcPr>
            <w:tcW w:w="5665" w:type="dxa"/>
            <w:gridSpan w:val="2"/>
            <w:vAlign w:val="center"/>
            <w:hideMark/>
          </w:tcPr>
          <w:p w14:paraId="30DCA178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20. </w:t>
            </w:r>
            <w:r w:rsidRPr="00995BCE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Pr="00995BCE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532" w:type="dxa"/>
            <w:noWrap/>
            <w:vAlign w:val="center"/>
            <w:hideMark/>
          </w:tcPr>
          <w:p w14:paraId="1B2B51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67EF3F0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051E9E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</w:t>
            </w:r>
            <w:r w:rsidRPr="00995BC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10" w:type="dxa"/>
          </w:tcPr>
          <w:p w14:paraId="41870E2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536895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840B2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50D43F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C6A2734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4513E9C8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21. </w:t>
            </w:r>
            <w:r w:rsidRPr="00995BCE">
              <w:rPr>
                <w:b/>
                <w:sz w:val="22"/>
                <w:szCs w:val="22"/>
                <w:lang w:eastAsia="ar-SA"/>
              </w:rPr>
              <w:t>Замена стационарне батерија</w:t>
            </w:r>
          </w:p>
        </w:tc>
        <w:tc>
          <w:tcPr>
            <w:tcW w:w="1532" w:type="dxa"/>
            <w:noWrap/>
            <w:vAlign w:val="center"/>
            <w:hideMark/>
          </w:tcPr>
          <w:p w14:paraId="27FC793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</w:t>
            </w:r>
            <w:r w:rsidRPr="00995BCE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1BC331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510" w:type="dxa"/>
          </w:tcPr>
          <w:p w14:paraId="2A5BA61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8FEFDB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9594FD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259DC6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ED5741F" w14:textId="77777777" w:rsidTr="00995BCE">
        <w:trPr>
          <w:trHeight w:val="1020"/>
        </w:trPr>
        <w:tc>
          <w:tcPr>
            <w:tcW w:w="5665" w:type="dxa"/>
            <w:gridSpan w:val="2"/>
            <w:vAlign w:val="center"/>
            <w:hideMark/>
          </w:tcPr>
          <w:p w14:paraId="5F6EB50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lastRenderedPageBreak/>
              <w:t xml:space="preserve">22. </w:t>
            </w:r>
            <w:r w:rsidRPr="00995BCE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3524B8A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CCC74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510" w:type="dxa"/>
          </w:tcPr>
          <w:p w14:paraId="2AA2DA1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494A40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5648E7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DB90A8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06DA5C0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6DD4A100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23.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</w:p>
        </w:tc>
        <w:tc>
          <w:tcPr>
            <w:tcW w:w="1532" w:type="dxa"/>
            <w:noWrap/>
            <w:vAlign w:val="center"/>
            <w:hideMark/>
          </w:tcPr>
          <w:p w14:paraId="113171B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30E539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4DBB52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30</w:t>
            </w:r>
          </w:p>
        </w:tc>
        <w:tc>
          <w:tcPr>
            <w:tcW w:w="1510" w:type="dxa"/>
          </w:tcPr>
          <w:p w14:paraId="5BC2325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4135B1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59AC03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CCC30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15686FF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597C64E8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24.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1437EDE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40AF682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43C605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1510" w:type="dxa"/>
          </w:tcPr>
          <w:p w14:paraId="3B48A2D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C9C565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4A93CF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B93D4C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49F0448" w14:textId="77777777" w:rsidTr="00995BCE">
        <w:trPr>
          <w:trHeight w:val="525"/>
        </w:trPr>
        <w:tc>
          <w:tcPr>
            <w:tcW w:w="5665" w:type="dxa"/>
            <w:gridSpan w:val="2"/>
            <w:vAlign w:val="center"/>
            <w:hideMark/>
          </w:tcPr>
          <w:p w14:paraId="4F85C106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25.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</w:t>
            </w:r>
          </w:p>
        </w:tc>
        <w:tc>
          <w:tcPr>
            <w:tcW w:w="1532" w:type="dxa"/>
            <w:noWrap/>
            <w:vAlign w:val="center"/>
            <w:hideMark/>
          </w:tcPr>
          <w:p w14:paraId="594ADB9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к</w:t>
            </w:r>
            <w:r w:rsidRPr="00995BCE">
              <w:rPr>
                <w:sz w:val="22"/>
                <w:szCs w:val="22"/>
                <w:lang w:eastAsia="ar-SA"/>
              </w:rPr>
              <w:t>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27D73C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749EAE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510" w:type="dxa"/>
          </w:tcPr>
          <w:p w14:paraId="39C480D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28FC6C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0C9476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4C56A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1EFF0F2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6373EE6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26.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Pr="00995BCE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718E0B1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714C15C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510" w:type="dxa"/>
          </w:tcPr>
          <w:p w14:paraId="0EEC0B3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07654E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6A416A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00604B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FD02A84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6CFB2F2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27. </w:t>
            </w:r>
            <w:r w:rsidRPr="00995BCE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Pr="00995BCE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7B4DF934" w14:textId="77777777" w:rsidR="00995BCE" w:rsidRPr="00995BCE" w:rsidRDefault="00995BCE" w:rsidP="00995BCE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95BCE">
              <w:rPr>
                <w:bCs/>
                <w:sz w:val="22"/>
                <w:szCs w:val="22"/>
                <w:lang w:eastAsia="ar-SA"/>
              </w:rPr>
              <w:t>ком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795E33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510" w:type="dxa"/>
          </w:tcPr>
          <w:p w14:paraId="2DEAC03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1DBFA0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F13E3C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915AE6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3E8A5EC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FBCAEB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45F5B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41EAF29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6D68433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5E9C054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22714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11E3A9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6357A97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350D9A6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C1872F2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843EF7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706B84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5AD95C0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5FAB5CE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60FE8401" w14:textId="77777777" w:rsidR="00995BCE" w:rsidRPr="00995BCE" w:rsidRDefault="00995BCE" w:rsidP="00995BCE">
      <w:pPr>
        <w:suppressAutoHyphens/>
        <w:rPr>
          <w:rFonts w:eastAsia="TimesNewRomanPS-BoldMT" w:cs="Arial"/>
          <w:sz w:val="24"/>
          <w:szCs w:val="24"/>
        </w:rPr>
      </w:pPr>
    </w:p>
    <w:p w14:paraId="1F1B0F41" w14:textId="7F72D8D9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</w:rPr>
      </w:pP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95BCE">
        <w:rPr>
          <w:rFonts w:eastAsia="TimesNewRomanPS-BoldMT" w:cs="Arial"/>
          <w:sz w:val="24"/>
          <w:szCs w:val="24"/>
        </w:rPr>
        <w:t>Датум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95BCE">
        <w:rPr>
          <w:rFonts w:eastAsia="TimesNewRomanPS-BoldMT" w:cs="Arial"/>
          <w:sz w:val="24"/>
          <w:szCs w:val="24"/>
        </w:rPr>
        <w:t>М.П.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</w:t>
      </w:r>
      <w:r>
        <w:rPr>
          <w:rFonts w:eastAsia="TimesNewRomanPS-BoldMT" w:cs="Arial"/>
          <w:sz w:val="24"/>
          <w:szCs w:val="24"/>
          <w:lang w:val="sr-Cyrl-RS"/>
        </w:rPr>
        <w:t xml:space="preserve">                     </w:t>
      </w:r>
      <w:r w:rsidRPr="00995BCE">
        <w:rPr>
          <w:rFonts w:eastAsia="TimesNewRomanPS-BoldMT" w:cs="Arial"/>
          <w:sz w:val="24"/>
          <w:szCs w:val="24"/>
        </w:rPr>
        <w:t>Понуђач</w:t>
      </w:r>
    </w:p>
    <w:p w14:paraId="6C24F1E0" w14:textId="65359E4F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>____</w:t>
      </w:r>
      <w:r>
        <w:rPr>
          <w:rFonts w:eastAsia="TimesNewRomanPS-BoldMT" w:cs="Arial"/>
          <w:sz w:val="24"/>
          <w:szCs w:val="24"/>
          <w:lang w:val="sr-Cyrl-RS"/>
        </w:rPr>
        <w:t>________________________</w:t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</w:rPr>
        <w:tab/>
      </w:r>
    </w:p>
    <w:p w14:paraId="6060003B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5DF5B9F6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36EC0D1A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</w:rPr>
      </w:pPr>
      <w:r w:rsidRPr="00995BCE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95BCE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95BCE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понуђач.</w:t>
      </w:r>
    </w:p>
    <w:p w14:paraId="18BF6628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</w:rPr>
      </w:pPr>
    </w:p>
    <w:p w14:paraId="49A68B8A" w14:textId="66C85C66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2F8D9890" w14:textId="7344E5ED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3535BA52" w14:textId="5151003B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2B82AC2E" w14:textId="6EDC2D18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5BF1B985" w14:textId="282B5035" w:rsidR="00995BCE" w:rsidRPr="006A2EC5" w:rsidRDefault="00995BCE" w:rsidP="00995BCE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2.3</w:t>
      </w:r>
    </w:p>
    <w:p w14:paraId="0426F562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  <w:lang w:val="sr-Cyrl-RS"/>
        </w:rPr>
      </w:pPr>
      <w:r w:rsidRPr="00995BCE">
        <w:rPr>
          <w:rFonts w:cs="Arial"/>
          <w:b/>
          <w:sz w:val="24"/>
          <w:szCs w:val="24"/>
        </w:rPr>
        <w:t>ОБРАЗАЦ СТРУКТ</w:t>
      </w:r>
      <w:r w:rsidRPr="00995BCE">
        <w:rPr>
          <w:rFonts w:cs="Arial"/>
          <w:b/>
          <w:sz w:val="24"/>
          <w:szCs w:val="24"/>
          <w:lang w:val="sr-Cyrl-RS"/>
        </w:rPr>
        <w:t>У</w:t>
      </w:r>
      <w:r w:rsidRPr="00995BCE">
        <w:rPr>
          <w:rFonts w:cs="Arial"/>
          <w:b/>
          <w:sz w:val="24"/>
          <w:szCs w:val="24"/>
        </w:rPr>
        <w:t>РЕ ЦЕНЕ</w:t>
      </w:r>
      <w:r w:rsidRPr="00995BCE">
        <w:rPr>
          <w:rFonts w:cs="Arial"/>
          <w:b/>
          <w:sz w:val="24"/>
          <w:szCs w:val="24"/>
          <w:lang w:val="sr-Cyrl-RS"/>
        </w:rPr>
        <w:t xml:space="preserve"> ЗА ПАРТИЈУ 3 – ТЦ Ниш</w:t>
      </w:r>
    </w:p>
    <w:p w14:paraId="65A06CFE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3"/>
        <w:tblW w:w="14737" w:type="dxa"/>
        <w:tblLook w:val="04A0" w:firstRow="1" w:lastRow="0" w:firstColumn="1" w:lastColumn="0" w:noHBand="0" w:noVBand="1"/>
      </w:tblPr>
      <w:tblGrid>
        <w:gridCol w:w="450"/>
        <w:gridCol w:w="5215"/>
        <w:gridCol w:w="1532"/>
        <w:gridCol w:w="1276"/>
        <w:gridCol w:w="1510"/>
        <w:gridCol w:w="1512"/>
        <w:gridCol w:w="1563"/>
        <w:gridCol w:w="1679"/>
      </w:tblGrid>
      <w:tr w:rsidR="00995BCE" w:rsidRPr="00995BCE" w14:paraId="367D66F2" w14:textId="77777777" w:rsidTr="00995BCE">
        <w:trPr>
          <w:trHeight w:val="708"/>
        </w:trPr>
        <w:tc>
          <w:tcPr>
            <w:tcW w:w="5665" w:type="dxa"/>
            <w:gridSpan w:val="2"/>
            <w:shd w:val="clear" w:color="auto" w:fill="F2F2F2"/>
            <w:noWrap/>
            <w:vAlign w:val="center"/>
            <w:hideMark/>
          </w:tcPr>
          <w:p w14:paraId="5682358C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532" w:type="dxa"/>
            <w:shd w:val="clear" w:color="auto" w:fill="F2F2F2"/>
            <w:vAlign w:val="center"/>
            <w:hideMark/>
          </w:tcPr>
          <w:p w14:paraId="5C4D1D91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Јед.</w:t>
            </w:r>
            <w:r w:rsidRPr="00995BCE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574181F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95BCE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21CE2BF0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7D786562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0ED66095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143F0E5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са ПДВ-ом</w:t>
            </w:r>
          </w:p>
        </w:tc>
      </w:tr>
      <w:tr w:rsidR="00995BCE" w:rsidRPr="00995BCE" w14:paraId="372A7E63" w14:textId="77777777" w:rsidTr="00995BCE">
        <w:trPr>
          <w:trHeight w:val="580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3E31F05" w14:textId="77777777" w:rsidR="00995BCE" w:rsidRPr="00995BCE" w:rsidRDefault="00995BCE" w:rsidP="00995BCE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95BCE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532" w:type="dxa"/>
            <w:noWrap/>
            <w:vAlign w:val="center"/>
            <w:hideMark/>
          </w:tcPr>
          <w:p w14:paraId="3B29B2C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9BC12F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4F319BE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D36A98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12C49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C0C83D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A0A7CD1" w14:textId="77777777" w:rsidTr="00995BCE">
        <w:trPr>
          <w:trHeight w:val="802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43F671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95BCE">
              <w:rPr>
                <w:b/>
                <w:sz w:val="22"/>
                <w:szCs w:val="22"/>
                <w:lang w:eastAsia="ar-SA"/>
              </w:rPr>
              <w:t>Р</w:t>
            </w:r>
            <w:r w:rsidRPr="00995BCE">
              <w:rPr>
                <w:b/>
                <w:sz w:val="22"/>
                <w:szCs w:val="22"/>
                <w:lang w:val="sr-Cyrl-RS" w:eastAsia="ar-SA"/>
              </w:rPr>
              <w:t>едовно одржавање</w:t>
            </w:r>
            <w:r w:rsidRPr="00995BCE">
              <w:rPr>
                <w:b/>
                <w:sz w:val="22"/>
                <w:szCs w:val="22"/>
                <w:lang w:eastAsia="ar-SA"/>
              </w:rPr>
              <w:t xml:space="preserve"> на аку батеријама 220 V (ТЦ 110/х kV)</w:t>
            </w:r>
          </w:p>
        </w:tc>
        <w:tc>
          <w:tcPr>
            <w:tcW w:w="1532" w:type="dxa"/>
            <w:noWrap/>
            <w:vAlign w:val="center"/>
            <w:hideMark/>
          </w:tcPr>
          <w:p w14:paraId="3F63CAD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26A0F3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69D5D0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</w:t>
            </w:r>
          </w:p>
          <w:p w14:paraId="4AB14D7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0EF67334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FAE4D9C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CE42A97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842E9A6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D684AA2" w14:textId="77777777" w:rsidTr="00935B13">
        <w:trPr>
          <w:trHeight w:val="889"/>
        </w:trPr>
        <w:tc>
          <w:tcPr>
            <w:tcW w:w="5665" w:type="dxa"/>
            <w:gridSpan w:val="2"/>
            <w:vAlign w:val="center"/>
            <w:hideMark/>
          </w:tcPr>
          <w:p w14:paraId="1F632CE7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3ABE5EA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34410F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154</w:t>
            </w:r>
          </w:p>
        </w:tc>
        <w:tc>
          <w:tcPr>
            <w:tcW w:w="1510" w:type="dxa"/>
          </w:tcPr>
          <w:p w14:paraId="3F01050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52AB53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76A00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BE5E3F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96ABE68" w14:textId="77777777" w:rsidTr="00995BCE">
        <w:trPr>
          <w:trHeight w:val="722"/>
        </w:trPr>
        <w:tc>
          <w:tcPr>
            <w:tcW w:w="5665" w:type="dxa"/>
            <w:gridSpan w:val="2"/>
            <w:vAlign w:val="center"/>
            <w:hideMark/>
          </w:tcPr>
          <w:p w14:paraId="35040E01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 </w:t>
            </w:r>
          </w:p>
        </w:tc>
        <w:tc>
          <w:tcPr>
            <w:tcW w:w="1532" w:type="dxa"/>
            <w:noWrap/>
            <w:vAlign w:val="center"/>
            <w:hideMark/>
          </w:tcPr>
          <w:p w14:paraId="779A1E7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E8ECC5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31</w:t>
            </w:r>
          </w:p>
        </w:tc>
        <w:tc>
          <w:tcPr>
            <w:tcW w:w="1510" w:type="dxa"/>
          </w:tcPr>
          <w:p w14:paraId="7741DFA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52EC0F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DAEC5A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E2BC9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D21B435" w14:textId="77777777" w:rsidTr="00995BCE">
        <w:trPr>
          <w:trHeight w:val="962"/>
        </w:trPr>
        <w:tc>
          <w:tcPr>
            <w:tcW w:w="5665" w:type="dxa"/>
            <w:gridSpan w:val="2"/>
            <w:vAlign w:val="center"/>
            <w:hideMark/>
          </w:tcPr>
          <w:p w14:paraId="6F1780C8" w14:textId="77777777" w:rsidR="00995BCE" w:rsidRPr="00995BCE" w:rsidRDefault="00995BCE" w:rsidP="00995BCE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73B4732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6CB2EB7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27014DD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14F25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6A1283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F911D6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59B83BE" w14:textId="77777777" w:rsidTr="00995BCE">
        <w:trPr>
          <w:trHeight w:val="780"/>
        </w:trPr>
        <w:tc>
          <w:tcPr>
            <w:tcW w:w="5665" w:type="dxa"/>
            <w:gridSpan w:val="2"/>
            <w:vAlign w:val="center"/>
            <w:hideMark/>
          </w:tcPr>
          <w:p w14:paraId="110B53A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532" w:type="dxa"/>
            <w:noWrap/>
            <w:vAlign w:val="center"/>
            <w:hideMark/>
          </w:tcPr>
          <w:p w14:paraId="7A953E5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A85F93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137</w:t>
            </w:r>
          </w:p>
        </w:tc>
        <w:tc>
          <w:tcPr>
            <w:tcW w:w="1510" w:type="dxa"/>
          </w:tcPr>
          <w:p w14:paraId="10B7341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F55054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BB963B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233504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ADAB6EA" w14:textId="77777777" w:rsidTr="00995BCE">
        <w:trPr>
          <w:trHeight w:val="780"/>
        </w:trPr>
        <w:tc>
          <w:tcPr>
            <w:tcW w:w="5665" w:type="dxa"/>
            <w:gridSpan w:val="2"/>
            <w:vAlign w:val="center"/>
            <w:hideMark/>
          </w:tcPr>
          <w:p w14:paraId="2A19E2AC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3E19A15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8509EE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7EC617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26363B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9F4AB9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A67600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813CAAE" w14:textId="77777777" w:rsidTr="00995BCE">
        <w:trPr>
          <w:trHeight w:val="765"/>
        </w:trPr>
        <w:tc>
          <w:tcPr>
            <w:tcW w:w="5665" w:type="dxa"/>
            <w:gridSpan w:val="2"/>
            <w:vAlign w:val="center"/>
            <w:hideMark/>
          </w:tcPr>
          <w:p w14:paraId="33A823D2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5473100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5D3A7CC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248</w:t>
            </w:r>
          </w:p>
        </w:tc>
        <w:tc>
          <w:tcPr>
            <w:tcW w:w="1510" w:type="dxa"/>
          </w:tcPr>
          <w:p w14:paraId="27D122B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2E03E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9586F9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0BDAF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8120172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A53410A" w14:textId="62EB5E4B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532" w:type="dxa"/>
            <w:noWrap/>
            <w:vAlign w:val="center"/>
            <w:hideMark/>
          </w:tcPr>
          <w:p w14:paraId="06F2EF9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30DDDD8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8858F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510" w:type="dxa"/>
          </w:tcPr>
          <w:p w14:paraId="6BC8C14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ACD08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3C8F3B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F3A3BB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E790D57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65CE5924" w14:textId="1C35CF93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83E951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3EB6DF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9E6CDA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766BBA6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DC147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F09A82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0844C8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6C885C3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0501C030" w14:textId="70C81368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(NiCd) 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F36B56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0D9DA3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095CA8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1510" w:type="dxa"/>
          </w:tcPr>
          <w:p w14:paraId="2D8830C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CC42CE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FBF90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98E651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D474FA7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55C046FB" w14:textId="20190098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C6FED6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CF3DA5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20D205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510" w:type="dxa"/>
          </w:tcPr>
          <w:p w14:paraId="3C9E7B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6F4CB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83B12F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D53A75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B8EFBC3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33C7A976" w14:textId="64BC255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DBCEE0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240389E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6CE788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29F388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ED98FF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B73FD3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BC54FB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402D8EE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475D461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14.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60571A4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896FC0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34FEFF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510" w:type="dxa"/>
          </w:tcPr>
          <w:p w14:paraId="4CB5928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CC2F69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7A1B5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D781D2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750163F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7C48D6D5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15.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1166A85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2A53AD2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7266B7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510" w:type="dxa"/>
          </w:tcPr>
          <w:p w14:paraId="47F573D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E6A077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4AD9D4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3776AF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5B6BE2B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76723A6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1737D1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37DF7D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29B006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2F6A3EF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9FE464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ADABC4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475C94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694DC78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7EAA659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17.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6A092AC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CB9E52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29A29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10" w:type="dxa"/>
          </w:tcPr>
          <w:p w14:paraId="6F30025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FD6650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EEE888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FF935E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51B162E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07DAB85F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18.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6CDFC0A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EEE534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7FCD23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20</w:t>
            </w:r>
          </w:p>
        </w:tc>
        <w:tc>
          <w:tcPr>
            <w:tcW w:w="1510" w:type="dxa"/>
          </w:tcPr>
          <w:p w14:paraId="391A17A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90AED3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33C092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137649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6ED5CD" w14:textId="77777777" w:rsidTr="00995BCE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B2E98F6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19. </w:t>
            </w:r>
            <w:r w:rsidRPr="00995BCE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Pr="00995BCE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532" w:type="dxa"/>
            <w:noWrap/>
            <w:vAlign w:val="center"/>
            <w:hideMark/>
          </w:tcPr>
          <w:p w14:paraId="65AEDC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0047368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03420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1510" w:type="dxa"/>
          </w:tcPr>
          <w:p w14:paraId="63095C8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2FF95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7E5FD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B2EB8A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986EA0A" w14:textId="77777777" w:rsidTr="00995BCE">
        <w:trPr>
          <w:trHeight w:val="834"/>
        </w:trPr>
        <w:tc>
          <w:tcPr>
            <w:tcW w:w="5665" w:type="dxa"/>
            <w:gridSpan w:val="2"/>
            <w:vAlign w:val="center"/>
            <w:hideMark/>
          </w:tcPr>
          <w:p w14:paraId="690D1254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20. </w:t>
            </w:r>
            <w:r w:rsidRPr="00995BCE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Pr="00995BCE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532" w:type="dxa"/>
            <w:noWrap/>
            <w:vAlign w:val="center"/>
            <w:hideMark/>
          </w:tcPr>
          <w:p w14:paraId="3585203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4F30E56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1DE301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10" w:type="dxa"/>
          </w:tcPr>
          <w:p w14:paraId="63E86DC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6C8295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7E68B0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26F792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BC69E8F" w14:textId="77777777" w:rsidTr="00995BCE">
        <w:trPr>
          <w:trHeight w:val="590"/>
        </w:trPr>
        <w:tc>
          <w:tcPr>
            <w:tcW w:w="5665" w:type="dxa"/>
            <w:gridSpan w:val="2"/>
            <w:vAlign w:val="center"/>
            <w:hideMark/>
          </w:tcPr>
          <w:p w14:paraId="67CD4F8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21. </w:t>
            </w:r>
            <w:r w:rsidRPr="00995BCE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A71F73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</w:t>
            </w:r>
            <w:r w:rsidRPr="00995BCE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1124EF4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510" w:type="dxa"/>
          </w:tcPr>
          <w:p w14:paraId="50FBBCB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483E7D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360F1E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92CEE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FEC549" w14:textId="77777777" w:rsidTr="00995BCE">
        <w:trPr>
          <w:trHeight w:val="626"/>
        </w:trPr>
        <w:tc>
          <w:tcPr>
            <w:tcW w:w="5665" w:type="dxa"/>
            <w:gridSpan w:val="2"/>
            <w:vAlign w:val="center"/>
            <w:hideMark/>
          </w:tcPr>
          <w:p w14:paraId="4DBDA9AB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lastRenderedPageBreak/>
              <w:t xml:space="preserve">22. </w:t>
            </w:r>
            <w:r w:rsidRPr="00995BCE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022D72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3A5627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510" w:type="dxa"/>
          </w:tcPr>
          <w:p w14:paraId="0AC0356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ACD3FB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11B85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D943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DD1287E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7AE3682B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23.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12033F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4B76EF7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CCE56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30</w:t>
            </w:r>
          </w:p>
        </w:tc>
        <w:tc>
          <w:tcPr>
            <w:tcW w:w="1510" w:type="dxa"/>
          </w:tcPr>
          <w:p w14:paraId="02EA3A4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EC9E69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2A02F4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642DA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0896B25" w14:textId="77777777" w:rsidTr="00995BCE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4C0B35D3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24.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651CC7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1C1E704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6C5905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1510" w:type="dxa"/>
          </w:tcPr>
          <w:p w14:paraId="743FE0F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1A6C29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583165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0FBA2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B174677" w14:textId="77777777" w:rsidTr="00995BCE">
        <w:trPr>
          <w:trHeight w:val="525"/>
        </w:trPr>
        <w:tc>
          <w:tcPr>
            <w:tcW w:w="5665" w:type="dxa"/>
            <w:gridSpan w:val="2"/>
            <w:vAlign w:val="center"/>
            <w:hideMark/>
          </w:tcPr>
          <w:p w14:paraId="52E03944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25.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7F01C2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к</w:t>
            </w:r>
            <w:r w:rsidRPr="00995BCE">
              <w:rPr>
                <w:sz w:val="22"/>
                <w:szCs w:val="22"/>
                <w:lang w:eastAsia="ar-SA"/>
              </w:rPr>
              <w:t>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019C837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C6CC35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510" w:type="dxa"/>
          </w:tcPr>
          <w:p w14:paraId="238F19F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E47FB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005291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0515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F620A43" w14:textId="77777777" w:rsidTr="00995BCE">
        <w:trPr>
          <w:trHeight w:val="584"/>
        </w:trPr>
        <w:tc>
          <w:tcPr>
            <w:tcW w:w="5665" w:type="dxa"/>
            <w:gridSpan w:val="2"/>
            <w:vAlign w:val="center"/>
            <w:hideMark/>
          </w:tcPr>
          <w:p w14:paraId="56F71114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>26.</w:t>
            </w:r>
            <w:r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Pr="00995BCE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5F5721E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CBC7B8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510" w:type="dxa"/>
          </w:tcPr>
          <w:p w14:paraId="55DABC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7EAD5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DCD45A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6F5664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87BCFED" w14:textId="77777777" w:rsidTr="00995BCE">
        <w:trPr>
          <w:trHeight w:val="551"/>
        </w:trPr>
        <w:tc>
          <w:tcPr>
            <w:tcW w:w="5665" w:type="dxa"/>
            <w:gridSpan w:val="2"/>
            <w:vAlign w:val="center"/>
            <w:hideMark/>
          </w:tcPr>
          <w:p w14:paraId="2F307D0A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27. </w:t>
            </w:r>
            <w:r w:rsidRPr="00995BCE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Pr="00995BCE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7239B428" w14:textId="77777777" w:rsidR="00995BCE" w:rsidRPr="00995BCE" w:rsidRDefault="00995BCE" w:rsidP="00995BCE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95BCE">
              <w:rPr>
                <w:bCs/>
                <w:sz w:val="22"/>
                <w:szCs w:val="22"/>
                <w:lang w:eastAsia="ar-SA"/>
              </w:rPr>
              <w:t>ком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AC1665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510" w:type="dxa"/>
          </w:tcPr>
          <w:p w14:paraId="587F91D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10A991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EA07CE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DE4401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F765DD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0E4B6FF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4D572A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5F15A9E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5D24770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060B538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00BC811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72CE3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1151CBD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0A05ECF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636A985" w14:textId="77777777" w:rsidTr="00995BCE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914F7FE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A8C29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1C5FE64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611DC2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A120A63" w14:textId="77777777" w:rsidR="00995BCE" w:rsidRPr="00995BCE" w:rsidRDefault="00995BCE" w:rsidP="00995BCE">
      <w:pPr>
        <w:suppressAutoHyphens/>
        <w:rPr>
          <w:rFonts w:eastAsia="TimesNewRomanPS-BoldMT" w:cs="Arial"/>
          <w:sz w:val="24"/>
          <w:szCs w:val="24"/>
        </w:rPr>
      </w:pPr>
    </w:p>
    <w:p w14:paraId="31256536" w14:textId="77777777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</w:rPr>
      </w:pP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95BCE">
        <w:rPr>
          <w:rFonts w:eastAsia="TimesNewRomanPS-BoldMT" w:cs="Arial"/>
          <w:sz w:val="24"/>
          <w:szCs w:val="24"/>
        </w:rPr>
        <w:t>Датум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95BCE">
        <w:rPr>
          <w:rFonts w:eastAsia="TimesNewRomanPS-BoldMT" w:cs="Arial"/>
          <w:sz w:val="24"/>
          <w:szCs w:val="24"/>
        </w:rPr>
        <w:t>М.П.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Pr="00995BCE">
        <w:rPr>
          <w:rFonts w:eastAsia="TimesNewRomanPS-BoldMT" w:cs="Arial"/>
          <w:sz w:val="24"/>
          <w:szCs w:val="24"/>
        </w:rPr>
        <w:t>Понуђач</w:t>
      </w:r>
    </w:p>
    <w:p w14:paraId="02A89C04" w14:textId="14EF9F87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>__</w:t>
      </w:r>
      <w:r w:rsidR="00935B13">
        <w:rPr>
          <w:rFonts w:eastAsia="TimesNewRomanPS-BoldMT" w:cs="Arial"/>
          <w:sz w:val="24"/>
          <w:szCs w:val="24"/>
          <w:lang w:val="sr-Cyrl-RS"/>
        </w:rPr>
        <w:t>__________________________</w:t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</w:p>
    <w:p w14:paraId="1975FF4D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5ECFE924" w14:textId="77777777" w:rsidR="00995BCE" w:rsidRPr="00995BCE" w:rsidRDefault="00995BCE" w:rsidP="00995BCE">
      <w:pPr>
        <w:contextualSpacing/>
        <w:rPr>
          <w:rFonts w:eastAsia="TimesNewRomanPS-BoldMT" w:cs="Arial"/>
          <w:i/>
          <w:sz w:val="22"/>
          <w:szCs w:val="24"/>
          <w:lang w:val="sr-Cyrl-RS"/>
        </w:rPr>
      </w:pPr>
      <w:r w:rsidRPr="00995BCE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95BCE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95BCE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</w:t>
      </w:r>
      <w:r w:rsidRPr="00995BCE">
        <w:rPr>
          <w:rFonts w:eastAsia="TimesNewRomanPS-BoldMT" w:cs="Arial"/>
          <w:i/>
          <w:sz w:val="22"/>
          <w:szCs w:val="24"/>
          <w:lang w:val="sr-Cyrl-RS"/>
        </w:rPr>
        <w:t>.</w:t>
      </w:r>
    </w:p>
    <w:p w14:paraId="3B9D6803" w14:textId="3B125B9B" w:rsidR="00995BCE" w:rsidRDefault="00995BCE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4A512D1D" w14:textId="340B2E26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2BF62792" w14:textId="5CF821B1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36316994" w14:textId="5ABBFD66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78F5201F" w14:textId="26BE6F96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72CB933F" w14:textId="0B75A0BB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3AA3DB82" w14:textId="4D03361F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0F4015D6" w14:textId="2D728E26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1EC42132" w14:textId="55338A13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03E70A0F" w14:textId="5E7677E7" w:rsidR="00935B13" w:rsidRPr="00935B13" w:rsidRDefault="00935B13" w:rsidP="00935B13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</w:t>
      </w:r>
      <w:r w:rsidRPr="00935B13">
        <w:rPr>
          <w:rFonts w:cs="Arial"/>
          <w:b/>
          <w:color w:val="1F497D" w:themeColor="text2"/>
          <w:sz w:val="24"/>
          <w:szCs w:val="24"/>
        </w:rPr>
        <w:t>бразац 2.4</w:t>
      </w:r>
    </w:p>
    <w:p w14:paraId="517991DA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  <w:lang w:val="sr-Cyrl-RS"/>
        </w:rPr>
      </w:pPr>
      <w:r w:rsidRPr="00935B13">
        <w:rPr>
          <w:rFonts w:cs="Arial"/>
          <w:b/>
          <w:sz w:val="24"/>
          <w:szCs w:val="24"/>
        </w:rPr>
        <w:t>ОБРАЗАЦ СТРУКТ</w:t>
      </w:r>
      <w:r w:rsidRPr="00935B13">
        <w:rPr>
          <w:rFonts w:cs="Arial"/>
          <w:b/>
          <w:sz w:val="24"/>
          <w:szCs w:val="24"/>
          <w:lang w:val="sr-Cyrl-RS"/>
        </w:rPr>
        <w:t>У</w:t>
      </w:r>
      <w:r w:rsidRPr="00935B13">
        <w:rPr>
          <w:rFonts w:cs="Arial"/>
          <w:b/>
          <w:sz w:val="24"/>
          <w:szCs w:val="24"/>
        </w:rPr>
        <w:t>РЕ ЦЕНЕ</w:t>
      </w:r>
      <w:r w:rsidRPr="00935B13">
        <w:rPr>
          <w:rFonts w:cs="Arial"/>
          <w:b/>
          <w:sz w:val="24"/>
          <w:szCs w:val="24"/>
          <w:lang w:val="sr-Cyrl-RS"/>
        </w:rPr>
        <w:t xml:space="preserve"> ЗА ПАРТИЈУ 4 – ТЦ Краљево</w:t>
      </w:r>
    </w:p>
    <w:p w14:paraId="3FDD3F12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4"/>
        <w:tblW w:w="14737" w:type="dxa"/>
        <w:tblLook w:val="04A0" w:firstRow="1" w:lastRow="0" w:firstColumn="1" w:lastColumn="0" w:noHBand="0" w:noVBand="1"/>
      </w:tblPr>
      <w:tblGrid>
        <w:gridCol w:w="450"/>
        <w:gridCol w:w="5215"/>
        <w:gridCol w:w="1532"/>
        <w:gridCol w:w="1276"/>
        <w:gridCol w:w="1510"/>
        <w:gridCol w:w="1512"/>
        <w:gridCol w:w="1563"/>
        <w:gridCol w:w="1679"/>
      </w:tblGrid>
      <w:tr w:rsidR="00935B13" w:rsidRPr="00935B13" w14:paraId="45A6E4DA" w14:textId="77777777" w:rsidTr="00935B13">
        <w:trPr>
          <w:trHeight w:val="708"/>
        </w:trPr>
        <w:tc>
          <w:tcPr>
            <w:tcW w:w="5665" w:type="dxa"/>
            <w:gridSpan w:val="2"/>
            <w:shd w:val="clear" w:color="auto" w:fill="F2F2F2"/>
            <w:noWrap/>
            <w:vAlign w:val="center"/>
            <w:hideMark/>
          </w:tcPr>
          <w:p w14:paraId="25C97E71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532" w:type="dxa"/>
            <w:shd w:val="clear" w:color="auto" w:fill="F2F2F2"/>
            <w:vAlign w:val="center"/>
            <w:hideMark/>
          </w:tcPr>
          <w:p w14:paraId="3E0473EB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Јед.</w:t>
            </w:r>
            <w:r w:rsidRPr="00935B13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4BDFC10F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35B13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61FE2940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6E815D0E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3DBD5FF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3AD97D7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са ПДВ-ом</w:t>
            </w:r>
          </w:p>
        </w:tc>
      </w:tr>
      <w:tr w:rsidR="00935B13" w:rsidRPr="00935B13" w14:paraId="7AE30673" w14:textId="77777777" w:rsidTr="00935B13">
        <w:trPr>
          <w:trHeight w:val="847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EA65F8E" w14:textId="77777777" w:rsidR="00935B13" w:rsidRPr="00935B13" w:rsidRDefault="00935B13" w:rsidP="00935B13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35B13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532" w:type="dxa"/>
            <w:noWrap/>
            <w:vAlign w:val="center"/>
            <w:hideMark/>
          </w:tcPr>
          <w:p w14:paraId="3FAC94B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 xml:space="preserve">Комплет батерија са  55 ћелија </w:t>
            </w:r>
          </w:p>
        </w:tc>
        <w:tc>
          <w:tcPr>
            <w:tcW w:w="1276" w:type="dxa"/>
            <w:noWrap/>
            <w:vAlign w:val="center"/>
            <w:hideMark/>
          </w:tcPr>
          <w:p w14:paraId="5AD1166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256426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3ECF2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E9DBB3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423579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E2B0535" w14:textId="77777777" w:rsidTr="00062658">
        <w:trPr>
          <w:trHeight w:val="721"/>
        </w:trPr>
        <w:tc>
          <w:tcPr>
            <w:tcW w:w="5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27B737E" w14:textId="77777777" w:rsidR="00935B13" w:rsidRPr="00935B13" w:rsidRDefault="00935B13" w:rsidP="00935B13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35B13">
              <w:rPr>
                <w:b/>
                <w:sz w:val="22"/>
                <w:szCs w:val="22"/>
                <w:lang w:eastAsia="ar-SA"/>
              </w:rPr>
              <w:t>Р</w:t>
            </w:r>
            <w:r w:rsidRPr="00935B13">
              <w:rPr>
                <w:b/>
                <w:sz w:val="22"/>
                <w:szCs w:val="22"/>
                <w:lang w:val="sr-Cyrl-RS" w:eastAsia="ar-SA"/>
              </w:rPr>
              <w:t>едовно одржавање</w:t>
            </w:r>
            <w:r w:rsidRPr="00935B13">
              <w:rPr>
                <w:b/>
                <w:sz w:val="22"/>
                <w:szCs w:val="22"/>
                <w:lang w:eastAsia="ar-SA"/>
              </w:rPr>
              <w:t xml:space="preserve"> на аку батеријама 220 V (ТЦ 110/х kV)</w:t>
            </w:r>
          </w:p>
        </w:tc>
        <w:tc>
          <w:tcPr>
            <w:tcW w:w="1532" w:type="dxa"/>
            <w:noWrap/>
            <w:vAlign w:val="center"/>
            <w:hideMark/>
          </w:tcPr>
          <w:p w14:paraId="050AA39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43259E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1AAEE2E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</w:t>
            </w:r>
          </w:p>
          <w:p w14:paraId="4243B3C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3A54966F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1C028E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9AE071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3A14D9A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19D4029" w14:textId="77777777" w:rsidTr="00062658">
        <w:trPr>
          <w:trHeight w:val="608"/>
        </w:trPr>
        <w:tc>
          <w:tcPr>
            <w:tcW w:w="5665" w:type="dxa"/>
            <w:gridSpan w:val="2"/>
            <w:vAlign w:val="center"/>
            <w:hideMark/>
          </w:tcPr>
          <w:p w14:paraId="23738A43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228BF52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E4961B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166</w:t>
            </w:r>
          </w:p>
        </w:tc>
        <w:tc>
          <w:tcPr>
            <w:tcW w:w="1510" w:type="dxa"/>
          </w:tcPr>
          <w:p w14:paraId="103777D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FC2C9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748A33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8AAF59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E9F5DB5" w14:textId="77777777" w:rsidTr="00062658">
        <w:trPr>
          <w:trHeight w:val="722"/>
        </w:trPr>
        <w:tc>
          <w:tcPr>
            <w:tcW w:w="5665" w:type="dxa"/>
            <w:gridSpan w:val="2"/>
            <w:vAlign w:val="center"/>
            <w:hideMark/>
          </w:tcPr>
          <w:p w14:paraId="58B31A3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6A02A2F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23229B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510" w:type="dxa"/>
          </w:tcPr>
          <w:p w14:paraId="5977C2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6E75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29DE89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EF1D5A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3726E58" w14:textId="77777777" w:rsidTr="00062658">
        <w:trPr>
          <w:trHeight w:val="1118"/>
        </w:trPr>
        <w:tc>
          <w:tcPr>
            <w:tcW w:w="5665" w:type="dxa"/>
            <w:gridSpan w:val="2"/>
            <w:vAlign w:val="center"/>
            <w:hideMark/>
          </w:tcPr>
          <w:p w14:paraId="22DADF5E" w14:textId="77777777" w:rsidR="00935B13" w:rsidRPr="00935B13" w:rsidRDefault="00935B13" w:rsidP="00935B13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 </w:t>
            </w:r>
          </w:p>
        </w:tc>
        <w:tc>
          <w:tcPr>
            <w:tcW w:w="1532" w:type="dxa"/>
            <w:noWrap/>
            <w:vAlign w:val="center"/>
            <w:hideMark/>
          </w:tcPr>
          <w:p w14:paraId="41B7E1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64864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13</w:t>
            </w:r>
          </w:p>
        </w:tc>
        <w:tc>
          <w:tcPr>
            <w:tcW w:w="1510" w:type="dxa"/>
          </w:tcPr>
          <w:p w14:paraId="623A166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97B627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7E17C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963C46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78E3944" w14:textId="77777777" w:rsidTr="00062658">
        <w:trPr>
          <w:trHeight w:val="780"/>
        </w:trPr>
        <w:tc>
          <w:tcPr>
            <w:tcW w:w="5665" w:type="dxa"/>
            <w:gridSpan w:val="2"/>
            <w:vAlign w:val="center"/>
            <w:hideMark/>
          </w:tcPr>
          <w:p w14:paraId="08001863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</w:t>
            </w:r>
          </w:p>
        </w:tc>
        <w:tc>
          <w:tcPr>
            <w:tcW w:w="1532" w:type="dxa"/>
            <w:noWrap/>
            <w:vAlign w:val="center"/>
            <w:hideMark/>
          </w:tcPr>
          <w:p w14:paraId="06B44F8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E5BC56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133</w:t>
            </w:r>
          </w:p>
        </w:tc>
        <w:tc>
          <w:tcPr>
            <w:tcW w:w="1510" w:type="dxa"/>
          </w:tcPr>
          <w:p w14:paraId="31B11F0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300B0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C905C5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932A91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9D41DDE" w14:textId="77777777" w:rsidTr="00062658">
        <w:trPr>
          <w:trHeight w:val="780"/>
        </w:trPr>
        <w:tc>
          <w:tcPr>
            <w:tcW w:w="5665" w:type="dxa"/>
            <w:gridSpan w:val="2"/>
            <w:vAlign w:val="center"/>
            <w:hideMark/>
          </w:tcPr>
          <w:p w14:paraId="6637B1FA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</w:p>
        </w:tc>
        <w:tc>
          <w:tcPr>
            <w:tcW w:w="1532" w:type="dxa"/>
            <w:noWrap/>
            <w:vAlign w:val="center"/>
            <w:hideMark/>
          </w:tcPr>
          <w:p w14:paraId="01B3C09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67EFB1C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510" w:type="dxa"/>
          </w:tcPr>
          <w:p w14:paraId="7184DC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1106D6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E4186F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2E4AD2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D5FF15A" w14:textId="77777777" w:rsidTr="00062658">
        <w:trPr>
          <w:trHeight w:val="765"/>
        </w:trPr>
        <w:tc>
          <w:tcPr>
            <w:tcW w:w="5665" w:type="dxa"/>
            <w:gridSpan w:val="2"/>
            <w:vAlign w:val="center"/>
            <w:hideMark/>
          </w:tcPr>
          <w:p w14:paraId="698A9FF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0628C50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651AF9F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389</w:t>
            </w:r>
          </w:p>
        </w:tc>
        <w:tc>
          <w:tcPr>
            <w:tcW w:w="1510" w:type="dxa"/>
          </w:tcPr>
          <w:p w14:paraId="56F3D4C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33635D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1BCAD1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48E4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3D9534A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24BACE42" w14:textId="458412D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532" w:type="dxa"/>
            <w:noWrap/>
            <w:vAlign w:val="center"/>
            <w:hideMark/>
          </w:tcPr>
          <w:p w14:paraId="2D87752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0A6DF7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CD8BBB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12</w:t>
            </w:r>
          </w:p>
        </w:tc>
        <w:tc>
          <w:tcPr>
            <w:tcW w:w="1510" w:type="dxa"/>
          </w:tcPr>
          <w:p w14:paraId="01A543C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C24FD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1A64C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99853F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0058F1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235D18C6" w14:textId="4FE76A7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58C241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2C508C9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92E9D0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10" w:type="dxa"/>
          </w:tcPr>
          <w:p w14:paraId="7C4BE2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64C6FF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702B7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340AB8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E8DCC3E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2F60F0AA" w14:textId="064427F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4FD7EC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7BF65E8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5955C0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12</w:t>
            </w:r>
          </w:p>
        </w:tc>
        <w:tc>
          <w:tcPr>
            <w:tcW w:w="1510" w:type="dxa"/>
          </w:tcPr>
          <w:p w14:paraId="3DF748B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2AC55D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866D58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C1A788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99E157D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20E16F7F" w14:textId="2CE79EA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37F101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3C99EC1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80434F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10" w:type="dxa"/>
          </w:tcPr>
          <w:p w14:paraId="547070B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A13B4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C6B02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04B08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277690C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30AB34E7" w14:textId="0FE1A76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3319494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6C1BF31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749A73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FA0347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00939A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F6A57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D37D87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6E222F4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6A05F72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14.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01E8897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50ED4C7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A9BC66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0517455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8CC185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8CE6D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3DC60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8CD2D5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C63B785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15.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8842AB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16811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06EF6E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C03A94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81F81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164D8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A964C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8DE9E23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3C80FE5C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BAAE61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264AC67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DABCA1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273F96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6335DE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BA621F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F71B94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C7027FF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5F654C0D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17.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C23766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782F61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267BB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D64BB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C8A3F8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EB3DC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0C1AE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097E2BB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15BB1797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18.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</w:t>
            </w:r>
          </w:p>
        </w:tc>
        <w:tc>
          <w:tcPr>
            <w:tcW w:w="1532" w:type="dxa"/>
            <w:noWrap/>
            <w:vAlign w:val="center"/>
            <w:hideMark/>
          </w:tcPr>
          <w:p w14:paraId="4584A6F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D0530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B10A3D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86AF98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AF46CC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FD6D2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E52266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B7A3A4" w14:textId="77777777" w:rsidTr="00062658">
        <w:trPr>
          <w:trHeight w:val="495"/>
        </w:trPr>
        <w:tc>
          <w:tcPr>
            <w:tcW w:w="5665" w:type="dxa"/>
            <w:gridSpan w:val="2"/>
            <w:vAlign w:val="center"/>
            <w:hideMark/>
          </w:tcPr>
          <w:p w14:paraId="0DE20B4F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19. </w:t>
            </w:r>
            <w:r w:rsidRPr="00935B13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Pr="00935B13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532" w:type="dxa"/>
            <w:noWrap/>
            <w:vAlign w:val="center"/>
            <w:hideMark/>
          </w:tcPr>
          <w:p w14:paraId="33D8946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16C281A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EF385C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1510" w:type="dxa"/>
          </w:tcPr>
          <w:p w14:paraId="1F610F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9AB98C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71133A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9F694C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963445D" w14:textId="77777777" w:rsidTr="00062658">
        <w:trPr>
          <w:trHeight w:val="834"/>
        </w:trPr>
        <w:tc>
          <w:tcPr>
            <w:tcW w:w="5665" w:type="dxa"/>
            <w:gridSpan w:val="2"/>
            <w:vAlign w:val="center"/>
            <w:hideMark/>
          </w:tcPr>
          <w:p w14:paraId="270D8746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20. </w:t>
            </w:r>
            <w:r w:rsidRPr="00935B13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Pr="00935B13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532" w:type="dxa"/>
            <w:noWrap/>
            <w:vAlign w:val="center"/>
            <w:hideMark/>
          </w:tcPr>
          <w:p w14:paraId="4D0B40D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43C3BC6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202AD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10" w:type="dxa"/>
          </w:tcPr>
          <w:p w14:paraId="3817548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21215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ACE0A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D79EC1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03EB87" w14:textId="77777777" w:rsidTr="00062658">
        <w:trPr>
          <w:trHeight w:val="580"/>
        </w:trPr>
        <w:tc>
          <w:tcPr>
            <w:tcW w:w="5665" w:type="dxa"/>
            <w:gridSpan w:val="2"/>
            <w:vAlign w:val="center"/>
            <w:hideMark/>
          </w:tcPr>
          <w:p w14:paraId="10426FF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21. </w:t>
            </w:r>
            <w:r w:rsidRPr="00935B13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5FCF0C5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</w:t>
            </w:r>
            <w:r w:rsidRPr="00935B13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2519076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10" w:type="dxa"/>
          </w:tcPr>
          <w:p w14:paraId="4C3DAA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4CF212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938312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BC2B0C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22FE454" w14:textId="77777777" w:rsidTr="00062658">
        <w:trPr>
          <w:trHeight w:val="615"/>
        </w:trPr>
        <w:tc>
          <w:tcPr>
            <w:tcW w:w="5665" w:type="dxa"/>
            <w:gridSpan w:val="2"/>
            <w:vAlign w:val="center"/>
            <w:hideMark/>
          </w:tcPr>
          <w:p w14:paraId="7C6F66D7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lastRenderedPageBreak/>
              <w:t xml:space="preserve">22. </w:t>
            </w:r>
            <w:r w:rsidRPr="00935B13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58C94D4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DA66A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166</w:t>
            </w:r>
          </w:p>
        </w:tc>
        <w:tc>
          <w:tcPr>
            <w:tcW w:w="1510" w:type="dxa"/>
          </w:tcPr>
          <w:p w14:paraId="344A8BB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ADF760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9BEBB8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52C5E7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07FFDE1" w14:textId="77777777" w:rsidTr="00062658">
        <w:trPr>
          <w:trHeight w:val="567"/>
        </w:trPr>
        <w:tc>
          <w:tcPr>
            <w:tcW w:w="5665" w:type="dxa"/>
            <w:gridSpan w:val="2"/>
            <w:vAlign w:val="center"/>
            <w:hideMark/>
          </w:tcPr>
          <w:p w14:paraId="525724BC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23.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74291F4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68A2D97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7D73E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23</w:t>
            </w:r>
          </w:p>
        </w:tc>
        <w:tc>
          <w:tcPr>
            <w:tcW w:w="1510" w:type="dxa"/>
          </w:tcPr>
          <w:p w14:paraId="49D3942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4E7309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441342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7AA7B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1D4C51B" w14:textId="77777777" w:rsidTr="00062658">
        <w:trPr>
          <w:trHeight w:val="510"/>
        </w:trPr>
        <w:tc>
          <w:tcPr>
            <w:tcW w:w="5665" w:type="dxa"/>
            <w:gridSpan w:val="2"/>
            <w:vAlign w:val="center"/>
            <w:hideMark/>
          </w:tcPr>
          <w:p w14:paraId="093B6CA5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24.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7C3A97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384A1F6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A3FAC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510" w:type="dxa"/>
          </w:tcPr>
          <w:p w14:paraId="43D872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BC836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80AA3F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B4143D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F0B537C" w14:textId="77777777" w:rsidTr="00062658">
        <w:trPr>
          <w:trHeight w:val="525"/>
        </w:trPr>
        <w:tc>
          <w:tcPr>
            <w:tcW w:w="5665" w:type="dxa"/>
            <w:gridSpan w:val="2"/>
            <w:vAlign w:val="center"/>
            <w:hideMark/>
          </w:tcPr>
          <w:p w14:paraId="1A9A7E98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25.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</w:p>
        </w:tc>
        <w:tc>
          <w:tcPr>
            <w:tcW w:w="1532" w:type="dxa"/>
            <w:noWrap/>
            <w:vAlign w:val="center"/>
            <w:hideMark/>
          </w:tcPr>
          <w:p w14:paraId="33F7424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к</w:t>
            </w:r>
            <w:r w:rsidRPr="00935B13">
              <w:rPr>
                <w:sz w:val="22"/>
                <w:szCs w:val="22"/>
                <w:lang w:eastAsia="ar-SA"/>
              </w:rPr>
              <w:t>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2FB61B9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84E725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</w:t>
            </w:r>
            <w:r w:rsidRPr="00935B1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10" w:type="dxa"/>
          </w:tcPr>
          <w:p w14:paraId="7485235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2A968D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827EE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F0006A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EC0093C" w14:textId="77777777" w:rsidTr="00062658">
        <w:trPr>
          <w:trHeight w:val="586"/>
        </w:trPr>
        <w:tc>
          <w:tcPr>
            <w:tcW w:w="5665" w:type="dxa"/>
            <w:gridSpan w:val="2"/>
            <w:vAlign w:val="center"/>
            <w:hideMark/>
          </w:tcPr>
          <w:p w14:paraId="508EA5B2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26.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Pr="00935B13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0B777BD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01D71A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10" w:type="dxa"/>
          </w:tcPr>
          <w:p w14:paraId="340E9B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F7C84E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702A86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C03F44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19C3C65" w14:textId="77777777" w:rsidTr="00062658">
        <w:trPr>
          <w:trHeight w:val="552"/>
        </w:trPr>
        <w:tc>
          <w:tcPr>
            <w:tcW w:w="5665" w:type="dxa"/>
            <w:gridSpan w:val="2"/>
            <w:vAlign w:val="center"/>
            <w:hideMark/>
          </w:tcPr>
          <w:p w14:paraId="082F25C8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27. </w:t>
            </w:r>
            <w:r w:rsidRPr="00935B13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Pr="00935B13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13C91B1D" w14:textId="77777777" w:rsidR="00935B13" w:rsidRPr="00935B13" w:rsidRDefault="00935B13" w:rsidP="00935B13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35B13">
              <w:rPr>
                <w:bCs/>
                <w:sz w:val="22"/>
                <w:szCs w:val="22"/>
                <w:lang w:eastAsia="ar-SA"/>
              </w:rPr>
              <w:t>ком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521D68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1E2F5B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9D6E7C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4870E7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C43D7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9291BB3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C5D246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08A44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24652D7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588D20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A7E3EC8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1874BF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43B19B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520168A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1B18338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C277A37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3B259F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F09A0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41C0EFD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1BD74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1889847" w14:textId="77777777" w:rsidR="00935B13" w:rsidRPr="00935B13" w:rsidRDefault="00935B13" w:rsidP="00935B13">
      <w:pPr>
        <w:suppressAutoHyphens/>
        <w:rPr>
          <w:rFonts w:eastAsia="TimesNewRomanPS-BoldMT" w:cs="Arial"/>
          <w:sz w:val="24"/>
          <w:szCs w:val="24"/>
        </w:rPr>
      </w:pPr>
    </w:p>
    <w:p w14:paraId="40469EDB" w14:textId="7777777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</w:rPr>
      </w:pP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35B13">
        <w:rPr>
          <w:rFonts w:eastAsia="TimesNewRomanPS-BoldMT" w:cs="Arial"/>
          <w:sz w:val="24"/>
          <w:szCs w:val="24"/>
        </w:rPr>
        <w:t>Датум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35B13">
        <w:rPr>
          <w:rFonts w:eastAsia="TimesNewRomanPS-BoldMT" w:cs="Arial"/>
          <w:sz w:val="24"/>
          <w:szCs w:val="24"/>
        </w:rPr>
        <w:t>М.П.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Pr="00935B13">
        <w:rPr>
          <w:rFonts w:eastAsia="TimesNewRomanPS-BoldMT" w:cs="Arial"/>
          <w:sz w:val="24"/>
          <w:szCs w:val="24"/>
        </w:rPr>
        <w:t>Понуђач</w:t>
      </w:r>
    </w:p>
    <w:p w14:paraId="704900D6" w14:textId="129FE6E2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>____________</w:t>
      </w:r>
      <w:r>
        <w:rPr>
          <w:rFonts w:eastAsia="TimesNewRomanPS-BoldMT" w:cs="Arial"/>
          <w:sz w:val="24"/>
          <w:szCs w:val="24"/>
          <w:lang w:val="sr-Cyrl-RS"/>
        </w:rPr>
        <w:t>________________</w:t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</w:p>
    <w:p w14:paraId="3BB2044F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375C1A33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6365E5A6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lang w:val="sr-Cyrl-RS"/>
        </w:rPr>
      </w:pPr>
      <w:r w:rsidRPr="00935B13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35B13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35B13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</w:t>
      </w:r>
      <w:r w:rsidRPr="00935B13">
        <w:rPr>
          <w:rFonts w:eastAsia="TimesNewRomanPS-BoldMT" w:cs="Arial"/>
          <w:i/>
          <w:sz w:val="22"/>
          <w:szCs w:val="24"/>
          <w:lang w:val="sr-Cyrl-RS"/>
        </w:rPr>
        <w:t>.</w:t>
      </w:r>
    </w:p>
    <w:p w14:paraId="57280A50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lang w:val="sr-Cyrl-RS"/>
        </w:rPr>
      </w:pPr>
    </w:p>
    <w:p w14:paraId="36208651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lang w:val="sr-Cyrl-RS"/>
        </w:rPr>
      </w:pPr>
    </w:p>
    <w:p w14:paraId="3EC35C52" w14:textId="17F3A57E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792096CE" w14:textId="118B075A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1DA5D3E6" w14:textId="3442E3F2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052F8B17" w14:textId="78796210" w:rsidR="00935B13" w:rsidRDefault="00935B13" w:rsidP="009B6C15">
      <w:pPr>
        <w:tabs>
          <w:tab w:val="left" w:pos="2552"/>
        </w:tabs>
        <w:ind w:firstLine="706"/>
        <w:rPr>
          <w:rFonts w:cs="Arial"/>
          <w:sz w:val="22"/>
          <w:szCs w:val="22"/>
        </w:rPr>
      </w:pPr>
    </w:p>
    <w:p w14:paraId="0E353062" w14:textId="373B0B94" w:rsidR="00935B13" w:rsidRPr="00935B13" w:rsidRDefault="00935B13" w:rsidP="00935B13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935B13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2.5</w:t>
      </w:r>
    </w:p>
    <w:p w14:paraId="298DD57A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  <w:lang w:val="sr-Cyrl-RS"/>
        </w:rPr>
      </w:pPr>
      <w:r w:rsidRPr="00935B13">
        <w:rPr>
          <w:rFonts w:cs="Arial"/>
          <w:b/>
          <w:sz w:val="24"/>
          <w:szCs w:val="24"/>
        </w:rPr>
        <w:t>ОБРАЗАЦ СТРУКТ</w:t>
      </w:r>
      <w:r w:rsidRPr="00935B13">
        <w:rPr>
          <w:rFonts w:cs="Arial"/>
          <w:b/>
          <w:sz w:val="24"/>
          <w:szCs w:val="24"/>
          <w:lang w:val="sr-Cyrl-RS"/>
        </w:rPr>
        <w:t>У</w:t>
      </w:r>
      <w:r w:rsidRPr="00935B13">
        <w:rPr>
          <w:rFonts w:cs="Arial"/>
          <w:b/>
          <w:sz w:val="24"/>
          <w:szCs w:val="24"/>
        </w:rPr>
        <w:t>РЕ ЦЕНЕ</w:t>
      </w:r>
      <w:r w:rsidRPr="00935B13">
        <w:rPr>
          <w:rFonts w:cs="Arial"/>
          <w:b/>
          <w:sz w:val="24"/>
          <w:szCs w:val="24"/>
          <w:lang w:val="sr-Cyrl-RS"/>
        </w:rPr>
        <w:t xml:space="preserve"> ЗА ПАРТИЈУ 5 – ТЦ Крагујевац</w:t>
      </w:r>
    </w:p>
    <w:p w14:paraId="414373CD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5"/>
        <w:tblW w:w="14737" w:type="dxa"/>
        <w:tblLook w:val="04A0" w:firstRow="1" w:lastRow="0" w:firstColumn="1" w:lastColumn="0" w:noHBand="0" w:noVBand="1"/>
      </w:tblPr>
      <w:tblGrid>
        <w:gridCol w:w="450"/>
        <w:gridCol w:w="5357"/>
        <w:gridCol w:w="1532"/>
        <w:gridCol w:w="1276"/>
        <w:gridCol w:w="1492"/>
        <w:gridCol w:w="1495"/>
        <w:gridCol w:w="1514"/>
        <w:gridCol w:w="1621"/>
      </w:tblGrid>
      <w:tr w:rsidR="00935B13" w:rsidRPr="00935B13" w14:paraId="7E07D4A7" w14:textId="77777777" w:rsidTr="00935B13">
        <w:trPr>
          <w:trHeight w:val="708"/>
        </w:trPr>
        <w:tc>
          <w:tcPr>
            <w:tcW w:w="5807" w:type="dxa"/>
            <w:gridSpan w:val="2"/>
            <w:shd w:val="clear" w:color="auto" w:fill="F2F2F2"/>
            <w:noWrap/>
            <w:vAlign w:val="center"/>
            <w:hideMark/>
          </w:tcPr>
          <w:p w14:paraId="53BE4814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390" w:type="dxa"/>
            <w:shd w:val="clear" w:color="auto" w:fill="F2F2F2"/>
            <w:vAlign w:val="center"/>
            <w:hideMark/>
          </w:tcPr>
          <w:p w14:paraId="45E0017B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Јед.</w:t>
            </w:r>
            <w:r w:rsidRPr="00935B13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3DA599D6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35B13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150B6B88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7228EA23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26AB4796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13E61D89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са ПДВ-ом</w:t>
            </w:r>
          </w:p>
        </w:tc>
      </w:tr>
      <w:tr w:rsidR="00935B13" w:rsidRPr="00935B13" w14:paraId="607ADC2C" w14:textId="77777777" w:rsidTr="00935B13">
        <w:trPr>
          <w:trHeight w:val="70"/>
        </w:trPr>
        <w:tc>
          <w:tcPr>
            <w:tcW w:w="5807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D75FA3D" w14:textId="77777777" w:rsidR="00935B13" w:rsidRPr="00935B13" w:rsidRDefault="00935B13" w:rsidP="00935B13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 (ТЦ 35/х </w:t>
            </w:r>
            <w:r w:rsidRPr="00935B13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390" w:type="dxa"/>
            <w:noWrap/>
            <w:vAlign w:val="center"/>
            <w:hideMark/>
          </w:tcPr>
          <w:p w14:paraId="020DBB7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3DDC51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4DDF86D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3448B0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79713E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9E2E51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3DAB04D" w14:textId="77777777" w:rsidTr="00935B13">
        <w:trPr>
          <w:trHeight w:val="810"/>
        </w:trPr>
        <w:tc>
          <w:tcPr>
            <w:tcW w:w="5807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45D6EC1" w14:textId="77777777" w:rsidR="00935B13" w:rsidRPr="00935B13" w:rsidRDefault="00935B13" w:rsidP="00935B13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35B13">
              <w:rPr>
                <w:b/>
                <w:sz w:val="22"/>
                <w:szCs w:val="22"/>
                <w:lang w:eastAsia="ar-SA"/>
              </w:rPr>
              <w:t>Р</w:t>
            </w: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35B13">
              <w:rPr>
                <w:b/>
                <w:sz w:val="22"/>
                <w:szCs w:val="22"/>
                <w:lang w:eastAsia="ar-SA"/>
              </w:rPr>
              <w:t>на аку батеријама 220 V (ТЦ 110/х kV)</w:t>
            </w:r>
          </w:p>
        </w:tc>
        <w:tc>
          <w:tcPr>
            <w:tcW w:w="1390" w:type="dxa"/>
            <w:noWrap/>
            <w:vAlign w:val="center"/>
            <w:hideMark/>
          </w:tcPr>
          <w:p w14:paraId="6F6EDC1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AFE79D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5F94B69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5</w:t>
            </w:r>
          </w:p>
          <w:p w14:paraId="672ECE3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09AA4018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36994F6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4847CB4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9B0EF57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C397929" w14:textId="77777777" w:rsidTr="00935B13">
        <w:trPr>
          <w:trHeight w:val="699"/>
        </w:trPr>
        <w:tc>
          <w:tcPr>
            <w:tcW w:w="5807" w:type="dxa"/>
            <w:gridSpan w:val="2"/>
            <w:vAlign w:val="center"/>
            <w:hideMark/>
          </w:tcPr>
          <w:p w14:paraId="17AA4FB2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390" w:type="dxa"/>
            <w:noWrap/>
            <w:vAlign w:val="center"/>
            <w:hideMark/>
          </w:tcPr>
          <w:p w14:paraId="7BC00B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11802B3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56</w:t>
            </w:r>
          </w:p>
        </w:tc>
        <w:tc>
          <w:tcPr>
            <w:tcW w:w="1510" w:type="dxa"/>
          </w:tcPr>
          <w:p w14:paraId="7D0623A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F92E5F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18CC0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FC74F4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7EE46CF" w14:textId="77777777" w:rsidTr="00935B13">
        <w:trPr>
          <w:trHeight w:val="722"/>
        </w:trPr>
        <w:tc>
          <w:tcPr>
            <w:tcW w:w="5807" w:type="dxa"/>
            <w:gridSpan w:val="2"/>
            <w:vAlign w:val="center"/>
            <w:hideMark/>
          </w:tcPr>
          <w:p w14:paraId="23EA0B57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</w:t>
            </w:r>
          </w:p>
        </w:tc>
        <w:tc>
          <w:tcPr>
            <w:tcW w:w="1390" w:type="dxa"/>
            <w:noWrap/>
            <w:vAlign w:val="center"/>
            <w:hideMark/>
          </w:tcPr>
          <w:p w14:paraId="64C1BC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75F03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10" w:type="dxa"/>
          </w:tcPr>
          <w:p w14:paraId="13048E2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0CDF07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78FDD7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52F702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A05655D" w14:textId="77777777" w:rsidTr="00935B13">
        <w:trPr>
          <w:trHeight w:val="1164"/>
        </w:trPr>
        <w:tc>
          <w:tcPr>
            <w:tcW w:w="5807" w:type="dxa"/>
            <w:gridSpan w:val="2"/>
            <w:vAlign w:val="center"/>
            <w:hideMark/>
          </w:tcPr>
          <w:p w14:paraId="6B1F4757" w14:textId="77777777" w:rsidR="00935B13" w:rsidRPr="00935B13" w:rsidRDefault="00935B13" w:rsidP="00935B13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390" w:type="dxa"/>
            <w:noWrap/>
            <w:vAlign w:val="center"/>
            <w:hideMark/>
          </w:tcPr>
          <w:p w14:paraId="2A00D42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CD6FC2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1510" w:type="dxa"/>
          </w:tcPr>
          <w:p w14:paraId="5E957D2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7EE1DC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4F8228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E51250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BC8AEFE" w14:textId="77777777" w:rsidTr="00935B13">
        <w:trPr>
          <w:trHeight w:val="780"/>
        </w:trPr>
        <w:tc>
          <w:tcPr>
            <w:tcW w:w="5807" w:type="dxa"/>
            <w:gridSpan w:val="2"/>
            <w:vAlign w:val="center"/>
            <w:hideMark/>
          </w:tcPr>
          <w:p w14:paraId="7C0E7E1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390" w:type="dxa"/>
            <w:noWrap/>
            <w:vAlign w:val="center"/>
            <w:hideMark/>
          </w:tcPr>
          <w:p w14:paraId="530757D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5BC1FB7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52</w:t>
            </w:r>
          </w:p>
        </w:tc>
        <w:tc>
          <w:tcPr>
            <w:tcW w:w="1510" w:type="dxa"/>
          </w:tcPr>
          <w:p w14:paraId="3BD90A0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0637E4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3F100D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FB988F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11B7E68" w14:textId="77777777" w:rsidTr="00935B13">
        <w:trPr>
          <w:trHeight w:val="780"/>
        </w:trPr>
        <w:tc>
          <w:tcPr>
            <w:tcW w:w="5807" w:type="dxa"/>
            <w:gridSpan w:val="2"/>
            <w:vAlign w:val="center"/>
            <w:hideMark/>
          </w:tcPr>
          <w:p w14:paraId="0CEE2DC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285DF2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3736549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3A58F2F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16D9EB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56F643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D639A1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676AF7" w14:textId="77777777" w:rsidTr="00935B13">
        <w:trPr>
          <w:trHeight w:val="765"/>
        </w:trPr>
        <w:tc>
          <w:tcPr>
            <w:tcW w:w="5807" w:type="dxa"/>
            <w:gridSpan w:val="2"/>
            <w:vAlign w:val="center"/>
            <w:hideMark/>
          </w:tcPr>
          <w:p w14:paraId="46CD470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390" w:type="dxa"/>
            <w:noWrap/>
            <w:vAlign w:val="center"/>
            <w:hideMark/>
          </w:tcPr>
          <w:p w14:paraId="4C29C88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79FDE03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251</w:t>
            </w:r>
          </w:p>
        </w:tc>
        <w:tc>
          <w:tcPr>
            <w:tcW w:w="1510" w:type="dxa"/>
          </w:tcPr>
          <w:p w14:paraId="1B8F98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EDF8C6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119B6B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8445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9F9B4EB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657F6ACF" w14:textId="144DCC9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390" w:type="dxa"/>
            <w:noWrap/>
            <w:vAlign w:val="center"/>
            <w:hideMark/>
          </w:tcPr>
          <w:p w14:paraId="6431624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55956C1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06127D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0A43443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19DDB2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FEC94A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1064D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C5998A0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2B9E7E47" w14:textId="6E965A3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7A5F3AA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32597F0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E6B9E5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71A6452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2B8937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DFDCDB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CC8BF2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B62E489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74411614" w14:textId="35390854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7FF8E2F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A27242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AA19A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4BA50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BF6F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D175FC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4C2AC8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B95D92A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3BE6158A" w14:textId="13A22F8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04D52AB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0D3C72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78C10D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336FC52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EA55E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EF8E9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23DE56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C652CF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5EB8DDB3" w14:textId="0B0BC6D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751E0AC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1C90133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E3EE5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E00C16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E077C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04AD6A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218AD8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922D363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1E63BA93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14.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72F958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62B3722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92EA85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10" w:type="dxa"/>
          </w:tcPr>
          <w:p w14:paraId="2DFC121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4E5D4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B5C9E9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B3C089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EF9809C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381455D5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15.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7F2D902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12016A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B4DCAF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510" w:type="dxa"/>
          </w:tcPr>
          <w:p w14:paraId="52711F1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8C233E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D4F205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F99164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A2E218A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04C7A516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7A14EA3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F6B680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6819E3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510" w:type="dxa"/>
          </w:tcPr>
          <w:p w14:paraId="55A08CF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B4D7EE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70B531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7E8E8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21531CD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16C97ED5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17.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390" w:type="dxa"/>
            <w:noWrap/>
            <w:vAlign w:val="center"/>
            <w:hideMark/>
          </w:tcPr>
          <w:p w14:paraId="4B1360B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172DE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EC8ABD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37510B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D0F7D4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645A7C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941F30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7C8AD73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622472A4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18.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2B4EF05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E682A7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D326C7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2785C3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E765F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E4AFEE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E21F53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19CD0DB" w14:textId="77777777" w:rsidTr="00935B13">
        <w:trPr>
          <w:trHeight w:val="495"/>
        </w:trPr>
        <w:tc>
          <w:tcPr>
            <w:tcW w:w="5807" w:type="dxa"/>
            <w:gridSpan w:val="2"/>
            <w:vAlign w:val="center"/>
            <w:hideMark/>
          </w:tcPr>
          <w:p w14:paraId="28B2DB49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19. </w:t>
            </w:r>
            <w:r w:rsidRPr="00935B13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Pr="00935B13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390" w:type="dxa"/>
            <w:noWrap/>
            <w:vAlign w:val="center"/>
            <w:hideMark/>
          </w:tcPr>
          <w:p w14:paraId="7093566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5F67D52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D68807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10" w:type="dxa"/>
          </w:tcPr>
          <w:p w14:paraId="1D14825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6D9E14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FA55E0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615139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177C59F" w14:textId="77777777" w:rsidTr="00935B13">
        <w:trPr>
          <w:trHeight w:val="834"/>
        </w:trPr>
        <w:tc>
          <w:tcPr>
            <w:tcW w:w="5807" w:type="dxa"/>
            <w:gridSpan w:val="2"/>
            <w:vAlign w:val="center"/>
            <w:hideMark/>
          </w:tcPr>
          <w:p w14:paraId="08055554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20. </w:t>
            </w:r>
            <w:r w:rsidRPr="00935B13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Pr="00935B13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390" w:type="dxa"/>
            <w:noWrap/>
            <w:vAlign w:val="center"/>
            <w:hideMark/>
          </w:tcPr>
          <w:p w14:paraId="4FA71CF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590F9C2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E57AC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CA2EC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15D481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2A26AA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BE23E2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E377E7D" w14:textId="77777777" w:rsidTr="00935B13">
        <w:trPr>
          <w:trHeight w:val="510"/>
        </w:trPr>
        <w:tc>
          <w:tcPr>
            <w:tcW w:w="5807" w:type="dxa"/>
            <w:gridSpan w:val="2"/>
            <w:vAlign w:val="center"/>
            <w:hideMark/>
          </w:tcPr>
          <w:p w14:paraId="7AE541F8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21. </w:t>
            </w:r>
            <w:r w:rsidRPr="00935B13">
              <w:rPr>
                <w:b/>
                <w:sz w:val="22"/>
                <w:szCs w:val="22"/>
                <w:lang w:eastAsia="ar-SA"/>
              </w:rPr>
              <w:t>Замена стационарне батерија</w:t>
            </w:r>
          </w:p>
        </w:tc>
        <w:tc>
          <w:tcPr>
            <w:tcW w:w="1390" w:type="dxa"/>
            <w:noWrap/>
            <w:vAlign w:val="center"/>
            <w:hideMark/>
          </w:tcPr>
          <w:p w14:paraId="4820C5C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</w:t>
            </w:r>
            <w:r w:rsidRPr="00935B13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2C5102F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3AEABD9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78A5E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182149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65BE39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143A37E" w14:textId="77777777" w:rsidTr="00935B13">
        <w:trPr>
          <w:trHeight w:val="722"/>
        </w:trPr>
        <w:tc>
          <w:tcPr>
            <w:tcW w:w="5807" w:type="dxa"/>
            <w:gridSpan w:val="2"/>
            <w:vAlign w:val="center"/>
            <w:hideMark/>
          </w:tcPr>
          <w:p w14:paraId="51FC3855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lastRenderedPageBreak/>
              <w:t xml:space="preserve">22. </w:t>
            </w:r>
            <w:r w:rsidRPr="00935B13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</w:p>
        </w:tc>
        <w:tc>
          <w:tcPr>
            <w:tcW w:w="1390" w:type="dxa"/>
            <w:noWrap/>
            <w:vAlign w:val="center"/>
            <w:hideMark/>
          </w:tcPr>
          <w:p w14:paraId="5409F43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1CE9B11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C3B055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49840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59A4D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1629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FEF9808" w14:textId="77777777" w:rsidTr="00935B13">
        <w:trPr>
          <w:trHeight w:val="510"/>
        </w:trPr>
        <w:tc>
          <w:tcPr>
            <w:tcW w:w="5807" w:type="dxa"/>
            <w:gridSpan w:val="2"/>
            <w:vAlign w:val="center"/>
            <w:hideMark/>
          </w:tcPr>
          <w:p w14:paraId="0AE3D9E4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23.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622AAD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1A4A733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5333DC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</w:t>
            </w:r>
            <w:r w:rsidRPr="00935B1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10" w:type="dxa"/>
          </w:tcPr>
          <w:p w14:paraId="09D4EC1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8729D3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006969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7CC9EA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423976D" w14:textId="77777777" w:rsidTr="00935B13">
        <w:trPr>
          <w:trHeight w:val="510"/>
        </w:trPr>
        <w:tc>
          <w:tcPr>
            <w:tcW w:w="5807" w:type="dxa"/>
            <w:gridSpan w:val="2"/>
            <w:vAlign w:val="center"/>
            <w:hideMark/>
          </w:tcPr>
          <w:p w14:paraId="75A82E30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24.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5000EBF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4E6A08D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4E15E2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510" w:type="dxa"/>
          </w:tcPr>
          <w:p w14:paraId="64E677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81833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B92D7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B6CB33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F681259" w14:textId="77777777" w:rsidTr="00935B13">
        <w:trPr>
          <w:trHeight w:val="583"/>
        </w:trPr>
        <w:tc>
          <w:tcPr>
            <w:tcW w:w="5807" w:type="dxa"/>
            <w:gridSpan w:val="2"/>
            <w:vAlign w:val="center"/>
            <w:hideMark/>
          </w:tcPr>
          <w:p w14:paraId="2474F9A8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25.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90" w:type="dxa"/>
            <w:noWrap/>
            <w:vAlign w:val="center"/>
            <w:hideMark/>
          </w:tcPr>
          <w:p w14:paraId="369A595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к</w:t>
            </w:r>
            <w:r w:rsidRPr="00935B13">
              <w:rPr>
                <w:sz w:val="22"/>
                <w:szCs w:val="22"/>
                <w:lang w:eastAsia="ar-SA"/>
              </w:rPr>
              <w:t>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5A61C74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427C2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345871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00653B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DC6CA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E51B3B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4E0E241" w14:textId="77777777" w:rsidTr="00935B13">
        <w:trPr>
          <w:trHeight w:val="627"/>
        </w:trPr>
        <w:tc>
          <w:tcPr>
            <w:tcW w:w="5807" w:type="dxa"/>
            <w:gridSpan w:val="2"/>
            <w:vAlign w:val="center"/>
            <w:hideMark/>
          </w:tcPr>
          <w:p w14:paraId="5694DA3D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>26.</w:t>
            </w:r>
            <w:r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Pr="00935B13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390" w:type="dxa"/>
            <w:noWrap/>
            <w:vAlign w:val="center"/>
            <w:hideMark/>
          </w:tcPr>
          <w:p w14:paraId="278544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E9D1E7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CA7BF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5C62C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545531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F907B8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6F2B7C4" w14:textId="77777777" w:rsidTr="00935B13">
        <w:trPr>
          <w:trHeight w:val="677"/>
        </w:trPr>
        <w:tc>
          <w:tcPr>
            <w:tcW w:w="5807" w:type="dxa"/>
            <w:gridSpan w:val="2"/>
            <w:vAlign w:val="center"/>
            <w:hideMark/>
          </w:tcPr>
          <w:p w14:paraId="7254D87D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27. </w:t>
            </w:r>
            <w:r w:rsidRPr="00935B13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Pr="00935B13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390" w:type="dxa"/>
            <w:noWrap/>
            <w:vAlign w:val="center"/>
            <w:hideMark/>
          </w:tcPr>
          <w:p w14:paraId="3C021D6F" w14:textId="77777777" w:rsidR="00935B13" w:rsidRPr="00935B13" w:rsidRDefault="00935B13" w:rsidP="00935B13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35B13">
              <w:rPr>
                <w:bCs/>
                <w:sz w:val="22"/>
                <w:szCs w:val="22"/>
                <w:lang w:eastAsia="ar-SA"/>
              </w:rPr>
              <w:t>ком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830061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5656C6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EFB938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457E7D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B66846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A947322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80AB34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34AAEE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4E8E396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413D5FE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04585F3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C11E03A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D3FB18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4354A2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20E65B3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5E8FD4A" w14:textId="77777777" w:rsidTr="00935B13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6308DA0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5FE81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13F16A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F8A40E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3649E723" w14:textId="77777777" w:rsidR="00935B13" w:rsidRPr="00935B13" w:rsidRDefault="00935B13" w:rsidP="00935B13">
      <w:pPr>
        <w:suppressAutoHyphens/>
        <w:rPr>
          <w:rFonts w:eastAsia="TimesNewRomanPS-BoldMT" w:cs="Arial"/>
          <w:sz w:val="24"/>
          <w:szCs w:val="24"/>
        </w:rPr>
      </w:pPr>
    </w:p>
    <w:p w14:paraId="4C34E8BB" w14:textId="7777777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</w:rPr>
      </w:pP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35B13">
        <w:rPr>
          <w:rFonts w:eastAsia="TimesNewRomanPS-BoldMT" w:cs="Arial"/>
          <w:sz w:val="24"/>
          <w:szCs w:val="24"/>
        </w:rPr>
        <w:t>Датум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35B13">
        <w:rPr>
          <w:rFonts w:eastAsia="TimesNewRomanPS-BoldMT" w:cs="Arial"/>
          <w:sz w:val="24"/>
          <w:szCs w:val="24"/>
        </w:rPr>
        <w:t>М.П.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Pr="00935B13">
        <w:rPr>
          <w:rFonts w:eastAsia="TimesNewRomanPS-BoldMT" w:cs="Arial"/>
          <w:sz w:val="24"/>
          <w:szCs w:val="24"/>
        </w:rPr>
        <w:t>Понуђач</w:t>
      </w:r>
    </w:p>
    <w:p w14:paraId="24D11E8F" w14:textId="3E88D10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>____________________________</w:t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</w:p>
    <w:p w14:paraId="058E1883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374F14C9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63B40A21" w14:textId="0228489A" w:rsidR="00935B13" w:rsidRDefault="00935B13" w:rsidP="00935B13">
      <w:pPr>
        <w:tabs>
          <w:tab w:val="left" w:pos="2552"/>
        </w:tabs>
        <w:rPr>
          <w:rFonts w:eastAsia="TimesNewRomanPS-BoldMT" w:cs="Arial"/>
          <w:i/>
          <w:sz w:val="22"/>
          <w:szCs w:val="24"/>
          <w:lang w:val="sr-Cyrl-RS"/>
        </w:rPr>
      </w:pPr>
      <w:r w:rsidRPr="00935B13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35B13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35B13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</w:t>
      </w:r>
      <w:r w:rsidRPr="00935B13">
        <w:rPr>
          <w:rFonts w:eastAsia="TimesNewRomanPS-BoldMT" w:cs="Arial"/>
          <w:i/>
          <w:sz w:val="22"/>
          <w:szCs w:val="24"/>
          <w:lang w:val="sr-Cyrl-RS"/>
        </w:rPr>
        <w:t>.</w:t>
      </w:r>
    </w:p>
    <w:p w14:paraId="4962D841" w14:textId="77777777" w:rsidR="00BC0C91" w:rsidRDefault="00BC0C91" w:rsidP="00935B13">
      <w:pPr>
        <w:tabs>
          <w:tab w:val="left" w:pos="2552"/>
        </w:tabs>
        <w:rPr>
          <w:rFonts w:cs="Arial"/>
          <w:sz w:val="22"/>
          <w:szCs w:val="22"/>
        </w:rPr>
        <w:sectPr w:rsidR="00BC0C91" w:rsidSect="00995BCE">
          <w:pgSz w:w="16838" w:h="11906" w:orient="landscape"/>
          <w:pgMar w:top="896" w:right="1417" w:bottom="1134" w:left="1417" w:header="708" w:footer="708" w:gutter="0"/>
          <w:cols w:space="708"/>
          <w:docGrid w:linePitch="360"/>
        </w:sectPr>
      </w:pPr>
    </w:p>
    <w:p w14:paraId="02B47F8E" w14:textId="14220B42" w:rsidR="00BC0C91" w:rsidRPr="00BC0C91" w:rsidRDefault="00BC0C91" w:rsidP="00BC0C91">
      <w:pPr>
        <w:ind w:right="-752"/>
        <w:jc w:val="right"/>
        <w:outlineLvl w:val="1"/>
        <w:rPr>
          <w:rFonts w:cs="Arial"/>
          <w:b/>
          <w:color w:val="1F497D" w:themeColor="text2"/>
          <w:sz w:val="24"/>
        </w:rPr>
      </w:pPr>
      <w:r w:rsidRPr="00BC0C91">
        <w:rPr>
          <w:rFonts w:cs="Arial"/>
          <w:b/>
          <w:color w:val="1F497D" w:themeColor="text2"/>
          <w:sz w:val="24"/>
        </w:rPr>
        <w:lastRenderedPageBreak/>
        <w:t>Измењен образац 5</w:t>
      </w:r>
    </w:p>
    <w:p w14:paraId="791699BF" w14:textId="77777777" w:rsidR="00BC0C91" w:rsidRPr="00F524C9" w:rsidRDefault="00BC0C91" w:rsidP="00BC0C91">
      <w:pPr>
        <w:ind w:right="-752"/>
        <w:jc w:val="right"/>
        <w:outlineLvl w:val="1"/>
        <w:rPr>
          <w:rFonts w:cs="Arial"/>
          <w:b/>
          <w:sz w:val="24"/>
          <w:lang w:val="sr-Cyrl-RS"/>
        </w:rPr>
      </w:pPr>
    </w:p>
    <w:p w14:paraId="618E1B96" w14:textId="77777777" w:rsidR="00BC0C91" w:rsidRPr="00F524C9" w:rsidRDefault="00BC0C91" w:rsidP="00BC0C91">
      <w:pPr>
        <w:ind w:right="404"/>
        <w:jc w:val="center"/>
        <w:rPr>
          <w:rFonts w:cs="Arial"/>
          <w:b/>
          <w:sz w:val="24"/>
          <w:szCs w:val="24"/>
        </w:rPr>
      </w:pPr>
      <w:r w:rsidRPr="00F524C9">
        <w:rPr>
          <w:rFonts w:cs="Arial"/>
          <w:b/>
          <w:sz w:val="24"/>
          <w:szCs w:val="24"/>
        </w:rPr>
        <w:t>СПИСАК</w:t>
      </w:r>
      <w:r w:rsidRPr="00F524C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ИЗВРШЕНИХ УСЛУГА</w:t>
      </w:r>
      <w:r w:rsidRPr="00F524C9">
        <w:rPr>
          <w:rFonts w:cs="Arial"/>
          <w:b/>
          <w:sz w:val="24"/>
          <w:szCs w:val="24"/>
          <w:lang w:val="sr-Cyrl-RS"/>
        </w:rPr>
        <w:t xml:space="preserve"> </w:t>
      </w:r>
      <w:r w:rsidRPr="00F524C9">
        <w:rPr>
          <w:rFonts w:cs="Arial"/>
          <w:b/>
          <w:sz w:val="24"/>
          <w:szCs w:val="24"/>
        </w:rPr>
        <w:t>– СТРУЧНЕ РЕФЕРЕНЦЕ</w:t>
      </w:r>
    </w:p>
    <w:p w14:paraId="23C541C2" w14:textId="47F6154B" w:rsidR="00BC0C91" w:rsidRPr="00BC0C91" w:rsidRDefault="00BC0C91" w:rsidP="00BC0C91">
      <w:pPr>
        <w:ind w:left="-851" w:right="-896"/>
        <w:contextualSpacing/>
        <w:rPr>
          <w:rFonts w:cs="Arial"/>
          <w:color w:val="1F497D" w:themeColor="text2"/>
          <w:sz w:val="24"/>
          <w:szCs w:val="24"/>
          <w:lang w:val="ru-RU"/>
        </w:rPr>
      </w:pPr>
      <w:r w:rsidRPr="00BC0C91">
        <w:rPr>
          <w:rFonts w:cs="Arial"/>
          <w:color w:val="1F497D" w:themeColor="text2"/>
          <w:sz w:val="24"/>
          <w:szCs w:val="24"/>
          <w:lang w:val="sr-Cyrl-RS"/>
        </w:rPr>
        <w:t xml:space="preserve">Да је </w:t>
      </w:r>
      <w:r w:rsidRPr="00BC0C91">
        <w:rPr>
          <w:rFonts w:cs="Arial"/>
          <w:color w:val="1F497D" w:themeColor="text2"/>
          <w:sz w:val="24"/>
          <w:szCs w:val="24"/>
        </w:rPr>
        <w:t xml:space="preserve">у </w:t>
      </w:r>
      <w:r w:rsidRPr="00BC0C91">
        <w:rPr>
          <w:rFonts w:cs="Arial"/>
          <w:color w:val="1F497D" w:themeColor="text2"/>
          <w:sz w:val="24"/>
          <w:szCs w:val="24"/>
          <w:lang w:val="sr-Cyrl-CS"/>
        </w:rPr>
        <w:t xml:space="preserve">претходне 3 (словима: </w:t>
      </w:r>
      <w:r w:rsidRPr="00BC0C91">
        <w:rPr>
          <w:rFonts w:cs="Arial"/>
          <w:color w:val="1F497D" w:themeColor="text2"/>
          <w:sz w:val="24"/>
          <w:szCs w:val="24"/>
          <w:lang w:val="sr-Cyrl-RS"/>
        </w:rPr>
        <w:t>три)</w:t>
      </w:r>
      <w:r w:rsidRPr="00BC0C91">
        <w:rPr>
          <w:rFonts w:cs="Arial"/>
          <w:color w:val="1F497D" w:themeColor="text2"/>
          <w:sz w:val="24"/>
          <w:szCs w:val="24"/>
        </w:rPr>
        <w:t xml:space="preserve"> године </w:t>
      </w:r>
      <w:r w:rsidRPr="00BC0C91">
        <w:rPr>
          <w:rFonts w:cs="Arial"/>
          <w:color w:val="1F497D" w:themeColor="text2"/>
          <w:sz w:val="24"/>
          <w:szCs w:val="24"/>
          <w:lang w:val="sr-Cyrl-CS"/>
        </w:rPr>
        <w:t>до дана подношења понуда</w:t>
      </w:r>
      <w:r w:rsidRPr="00BC0C91">
        <w:rPr>
          <w:rFonts w:cs="Arial"/>
          <w:color w:val="1F497D" w:themeColor="text2"/>
          <w:sz w:val="24"/>
          <w:szCs w:val="24"/>
        </w:rPr>
        <w:t xml:space="preserve"> и</w:t>
      </w:r>
      <w:r w:rsidRPr="00BC0C91">
        <w:rPr>
          <w:rFonts w:cs="Arial"/>
          <w:color w:val="1F497D" w:themeColor="text2"/>
          <w:sz w:val="24"/>
          <w:szCs w:val="24"/>
          <w:lang w:val="sr-Cyrl-RS"/>
        </w:rPr>
        <w:t>звршио услуге које су наведене у техничкој спецификацији у тачки 3. конкурсне документације</w:t>
      </w:r>
      <w:r w:rsidRPr="00BC0C91">
        <w:rPr>
          <w:rFonts w:cs="Arial"/>
          <w:color w:val="1F497D" w:themeColor="text2"/>
          <w:sz w:val="24"/>
          <w:szCs w:val="24"/>
          <w:lang w:val="ru-RU"/>
        </w:rPr>
        <w:t>.</w:t>
      </w:r>
    </w:p>
    <w:p w14:paraId="6178680C" w14:textId="77777777" w:rsidR="00BC0C91" w:rsidRPr="00F524C9" w:rsidRDefault="00BC0C91" w:rsidP="00BC0C91">
      <w:pPr>
        <w:ind w:left="-851" w:right="-896"/>
        <w:contextualSpacing/>
        <w:rPr>
          <w:rFonts w:cs="Arial"/>
        </w:rPr>
      </w:pPr>
    </w:p>
    <w:tbl>
      <w:tblPr>
        <w:tblW w:w="599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682"/>
        <w:gridCol w:w="1330"/>
        <w:gridCol w:w="2413"/>
        <w:gridCol w:w="1419"/>
        <w:gridCol w:w="1483"/>
        <w:gridCol w:w="1808"/>
      </w:tblGrid>
      <w:tr w:rsidR="00BC0C91" w:rsidRPr="00F524C9" w14:paraId="36C17189" w14:textId="77777777" w:rsidTr="00062658">
        <w:trPr>
          <w:trHeight w:val="1584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33C7384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>Ред.</w:t>
            </w:r>
          </w:p>
          <w:p w14:paraId="2128830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>бр.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A371828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>Наручилац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1EA678FF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  <w:lang w:val="ru-RU"/>
              </w:rPr>
              <w:t>Лице за контакт</w:t>
            </w:r>
            <w:r w:rsidRPr="00F524C9">
              <w:rPr>
                <w:rFonts w:eastAsia="Calibri" w:cs="Arial"/>
                <w:bCs/>
                <w:iCs/>
              </w:rPr>
              <w:t xml:space="preserve"> и број телефона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37C8688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 xml:space="preserve">Опис </w:t>
            </w:r>
            <w:r>
              <w:rPr>
                <w:rFonts w:eastAsia="Calibri" w:cs="Arial"/>
                <w:bCs/>
                <w:iCs/>
                <w:lang w:val="sr-Cyrl-RS"/>
              </w:rPr>
              <w:t>услуга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0B41FC9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Број и датум закључења уговора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7D838644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  <w:lang w:val="sr-Cyrl-CS"/>
              </w:rPr>
              <w:t xml:space="preserve">Датум </w:t>
            </w:r>
            <w:r w:rsidRPr="00F524C9">
              <w:rPr>
                <w:rFonts w:eastAsia="Calibri" w:cs="Arial"/>
                <w:bCs/>
                <w:iCs/>
              </w:rPr>
              <w:t>реализације уговора</w:t>
            </w:r>
          </w:p>
        </w:tc>
        <w:tc>
          <w:tcPr>
            <w:tcW w:w="837" w:type="pct"/>
            <w:shd w:val="clear" w:color="auto" w:fill="F2F2F2" w:themeFill="background1" w:themeFillShade="F2"/>
            <w:vAlign w:val="center"/>
          </w:tcPr>
          <w:p w14:paraId="39C2CA00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 xml:space="preserve">Вредност </w:t>
            </w:r>
            <w:r>
              <w:rPr>
                <w:rFonts w:eastAsia="Calibri" w:cs="Arial"/>
                <w:bCs/>
                <w:iCs/>
                <w:lang w:val="sr-Cyrl-RS"/>
              </w:rPr>
              <w:t xml:space="preserve">извршених услуга </w:t>
            </w:r>
            <w:r w:rsidRPr="00F524C9">
              <w:rPr>
                <w:rFonts w:eastAsia="Calibri" w:cs="Arial"/>
                <w:bCs/>
                <w:iCs/>
              </w:rPr>
              <w:t>без ПДВ</w:t>
            </w:r>
          </w:p>
          <w:p w14:paraId="00CC400A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>(динара)</w:t>
            </w:r>
          </w:p>
        </w:tc>
      </w:tr>
      <w:tr w:rsidR="00BC0C91" w:rsidRPr="00F524C9" w14:paraId="23C2FA8F" w14:textId="77777777" w:rsidTr="00062658">
        <w:trPr>
          <w:trHeight w:val="1181"/>
        </w:trPr>
        <w:tc>
          <w:tcPr>
            <w:tcW w:w="313" w:type="pct"/>
            <w:shd w:val="clear" w:color="auto" w:fill="auto"/>
            <w:vAlign w:val="center"/>
          </w:tcPr>
          <w:p w14:paraId="362D6D90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07D0F59F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1.</w:t>
            </w:r>
          </w:p>
        </w:tc>
        <w:tc>
          <w:tcPr>
            <w:tcW w:w="778" w:type="pct"/>
            <w:shd w:val="clear" w:color="auto" w:fill="auto"/>
          </w:tcPr>
          <w:p w14:paraId="766B9319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17F72B1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003C87FE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14" w:type="pct"/>
            <w:shd w:val="clear" w:color="auto" w:fill="auto"/>
          </w:tcPr>
          <w:p w14:paraId="2D39DA11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1116" w:type="pct"/>
          </w:tcPr>
          <w:p w14:paraId="1F6F79E6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56" w:type="pct"/>
            <w:shd w:val="clear" w:color="auto" w:fill="auto"/>
          </w:tcPr>
          <w:p w14:paraId="12A42581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auto"/>
          </w:tcPr>
          <w:p w14:paraId="3E3F7B23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7" w:type="pct"/>
          </w:tcPr>
          <w:p w14:paraId="2463CD2D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BC0C91" w:rsidRPr="00F524C9" w14:paraId="74F331A0" w14:textId="77777777" w:rsidTr="00062658">
        <w:trPr>
          <w:trHeight w:val="1204"/>
        </w:trPr>
        <w:tc>
          <w:tcPr>
            <w:tcW w:w="313" w:type="pct"/>
            <w:shd w:val="clear" w:color="auto" w:fill="auto"/>
            <w:vAlign w:val="center"/>
          </w:tcPr>
          <w:p w14:paraId="0A13172B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196C9095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2.</w:t>
            </w:r>
          </w:p>
        </w:tc>
        <w:tc>
          <w:tcPr>
            <w:tcW w:w="778" w:type="pct"/>
            <w:shd w:val="clear" w:color="auto" w:fill="auto"/>
          </w:tcPr>
          <w:p w14:paraId="74F3744D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3AC19573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2F8F30C6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14" w:type="pct"/>
            <w:shd w:val="clear" w:color="auto" w:fill="auto"/>
          </w:tcPr>
          <w:p w14:paraId="234EE729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1116" w:type="pct"/>
          </w:tcPr>
          <w:p w14:paraId="2506D17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56" w:type="pct"/>
            <w:shd w:val="clear" w:color="auto" w:fill="auto"/>
          </w:tcPr>
          <w:p w14:paraId="119E4CE0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auto"/>
          </w:tcPr>
          <w:p w14:paraId="00F7D8EA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7" w:type="pct"/>
          </w:tcPr>
          <w:p w14:paraId="3F492A93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BC0C91" w:rsidRPr="00F524C9" w14:paraId="33764F6F" w14:textId="77777777" w:rsidTr="00062658">
        <w:trPr>
          <w:trHeight w:val="1181"/>
        </w:trPr>
        <w:tc>
          <w:tcPr>
            <w:tcW w:w="313" w:type="pct"/>
            <w:shd w:val="clear" w:color="auto" w:fill="auto"/>
            <w:vAlign w:val="center"/>
          </w:tcPr>
          <w:p w14:paraId="30C3C5D4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618935D9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3.</w:t>
            </w:r>
          </w:p>
        </w:tc>
        <w:tc>
          <w:tcPr>
            <w:tcW w:w="778" w:type="pct"/>
            <w:shd w:val="clear" w:color="auto" w:fill="auto"/>
          </w:tcPr>
          <w:p w14:paraId="67E3ABE2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2445E614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2898531A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14" w:type="pct"/>
            <w:shd w:val="clear" w:color="auto" w:fill="auto"/>
          </w:tcPr>
          <w:p w14:paraId="76B8CB02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1116" w:type="pct"/>
          </w:tcPr>
          <w:p w14:paraId="2A50FF4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56" w:type="pct"/>
            <w:shd w:val="clear" w:color="auto" w:fill="auto"/>
          </w:tcPr>
          <w:p w14:paraId="005DB125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auto"/>
          </w:tcPr>
          <w:p w14:paraId="256178F6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7" w:type="pct"/>
          </w:tcPr>
          <w:p w14:paraId="276A48C4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BC0C91" w:rsidRPr="00F524C9" w14:paraId="6EFB9561" w14:textId="77777777" w:rsidTr="00062658">
        <w:trPr>
          <w:trHeight w:val="1181"/>
        </w:trPr>
        <w:tc>
          <w:tcPr>
            <w:tcW w:w="313" w:type="pct"/>
            <w:shd w:val="clear" w:color="auto" w:fill="auto"/>
            <w:vAlign w:val="center"/>
          </w:tcPr>
          <w:p w14:paraId="5CD2330F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06FDA935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4.</w:t>
            </w:r>
          </w:p>
        </w:tc>
        <w:tc>
          <w:tcPr>
            <w:tcW w:w="778" w:type="pct"/>
            <w:shd w:val="clear" w:color="auto" w:fill="auto"/>
          </w:tcPr>
          <w:p w14:paraId="4C51192A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5E3F41F6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3BD2752D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14" w:type="pct"/>
            <w:shd w:val="clear" w:color="auto" w:fill="auto"/>
          </w:tcPr>
          <w:p w14:paraId="13E60E06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1116" w:type="pct"/>
          </w:tcPr>
          <w:p w14:paraId="7BB4CB60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56" w:type="pct"/>
            <w:shd w:val="clear" w:color="auto" w:fill="auto"/>
          </w:tcPr>
          <w:p w14:paraId="61EB21DA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auto"/>
          </w:tcPr>
          <w:p w14:paraId="147E8B54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7" w:type="pct"/>
          </w:tcPr>
          <w:p w14:paraId="55B3D4E7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BC0C91" w:rsidRPr="00F524C9" w14:paraId="6042BEFE" w14:textId="77777777" w:rsidTr="00062658">
        <w:trPr>
          <w:trHeight w:val="1181"/>
        </w:trPr>
        <w:tc>
          <w:tcPr>
            <w:tcW w:w="313" w:type="pct"/>
            <w:shd w:val="clear" w:color="auto" w:fill="auto"/>
            <w:vAlign w:val="center"/>
          </w:tcPr>
          <w:p w14:paraId="449EA6EB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157668CE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5.</w:t>
            </w:r>
          </w:p>
        </w:tc>
        <w:tc>
          <w:tcPr>
            <w:tcW w:w="778" w:type="pct"/>
            <w:shd w:val="clear" w:color="auto" w:fill="auto"/>
          </w:tcPr>
          <w:p w14:paraId="7A9F5BBB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4E8F1E47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638961AF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14" w:type="pct"/>
            <w:shd w:val="clear" w:color="auto" w:fill="auto"/>
          </w:tcPr>
          <w:p w14:paraId="287552E3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1116" w:type="pct"/>
          </w:tcPr>
          <w:p w14:paraId="37F99FEA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56" w:type="pct"/>
            <w:shd w:val="clear" w:color="auto" w:fill="auto"/>
          </w:tcPr>
          <w:p w14:paraId="7E78987D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auto"/>
          </w:tcPr>
          <w:p w14:paraId="737EF45C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7" w:type="pct"/>
          </w:tcPr>
          <w:p w14:paraId="68715E7D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BC0C91" w:rsidRPr="00F524C9" w14:paraId="66E2E72E" w14:textId="77777777" w:rsidTr="00062658">
        <w:tblPrEx>
          <w:tblLook w:val="0000" w:firstRow="0" w:lastRow="0" w:firstColumn="0" w:lastColumn="0" w:noHBand="0" w:noVBand="0"/>
        </w:tblPrEx>
        <w:trPr>
          <w:gridBefore w:val="3"/>
          <w:wBefore w:w="1706" w:type="pct"/>
          <w:trHeight w:val="1279"/>
        </w:trPr>
        <w:tc>
          <w:tcPr>
            <w:tcW w:w="1772" w:type="pct"/>
            <w:gridSpan w:val="2"/>
            <w:tcBorders>
              <w:left w:val="nil"/>
              <w:bottom w:val="nil"/>
            </w:tcBorders>
          </w:tcPr>
          <w:p w14:paraId="7BA61174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2CF880A9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Укупна вредност</w:t>
            </w:r>
          </w:p>
          <w:p w14:paraId="546C8E10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>
              <w:rPr>
                <w:rFonts w:eastAsia="Calibri" w:cs="Arial"/>
                <w:bCs/>
                <w:iCs/>
                <w:lang w:val="sr-Cyrl-RS"/>
              </w:rPr>
              <w:t>извршених услуга</w:t>
            </w:r>
            <w:r w:rsidRPr="00F524C9">
              <w:rPr>
                <w:rFonts w:eastAsia="Calibri" w:cs="Arial"/>
                <w:bCs/>
                <w:iCs/>
              </w:rPr>
              <w:t xml:space="preserve"> без</w:t>
            </w:r>
          </w:p>
          <w:p w14:paraId="6392DE44" w14:textId="77777777" w:rsidR="00BC0C91" w:rsidRPr="00F524C9" w:rsidRDefault="00BC0C91" w:rsidP="00062658">
            <w:pPr>
              <w:jc w:val="center"/>
              <w:rPr>
                <w:rFonts w:eastAsia="Calibri" w:cs="Arial"/>
                <w:bCs/>
                <w:iCs/>
              </w:rPr>
            </w:pPr>
            <w:r w:rsidRPr="00F524C9">
              <w:rPr>
                <w:rFonts w:eastAsia="Calibri" w:cs="Arial"/>
                <w:bCs/>
                <w:iCs/>
              </w:rPr>
              <w:t>ПДВ</w:t>
            </w:r>
          </w:p>
          <w:p w14:paraId="1465CA78" w14:textId="77777777" w:rsidR="00BC0C91" w:rsidRPr="00F524C9" w:rsidRDefault="00BC0C91" w:rsidP="00062658">
            <w:pPr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F524C9">
              <w:rPr>
                <w:rFonts w:eastAsia="Calibri" w:cs="Arial"/>
                <w:bCs/>
                <w:iCs/>
                <w:lang w:val="sr-Cyrl-RS"/>
              </w:rPr>
              <w:t>(динара</w:t>
            </w:r>
            <w:r w:rsidRPr="00F524C9">
              <w:rPr>
                <w:rFonts w:eastAsia="Calibri" w:cs="Arial"/>
                <w:b/>
                <w:bCs/>
                <w:iCs/>
                <w:lang w:val="sr-Cyrl-RS"/>
              </w:rPr>
              <w:t>)</w:t>
            </w:r>
          </w:p>
        </w:tc>
        <w:tc>
          <w:tcPr>
            <w:tcW w:w="837" w:type="pct"/>
          </w:tcPr>
          <w:p w14:paraId="2015296C" w14:textId="77777777" w:rsidR="00BC0C91" w:rsidRPr="00F524C9" w:rsidRDefault="00BC0C91" w:rsidP="00062658">
            <w:pPr>
              <w:ind w:left="720"/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</w:tbl>
    <w:p w14:paraId="29CBAC79" w14:textId="77777777" w:rsidR="00BC0C91" w:rsidRPr="00F524C9" w:rsidRDefault="00BC0C91" w:rsidP="00BC0C91">
      <w:pPr>
        <w:tabs>
          <w:tab w:val="left" w:pos="4999"/>
        </w:tabs>
        <w:rPr>
          <w:rFonts w:eastAsia="Calibri" w:cs="Arial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3162"/>
        <w:gridCol w:w="2127"/>
        <w:gridCol w:w="3891"/>
      </w:tblGrid>
      <w:tr w:rsidR="00BC0C91" w:rsidRPr="00F524C9" w14:paraId="63724533" w14:textId="77777777" w:rsidTr="00062658">
        <w:trPr>
          <w:jc w:val="center"/>
        </w:trPr>
        <w:tc>
          <w:tcPr>
            <w:tcW w:w="3162" w:type="dxa"/>
          </w:tcPr>
          <w:p w14:paraId="05A472DB" w14:textId="77777777" w:rsidR="00BC0C91" w:rsidRPr="00F524C9" w:rsidRDefault="00BC0C91" w:rsidP="00062658">
            <w:pPr>
              <w:jc w:val="center"/>
              <w:rPr>
                <w:rFonts w:cs="Arial"/>
              </w:rPr>
            </w:pPr>
            <w:r w:rsidRPr="00F524C9">
              <w:rPr>
                <w:rFonts w:cs="Arial"/>
              </w:rPr>
              <w:t>Датум</w:t>
            </w:r>
          </w:p>
        </w:tc>
        <w:tc>
          <w:tcPr>
            <w:tcW w:w="2127" w:type="dxa"/>
          </w:tcPr>
          <w:p w14:paraId="10D6E752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</w:tcPr>
          <w:p w14:paraId="1F74EB44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  <w:r w:rsidRPr="00F524C9">
              <w:rPr>
                <w:rFonts w:cs="Arial"/>
                <w:lang w:val="sr-Cyrl-CS"/>
              </w:rPr>
              <w:t>П</w:t>
            </w:r>
            <w:r w:rsidRPr="00F524C9">
              <w:rPr>
                <w:rFonts w:cs="Arial"/>
              </w:rPr>
              <w:t>онуђач</w:t>
            </w:r>
          </w:p>
        </w:tc>
      </w:tr>
      <w:tr w:rsidR="00BC0C91" w:rsidRPr="00F524C9" w14:paraId="495B604A" w14:textId="77777777" w:rsidTr="00062658">
        <w:trPr>
          <w:jc w:val="center"/>
        </w:trPr>
        <w:tc>
          <w:tcPr>
            <w:tcW w:w="3162" w:type="dxa"/>
          </w:tcPr>
          <w:p w14:paraId="31D5A9E4" w14:textId="77777777" w:rsidR="00BC0C91" w:rsidRPr="00F524C9" w:rsidRDefault="00BC0C91" w:rsidP="0006265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CE36D09" w14:textId="77777777" w:rsidR="00BC0C91" w:rsidRPr="00F524C9" w:rsidRDefault="00BC0C91" w:rsidP="00062658">
            <w:pPr>
              <w:jc w:val="center"/>
              <w:rPr>
                <w:rFonts w:cs="Arial"/>
              </w:rPr>
            </w:pPr>
            <w:r w:rsidRPr="00F524C9">
              <w:rPr>
                <w:rFonts w:cs="Arial"/>
              </w:rPr>
              <w:t>М.П.</w:t>
            </w:r>
          </w:p>
        </w:tc>
        <w:tc>
          <w:tcPr>
            <w:tcW w:w="3891" w:type="dxa"/>
          </w:tcPr>
          <w:p w14:paraId="6BDAF0F9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</w:tr>
      <w:tr w:rsidR="00BC0C91" w:rsidRPr="00F524C9" w14:paraId="6A4D3877" w14:textId="77777777" w:rsidTr="00062658">
        <w:trPr>
          <w:jc w:val="center"/>
        </w:trPr>
        <w:tc>
          <w:tcPr>
            <w:tcW w:w="3162" w:type="dxa"/>
            <w:tcBorders>
              <w:bottom w:val="single" w:sz="4" w:space="0" w:color="auto"/>
            </w:tcBorders>
          </w:tcPr>
          <w:p w14:paraId="5189DD02" w14:textId="77777777" w:rsidR="00BC0C91" w:rsidRPr="00F524C9" w:rsidRDefault="00BC0C91" w:rsidP="0006265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0F085AC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1644D933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</w:tr>
      <w:tr w:rsidR="00BC0C91" w:rsidRPr="00F524C9" w14:paraId="25322AF9" w14:textId="77777777" w:rsidTr="00062658">
        <w:trPr>
          <w:trHeight w:val="389"/>
          <w:jc w:val="center"/>
        </w:trPr>
        <w:tc>
          <w:tcPr>
            <w:tcW w:w="3162" w:type="dxa"/>
            <w:tcBorders>
              <w:top w:val="single" w:sz="4" w:space="0" w:color="auto"/>
            </w:tcBorders>
          </w:tcPr>
          <w:p w14:paraId="2F7C1D40" w14:textId="77777777" w:rsidR="00BC0C91" w:rsidRPr="00F524C9" w:rsidRDefault="00BC0C91" w:rsidP="0006265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77AE8EE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5146D3A4" w14:textId="77777777" w:rsidR="00BC0C91" w:rsidRPr="00F524C9" w:rsidRDefault="00BC0C91" w:rsidP="00062658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10A7579E" w14:textId="77777777" w:rsidR="00BC0C91" w:rsidRPr="00F524C9" w:rsidRDefault="00BC0C91" w:rsidP="00BC0C91">
      <w:pPr>
        <w:ind w:left="-709" w:right="-469"/>
        <w:contextualSpacing/>
        <w:rPr>
          <w:rFonts w:eastAsia="Symbol" w:cs="Arial"/>
          <w:b/>
          <w:bCs/>
          <w:i/>
          <w:kern w:val="28"/>
        </w:rPr>
      </w:pPr>
      <w:r w:rsidRPr="00F524C9">
        <w:rPr>
          <w:rFonts w:eastAsia="Symbol" w:cs="Arial"/>
          <w:b/>
          <w:bCs/>
          <w:i/>
          <w:kern w:val="28"/>
        </w:rPr>
        <w:t>Напомена</w:t>
      </w:r>
    </w:p>
    <w:p w14:paraId="7ED914F9" w14:textId="77777777" w:rsidR="00BC0C91" w:rsidRPr="00F524C9" w:rsidRDefault="00BC0C91" w:rsidP="00BC0C91">
      <w:pPr>
        <w:ind w:left="-709" w:right="-469"/>
        <w:contextualSpacing/>
        <w:rPr>
          <w:rFonts w:cs="Arial"/>
          <w:u w:val="single"/>
          <w:lang w:val="sr-Cyrl-CS"/>
        </w:rPr>
      </w:pPr>
      <w:r w:rsidRPr="00F524C9">
        <w:rPr>
          <w:rFonts w:cs="Arial"/>
          <w:i/>
          <w:u w:val="single"/>
        </w:rPr>
        <w:t>Приликом подношења понуде овај образац копирати у потребном броју примерака.</w:t>
      </w:r>
    </w:p>
    <w:p w14:paraId="690686B8" w14:textId="77777777" w:rsidR="00BC0C91" w:rsidRPr="00F524C9" w:rsidRDefault="00BC0C91" w:rsidP="00BC0C91">
      <w:pPr>
        <w:ind w:left="-709" w:right="-469"/>
        <w:contextualSpacing/>
        <w:rPr>
          <w:rFonts w:eastAsia="TimesNewRomanPS-BoldMT" w:cs="Arial"/>
          <w:i/>
          <w:lang w:val="sr-Cyrl-CS"/>
        </w:rPr>
      </w:pPr>
      <w:r w:rsidRPr="00F524C9">
        <w:rPr>
          <w:rFonts w:eastAsia="TimesNewRomanPS-BoldMT" w:cs="Arial"/>
          <w:i/>
        </w:rPr>
        <w:t xml:space="preserve">Уколико </w:t>
      </w:r>
      <w:r w:rsidRPr="00F524C9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F524C9">
        <w:rPr>
          <w:rFonts w:eastAsia="TimesNewRomanPS-BoldMT" w:cs="Arial"/>
          <w:i/>
        </w:rPr>
        <w:t>.</w:t>
      </w:r>
    </w:p>
    <w:p w14:paraId="3A6B4132" w14:textId="77777777" w:rsidR="00BC0C91" w:rsidRPr="00F524C9" w:rsidRDefault="00BC0C91" w:rsidP="00BC0C91">
      <w:pPr>
        <w:ind w:left="-709" w:right="-469"/>
        <w:contextualSpacing/>
        <w:rPr>
          <w:rFonts w:eastAsia="TimesNewRomanPS-BoldMT" w:cs="Arial"/>
          <w:i/>
          <w:lang w:val="sr-Cyrl-RS"/>
        </w:rPr>
      </w:pPr>
      <w:r w:rsidRPr="00F524C9">
        <w:rPr>
          <w:rFonts w:eastAsia="TimesNewRomanPS-BoldMT" w:cs="Arial"/>
          <w:i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  <w:r w:rsidRPr="00F524C9">
        <w:rPr>
          <w:rFonts w:eastAsia="TimesNewRomanPS-BoldMT" w:cs="Arial"/>
          <w:i/>
          <w:lang w:val="sr-Cyrl-RS"/>
        </w:rPr>
        <w:t>.</w:t>
      </w:r>
    </w:p>
    <w:p w14:paraId="5E75F7A9" w14:textId="2482CF99" w:rsidR="00BC0C91" w:rsidRPr="00482F0C" w:rsidRDefault="00BC0C91" w:rsidP="00935B13">
      <w:pPr>
        <w:tabs>
          <w:tab w:val="left" w:pos="2552"/>
        </w:tabs>
        <w:rPr>
          <w:rFonts w:cs="Arial"/>
          <w:sz w:val="22"/>
          <w:szCs w:val="22"/>
        </w:rPr>
      </w:pPr>
    </w:p>
    <w:sectPr w:rsidR="00BC0C91" w:rsidRPr="00482F0C" w:rsidSect="00BC0C9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761E" w14:textId="77777777" w:rsidR="00270F5F" w:rsidRDefault="00270F5F">
      <w:r>
        <w:separator/>
      </w:r>
    </w:p>
  </w:endnote>
  <w:endnote w:type="continuationSeparator" w:id="0">
    <w:p w14:paraId="1B0D4B21" w14:textId="77777777" w:rsidR="00270F5F" w:rsidRDefault="002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29149054" w:rsidR="00995BCE" w:rsidRPr="00995BCE" w:rsidRDefault="00995BCE" w:rsidP="00935B13">
    <w:pPr>
      <w:pStyle w:val="Footer"/>
      <w:tabs>
        <w:tab w:val="left" w:pos="2127"/>
        <w:tab w:val="left" w:pos="3431"/>
      </w:tabs>
      <w:jc w:val="left"/>
      <w:rPr>
        <w:i/>
      </w:rPr>
    </w:pPr>
    <w:r w:rsidRPr="00935B13">
      <w:rPr>
        <w:rFonts w:eastAsia="Arial Unicode MS" w:cs="Arial"/>
        <w:i/>
        <w:kern w:val="2"/>
        <w:lang w:val="ru-RU"/>
      </w:rPr>
      <w:t>ЈН/1000/0577/2017</w:t>
    </w:r>
    <w:r w:rsidR="00935B13" w:rsidRPr="00935B13">
      <w:rPr>
        <w:i/>
        <w:lang w:val="sr-Cyrl-RS"/>
      </w:rPr>
      <w:t xml:space="preserve">           </w:t>
    </w:r>
    <w:r w:rsidR="00935B13">
      <w:rPr>
        <w:i/>
        <w:lang w:val="sr-Cyrl-RS"/>
      </w:rPr>
      <w:t xml:space="preserve">   </w:t>
    </w:r>
    <w:r w:rsidRPr="00935B13">
      <w:rPr>
        <w:i/>
        <w:lang w:val="sr-Cyrl-RS"/>
      </w:rPr>
      <w:t>Друга</w:t>
    </w:r>
    <w:r w:rsidRPr="00935B13">
      <w:rPr>
        <w:i/>
      </w:rPr>
      <w:t xml:space="preserve"> </w:t>
    </w:r>
    <w:r w:rsidR="00935B13" w:rsidRPr="00935B13">
      <w:rPr>
        <w:i/>
      </w:rPr>
      <w:t>измена конкурсне</w:t>
    </w:r>
    <w:r w:rsidR="00935B13">
      <w:rPr>
        <w:i/>
      </w:rPr>
      <w:t xml:space="preserve"> </w:t>
    </w:r>
    <w:r w:rsidRPr="000F38BA">
      <w:rPr>
        <w:i/>
      </w:rPr>
      <w:t>документације</w:t>
    </w:r>
    <w:r w:rsidR="00935B13">
      <w:rPr>
        <w:i/>
      </w:rPr>
      <w:t xml:space="preserve"> </w:t>
    </w:r>
    <w:r w:rsidR="006A2EC5">
      <w:rPr>
        <w:i/>
        <w:lang w:val="sr-Cyrl-RS"/>
      </w:rPr>
      <w:t xml:space="preserve">                       </w:t>
    </w:r>
    <w:r w:rsidR="00935B13">
      <w:rPr>
        <w:i/>
        <w:lang w:val="sr-Cyrl-RS"/>
      </w:rPr>
      <w:t xml:space="preserve">     </w:t>
    </w:r>
    <w:r>
      <w:rPr>
        <w:i/>
      </w:rPr>
      <w:t xml:space="preserve"> </w:t>
    </w:r>
    <w:r w:rsidR="00935B13">
      <w:rPr>
        <w:i/>
      </w:rPr>
      <w:t xml:space="preserve">стр. </w:t>
    </w:r>
    <w:r w:rsidR="00935B13" w:rsidRPr="000F38BA">
      <w:rPr>
        <w:i/>
      </w:rPr>
      <w:t xml:space="preserve"> </w:t>
    </w:r>
    <w:r w:rsidR="00935B13" w:rsidRPr="000F38BA">
      <w:rPr>
        <w:i/>
      </w:rPr>
      <w:fldChar w:fldCharType="begin"/>
    </w:r>
    <w:r w:rsidR="00935B13" w:rsidRPr="000F38BA">
      <w:rPr>
        <w:i/>
      </w:rPr>
      <w:instrText xml:space="preserve"> PAGE </w:instrText>
    </w:r>
    <w:r w:rsidR="00935B13" w:rsidRPr="000F38BA">
      <w:rPr>
        <w:i/>
      </w:rPr>
      <w:fldChar w:fldCharType="separate"/>
    </w:r>
    <w:r w:rsidR="00DE4DC2">
      <w:rPr>
        <w:i/>
        <w:noProof/>
      </w:rPr>
      <w:t>18</w:t>
    </w:r>
    <w:r w:rsidR="00935B13" w:rsidRPr="000F38BA">
      <w:rPr>
        <w:i/>
      </w:rPr>
      <w:fldChar w:fldCharType="end"/>
    </w:r>
    <w:r w:rsidR="00935B13" w:rsidRPr="000F38BA">
      <w:rPr>
        <w:i/>
      </w:rPr>
      <w:t>/</w:t>
    </w:r>
    <w:r w:rsidR="00935B13" w:rsidRPr="000F38BA">
      <w:rPr>
        <w:i/>
      </w:rPr>
      <w:fldChar w:fldCharType="begin"/>
    </w:r>
    <w:r w:rsidR="00935B13" w:rsidRPr="000F38BA">
      <w:rPr>
        <w:i/>
      </w:rPr>
      <w:instrText xml:space="preserve"> NUMPAGES </w:instrText>
    </w:r>
    <w:r w:rsidR="00935B13" w:rsidRPr="000F38BA">
      <w:rPr>
        <w:i/>
      </w:rPr>
      <w:fldChar w:fldCharType="separate"/>
    </w:r>
    <w:r w:rsidR="00DE4DC2">
      <w:rPr>
        <w:i/>
        <w:noProof/>
      </w:rPr>
      <w:t>18</w:t>
    </w:r>
    <w:r w:rsidR="00935B13" w:rsidRPr="000F38BA">
      <w:rPr>
        <w:i/>
      </w:rPr>
      <w:fldChar w:fldCharType="end"/>
    </w:r>
    <w:r>
      <w:rPr>
        <w:i/>
      </w:rPr>
      <w:t xml:space="preserve">     </w:t>
    </w:r>
    <w:r>
      <w:rPr>
        <w:i/>
        <w:lang w:val="sr-Cyrl-RS"/>
      </w:rPr>
      <w:t xml:space="preserve">                </w:t>
    </w:r>
    <w:r w:rsidR="00935B13">
      <w:rPr>
        <w:i/>
        <w:lang w:val="sr-Cyrl-R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26E0" w14:textId="77777777" w:rsidR="00270F5F" w:rsidRDefault="00270F5F">
      <w:r>
        <w:separator/>
      </w:r>
    </w:p>
  </w:footnote>
  <w:footnote w:type="continuationSeparator" w:id="0">
    <w:p w14:paraId="4B53EC06" w14:textId="77777777" w:rsidR="00270F5F" w:rsidRDefault="0027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13B84"/>
    <w:rsid w:val="000C36AF"/>
    <w:rsid w:val="001170DF"/>
    <w:rsid w:val="0013247D"/>
    <w:rsid w:val="001457DE"/>
    <w:rsid w:val="00167EC7"/>
    <w:rsid w:val="0017655A"/>
    <w:rsid w:val="002054EB"/>
    <w:rsid w:val="00224A53"/>
    <w:rsid w:val="00244845"/>
    <w:rsid w:val="00270F5F"/>
    <w:rsid w:val="00280372"/>
    <w:rsid w:val="002E587F"/>
    <w:rsid w:val="00341E4B"/>
    <w:rsid w:val="0036100B"/>
    <w:rsid w:val="003A360B"/>
    <w:rsid w:val="003E220A"/>
    <w:rsid w:val="00403E43"/>
    <w:rsid w:val="0046482E"/>
    <w:rsid w:val="0047333E"/>
    <w:rsid w:val="00482F0C"/>
    <w:rsid w:val="004E26AE"/>
    <w:rsid w:val="005373DE"/>
    <w:rsid w:val="005760A1"/>
    <w:rsid w:val="0059324C"/>
    <w:rsid w:val="005D62BA"/>
    <w:rsid w:val="005E28E7"/>
    <w:rsid w:val="006274A0"/>
    <w:rsid w:val="006858A0"/>
    <w:rsid w:val="006A2EC5"/>
    <w:rsid w:val="006A3988"/>
    <w:rsid w:val="006B5E81"/>
    <w:rsid w:val="006C3303"/>
    <w:rsid w:val="006E37D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35B13"/>
    <w:rsid w:val="009616B6"/>
    <w:rsid w:val="00970A47"/>
    <w:rsid w:val="00995BCE"/>
    <w:rsid w:val="009A569C"/>
    <w:rsid w:val="009B6C15"/>
    <w:rsid w:val="00A00F37"/>
    <w:rsid w:val="00A15D9D"/>
    <w:rsid w:val="00A20DC2"/>
    <w:rsid w:val="00A3241D"/>
    <w:rsid w:val="00A33755"/>
    <w:rsid w:val="00A34C73"/>
    <w:rsid w:val="00A52C76"/>
    <w:rsid w:val="00AC2267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0C91"/>
    <w:rsid w:val="00BC58B8"/>
    <w:rsid w:val="00C12B0A"/>
    <w:rsid w:val="00C12D27"/>
    <w:rsid w:val="00C2675E"/>
    <w:rsid w:val="00C43F9F"/>
    <w:rsid w:val="00C56514"/>
    <w:rsid w:val="00C84DAF"/>
    <w:rsid w:val="00C874BD"/>
    <w:rsid w:val="00CB0D4F"/>
    <w:rsid w:val="00CD7060"/>
    <w:rsid w:val="00D37432"/>
    <w:rsid w:val="00D579F8"/>
    <w:rsid w:val="00D77958"/>
    <w:rsid w:val="00DA652E"/>
    <w:rsid w:val="00DE4DC2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3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table" w:styleId="TableGrid">
    <w:name w:val="Table Grid"/>
    <w:aliases w:val="SBS Simple"/>
    <w:basedOn w:val="TableNormal"/>
    <w:rsid w:val="00A00F37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rsid w:val="009B6C15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2">
    <w:name w:val="SBS Simple2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3">
    <w:name w:val="SBS Simple3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4">
    <w:name w:val="SBS Simple4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5">
    <w:name w:val="SBS Simple5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EB7BE-67BC-4CE1-8D5A-3D6ACD1D03C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E0B1F4-603D-4818-8E7A-31FDECBB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Aleksandra Adamović</cp:lastModifiedBy>
  <cp:revision>9</cp:revision>
  <cp:lastPrinted>2017-12-18T08:43:00Z</cp:lastPrinted>
  <dcterms:created xsi:type="dcterms:W3CDTF">2017-12-18T08:43:00Z</dcterms:created>
  <dcterms:modified xsi:type="dcterms:W3CDTF">2017-12-20T13:40:00Z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