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B0C17" w14:textId="77777777" w:rsidR="003E220A" w:rsidRPr="003E220A" w:rsidRDefault="003E220A" w:rsidP="003E220A">
      <w:pPr>
        <w:pStyle w:val="BodyText"/>
        <w:rPr>
          <w:rFonts w:ascii="Arial" w:hAnsi="Arial" w:cs="Arial"/>
          <w:szCs w:val="24"/>
        </w:rPr>
      </w:pPr>
    </w:p>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3E220A" w:rsidRDefault="003E220A" w:rsidP="003E220A">
      <w:pPr>
        <w:pStyle w:val="BodyText"/>
        <w:rPr>
          <w:rFonts w:ascii="Arial" w:hAnsi="Arial" w:cs="Arial"/>
          <w:szCs w:val="24"/>
        </w:rPr>
      </w:pPr>
    </w:p>
    <w:p w14:paraId="4B084723" w14:textId="77777777" w:rsidR="003E220A" w:rsidRPr="00B45FD4" w:rsidRDefault="003E220A" w:rsidP="003E220A">
      <w:pPr>
        <w:pStyle w:val="Title"/>
        <w:rPr>
          <w:rFonts w:ascii="Arial" w:hAnsi="Arial" w:cs="Arial"/>
          <w:b w:val="0"/>
          <w:sz w:val="22"/>
          <w:szCs w:val="22"/>
        </w:rPr>
      </w:pPr>
      <w:r w:rsidRPr="00B45FD4">
        <w:rPr>
          <w:rFonts w:ascii="Arial" w:hAnsi="Arial" w:cs="Arial"/>
          <w:b w:val="0"/>
          <w:sz w:val="22"/>
          <w:szCs w:val="22"/>
        </w:rPr>
        <w:t>НАРУЧИЛАЦ</w:t>
      </w:r>
    </w:p>
    <w:p w14:paraId="179DF29E" w14:textId="77777777" w:rsidR="003E220A" w:rsidRPr="00B45FD4"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B45FD4" w:rsidRDefault="003E220A" w:rsidP="003E220A">
      <w:pPr>
        <w:tabs>
          <w:tab w:val="left" w:pos="8640"/>
        </w:tabs>
        <w:ind w:right="-19"/>
        <w:jc w:val="center"/>
        <w:rPr>
          <w:rFonts w:cs="Arial"/>
          <w:b/>
          <w:sz w:val="22"/>
          <w:szCs w:val="22"/>
        </w:rPr>
      </w:pPr>
      <w:r w:rsidRPr="00B45FD4">
        <w:rPr>
          <w:rFonts w:cs="Arial"/>
          <w:b/>
          <w:sz w:val="22"/>
          <w:szCs w:val="22"/>
          <w:lang w:val="ru-RU"/>
        </w:rPr>
        <w:t>ЈАВНО ПРЕДУЗЕЋЕ „ЕЛЕКТРОПРИВРЕДА СРБИЈЕ</w:t>
      </w:r>
      <w:r w:rsidRPr="00B45FD4">
        <w:rPr>
          <w:rFonts w:cs="Arial"/>
          <w:b/>
          <w:sz w:val="22"/>
          <w:szCs w:val="22"/>
        </w:rPr>
        <w:t>“ БЕОГРАД</w:t>
      </w:r>
    </w:p>
    <w:p w14:paraId="14073164" w14:textId="77777777" w:rsidR="003E220A" w:rsidRPr="00B45FD4" w:rsidRDefault="003E220A" w:rsidP="003E220A">
      <w:pPr>
        <w:jc w:val="center"/>
        <w:rPr>
          <w:rFonts w:cs="Arial"/>
          <w:i/>
          <w:color w:val="1F497D"/>
          <w:sz w:val="22"/>
          <w:szCs w:val="22"/>
          <w:lang w:val="ru-RU"/>
        </w:rPr>
      </w:pPr>
    </w:p>
    <w:p w14:paraId="72FE9620" w14:textId="77777777" w:rsidR="003E220A" w:rsidRPr="00B45FD4" w:rsidRDefault="003E220A" w:rsidP="003E220A">
      <w:pPr>
        <w:jc w:val="center"/>
        <w:rPr>
          <w:rFonts w:cs="Arial"/>
          <w:sz w:val="22"/>
          <w:szCs w:val="22"/>
        </w:rPr>
      </w:pPr>
      <w:r w:rsidRPr="00B45FD4">
        <w:rPr>
          <w:rFonts w:cs="Arial"/>
          <w:sz w:val="22"/>
          <w:szCs w:val="22"/>
          <w:lang w:val="ru-RU"/>
        </w:rPr>
        <w:t>ЈАВНО ПРЕДУЗЕЋЕ „ЕЛЕКТРОПРИВРЕДА СРБИЈЕ</w:t>
      </w:r>
      <w:r w:rsidRPr="00B45FD4">
        <w:rPr>
          <w:rFonts w:cs="Arial"/>
          <w:sz w:val="22"/>
          <w:szCs w:val="22"/>
        </w:rPr>
        <w:t>“ БЕОГРАД</w:t>
      </w:r>
    </w:p>
    <w:p w14:paraId="2BD250CC" w14:textId="77777777" w:rsidR="003E220A" w:rsidRPr="00B45FD4" w:rsidRDefault="003E220A" w:rsidP="003E220A">
      <w:pPr>
        <w:jc w:val="center"/>
        <w:rPr>
          <w:rFonts w:cs="Arial"/>
          <w:sz w:val="22"/>
          <w:szCs w:val="22"/>
          <w:lang w:val="sr-Cyrl-RS"/>
        </w:rPr>
      </w:pPr>
      <w:r w:rsidRPr="00B45FD4">
        <w:rPr>
          <w:rFonts w:cs="Arial"/>
          <w:sz w:val="22"/>
          <w:szCs w:val="22"/>
        </w:rPr>
        <w:t>УПРAВA</w:t>
      </w:r>
      <w:r w:rsidRPr="00B45FD4">
        <w:rPr>
          <w:rFonts w:cs="Arial"/>
          <w:sz w:val="22"/>
          <w:szCs w:val="22"/>
          <w:lang w:val="sr-Cyrl-RS"/>
        </w:rPr>
        <w:t xml:space="preserve"> ЈП ЕПС</w:t>
      </w:r>
    </w:p>
    <w:p w14:paraId="3E726FA9" w14:textId="77777777" w:rsidR="003E220A" w:rsidRPr="00B45FD4" w:rsidRDefault="003E220A" w:rsidP="003E220A">
      <w:pPr>
        <w:jc w:val="center"/>
        <w:rPr>
          <w:rFonts w:cs="Arial"/>
          <w:i/>
          <w:color w:val="1F497D"/>
          <w:sz w:val="22"/>
          <w:szCs w:val="22"/>
          <w:lang w:val="sr-Cyrl-RS"/>
        </w:rPr>
      </w:pPr>
    </w:p>
    <w:p w14:paraId="47328029" w14:textId="77777777" w:rsidR="003E220A" w:rsidRPr="00B45FD4" w:rsidRDefault="003E220A" w:rsidP="003E220A">
      <w:pPr>
        <w:tabs>
          <w:tab w:val="left" w:pos="8640"/>
        </w:tabs>
        <w:ind w:right="-19"/>
        <w:jc w:val="center"/>
        <w:rPr>
          <w:rFonts w:cs="Arial"/>
          <w:b/>
          <w:sz w:val="22"/>
          <w:szCs w:val="22"/>
        </w:rPr>
      </w:pPr>
    </w:p>
    <w:p w14:paraId="51064C63" w14:textId="77777777" w:rsidR="003E220A" w:rsidRPr="00B45FD4" w:rsidRDefault="003E220A" w:rsidP="003E220A">
      <w:pPr>
        <w:pStyle w:val="Title"/>
        <w:jc w:val="left"/>
        <w:rPr>
          <w:rFonts w:ascii="Arial" w:hAnsi="Arial" w:cs="Arial"/>
          <w:b w:val="0"/>
          <w:sz w:val="22"/>
          <w:szCs w:val="22"/>
        </w:rPr>
      </w:pPr>
    </w:p>
    <w:p w14:paraId="79AD5983" w14:textId="77777777" w:rsidR="003E220A" w:rsidRPr="00B45FD4" w:rsidRDefault="003E220A" w:rsidP="003E220A">
      <w:pPr>
        <w:rPr>
          <w:rFonts w:cs="Arial"/>
          <w:sz w:val="22"/>
          <w:szCs w:val="22"/>
        </w:rPr>
      </w:pPr>
    </w:p>
    <w:p w14:paraId="0A4FF7D8" w14:textId="210521A9" w:rsidR="003E220A" w:rsidRPr="00B45FD4" w:rsidRDefault="00CE6740" w:rsidP="003E220A">
      <w:pPr>
        <w:jc w:val="center"/>
        <w:rPr>
          <w:rFonts w:cs="Arial"/>
          <w:b/>
          <w:sz w:val="22"/>
          <w:szCs w:val="22"/>
        </w:rPr>
      </w:pPr>
      <w:r>
        <w:rPr>
          <w:rFonts w:cs="Arial"/>
          <w:b/>
          <w:sz w:val="22"/>
          <w:szCs w:val="22"/>
        </w:rPr>
        <w:t>ДРУГА</w:t>
      </w:r>
      <w:r w:rsidR="003E220A" w:rsidRPr="00B45FD4">
        <w:rPr>
          <w:rFonts w:cs="Arial"/>
          <w:b/>
          <w:i/>
          <w:color w:val="4F81BD"/>
          <w:sz w:val="22"/>
          <w:szCs w:val="22"/>
        </w:rPr>
        <w:t xml:space="preserve"> </w:t>
      </w:r>
      <w:r w:rsidR="003E220A" w:rsidRPr="00B45FD4">
        <w:rPr>
          <w:rFonts w:cs="Arial"/>
          <w:b/>
          <w:sz w:val="22"/>
          <w:szCs w:val="22"/>
        </w:rPr>
        <w:t>ИЗМЕНА</w:t>
      </w:r>
    </w:p>
    <w:p w14:paraId="38E3D9AF" w14:textId="77777777" w:rsidR="003E220A" w:rsidRPr="00B45FD4" w:rsidRDefault="003E220A" w:rsidP="003E220A">
      <w:pPr>
        <w:rPr>
          <w:rFonts w:cs="Arial"/>
          <w:sz w:val="22"/>
          <w:szCs w:val="22"/>
        </w:rPr>
      </w:pPr>
    </w:p>
    <w:p w14:paraId="1822DB9A" w14:textId="77777777" w:rsidR="003E220A" w:rsidRPr="00B45FD4" w:rsidRDefault="003E220A" w:rsidP="003E220A">
      <w:pPr>
        <w:pStyle w:val="BodyText"/>
        <w:rPr>
          <w:rFonts w:ascii="Arial" w:hAnsi="Arial" w:cs="Arial"/>
          <w:sz w:val="22"/>
          <w:szCs w:val="22"/>
        </w:rPr>
      </w:pPr>
      <w:r w:rsidRPr="00B45FD4">
        <w:rPr>
          <w:rFonts w:ascii="Arial" w:hAnsi="Arial" w:cs="Arial"/>
          <w:sz w:val="22"/>
          <w:szCs w:val="22"/>
        </w:rPr>
        <w:t>КОНКУРСНЕ ДОКУМЕНТАЦИЈЕ</w:t>
      </w:r>
    </w:p>
    <w:p w14:paraId="0C4F724C" w14:textId="77777777" w:rsidR="003E220A" w:rsidRPr="00B45FD4" w:rsidRDefault="003E220A" w:rsidP="003E220A">
      <w:pPr>
        <w:pStyle w:val="BodyText"/>
        <w:rPr>
          <w:rFonts w:ascii="Arial" w:hAnsi="Arial" w:cs="Arial"/>
          <w:sz w:val="22"/>
          <w:szCs w:val="22"/>
        </w:rPr>
      </w:pPr>
    </w:p>
    <w:p w14:paraId="5EE08ECC" w14:textId="37DE1E2F" w:rsidR="003E220A" w:rsidRPr="00B45FD4" w:rsidRDefault="003E220A" w:rsidP="003E220A">
      <w:pPr>
        <w:pStyle w:val="BodyText"/>
        <w:rPr>
          <w:rFonts w:ascii="Arial" w:hAnsi="Arial" w:cs="Arial"/>
          <w:sz w:val="22"/>
          <w:szCs w:val="22"/>
        </w:rPr>
      </w:pPr>
      <w:r w:rsidRPr="00B45FD4">
        <w:rPr>
          <w:rFonts w:ascii="Arial" w:hAnsi="Arial" w:cs="Arial"/>
          <w:sz w:val="22"/>
          <w:szCs w:val="22"/>
        </w:rPr>
        <w:t xml:space="preserve">ЗА ЈАВНУ НАБАВКУ УСЛУГА </w:t>
      </w:r>
    </w:p>
    <w:p w14:paraId="67D302FF" w14:textId="77777777" w:rsidR="003E220A" w:rsidRPr="00B45FD4" w:rsidRDefault="003E220A" w:rsidP="003E220A">
      <w:pPr>
        <w:pStyle w:val="BodyText"/>
        <w:rPr>
          <w:rFonts w:ascii="Arial" w:hAnsi="Arial" w:cs="Arial"/>
          <w:sz w:val="22"/>
          <w:szCs w:val="22"/>
        </w:rPr>
      </w:pPr>
    </w:p>
    <w:p w14:paraId="2526D724" w14:textId="205769FC" w:rsidR="003E220A" w:rsidRPr="00B45FD4" w:rsidRDefault="007F7810" w:rsidP="003E220A">
      <w:pPr>
        <w:pStyle w:val="BodyText"/>
        <w:rPr>
          <w:rFonts w:ascii="Arial" w:hAnsi="Arial" w:cs="Arial"/>
          <w:sz w:val="22"/>
          <w:szCs w:val="22"/>
        </w:rPr>
      </w:pPr>
      <w:r w:rsidRPr="00B45FD4">
        <w:rPr>
          <w:rFonts w:ascii="Arial" w:hAnsi="Arial" w:cs="Arial"/>
          <w:sz w:val="22"/>
          <w:szCs w:val="22"/>
        </w:rPr>
        <w:t xml:space="preserve">- У </w:t>
      </w:r>
      <w:proofErr w:type="gramStart"/>
      <w:r w:rsidRPr="00B45FD4">
        <w:rPr>
          <w:rFonts w:ascii="Arial" w:hAnsi="Arial" w:cs="Arial"/>
          <w:sz w:val="22"/>
          <w:szCs w:val="22"/>
        </w:rPr>
        <w:t xml:space="preserve">ОТВОРЕНОМ </w:t>
      </w:r>
      <w:r w:rsidR="003E220A" w:rsidRPr="00B45FD4">
        <w:rPr>
          <w:rFonts w:ascii="Arial" w:hAnsi="Arial" w:cs="Arial"/>
          <w:sz w:val="22"/>
          <w:szCs w:val="22"/>
        </w:rPr>
        <w:t xml:space="preserve"> ПОСТУПКУ</w:t>
      </w:r>
      <w:proofErr w:type="gramEnd"/>
      <w:r w:rsidR="003E220A" w:rsidRPr="00B45FD4">
        <w:rPr>
          <w:rFonts w:ascii="Arial" w:hAnsi="Arial" w:cs="Arial"/>
          <w:sz w:val="22"/>
          <w:szCs w:val="22"/>
        </w:rPr>
        <w:t xml:space="preserve"> -</w:t>
      </w:r>
    </w:p>
    <w:p w14:paraId="5E184622" w14:textId="77777777" w:rsidR="003E220A" w:rsidRPr="00B45FD4" w:rsidRDefault="003E220A" w:rsidP="003E220A">
      <w:pPr>
        <w:pStyle w:val="BodyText"/>
        <w:rPr>
          <w:rFonts w:ascii="Arial" w:hAnsi="Arial" w:cs="Arial"/>
          <w:sz w:val="22"/>
          <w:szCs w:val="22"/>
        </w:rPr>
      </w:pPr>
    </w:p>
    <w:p w14:paraId="6447802F" w14:textId="77777777" w:rsidR="003E220A" w:rsidRPr="00B45FD4" w:rsidRDefault="003E220A" w:rsidP="003E220A">
      <w:pPr>
        <w:pStyle w:val="BodyText"/>
        <w:rPr>
          <w:rFonts w:ascii="Arial" w:hAnsi="Arial" w:cs="Arial"/>
          <w:sz w:val="22"/>
          <w:szCs w:val="22"/>
        </w:rPr>
      </w:pPr>
    </w:p>
    <w:p w14:paraId="260D7241" w14:textId="3046567E" w:rsidR="003E220A" w:rsidRPr="00B45FD4" w:rsidRDefault="003E220A" w:rsidP="003E220A">
      <w:pPr>
        <w:pStyle w:val="BodyText"/>
        <w:rPr>
          <w:rFonts w:ascii="Arial" w:hAnsi="Arial" w:cs="Arial"/>
          <w:sz w:val="22"/>
          <w:szCs w:val="22"/>
        </w:rPr>
      </w:pPr>
      <w:r w:rsidRPr="00B45FD4">
        <w:rPr>
          <w:rFonts w:ascii="Arial" w:hAnsi="Arial" w:cs="Arial"/>
          <w:sz w:val="22"/>
          <w:szCs w:val="22"/>
        </w:rPr>
        <w:t>ЈАВНА</w:t>
      </w:r>
      <w:r w:rsidRPr="00B45FD4">
        <w:rPr>
          <w:rFonts w:ascii="Arial" w:hAnsi="Arial" w:cs="Arial"/>
          <w:color w:val="4F81BD"/>
          <w:sz w:val="22"/>
          <w:szCs w:val="22"/>
        </w:rPr>
        <w:t xml:space="preserve"> </w:t>
      </w:r>
      <w:r w:rsidRPr="00B45FD4">
        <w:rPr>
          <w:rFonts w:ascii="Arial" w:hAnsi="Arial" w:cs="Arial"/>
          <w:sz w:val="22"/>
          <w:szCs w:val="22"/>
        </w:rPr>
        <w:t xml:space="preserve">НАБАВКА </w:t>
      </w:r>
      <w:r w:rsidR="007F7810" w:rsidRPr="00B45FD4">
        <w:rPr>
          <w:rFonts w:ascii="Arial" w:hAnsi="Arial" w:cs="Arial"/>
          <w:iCs/>
          <w:sz w:val="22"/>
          <w:szCs w:val="22"/>
          <w:lang w:val="sr-Latn-RS"/>
        </w:rPr>
        <w:t>JN/1000/0176/2016</w:t>
      </w:r>
    </w:p>
    <w:p w14:paraId="6CE4DFA8" w14:textId="77777777" w:rsidR="003E220A" w:rsidRPr="00B45FD4" w:rsidRDefault="003E220A" w:rsidP="003E220A">
      <w:pPr>
        <w:pStyle w:val="BodyText"/>
        <w:rPr>
          <w:rFonts w:ascii="Arial" w:hAnsi="Arial" w:cs="Arial"/>
          <w:sz w:val="22"/>
          <w:szCs w:val="22"/>
        </w:rPr>
      </w:pPr>
    </w:p>
    <w:p w14:paraId="23652B24" w14:textId="77777777" w:rsidR="003E220A" w:rsidRPr="00B45FD4" w:rsidRDefault="003E220A" w:rsidP="003E220A">
      <w:pPr>
        <w:pStyle w:val="BodyText"/>
        <w:rPr>
          <w:rFonts w:ascii="Arial" w:hAnsi="Arial" w:cs="Arial"/>
          <w:sz w:val="22"/>
          <w:szCs w:val="22"/>
        </w:rPr>
      </w:pPr>
    </w:p>
    <w:p w14:paraId="7B34C856" w14:textId="77777777" w:rsidR="003E220A" w:rsidRPr="00B45FD4" w:rsidRDefault="003E220A" w:rsidP="003E220A">
      <w:pPr>
        <w:pStyle w:val="BodyText"/>
        <w:rPr>
          <w:rFonts w:ascii="Arial" w:hAnsi="Arial" w:cs="Arial"/>
          <w:sz w:val="22"/>
          <w:szCs w:val="22"/>
        </w:rPr>
      </w:pPr>
    </w:p>
    <w:p w14:paraId="32F6774A" w14:textId="55A68063" w:rsidR="003E220A" w:rsidRPr="00B45FD4" w:rsidRDefault="003E220A" w:rsidP="003E220A">
      <w:pPr>
        <w:pStyle w:val="BodyText"/>
        <w:rPr>
          <w:rFonts w:ascii="Arial" w:hAnsi="Arial" w:cs="Arial"/>
          <w:sz w:val="22"/>
          <w:szCs w:val="22"/>
        </w:rPr>
      </w:pPr>
      <w:r w:rsidRPr="00B45FD4">
        <w:rPr>
          <w:rFonts w:ascii="Arial" w:hAnsi="Arial" w:cs="Arial"/>
          <w:sz w:val="22"/>
          <w:szCs w:val="22"/>
        </w:rPr>
        <w:t>(</w:t>
      </w:r>
      <w:proofErr w:type="spellStart"/>
      <w:proofErr w:type="gramStart"/>
      <w:r w:rsidRPr="00B45FD4">
        <w:rPr>
          <w:rFonts w:ascii="Arial" w:hAnsi="Arial" w:cs="Arial"/>
          <w:sz w:val="22"/>
          <w:szCs w:val="22"/>
        </w:rPr>
        <w:t>број</w:t>
      </w:r>
      <w:proofErr w:type="spellEnd"/>
      <w:proofErr w:type="gramEnd"/>
      <w:r w:rsidRPr="00B45FD4">
        <w:rPr>
          <w:rFonts w:ascii="Arial" w:hAnsi="Arial" w:cs="Arial"/>
          <w:sz w:val="22"/>
          <w:szCs w:val="22"/>
        </w:rPr>
        <w:t xml:space="preserve"> </w:t>
      </w:r>
      <w:r w:rsidR="00593F78">
        <w:rPr>
          <w:rFonts w:ascii="Arial" w:hAnsi="Arial" w:cs="Arial"/>
          <w:sz w:val="22"/>
          <w:szCs w:val="22"/>
        </w:rPr>
        <w:t xml:space="preserve">12.01.154665/17-16 </w:t>
      </w:r>
      <w:r w:rsidRPr="00B45FD4">
        <w:rPr>
          <w:rFonts w:ascii="Arial" w:hAnsi="Arial" w:cs="Arial"/>
          <w:sz w:val="22"/>
          <w:szCs w:val="22"/>
        </w:rPr>
        <w:t xml:space="preserve"> </w:t>
      </w:r>
      <w:proofErr w:type="spellStart"/>
      <w:r w:rsidRPr="00B45FD4">
        <w:rPr>
          <w:rFonts w:ascii="Arial" w:hAnsi="Arial" w:cs="Arial"/>
          <w:sz w:val="22"/>
          <w:szCs w:val="22"/>
        </w:rPr>
        <w:t>од</w:t>
      </w:r>
      <w:proofErr w:type="spellEnd"/>
      <w:r w:rsidRPr="00B45FD4">
        <w:rPr>
          <w:rFonts w:ascii="Arial" w:hAnsi="Arial" w:cs="Arial"/>
          <w:sz w:val="22"/>
          <w:szCs w:val="22"/>
        </w:rPr>
        <w:t xml:space="preserve"> </w:t>
      </w:r>
      <w:r w:rsidR="00593F78">
        <w:rPr>
          <w:rFonts w:ascii="Arial" w:hAnsi="Arial" w:cs="Arial"/>
          <w:sz w:val="22"/>
          <w:szCs w:val="22"/>
        </w:rPr>
        <w:t>22.07.2016</w:t>
      </w:r>
      <w:bookmarkStart w:id="0" w:name="_GoBack"/>
      <w:bookmarkEnd w:id="0"/>
      <w:r w:rsidRPr="00B45FD4">
        <w:rPr>
          <w:rFonts w:ascii="Arial" w:hAnsi="Arial" w:cs="Arial"/>
          <w:sz w:val="22"/>
          <w:szCs w:val="22"/>
        </w:rPr>
        <w:t xml:space="preserve">. </w:t>
      </w:r>
      <w:proofErr w:type="spellStart"/>
      <w:r w:rsidRPr="00B45FD4">
        <w:rPr>
          <w:rFonts w:ascii="Arial" w:hAnsi="Arial" w:cs="Arial"/>
          <w:sz w:val="22"/>
          <w:szCs w:val="22"/>
        </w:rPr>
        <w:t>године</w:t>
      </w:r>
      <w:proofErr w:type="spellEnd"/>
      <w:r w:rsidRPr="00B45FD4">
        <w:rPr>
          <w:rFonts w:ascii="Arial" w:hAnsi="Arial" w:cs="Arial"/>
          <w:sz w:val="22"/>
          <w:szCs w:val="22"/>
        </w:rPr>
        <w:t>)</w:t>
      </w:r>
    </w:p>
    <w:p w14:paraId="344B28E0" w14:textId="77777777" w:rsidR="003E220A" w:rsidRPr="00B45FD4" w:rsidRDefault="003E220A" w:rsidP="003E220A">
      <w:pPr>
        <w:pStyle w:val="BodyText"/>
        <w:rPr>
          <w:rFonts w:ascii="Arial" w:hAnsi="Arial" w:cs="Arial"/>
          <w:sz w:val="22"/>
          <w:szCs w:val="22"/>
        </w:rPr>
      </w:pPr>
    </w:p>
    <w:p w14:paraId="426BEECB" w14:textId="77777777" w:rsidR="003E220A" w:rsidRPr="003E220A" w:rsidRDefault="003E220A" w:rsidP="003E220A">
      <w:pPr>
        <w:pStyle w:val="BodyText"/>
        <w:rPr>
          <w:rFonts w:ascii="Arial" w:hAnsi="Arial" w:cs="Arial"/>
          <w:szCs w:val="24"/>
        </w:rPr>
      </w:pPr>
    </w:p>
    <w:p w14:paraId="41B4BE48" w14:textId="77777777" w:rsidR="003E220A" w:rsidRPr="003E220A" w:rsidRDefault="003E220A" w:rsidP="003E220A">
      <w:pPr>
        <w:pStyle w:val="BodyText"/>
        <w:rPr>
          <w:rFonts w:ascii="Arial" w:hAnsi="Arial" w:cs="Arial"/>
          <w:szCs w:val="24"/>
        </w:rPr>
      </w:pPr>
    </w:p>
    <w:p w14:paraId="4DF4B682" w14:textId="77777777" w:rsidR="003E220A" w:rsidRPr="003E220A" w:rsidRDefault="003E220A" w:rsidP="003E220A">
      <w:pPr>
        <w:pStyle w:val="BodyText"/>
        <w:rPr>
          <w:rFonts w:ascii="Arial" w:hAnsi="Arial" w:cs="Arial"/>
          <w:szCs w:val="24"/>
        </w:rPr>
      </w:pPr>
    </w:p>
    <w:p w14:paraId="400A77B6" w14:textId="77777777" w:rsidR="003E220A" w:rsidRPr="003E220A" w:rsidRDefault="003E220A" w:rsidP="003E220A">
      <w:pPr>
        <w:pStyle w:val="BodyText"/>
        <w:rPr>
          <w:rFonts w:ascii="Arial" w:hAnsi="Arial" w:cs="Arial"/>
          <w:szCs w:val="24"/>
          <w:lang w:val="sr-Cyrl-RS"/>
        </w:rPr>
      </w:pPr>
    </w:p>
    <w:p w14:paraId="6C9F5CD4" w14:textId="77777777" w:rsidR="003E220A" w:rsidRPr="003E220A" w:rsidRDefault="003E220A" w:rsidP="003E220A">
      <w:pPr>
        <w:pStyle w:val="BodyText"/>
        <w:rPr>
          <w:rFonts w:ascii="Arial" w:hAnsi="Arial" w:cs="Arial"/>
          <w:szCs w:val="24"/>
          <w:lang w:val="ru-RU"/>
        </w:rPr>
      </w:pPr>
    </w:p>
    <w:p w14:paraId="38B91772" w14:textId="77777777" w:rsidR="003E220A" w:rsidRPr="003E220A" w:rsidRDefault="003E220A" w:rsidP="003E220A">
      <w:pPr>
        <w:pStyle w:val="BodyText"/>
        <w:rPr>
          <w:rFonts w:ascii="Arial" w:hAnsi="Arial" w:cs="Arial"/>
          <w:szCs w:val="24"/>
          <w:lang w:val="ru-RU"/>
        </w:rPr>
      </w:pPr>
    </w:p>
    <w:p w14:paraId="2FC52F94" w14:textId="77777777" w:rsidR="003E220A" w:rsidRPr="003E220A" w:rsidRDefault="003E220A" w:rsidP="003E220A">
      <w:pPr>
        <w:pStyle w:val="BodyText"/>
        <w:rPr>
          <w:rFonts w:ascii="Arial" w:hAnsi="Arial" w:cs="Arial"/>
          <w:szCs w:val="24"/>
          <w:lang w:val="ru-RU"/>
        </w:rPr>
      </w:pPr>
    </w:p>
    <w:p w14:paraId="3ABF1F53" w14:textId="77777777" w:rsidR="003E220A" w:rsidRPr="003E220A" w:rsidRDefault="003E220A" w:rsidP="003E220A">
      <w:pPr>
        <w:pStyle w:val="BodyText"/>
        <w:rPr>
          <w:rFonts w:ascii="Arial" w:hAnsi="Arial" w:cs="Arial"/>
          <w:szCs w:val="24"/>
          <w:lang w:val="ru-RU"/>
        </w:rPr>
      </w:pPr>
    </w:p>
    <w:p w14:paraId="512195D5" w14:textId="77777777" w:rsidR="003E220A" w:rsidRPr="003E220A" w:rsidRDefault="003E220A" w:rsidP="003E220A">
      <w:pPr>
        <w:pStyle w:val="BodyText"/>
        <w:rPr>
          <w:rFonts w:ascii="Arial" w:hAnsi="Arial" w:cs="Arial"/>
          <w:szCs w:val="24"/>
          <w:lang w:val="ru-RU"/>
        </w:rPr>
      </w:pPr>
    </w:p>
    <w:p w14:paraId="107DEEB0" w14:textId="77777777" w:rsidR="003E220A" w:rsidRPr="003E220A" w:rsidRDefault="003E220A" w:rsidP="003E220A">
      <w:pPr>
        <w:pStyle w:val="BodyText"/>
        <w:rPr>
          <w:rFonts w:ascii="Arial" w:hAnsi="Arial" w:cs="Arial"/>
          <w:szCs w:val="24"/>
          <w:lang w:val="ru-RU"/>
        </w:rPr>
      </w:pPr>
    </w:p>
    <w:p w14:paraId="4A3A9567" w14:textId="77777777" w:rsidR="003E220A" w:rsidRPr="003E220A" w:rsidRDefault="003E220A" w:rsidP="003E220A">
      <w:pPr>
        <w:pStyle w:val="BodyText"/>
        <w:rPr>
          <w:rFonts w:ascii="Arial" w:hAnsi="Arial" w:cs="Arial"/>
          <w:szCs w:val="24"/>
          <w:lang w:val="ru-RU"/>
        </w:rPr>
      </w:pPr>
    </w:p>
    <w:p w14:paraId="4482647D" w14:textId="77777777" w:rsidR="003E220A" w:rsidRPr="003E220A" w:rsidRDefault="003E220A" w:rsidP="003E220A">
      <w:pPr>
        <w:pStyle w:val="BodyText"/>
        <w:rPr>
          <w:rFonts w:ascii="Arial" w:hAnsi="Arial" w:cs="Arial"/>
          <w:szCs w:val="24"/>
          <w:lang w:val="ru-RU"/>
        </w:rPr>
      </w:pPr>
    </w:p>
    <w:p w14:paraId="5955E19B" w14:textId="77777777" w:rsidR="003E220A" w:rsidRPr="003E220A" w:rsidRDefault="003E220A" w:rsidP="003E220A">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59D9F3F5" w:rsidR="003E220A" w:rsidRPr="003E220A" w:rsidRDefault="00B45FD4" w:rsidP="003E220A">
      <w:pPr>
        <w:jc w:val="center"/>
        <w:rPr>
          <w:rFonts w:cs="Arial"/>
          <w:i/>
          <w:szCs w:val="24"/>
        </w:rPr>
      </w:pPr>
      <w:proofErr w:type="spellStart"/>
      <w:r>
        <w:rPr>
          <w:rFonts w:cs="Arial"/>
          <w:i/>
          <w:szCs w:val="24"/>
        </w:rPr>
        <w:t>Београд</w:t>
      </w:r>
      <w:proofErr w:type="spellEnd"/>
      <w:r>
        <w:rPr>
          <w:rFonts w:cs="Arial"/>
          <w:i/>
          <w:szCs w:val="24"/>
        </w:rPr>
        <w:t xml:space="preserve">, </w:t>
      </w:r>
      <w:proofErr w:type="spellStart"/>
      <w:r>
        <w:rPr>
          <w:rFonts w:cs="Arial"/>
          <w:i/>
          <w:szCs w:val="24"/>
        </w:rPr>
        <w:t>јул</w:t>
      </w:r>
      <w:proofErr w:type="spellEnd"/>
      <w:r>
        <w:rPr>
          <w:rFonts w:cs="Arial"/>
          <w:i/>
          <w:szCs w:val="24"/>
        </w:rPr>
        <w:t xml:space="preserve"> </w:t>
      </w:r>
      <w:r w:rsidR="003E220A" w:rsidRPr="003E220A">
        <w:rPr>
          <w:rFonts w:cs="Arial"/>
          <w:i/>
          <w:szCs w:val="24"/>
        </w:rPr>
        <w:t>20</w:t>
      </w:r>
      <w:r>
        <w:rPr>
          <w:rFonts w:cs="Arial"/>
          <w:i/>
          <w:szCs w:val="24"/>
          <w:lang w:val="sr-Cyrl-RS"/>
        </w:rPr>
        <w:t>16</w:t>
      </w:r>
      <w:r w:rsidR="003E220A" w:rsidRPr="003E220A">
        <w:rPr>
          <w:rFonts w:cs="Arial"/>
          <w:i/>
          <w:szCs w:val="24"/>
        </w:rPr>
        <w:t xml:space="preserve">. </w:t>
      </w:r>
      <w:proofErr w:type="spellStart"/>
      <w:proofErr w:type="gramStart"/>
      <w:r w:rsidR="003E220A" w:rsidRPr="003E220A">
        <w:rPr>
          <w:rFonts w:cs="Arial"/>
          <w:i/>
          <w:szCs w:val="24"/>
        </w:rPr>
        <w:t>године</w:t>
      </w:r>
      <w:proofErr w:type="spellEnd"/>
      <w:proofErr w:type="gramEnd"/>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B45FD4" w:rsidRDefault="003E220A" w:rsidP="003E220A">
      <w:pPr>
        <w:spacing w:line="100" w:lineRule="atLeast"/>
        <w:rPr>
          <w:rFonts w:cs="Arial"/>
          <w:color w:val="000000"/>
          <w:kern w:val="2"/>
          <w:sz w:val="22"/>
          <w:szCs w:val="22"/>
        </w:rPr>
      </w:pPr>
      <w:proofErr w:type="spellStart"/>
      <w:r w:rsidRPr="00B45FD4">
        <w:rPr>
          <w:rFonts w:cs="Arial"/>
          <w:color w:val="000000"/>
          <w:kern w:val="2"/>
          <w:sz w:val="22"/>
          <w:szCs w:val="22"/>
        </w:rPr>
        <w:t>На</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основу</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члана</w:t>
      </w:r>
      <w:proofErr w:type="spellEnd"/>
      <w:r w:rsidRPr="00B45FD4">
        <w:rPr>
          <w:rFonts w:cs="Arial"/>
          <w:color w:val="000000"/>
          <w:kern w:val="2"/>
          <w:sz w:val="22"/>
          <w:szCs w:val="22"/>
        </w:rPr>
        <w:t xml:space="preserve"> 6</w:t>
      </w:r>
      <w:r w:rsidRPr="00B45FD4">
        <w:rPr>
          <w:rFonts w:cs="Arial"/>
          <w:color w:val="000000"/>
          <w:kern w:val="2"/>
          <w:sz w:val="22"/>
          <w:szCs w:val="22"/>
          <w:lang w:val="ru-RU"/>
        </w:rPr>
        <w:t>3</w:t>
      </w:r>
      <w:r w:rsidRPr="00B45FD4">
        <w:rPr>
          <w:rFonts w:cs="Arial"/>
          <w:color w:val="000000"/>
          <w:kern w:val="2"/>
          <w:sz w:val="22"/>
          <w:szCs w:val="22"/>
        </w:rPr>
        <w:t xml:space="preserve">. </w:t>
      </w:r>
      <w:proofErr w:type="spellStart"/>
      <w:proofErr w:type="gramStart"/>
      <w:r w:rsidRPr="00B45FD4">
        <w:rPr>
          <w:rFonts w:cs="Arial"/>
          <w:color w:val="000000"/>
          <w:kern w:val="2"/>
          <w:sz w:val="22"/>
          <w:szCs w:val="22"/>
        </w:rPr>
        <w:t>став</w:t>
      </w:r>
      <w:proofErr w:type="spellEnd"/>
      <w:proofErr w:type="gramEnd"/>
      <w:r w:rsidRPr="00B45FD4">
        <w:rPr>
          <w:rFonts w:cs="Arial"/>
          <w:color w:val="000000"/>
          <w:kern w:val="2"/>
          <w:sz w:val="22"/>
          <w:szCs w:val="22"/>
        </w:rPr>
        <w:t xml:space="preserve"> 5. </w:t>
      </w:r>
      <w:proofErr w:type="gramStart"/>
      <w:r w:rsidRPr="00B45FD4">
        <w:rPr>
          <w:rFonts w:cs="Arial"/>
          <w:color w:val="000000"/>
          <w:kern w:val="2"/>
          <w:sz w:val="22"/>
          <w:szCs w:val="22"/>
        </w:rPr>
        <w:t>и</w:t>
      </w:r>
      <w:proofErr w:type="gramEnd"/>
      <w:r w:rsidRPr="00B45FD4">
        <w:rPr>
          <w:rFonts w:cs="Arial"/>
          <w:color w:val="000000"/>
          <w:kern w:val="2"/>
          <w:sz w:val="22"/>
          <w:szCs w:val="22"/>
        </w:rPr>
        <w:t xml:space="preserve"> </w:t>
      </w:r>
      <w:proofErr w:type="spellStart"/>
      <w:r w:rsidRPr="00B45FD4">
        <w:rPr>
          <w:rFonts w:cs="Arial"/>
          <w:color w:val="000000"/>
          <w:kern w:val="2"/>
          <w:sz w:val="22"/>
          <w:szCs w:val="22"/>
        </w:rPr>
        <w:t>члана</w:t>
      </w:r>
      <w:proofErr w:type="spellEnd"/>
      <w:r w:rsidRPr="00B45FD4">
        <w:rPr>
          <w:rFonts w:cs="Arial"/>
          <w:color w:val="000000"/>
          <w:kern w:val="2"/>
          <w:sz w:val="22"/>
          <w:szCs w:val="22"/>
        </w:rPr>
        <w:t xml:space="preserve"> 54. </w:t>
      </w:r>
      <w:proofErr w:type="spellStart"/>
      <w:r w:rsidRPr="00B45FD4">
        <w:rPr>
          <w:rFonts w:cs="Arial"/>
          <w:color w:val="000000"/>
          <w:kern w:val="2"/>
          <w:sz w:val="22"/>
          <w:szCs w:val="22"/>
        </w:rPr>
        <w:t>Закона</w:t>
      </w:r>
      <w:proofErr w:type="spellEnd"/>
      <w:r w:rsidRPr="00B45FD4">
        <w:rPr>
          <w:rFonts w:cs="Arial"/>
          <w:color w:val="000000"/>
          <w:kern w:val="2"/>
          <w:sz w:val="22"/>
          <w:szCs w:val="22"/>
        </w:rPr>
        <w:t xml:space="preserve"> о </w:t>
      </w:r>
      <w:proofErr w:type="spellStart"/>
      <w:r w:rsidRPr="00B45FD4">
        <w:rPr>
          <w:rFonts w:cs="Arial"/>
          <w:color w:val="000000"/>
          <w:kern w:val="2"/>
          <w:sz w:val="22"/>
          <w:szCs w:val="22"/>
        </w:rPr>
        <w:t>јавним</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набавкама</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Сл</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гласник</w:t>
      </w:r>
      <w:proofErr w:type="spellEnd"/>
      <w:r w:rsidRPr="00B45FD4">
        <w:rPr>
          <w:rFonts w:cs="Arial"/>
          <w:color w:val="000000"/>
          <w:kern w:val="2"/>
          <w:sz w:val="22"/>
          <w:szCs w:val="22"/>
        </w:rPr>
        <w:t xml:space="preserve"> РС”, </w:t>
      </w:r>
      <w:proofErr w:type="spellStart"/>
      <w:r w:rsidRPr="00B45FD4">
        <w:rPr>
          <w:rFonts w:cs="Arial"/>
          <w:color w:val="000000"/>
          <w:kern w:val="2"/>
          <w:sz w:val="22"/>
          <w:szCs w:val="22"/>
        </w:rPr>
        <w:t>бр</w:t>
      </w:r>
      <w:proofErr w:type="spellEnd"/>
      <w:r w:rsidRPr="00B45FD4">
        <w:rPr>
          <w:rFonts w:cs="Arial"/>
          <w:color w:val="000000"/>
          <w:kern w:val="2"/>
          <w:sz w:val="22"/>
          <w:szCs w:val="22"/>
        </w:rPr>
        <w:t>. 124/12, 14/15 и 68/15)</w:t>
      </w:r>
      <w:r w:rsidRPr="00B45FD4">
        <w:rPr>
          <w:rFonts w:cs="Arial"/>
          <w:color w:val="000000"/>
          <w:kern w:val="2"/>
          <w:sz w:val="22"/>
          <w:szCs w:val="22"/>
          <w:lang w:val="ru-RU"/>
        </w:rPr>
        <w:t xml:space="preserve"> </w:t>
      </w:r>
      <w:proofErr w:type="spellStart"/>
      <w:r w:rsidRPr="00B45FD4">
        <w:rPr>
          <w:rFonts w:cs="Arial"/>
          <w:color w:val="000000"/>
          <w:kern w:val="2"/>
          <w:sz w:val="22"/>
          <w:szCs w:val="22"/>
        </w:rPr>
        <w:t>Комисија</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је</w:t>
      </w:r>
      <w:proofErr w:type="spellEnd"/>
      <w:r w:rsidRPr="00B45FD4">
        <w:rPr>
          <w:rFonts w:cs="Arial"/>
          <w:color w:val="000000"/>
          <w:kern w:val="2"/>
          <w:sz w:val="22"/>
          <w:szCs w:val="22"/>
        </w:rPr>
        <w:t xml:space="preserve"> </w:t>
      </w:r>
      <w:proofErr w:type="spellStart"/>
      <w:r w:rsidRPr="00B45FD4">
        <w:rPr>
          <w:rFonts w:cs="Arial"/>
          <w:color w:val="000000"/>
          <w:kern w:val="2"/>
          <w:sz w:val="22"/>
          <w:szCs w:val="22"/>
        </w:rPr>
        <w:t>сачинила</w:t>
      </w:r>
      <w:proofErr w:type="spellEnd"/>
      <w:r w:rsidRPr="00B45FD4">
        <w:rPr>
          <w:rFonts w:eastAsia="Arial Unicode MS" w:cs="Arial"/>
          <w:color w:val="000000"/>
          <w:kern w:val="2"/>
          <w:sz w:val="22"/>
          <w:szCs w:val="22"/>
        </w:rPr>
        <w:t>:</w:t>
      </w:r>
    </w:p>
    <w:p w14:paraId="56B63FBD" w14:textId="77777777" w:rsidR="003E220A" w:rsidRPr="00B45FD4" w:rsidRDefault="003E220A" w:rsidP="003E220A">
      <w:pPr>
        <w:spacing w:line="100" w:lineRule="atLeast"/>
        <w:rPr>
          <w:rFonts w:cs="Arial"/>
          <w:color w:val="000000"/>
          <w:kern w:val="2"/>
          <w:sz w:val="22"/>
          <w:szCs w:val="22"/>
        </w:rPr>
      </w:pPr>
    </w:p>
    <w:p w14:paraId="28B82980" w14:textId="77777777" w:rsidR="003E220A" w:rsidRPr="00B45FD4" w:rsidRDefault="003E220A" w:rsidP="003E220A">
      <w:pPr>
        <w:pStyle w:val="BodyText"/>
        <w:rPr>
          <w:rFonts w:ascii="Arial" w:hAnsi="Arial" w:cs="Arial"/>
          <w:b/>
          <w:spacing w:val="80"/>
          <w:sz w:val="22"/>
          <w:szCs w:val="22"/>
        </w:rPr>
      </w:pPr>
    </w:p>
    <w:p w14:paraId="3C1CE64C" w14:textId="3015AA7C" w:rsidR="003E220A" w:rsidRPr="00B45FD4" w:rsidRDefault="00CE6740" w:rsidP="003E220A">
      <w:pPr>
        <w:pStyle w:val="BodyText"/>
        <w:rPr>
          <w:rFonts w:ascii="Arial" w:hAnsi="Arial" w:cs="Arial"/>
          <w:b/>
          <w:spacing w:val="80"/>
          <w:sz w:val="22"/>
          <w:szCs w:val="22"/>
        </w:rPr>
      </w:pPr>
      <w:r>
        <w:rPr>
          <w:rFonts w:ascii="Arial" w:hAnsi="Arial" w:cs="Arial"/>
          <w:b/>
          <w:spacing w:val="80"/>
          <w:sz w:val="22"/>
          <w:szCs w:val="22"/>
          <w:lang w:val="sr-Cyrl-RS"/>
        </w:rPr>
        <w:t>ДРУГУ</w:t>
      </w:r>
      <w:r w:rsidR="003E220A" w:rsidRPr="00B45FD4">
        <w:rPr>
          <w:rFonts w:ascii="Arial" w:hAnsi="Arial" w:cs="Arial"/>
          <w:b/>
          <w:spacing w:val="80"/>
          <w:sz w:val="22"/>
          <w:szCs w:val="22"/>
        </w:rPr>
        <w:t xml:space="preserve"> ИЗМЕНУ </w:t>
      </w:r>
    </w:p>
    <w:p w14:paraId="3BBBC06F" w14:textId="77777777" w:rsidR="003E220A" w:rsidRPr="00B45FD4" w:rsidRDefault="003E220A" w:rsidP="003E220A">
      <w:pPr>
        <w:pStyle w:val="BodyText"/>
        <w:rPr>
          <w:rFonts w:ascii="Arial" w:hAnsi="Arial" w:cs="Arial"/>
          <w:b/>
          <w:spacing w:val="80"/>
          <w:sz w:val="22"/>
          <w:szCs w:val="22"/>
          <w:lang w:val="ru-RU"/>
        </w:rPr>
      </w:pPr>
      <w:proofErr w:type="gramStart"/>
      <w:r w:rsidRPr="00B45FD4">
        <w:rPr>
          <w:rFonts w:ascii="Arial" w:hAnsi="Arial" w:cs="Arial"/>
          <w:b/>
          <w:spacing w:val="80"/>
          <w:sz w:val="22"/>
          <w:szCs w:val="22"/>
        </w:rPr>
        <w:t>КОНКУРСНЕ  ДОКУМЕНТАЦИЈЕ</w:t>
      </w:r>
      <w:proofErr w:type="gramEnd"/>
    </w:p>
    <w:p w14:paraId="2CD23F76" w14:textId="28AE9972" w:rsidR="003E220A" w:rsidRPr="00B45FD4" w:rsidRDefault="003E220A" w:rsidP="003E220A">
      <w:pPr>
        <w:pStyle w:val="BodyText"/>
        <w:rPr>
          <w:rFonts w:ascii="Arial" w:hAnsi="Arial" w:cs="Arial"/>
          <w:sz w:val="22"/>
          <w:szCs w:val="22"/>
          <w:lang w:val="sr-Cyrl-RS"/>
        </w:rPr>
      </w:pPr>
      <w:proofErr w:type="spellStart"/>
      <w:proofErr w:type="gramStart"/>
      <w:r w:rsidRPr="00B45FD4">
        <w:rPr>
          <w:rFonts w:ascii="Arial" w:hAnsi="Arial" w:cs="Arial"/>
          <w:sz w:val="22"/>
          <w:szCs w:val="22"/>
        </w:rPr>
        <w:t>за</w:t>
      </w:r>
      <w:proofErr w:type="spellEnd"/>
      <w:proofErr w:type="gramEnd"/>
      <w:r w:rsidRPr="00B45FD4">
        <w:rPr>
          <w:rFonts w:ascii="Arial" w:hAnsi="Arial" w:cs="Arial"/>
          <w:sz w:val="22"/>
          <w:szCs w:val="22"/>
        </w:rPr>
        <w:t xml:space="preserve"> </w:t>
      </w:r>
      <w:proofErr w:type="spellStart"/>
      <w:r w:rsidRPr="00B45FD4">
        <w:rPr>
          <w:rFonts w:ascii="Arial" w:hAnsi="Arial" w:cs="Arial"/>
          <w:sz w:val="22"/>
          <w:szCs w:val="22"/>
        </w:rPr>
        <w:t>јавну</w:t>
      </w:r>
      <w:proofErr w:type="spellEnd"/>
      <w:r w:rsidRPr="00B45FD4">
        <w:rPr>
          <w:rFonts w:ascii="Arial" w:hAnsi="Arial" w:cs="Arial"/>
          <w:sz w:val="22"/>
          <w:szCs w:val="22"/>
        </w:rPr>
        <w:t xml:space="preserve"> </w:t>
      </w:r>
      <w:proofErr w:type="spellStart"/>
      <w:r w:rsidRPr="00B45FD4">
        <w:rPr>
          <w:rFonts w:ascii="Arial" w:hAnsi="Arial" w:cs="Arial"/>
          <w:sz w:val="22"/>
          <w:szCs w:val="22"/>
        </w:rPr>
        <w:t>набавку</w:t>
      </w:r>
      <w:proofErr w:type="spellEnd"/>
      <w:r w:rsidRPr="00B45FD4">
        <w:rPr>
          <w:rFonts w:ascii="Arial" w:hAnsi="Arial" w:cs="Arial"/>
          <w:sz w:val="22"/>
          <w:szCs w:val="22"/>
          <w:lang w:val="ru-RU"/>
        </w:rPr>
        <w:t xml:space="preserve"> </w:t>
      </w:r>
      <w:r w:rsidR="007F7810" w:rsidRPr="00B45FD4">
        <w:rPr>
          <w:rFonts w:ascii="Arial" w:hAnsi="Arial" w:cs="Arial"/>
          <w:sz w:val="22"/>
          <w:szCs w:val="22"/>
          <w:lang w:val="sr-Cyrl-RS"/>
        </w:rPr>
        <w:t xml:space="preserve">услуга </w:t>
      </w:r>
      <w:r w:rsidR="007F7810" w:rsidRPr="00B45FD4">
        <w:rPr>
          <w:rFonts w:ascii="Arial" w:hAnsi="Arial" w:cs="Arial"/>
          <w:iCs/>
          <w:sz w:val="22"/>
          <w:szCs w:val="22"/>
          <w:lang w:val="ru-RU"/>
        </w:rPr>
        <w:t>„</w:t>
      </w:r>
      <w:r w:rsidR="007F7810" w:rsidRPr="00B45FD4">
        <w:rPr>
          <w:rFonts w:ascii="Arial" w:hAnsi="Arial" w:cs="Arial"/>
          <w:iCs/>
          <w:sz w:val="22"/>
          <w:szCs w:val="22"/>
          <w:lang w:val="sr-Cyrl-RS"/>
        </w:rPr>
        <w:t>Доградња рачунарских ЛАН мрежа у ЈП ЕПС“</w:t>
      </w:r>
    </w:p>
    <w:p w14:paraId="18D9633E" w14:textId="77777777" w:rsidR="003E220A" w:rsidRPr="00B45FD4" w:rsidRDefault="003E220A" w:rsidP="003E220A">
      <w:pPr>
        <w:rPr>
          <w:rFonts w:cs="Arial"/>
          <w:sz w:val="22"/>
          <w:szCs w:val="22"/>
        </w:rPr>
      </w:pPr>
    </w:p>
    <w:p w14:paraId="66C0FF0A" w14:textId="77777777" w:rsidR="003E220A" w:rsidRPr="00B45FD4" w:rsidRDefault="003E220A" w:rsidP="003E220A">
      <w:pPr>
        <w:rPr>
          <w:rFonts w:cs="Arial"/>
          <w:sz w:val="22"/>
          <w:szCs w:val="22"/>
        </w:rPr>
      </w:pPr>
    </w:p>
    <w:p w14:paraId="15050158" w14:textId="77777777" w:rsidR="003E220A" w:rsidRPr="00B45FD4" w:rsidRDefault="003E220A" w:rsidP="00AC7491">
      <w:pPr>
        <w:jc w:val="center"/>
        <w:rPr>
          <w:rFonts w:cs="Arial"/>
          <w:sz w:val="22"/>
          <w:szCs w:val="22"/>
        </w:rPr>
      </w:pPr>
      <w:r w:rsidRPr="00B45FD4">
        <w:rPr>
          <w:rFonts w:cs="Arial"/>
          <w:sz w:val="22"/>
          <w:szCs w:val="22"/>
        </w:rPr>
        <w:t>1.</w:t>
      </w:r>
    </w:p>
    <w:p w14:paraId="6E751D9D" w14:textId="09985781" w:rsidR="00630CA9" w:rsidRDefault="00630CA9" w:rsidP="00630CA9">
      <w:pPr>
        <w:rPr>
          <w:rFonts w:cs="Arial"/>
          <w:sz w:val="22"/>
          <w:szCs w:val="22"/>
          <w:lang w:val="sr-Cyrl-CS"/>
        </w:rPr>
      </w:pPr>
      <w:r>
        <w:rPr>
          <w:rFonts w:cs="Arial"/>
          <w:sz w:val="22"/>
          <w:szCs w:val="22"/>
          <w:lang w:val="sr-Cyrl-CS"/>
        </w:rPr>
        <w:t xml:space="preserve">У конкурсној документацији на страни 21, мења се текст у делу </w:t>
      </w:r>
      <w:r w:rsidRPr="00630CA9">
        <w:rPr>
          <w:rFonts w:cs="Arial"/>
          <w:sz w:val="22"/>
          <w:szCs w:val="22"/>
          <w:lang w:val="sr-Cyrl-CS"/>
        </w:rPr>
        <w:t>4.2. Додатни услови за учешће у поступку јавне набавке и то тачка 3 тако да уместо текста</w:t>
      </w:r>
      <w:r>
        <w:rPr>
          <w:rFonts w:cs="Arial"/>
          <w:sz w:val="22"/>
          <w:szCs w:val="22"/>
          <w:lang w:val="sr-Cyrl-CS"/>
        </w:rPr>
        <w:t>:</w:t>
      </w:r>
    </w:p>
    <w:p w14:paraId="43E3E099" w14:textId="77777777" w:rsidR="00630CA9" w:rsidRDefault="00630CA9" w:rsidP="00630CA9">
      <w:pPr>
        <w:rPr>
          <w:rFonts w:cs="Arial"/>
          <w:sz w:val="22"/>
          <w:szCs w:val="22"/>
          <w:lang w:val="sr-Cyrl-CS"/>
        </w:rPr>
      </w:pPr>
    </w:p>
    <w:p w14:paraId="72CE566F" w14:textId="77777777" w:rsidR="00630CA9" w:rsidRPr="00630CA9" w:rsidRDefault="00630CA9" w:rsidP="00630CA9">
      <w:pPr>
        <w:rPr>
          <w:rFonts w:cs="Arial"/>
          <w:sz w:val="22"/>
          <w:szCs w:val="22"/>
          <w:lang w:val="sr-Cyrl-CS"/>
        </w:rPr>
      </w:pPr>
    </w:p>
    <w:p w14:paraId="1DFE0F44" w14:textId="77777777" w:rsidR="00630CA9" w:rsidRPr="00630CA9" w:rsidRDefault="00630CA9" w:rsidP="00630CA9">
      <w:pPr>
        <w:rPr>
          <w:rFonts w:cs="Arial"/>
          <w:sz w:val="22"/>
          <w:szCs w:val="22"/>
          <w:lang w:val="sr-Cyrl-CS"/>
        </w:rPr>
      </w:pPr>
      <w:r w:rsidRPr="00630CA9">
        <w:rPr>
          <w:rFonts w:cs="Arial"/>
          <w:sz w:val="22"/>
          <w:szCs w:val="22"/>
          <w:lang w:val="sr-Cyrl-CS"/>
        </w:rPr>
        <w:t>’’3.располаже неопходним кадровским капацитетом</w:t>
      </w:r>
    </w:p>
    <w:p w14:paraId="369C67AA" w14:textId="77777777" w:rsidR="00630CA9" w:rsidRPr="00630CA9" w:rsidRDefault="00630CA9" w:rsidP="00630CA9">
      <w:pPr>
        <w:rPr>
          <w:rFonts w:cs="Arial"/>
          <w:sz w:val="22"/>
          <w:szCs w:val="22"/>
          <w:lang w:val="sr-Cyrl-CS"/>
        </w:rPr>
      </w:pPr>
      <w:r w:rsidRPr="00630CA9">
        <w:rPr>
          <w:rFonts w:cs="Arial"/>
          <w:sz w:val="22"/>
          <w:szCs w:val="22"/>
          <w:lang w:val="sr-Cyrl-CS"/>
        </w:rPr>
        <w:t>•</w:t>
      </w:r>
      <w:r w:rsidRPr="00630CA9">
        <w:rPr>
          <w:rFonts w:cs="Arial"/>
          <w:sz w:val="22"/>
          <w:szCs w:val="22"/>
          <w:lang w:val="sr-Cyrl-CS"/>
        </w:rPr>
        <w:tab/>
        <w:t>понуђач има минимално 6 запослена/ангажована запослена која поседују одговарајући сертификат и то:</w:t>
      </w:r>
    </w:p>
    <w:p w14:paraId="2941B4EF" w14:textId="77777777" w:rsidR="00630CA9" w:rsidRPr="00630CA9" w:rsidRDefault="00630CA9" w:rsidP="00630CA9">
      <w:pPr>
        <w:rPr>
          <w:rFonts w:cs="Arial"/>
          <w:sz w:val="22"/>
          <w:szCs w:val="22"/>
          <w:lang w:val="sr-Cyrl-CS"/>
        </w:rPr>
      </w:pPr>
      <w:r w:rsidRPr="00630CA9">
        <w:rPr>
          <w:rFonts w:cs="Arial"/>
          <w:sz w:val="22"/>
          <w:szCs w:val="22"/>
          <w:lang w:val="sr-Cyrl-CS"/>
        </w:rPr>
        <w:t>o</w:t>
      </w:r>
      <w:r w:rsidRPr="00630CA9">
        <w:rPr>
          <w:rFonts w:cs="Arial"/>
          <w:sz w:val="22"/>
          <w:szCs w:val="22"/>
          <w:lang w:val="sr-Cyrl-CS"/>
        </w:rPr>
        <w:tab/>
        <w:t>најмање 1 запослени за CCIE Routing &amp; Switching сертификатом</w:t>
      </w:r>
    </w:p>
    <w:p w14:paraId="58C6F5F0" w14:textId="77777777" w:rsidR="00630CA9" w:rsidRPr="00630CA9" w:rsidRDefault="00630CA9" w:rsidP="00630CA9">
      <w:pPr>
        <w:rPr>
          <w:rFonts w:cs="Arial"/>
          <w:sz w:val="22"/>
          <w:szCs w:val="22"/>
          <w:lang w:val="sr-Cyrl-CS"/>
        </w:rPr>
      </w:pPr>
      <w:r w:rsidRPr="00630CA9">
        <w:rPr>
          <w:rFonts w:cs="Arial"/>
          <w:sz w:val="22"/>
          <w:szCs w:val="22"/>
          <w:lang w:val="sr-Cyrl-CS"/>
        </w:rPr>
        <w:t>o</w:t>
      </w:r>
      <w:r w:rsidRPr="00630CA9">
        <w:rPr>
          <w:rFonts w:cs="Arial"/>
          <w:sz w:val="22"/>
          <w:szCs w:val="22"/>
          <w:lang w:val="sr-Cyrl-CS"/>
        </w:rPr>
        <w:tab/>
        <w:t>Најмање 1 запослени за CCIE Security сертификатом</w:t>
      </w:r>
    </w:p>
    <w:p w14:paraId="63D5CC1B" w14:textId="77777777" w:rsidR="00630CA9" w:rsidRPr="00630CA9" w:rsidRDefault="00630CA9" w:rsidP="00630CA9">
      <w:pPr>
        <w:rPr>
          <w:rFonts w:cs="Arial"/>
          <w:sz w:val="22"/>
          <w:szCs w:val="22"/>
          <w:lang w:val="sr-Cyrl-CS"/>
        </w:rPr>
      </w:pPr>
      <w:r w:rsidRPr="00630CA9">
        <w:rPr>
          <w:rFonts w:cs="Arial"/>
          <w:sz w:val="22"/>
          <w:szCs w:val="22"/>
          <w:lang w:val="sr-Cyrl-CS"/>
        </w:rPr>
        <w:t>o</w:t>
      </w:r>
      <w:r w:rsidRPr="00630CA9">
        <w:rPr>
          <w:rFonts w:cs="Arial"/>
          <w:sz w:val="22"/>
          <w:szCs w:val="22"/>
          <w:lang w:val="sr-Cyrl-CS"/>
        </w:rPr>
        <w:tab/>
        <w:t>Најмање 1 запослени за CCIE  Service Provider сертификатом</w:t>
      </w:r>
    </w:p>
    <w:p w14:paraId="1C04126F" w14:textId="77777777" w:rsidR="00630CA9" w:rsidRPr="00630CA9" w:rsidRDefault="00630CA9" w:rsidP="00630CA9">
      <w:pPr>
        <w:rPr>
          <w:rFonts w:cs="Arial"/>
          <w:sz w:val="22"/>
          <w:szCs w:val="22"/>
          <w:lang w:val="sr-Cyrl-CS"/>
        </w:rPr>
      </w:pPr>
      <w:r w:rsidRPr="00630CA9">
        <w:rPr>
          <w:rFonts w:cs="Arial"/>
          <w:sz w:val="22"/>
          <w:szCs w:val="22"/>
          <w:lang w:val="sr-Cyrl-CS"/>
        </w:rPr>
        <w:t>o</w:t>
      </w:r>
      <w:r w:rsidRPr="00630CA9">
        <w:rPr>
          <w:rFonts w:cs="Arial"/>
          <w:sz w:val="22"/>
          <w:szCs w:val="22"/>
          <w:lang w:val="sr-Cyrl-CS"/>
        </w:rPr>
        <w:tab/>
        <w:t>Најмање 3 инжењера са CCIE Collaboration сертификатом’’</w:t>
      </w:r>
    </w:p>
    <w:p w14:paraId="6343F201" w14:textId="77777777" w:rsidR="00630CA9" w:rsidRPr="00630CA9" w:rsidRDefault="00630CA9" w:rsidP="00630CA9">
      <w:pPr>
        <w:rPr>
          <w:rFonts w:cs="Arial"/>
          <w:sz w:val="22"/>
          <w:szCs w:val="22"/>
          <w:lang w:val="sr-Cyrl-CS"/>
        </w:rPr>
      </w:pPr>
    </w:p>
    <w:p w14:paraId="23B25086" w14:textId="698818A6" w:rsidR="00630CA9" w:rsidRPr="00630CA9" w:rsidRDefault="00630CA9" w:rsidP="00630CA9">
      <w:pPr>
        <w:rPr>
          <w:rFonts w:cs="Arial"/>
          <w:sz w:val="22"/>
          <w:szCs w:val="22"/>
          <w:lang w:val="sr-Cyrl-CS"/>
        </w:rPr>
      </w:pPr>
      <w:r>
        <w:rPr>
          <w:rFonts w:cs="Arial"/>
          <w:sz w:val="22"/>
          <w:szCs w:val="22"/>
          <w:lang w:val="sr-Cyrl-CS"/>
        </w:rPr>
        <w:t>Треба да стоји текст:</w:t>
      </w:r>
    </w:p>
    <w:p w14:paraId="0A232144" w14:textId="77777777" w:rsidR="00630CA9" w:rsidRPr="00630CA9" w:rsidRDefault="00630CA9" w:rsidP="00630CA9">
      <w:pPr>
        <w:rPr>
          <w:rFonts w:cs="Arial"/>
          <w:sz w:val="22"/>
          <w:szCs w:val="22"/>
          <w:lang w:val="sr-Cyrl-CS"/>
        </w:rPr>
      </w:pPr>
      <w:r w:rsidRPr="00630CA9">
        <w:rPr>
          <w:rFonts w:cs="Arial"/>
          <w:sz w:val="22"/>
          <w:szCs w:val="22"/>
          <w:lang w:val="sr-Cyrl-CS"/>
        </w:rPr>
        <w:t>’’3.располаже неопходним кадровским капацитетом</w:t>
      </w:r>
    </w:p>
    <w:p w14:paraId="00BFE3E1" w14:textId="77777777" w:rsidR="00630CA9" w:rsidRPr="00630CA9" w:rsidRDefault="00630CA9" w:rsidP="00630CA9">
      <w:pPr>
        <w:rPr>
          <w:rFonts w:cs="Arial"/>
          <w:sz w:val="22"/>
          <w:szCs w:val="22"/>
          <w:lang w:val="sr-Cyrl-CS"/>
        </w:rPr>
      </w:pPr>
      <w:r w:rsidRPr="00630CA9">
        <w:rPr>
          <w:rFonts w:cs="Arial"/>
          <w:sz w:val="22"/>
          <w:szCs w:val="22"/>
          <w:lang w:val="sr-Cyrl-CS"/>
        </w:rPr>
        <w:t>•</w:t>
      </w:r>
      <w:r w:rsidRPr="00630CA9">
        <w:rPr>
          <w:rFonts w:cs="Arial"/>
          <w:sz w:val="22"/>
          <w:szCs w:val="22"/>
          <w:lang w:val="sr-Cyrl-CS"/>
        </w:rPr>
        <w:tab/>
        <w:t>понуђач има минимално 5 запослена/ангажована запослена која поседују одговарајући сертификат и то:</w:t>
      </w:r>
    </w:p>
    <w:p w14:paraId="5C95EEBA" w14:textId="77777777" w:rsidR="00630CA9" w:rsidRPr="00630CA9" w:rsidRDefault="00630CA9" w:rsidP="00630CA9">
      <w:pPr>
        <w:rPr>
          <w:rFonts w:cs="Arial"/>
          <w:sz w:val="22"/>
          <w:szCs w:val="22"/>
          <w:lang w:val="sr-Cyrl-CS"/>
        </w:rPr>
      </w:pPr>
      <w:r w:rsidRPr="00630CA9">
        <w:rPr>
          <w:rFonts w:cs="Arial"/>
          <w:sz w:val="22"/>
          <w:szCs w:val="22"/>
          <w:lang w:val="sr-Cyrl-CS"/>
        </w:rPr>
        <w:t>o</w:t>
      </w:r>
      <w:r w:rsidRPr="00630CA9">
        <w:rPr>
          <w:rFonts w:cs="Arial"/>
          <w:sz w:val="22"/>
          <w:szCs w:val="22"/>
          <w:lang w:val="sr-Cyrl-CS"/>
        </w:rPr>
        <w:tab/>
        <w:t>Најмање 1 запослени за CCIE Security сертификатом</w:t>
      </w:r>
    </w:p>
    <w:p w14:paraId="7EF4340D" w14:textId="77777777" w:rsidR="00630CA9" w:rsidRPr="00630CA9" w:rsidRDefault="00630CA9" w:rsidP="00630CA9">
      <w:pPr>
        <w:rPr>
          <w:rFonts w:cs="Arial"/>
          <w:sz w:val="22"/>
          <w:szCs w:val="22"/>
          <w:lang w:val="sr-Cyrl-CS"/>
        </w:rPr>
      </w:pPr>
      <w:r w:rsidRPr="00630CA9">
        <w:rPr>
          <w:rFonts w:cs="Arial"/>
          <w:sz w:val="22"/>
          <w:szCs w:val="22"/>
          <w:lang w:val="sr-Cyrl-CS"/>
        </w:rPr>
        <w:t>o</w:t>
      </w:r>
      <w:r w:rsidRPr="00630CA9">
        <w:rPr>
          <w:rFonts w:cs="Arial"/>
          <w:sz w:val="22"/>
          <w:szCs w:val="22"/>
          <w:lang w:val="sr-Cyrl-CS"/>
        </w:rPr>
        <w:tab/>
        <w:t>најмање 1 запослени за CCIE Wireless сертификатом</w:t>
      </w:r>
    </w:p>
    <w:p w14:paraId="797DE442" w14:textId="77777777" w:rsidR="00630CA9" w:rsidRPr="00630CA9" w:rsidRDefault="00630CA9" w:rsidP="00630CA9">
      <w:pPr>
        <w:rPr>
          <w:rFonts w:cs="Arial"/>
          <w:sz w:val="22"/>
          <w:szCs w:val="22"/>
          <w:lang w:val="sr-Cyrl-CS"/>
        </w:rPr>
      </w:pPr>
      <w:r w:rsidRPr="00630CA9">
        <w:rPr>
          <w:rFonts w:cs="Arial"/>
          <w:sz w:val="22"/>
          <w:szCs w:val="22"/>
          <w:lang w:val="sr-Cyrl-CS"/>
        </w:rPr>
        <w:t>o</w:t>
      </w:r>
      <w:r w:rsidRPr="00630CA9">
        <w:rPr>
          <w:rFonts w:cs="Arial"/>
          <w:sz w:val="22"/>
          <w:szCs w:val="22"/>
          <w:lang w:val="sr-Cyrl-CS"/>
        </w:rPr>
        <w:tab/>
        <w:t>Најмање 1 запослени за CCIE  Service Provider сертификатом</w:t>
      </w:r>
    </w:p>
    <w:p w14:paraId="6DAABCD2" w14:textId="77777777" w:rsidR="00630CA9" w:rsidRDefault="00630CA9" w:rsidP="00630CA9">
      <w:pPr>
        <w:rPr>
          <w:rFonts w:cs="Arial"/>
          <w:sz w:val="22"/>
          <w:szCs w:val="22"/>
          <w:lang w:val="sr-Cyrl-CS"/>
        </w:rPr>
      </w:pPr>
      <w:r w:rsidRPr="00630CA9">
        <w:rPr>
          <w:rFonts w:cs="Arial"/>
          <w:sz w:val="22"/>
          <w:szCs w:val="22"/>
          <w:lang w:val="sr-Cyrl-CS"/>
        </w:rPr>
        <w:t>o</w:t>
      </w:r>
      <w:r w:rsidRPr="00630CA9">
        <w:rPr>
          <w:rFonts w:cs="Arial"/>
          <w:sz w:val="22"/>
          <w:szCs w:val="22"/>
          <w:lang w:val="sr-Cyrl-CS"/>
        </w:rPr>
        <w:tab/>
        <w:t>Најмање 2 инжењера са CCIE Collaboration сертификатом’’</w:t>
      </w:r>
    </w:p>
    <w:p w14:paraId="57FCEBE5" w14:textId="77777777" w:rsidR="00630CA9" w:rsidRDefault="00630CA9" w:rsidP="00630CA9">
      <w:pPr>
        <w:rPr>
          <w:rFonts w:cs="Arial"/>
          <w:sz w:val="22"/>
          <w:szCs w:val="22"/>
          <w:lang w:val="sr-Cyrl-CS"/>
        </w:rPr>
      </w:pPr>
    </w:p>
    <w:p w14:paraId="35342939" w14:textId="61A7CFF8" w:rsidR="00630CA9" w:rsidRPr="00630CA9" w:rsidRDefault="00630CA9" w:rsidP="00AC7491">
      <w:pPr>
        <w:jc w:val="center"/>
        <w:rPr>
          <w:rFonts w:cs="Arial"/>
          <w:sz w:val="22"/>
          <w:szCs w:val="22"/>
          <w:lang w:val="sr-Cyrl-CS"/>
        </w:rPr>
      </w:pPr>
      <w:r>
        <w:rPr>
          <w:rFonts w:cs="Arial"/>
          <w:sz w:val="22"/>
          <w:szCs w:val="22"/>
          <w:lang w:val="sr-Cyrl-CS"/>
        </w:rPr>
        <w:t>2.</w:t>
      </w:r>
    </w:p>
    <w:p w14:paraId="4A1AC670" w14:textId="77777777" w:rsidR="00630CA9" w:rsidRPr="00630CA9" w:rsidRDefault="00630CA9" w:rsidP="00630CA9">
      <w:pPr>
        <w:rPr>
          <w:rFonts w:cs="Arial"/>
          <w:sz w:val="22"/>
          <w:szCs w:val="22"/>
          <w:lang w:val="sr-Cyrl-CS"/>
        </w:rPr>
      </w:pPr>
    </w:p>
    <w:p w14:paraId="0B157AD6" w14:textId="5444AC05" w:rsidR="00630CA9" w:rsidRPr="00630CA9" w:rsidRDefault="00630CA9" w:rsidP="00630CA9">
      <w:pPr>
        <w:rPr>
          <w:rFonts w:cs="Arial"/>
          <w:sz w:val="22"/>
          <w:szCs w:val="22"/>
          <w:lang w:val="sr-Cyrl-CS"/>
        </w:rPr>
      </w:pPr>
      <w:r>
        <w:rPr>
          <w:rFonts w:cs="Arial"/>
          <w:sz w:val="22"/>
          <w:szCs w:val="22"/>
          <w:lang w:val="sr-Cyrl-CS"/>
        </w:rPr>
        <w:t xml:space="preserve">У конкурсној документацији на страни </w:t>
      </w:r>
      <w:r w:rsidRPr="00630CA9">
        <w:rPr>
          <w:rFonts w:cs="Arial"/>
          <w:sz w:val="22"/>
          <w:szCs w:val="22"/>
          <w:lang w:val="sr-Cyrl-CS"/>
        </w:rPr>
        <w:t>23 мења се текст који се односи на тачку 2 и то тако да уместо текста</w:t>
      </w:r>
      <w:r>
        <w:rPr>
          <w:rFonts w:cs="Arial"/>
          <w:sz w:val="22"/>
          <w:szCs w:val="22"/>
          <w:lang w:val="sr-Cyrl-CS"/>
        </w:rPr>
        <w:t>:</w:t>
      </w:r>
      <w:r w:rsidRPr="00630CA9">
        <w:rPr>
          <w:rFonts w:cs="Arial"/>
          <w:sz w:val="22"/>
          <w:szCs w:val="22"/>
          <w:lang w:val="sr-Cyrl-CS"/>
        </w:rPr>
        <w:t xml:space="preserve"> </w:t>
      </w:r>
      <w:r>
        <w:rPr>
          <w:rFonts w:cs="Arial"/>
          <w:sz w:val="22"/>
          <w:szCs w:val="22"/>
          <w:lang w:val="sr-Cyrl-CS"/>
        </w:rPr>
        <w:t xml:space="preserve"> </w:t>
      </w:r>
    </w:p>
    <w:p w14:paraId="52161139" w14:textId="5B463B9D" w:rsidR="00630CA9" w:rsidRPr="00630CA9" w:rsidRDefault="00630CA9" w:rsidP="00630CA9">
      <w:pPr>
        <w:rPr>
          <w:rFonts w:cs="Arial"/>
          <w:sz w:val="22"/>
          <w:szCs w:val="22"/>
          <w:lang w:val="sr-Cyrl-CS"/>
        </w:rPr>
      </w:pPr>
      <w:r w:rsidRPr="00630CA9">
        <w:rPr>
          <w:rFonts w:cs="Arial"/>
          <w:sz w:val="22"/>
          <w:szCs w:val="22"/>
          <w:lang w:val="sr-Cyrl-CS"/>
        </w:rPr>
        <w:t>-</w:t>
      </w:r>
      <w:r w:rsidRPr="00630CA9">
        <w:rPr>
          <w:rFonts w:cs="Arial"/>
          <w:sz w:val="22"/>
          <w:szCs w:val="22"/>
          <w:lang w:val="sr-Cyrl-CS"/>
        </w:rPr>
        <w:tab/>
        <w:t>’’ За доказивање поседовања специјалности (Advanced Collaboration Architecture Specialization, Advanced Enterprise Networks Architecture Specialization, Advanced Security Architecture Specialization, Advanced Core and WAN Specialization, Advanced Unified Access Specialization и Advanced SP Routing Technology Specialization) доставити потписану и оверену потврду која је издата од стране произвођача опреме или представништва произвођача опреме на територији Републике Србије (ако предстаништво постоји). Потврда којом се потврђује да понуђач поседује предметне специјалности мора бити насловљена на наручиоца у предметној набавци, мора да се односи на предметну набавку позивањем на број набавке и мора бити издата на меморандуму произвођача опреме или представништва произвођача опреме за тероторији Републике Србије (ако представништво постоји).</w:t>
      </w:r>
      <w:r w:rsidR="00CE6740">
        <w:rPr>
          <w:rFonts w:cs="Arial"/>
          <w:sz w:val="22"/>
          <w:szCs w:val="22"/>
          <w:lang w:val="sr-Cyrl-CS"/>
        </w:rPr>
        <w:t>“</w:t>
      </w:r>
    </w:p>
    <w:p w14:paraId="339FA9BD" w14:textId="25269A88" w:rsidR="00630CA9" w:rsidRPr="00630CA9" w:rsidRDefault="00630CA9" w:rsidP="00630CA9">
      <w:pPr>
        <w:rPr>
          <w:rFonts w:cs="Arial"/>
          <w:sz w:val="22"/>
          <w:szCs w:val="22"/>
          <w:lang w:val="sr-Cyrl-CS"/>
        </w:rPr>
      </w:pPr>
    </w:p>
    <w:p w14:paraId="0F3F93C0" w14:textId="77777777" w:rsidR="00630CA9" w:rsidRDefault="00630CA9" w:rsidP="00630CA9">
      <w:pPr>
        <w:rPr>
          <w:rFonts w:cs="Arial"/>
          <w:sz w:val="22"/>
          <w:szCs w:val="22"/>
          <w:lang w:val="sr-Cyrl-CS"/>
        </w:rPr>
      </w:pPr>
    </w:p>
    <w:p w14:paraId="3069D5DF" w14:textId="77777777" w:rsidR="00CE6740" w:rsidRPr="00630CA9" w:rsidRDefault="00CE6740" w:rsidP="00630CA9">
      <w:pPr>
        <w:rPr>
          <w:rFonts w:cs="Arial"/>
          <w:sz w:val="22"/>
          <w:szCs w:val="22"/>
          <w:lang w:val="sr-Cyrl-CS"/>
        </w:rPr>
      </w:pPr>
    </w:p>
    <w:p w14:paraId="37E9B318" w14:textId="65823B00" w:rsidR="00630CA9" w:rsidRPr="00630CA9" w:rsidRDefault="00630CA9" w:rsidP="00630CA9">
      <w:pPr>
        <w:rPr>
          <w:rFonts w:cs="Arial"/>
          <w:sz w:val="22"/>
          <w:szCs w:val="22"/>
          <w:lang w:val="sr-Cyrl-CS"/>
        </w:rPr>
      </w:pPr>
      <w:r>
        <w:rPr>
          <w:rFonts w:cs="Arial"/>
          <w:sz w:val="22"/>
          <w:szCs w:val="22"/>
          <w:lang w:val="sr-Cyrl-CS"/>
        </w:rPr>
        <w:lastRenderedPageBreak/>
        <w:t>Треба да стоји:</w:t>
      </w:r>
      <w:r w:rsidR="00CE6740">
        <w:rPr>
          <w:rFonts w:cs="Arial"/>
          <w:sz w:val="22"/>
          <w:szCs w:val="22"/>
          <w:lang w:val="sr-Cyrl-CS"/>
        </w:rPr>
        <w:t>’</w:t>
      </w:r>
    </w:p>
    <w:p w14:paraId="226AD7A3" w14:textId="2E2ECFE5" w:rsidR="00B45FD4" w:rsidRDefault="00CE6740" w:rsidP="00630CA9">
      <w:pPr>
        <w:rPr>
          <w:rFonts w:cs="Arial"/>
          <w:sz w:val="22"/>
          <w:szCs w:val="22"/>
          <w:lang w:val="sr-Cyrl-CS"/>
        </w:rPr>
      </w:pPr>
      <w:r>
        <w:rPr>
          <w:rFonts w:cs="Arial"/>
          <w:sz w:val="22"/>
          <w:szCs w:val="22"/>
          <w:lang w:val="sr-Cyrl-CS"/>
        </w:rPr>
        <w:t>„</w:t>
      </w:r>
      <w:r w:rsidR="00630CA9" w:rsidRPr="00630CA9">
        <w:rPr>
          <w:rFonts w:cs="Arial"/>
          <w:sz w:val="22"/>
          <w:szCs w:val="22"/>
          <w:lang w:val="sr-Cyrl-CS"/>
        </w:rPr>
        <w:t>-</w:t>
      </w:r>
      <w:r w:rsidR="00630CA9" w:rsidRPr="00630CA9">
        <w:rPr>
          <w:rFonts w:cs="Arial"/>
          <w:sz w:val="22"/>
          <w:szCs w:val="22"/>
          <w:lang w:val="sr-Cyrl-CS"/>
        </w:rPr>
        <w:tab/>
        <w:t>За доказивање поседовања специјалности (Advanced Collaboration Architecture Specialization, Advanced Enterprise Networks Architecture Specialization, Advanced Security Architecture Specialization, Advanced Unified Access Specialization и Advanced SP Routing Technology Specialization) доставити потписану и оверену потврду која је издата од стране произвођача опреме или представништва произвођача опреме на територији Републике Србије (ако предстаништво постоји). Потврда којом се потврђује да понуђач поседује предметне специјалности мора бити насловљена на наручиоца у предметној набавци, мора да се односи на предметну набавку позивањем на број набавке и мора бити издата на меморандуму произвођача опреме или представништва произвођача опреме за тероторији Републике Србије (ако представништво постоји).’’</w:t>
      </w:r>
    </w:p>
    <w:p w14:paraId="1CF29B91" w14:textId="107F9F93" w:rsidR="00630CA9" w:rsidRDefault="00630CA9" w:rsidP="00630CA9">
      <w:pPr>
        <w:rPr>
          <w:rFonts w:cs="Arial"/>
          <w:sz w:val="22"/>
          <w:szCs w:val="22"/>
          <w:lang w:val="sr-Cyrl-CS"/>
        </w:rPr>
      </w:pPr>
      <w:r>
        <w:rPr>
          <w:rFonts w:cs="Arial"/>
          <w:sz w:val="22"/>
          <w:szCs w:val="22"/>
          <w:lang w:val="sr-Cyrl-CS"/>
        </w:rPr>
        <w:t xml:space="preserve">                                                                         3.</w:t>
      </w:r>
    </w:p>
    <w:p w14:paraId="6BE51392" w14:textId="36563EDC" w:rsidR="00630CA9" w:rsidRDefault="00AC7491" w:rsidP="00630CA9">
      <w:pPr>
        <w:rPr>
          <w:rFonts w:cs="Arial"/>
          <w:sz w:val="22"/>
          <w:szCs w:val="22"/>
          <w:lang w:val="sr-Cyrl-RS"/>
        </w:rPr>
      </w:pPr>
      <w:r>
        <w:rPr>
          <w:rFonts w:cs="Arial"/>
          <w:sz w:val="22"/>
          <w:szCs w:val="22"/>
          <w:lang w:val="sr-Cyrl-CS"/>
        </w:rPr>
        <w:t>У конкурсној документацији</w:t>
      </w:r>
      <w:r w:rsidR="00630CA9">
        <w:rPr>
          <w:rFonts w:cs="Arial"/>
          <w:sz w:val="22"/>
          <w:szCs w:val="22"/>
          <w:lang w:val="sr-Cyrl-CS"/>
        </w:rPr>
        <w:t xml:space="preserve"> </w:t>
      </w:r>
      <w:r w:rsidR="00630CA9" w:rsidRPr="00630CA9">
        <w:rPr>
          <w:rFonts w:cs="Arial"/>
          <w:sz w:val="22"/>
          <w:szCs w:val="22"/>
          <w:lang w:val="sr-Cyrl-CS"/>
        </w:rPr>
        <w:t>на страни 32</w:t>
      </w:r>
      <w:r w:rsidR="00630CA9">
        <w:rPr>
          <w:rFonts w:cs="Arial"/>
          <w:sz w:val="22"/>
          <w:szCs w:val="22"/>
          <w:lang w:val="sr-Cyrl-CS"/>
        </w:rPr>
        <w:t>,</w:t>
      </w:r>
      <w:r w:rsidR="00630CA9" w:rsidRPr="00630CA9">
        <w:rPr>
          <w:rFonts w:cs="Arial"/>
          <w:sz w:val="22"/>
          <w:szCs w:val="22"/>
          <w:lang w:val="sr-Cyrl-CS"/>
        </w:rPr>
        <w:t xml:space="preserve"> </w:t>
      </w:r>
      <w:r w:rsidR="00630CA9">
        <w:rPr>
          <w:rFonts w:cs="Arial"/>
          <w:sz w:val="22"/>
          <w:szCs w:val="22"/>
          <w:lang w:val="sr-Cyrl-CS"/>
        </w:rPr>
        <w:t>м</w:t>
      </w:r>
      <w:r w:rsidR="00630CA9" w:rsidRPr="00630CA9">
        <w:rPr>
          <w:rFonts w:cs="Arial"/>
          <w:sz w:val="22"/>
          <w:szCs w:val="22"/>
          <w:lang w:val="sr-Cyrl-CS"/>
        </w:rPr>
        <w:t>ења се т</w:t>
      </w:r>
      <w:r w:rsidR="00630CA9">
        <w:rPr>
          <w:rFonts w:cs="Arial"/>
          <w:sz w:val="22"/>
          <w:szCs w:val="22"/>
          <w:lang w:val="sr-Cyrl-CS"/>
        </w:rPr>
        <w:t>ехничка спецификација у делу ‘’</w:t>
      </w:r>
      <w:r w:rsidR="00630CA9" w:rsidRPr="00630CA9">
        <w:rPr>
          <w:rFonts w:cs="Arial"/>
          <w:sz w:val="22"/>
          <w:szCs w:val="22"/>
          <w:lang w:val="sr-Cyrl-CS"/>
        </w:rPr>
        <w:t xml:space="preserve">5.ВРСТА, ТЕХНИЧКЕ КАРАКТЕРИСТИКЕ И СПЕЦИФИКАЦИЈА ДОБАРА ПРЕДМЕТНЕ ЈАВНЕ НАБАВКЕ’’ тако што се </w:t>
      </w:r>
      <w:r w:rsidR="00630CA9">
        <w:rPr>
          <w:rFonts w:cs="Arial"/>
          <w:sz w:val="22"/>
          <w:szCs w:val="22"/>
          <w:lang w:val="sr-Cyrl-CS"/>
        </w:rPr>
        <w:t xml:space="preserve">испод техничке спцификације за </w:t>
      </w:r>
      <w:r w:rsidR="00630CA9">
        <w:rPr>
          <w:rFonts w:cs="Arial"/>
          <w:sz w:val="22"/>
          <w:szCs w:val="22"/>
          <w:lang w:val="sr-Latn-RS"/>
        </w:rPr>
        <w:t xml:space="preserve"> „</w:t>
      </w:r>
      <w:r w:rsidR="00630CA9" w:rsidRPr="00630CA9">
        <w:rPr>
          <w:rFonts w:cs="Arial"/>
          <w:sz w:val="22"/>
          <w:szCs w:val="22"/>
          <w:lang w:val="sr-Latn-RS"/>
        </w:rPr>
        <w:t>Model – WiFi Access Point uređaj’’</w:t>
      </w:r>
      <w:r w:rsidR="00630CA9">
        <w:rPr>
          <w:rFonts w:cs="Arial"/>
          <w:sz w:val="22"/>
          <w:szCs w:val="22"/>
          <w:lang w:val="sr-Cyrl-RS"/>
        </w:rPr>
        <w:t xml:space="preserve">, додаје и следећа спецификација: </w:t>
      </w:r>
    </w:p>
    <w:p w14:paraId="3D7876AF" w14:textId="77777777" w:rsidR="00AC7491" w:rsidRDefault="00AC7491" w:rsidP="00630CA9">
      <w:pPr>
        <w:rPr>
          <w:rFonts w:cs="Arial"/>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8443"/>
      </w:tblGrid>
      <w:tr w:rsidR="00AC7491" w:rsidRPr="00AC7491" w14:paraId="34269846" w14:textId="77777777" w:rsidTr="001A1C15">
        <w:trPr>
          <w:trHeight w:val="689"/>
        </w:trPr>
        <w:tc>
          <w:tcPr>
            <w:tcW w:w="5000" w:type="pct"/>
            <w:gridSpan w:val="2"/>
            <w:shd w:val="clear" w:color="auto" w:fill="auto"/>
            <w:tcMar>
              <w:top w:w="15" w:type="dxa"/>
              <w:left w:w="15" w:type="dxa"/>
              <w:bottom w:w="0" w:type="dxa"/>
              <w:right w:w="15" w:type="dxa"/>
            </w:tcMar>
            <w:vAlign w:val="center"/>
            <w:hideMark/>
          </w:tcPr>
          <w:p w14:paraId="5544315D" w14:textId="77777777" w:rsidR="00AC7491" w:rsidRPr="00AC7491" w:rsidRDefault="00AC7491" w:rsidP="00AC7491">
            <w:pPr>
              <w:jc w:val="left"/>
              <w:rPr>
                <w:rFonts w:eastAsia="Calibri" w:cs="Arial"/>
                <w:b/>
                <w:bCs/>
                <w:sz w:val="22"/>
                <w:szCs w:val="22"/>
                <w:lang w:val="sr-Cyrl-RS" w:eastAsia="sr-Latn-RS"/>
              </w:rPr>
            </w:pPr>
            <w:r w:rsidRPr="00AC7491">
              <w:rPr>
                <w:rFonts w:eastAsia="Calibri" w:cs="Arial"/>
                <w:b/>
                <w:bCs/>
                <w:sz w:val="22"/>
                <w:szCs w:val="22"/>
                <w:lang w:val="sr-Latn-RS" w:eastAsia="sr-Latn-RS"/>
              </w:rPr>
              <w:t>ИП телефон</w:t>
            </w:r>
            <w:r w:rsidRPr="00AC7491">
              <w:rPr>
                <w:rFonts w:eastAsia="Calibri" w:cs="Arial"/>
                <w:b/>
                <w:bCs/>
                <w:sz w:val="22"/>
                <w:szCs w:val="22"/>
                <w:lang w:val="sr-Latn-RS" w:eastAsia="sr-Latn-RS"/>
              </w:rPr>
              <w:br/>
              <w:t xml:space="preserve">2 </w:t>
            </w:r>
            <w:r w:rsidRPr="00AC7491">
              <w:rPr>
                <w:rFonts w:eastAsia="Calibri" w:cs="Arial"/>
                <w:b/>
                <w:bCs/>
                <w:sz w:val="22"/>
                <w:szCs w:val="22"/>
                <w:lang w:val="sr-Cyrl-RS" w:eastAsia="sr-Latn-RS"/>
              </w:rPr>
              <w:t>комада</w:t>
            </w:r>
          </w:p>
        </w:tc>
      </w:tr>
      <w:tr w:rsidR="00AC7491" w:rsidRPr="00AC7491" w14:paraId="40C20A18" w14:textId="77777777" w:rsidTr="001A1C15">
        <w:trPr>
          <w:trHeight w:val="510"/>
        </w:trPr>
        <w:tc>
          <w:tcPr>
            <w:tcW w:w="5000" w:type="pct"/>
            <w:gridSpan w:val="2"/>
            <w:shd w:val="clear" w:color="auto" w:fill="auto"/>
            <w:noWrap/>
            <w:tcMar>
              <w:top w:w="15" w:type="dxa"/>
              <w:left w:w="15" w:type="dxa"/>
              <w:bottom w:w="0" w:type="dxa"/>
              <w:right w:w="15" w:type="dxa"/>
            </w:tcMar>
            <w:vAlign w:val="center"/>
            <w:hideMark/>
          </w:tcPr>
          <w:p w14:paraId="47AC86F4" w14:textId="77777777" w:rsidR="00AC7491" w:rsidRPr="00AC7491" w:rsidRDefault="00AC7491" w:rsidP="00AC7491">
            <w:pPr>
              <w:jc w:val="left"/>
              <w:rPr>
                <w:rFonts w:eastAsia="Calibri" w:cs="Arial"/>
                <w:b/>
                <w:bCs/>
                <w:sz w:val="22"/>
                <w:szCs w:val="22"/>
                <w:lang w:val="sr-Cyrl-RS" w:eastAsia="sr-Latn-RS"/>
              </w:rPr>
            </w:pPr>
            <w:r w:rsidRPr="00AC7491">
              <w:rPr>
                <w:rFonts w:eastAsia="Calibri" w:cs="Arial"/>
                <w:b/>
                <w:bCs/>
                <w:sz w:val="22"/>
                <w:szCs w:val="22"/>
                <w:lang w:val="sr-Cyrl-RS" w:eastAsia="sr-Latn-RS"/>
              </w:rPr>
              <w:t>Техничке карактеристике</w:t>
            </w:r>
          </w:p>
        </w:tc>
      </w:tr>
      <w:tr w:rsidR="00AC7491" w:rsidRPr="00AC7491" w14:paraId="353CA726" w14:textId="77777777" w:rsidTr="001A1C15">
        <w:trPr>
          <w:trHeight w:val="255"/>
        </w:trPr>
        <w:tc>
          <w:tcPr>
            <w:tcW w:w="341" w:type="pct"/>
            <w:shd w:val="clear" w:color="auto" w:fill="auto"/>
            <w:noWrap/>
            <w:tcMar>
              <w:top w:w="15" w:type="dxa"/>
              <w:left w:w="15" w:type="dxa"/>
              <w:bottom w:w="0" w:type="dxa"/>
              <w:right w:w="15" w:type="dxa"/>
            </w:tcMar>
            <w:vAlign w:val="bottom"/>
            <w:hideMark/>
          </w:tcPr>
          <w:p w14:paraId="6F0A112F"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w:t>
            </w:r>
          </w:p>
        </w:tc>
        <w:tc>
          <w:tcPr>
            <w:tcW w:w="4659" w:type="pct"/>
            <w:shd w:val="clear" w:color="000000" w:fill="FFFFFF"/>
            <w:tcMar>
              <w:top w:w="15" w:type="dxa"/>
              <w:left w:w="15" w:type="dxa"/>
              <w:bottom w:w="0" w:type="dxa"/>
              <w:right w:w="15" w:type="dxa"/>
            </w:tcMar>
            <w:vAlign w:val="bottom"/>
          </w:tcPr>
          <w:p w14:paraId="70422970"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 xml:space="preserve">3,5-инчни графички дисплеј, резолуције минимално 396x162 </w:t>
            </w:r>
          </w:p>
        </w:tc>
      </w:tr>
      <w:tr w:rsidR="00AC7491" w:rsidRPr="00AC7491" w14:paraId="1094F8B3" w14:textId="77777777" w:rsidTr="001A1C15">
        <w:trPr>
          <w:trHeight w:val="255"/>
        </w:trPr>
        <w:tc>
          <w:tcPr>
            <w:tcW w:w="341" w:type="pct"/>
            <w:shd w:val="clear" w:color="auto" w:fill="auto"/>
            <w:noWrap/>
            <w:tcMar>
              <w:top w:w="15" w:type="dxa"/>
              <w:left w:w="15" w:type="dxa"/>
              <w:bottom w:w="0" w:type="dxa"/>
              <w:right w:w="15" w:type="dxa"/>
            </w:tcMar>
            <w:vAlign w:val="bottom"/>
            <w:hideMark/>
          </w:tcPr>
          <w:p w14:paraId="72E52136"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2.2.</w:t>
            </w:r>
          </w:p>
        </w:tc>
        <w:tc>
          <w:tcPr>
            <w:tcW w:w="4659" w:type="pct"/>
            <w:shd w:val="clear" w:color="000000" w:fill="FFFFFF"/>
            <w:tcMar>
              <w:top w:w="15" w:type="dxa"/>
              <w:left w:w="15" w:type="dxa"/>
              <w:bottom w:w="0" w:type="dxa"/>
              <w:right w:w="15" w:type="dxa"/>
            </w:tcMar>
            <w:vAlign w:val="bottom"/>
          </w:tcPr>
          <w:p w14:paraId="5B380E99"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Компатибилан са IEEE 802.3af  Power over Ethernet стандардом, за напајање преко PoE свича (путем UTP кабла)</w:t>
            </w:r>
          </w:p>
        </w:tc>
      </w:tr>
      <w:tr w:rsidR="00AC7491" w:rsidRPr="00AC7491" w14:paraId="3697F884" w14:textId="77777777" w:rsidTr="001A1C15">
        <w:trPr>
          <w:trHeight w:val="255"/>
        </w:trPr>
        <w:tc>
          <w:tcPr>
            <w:tcW w:w="341" w:type="pct"/>
            <w:shd w:val="clear" w:color="auto" w:fill="auto"/>
            <w:noWrap/>
            <w:tcMar>
              <w:top w:w="15" w:type="dxa"/>
              <w:left w:w="15" w:type="dxa"/>
              <w:bottom w:w="0" w:type="dxa"/>
              <w:right w:w="15" w:type="dxa"/>
            </w:tcMar>
            <w:vAlign w:val="bottom"/>
            <w:hideMark/>
          </w:tcPr>
          <w:p w14:paraId="3E159AD5"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2.3.</w:t>
            </w:r>
          </w:p>
        </w:tc>
        <w:tc>
          <w:tcPr>
            <w:tcW w:w="4659" w:type="pct"/>
            <w:shd w:val="clear" w:color="000000" w:fill="FFFFFF"/>
            <w:tcMar>
              <w:top w:w="15" w:type="dxa"/>
              <w:left w:w="15" w:type="dxa"/>
              <w:bottom w:w="0" w:type="dxa"/>
              <w:right w:w="15" w:type="dxa"/>
            </w:tcMar>
            <w:vAlign w:val="bottom"/>
          </w:tcPr>
          <w:p w14:paraId="5DE1B2DF"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Подржава CDP</w:t>
            </w:r>
          </w:p>
        </w:tc>
      </w:tr>
      <w:tr w:rsidR="00AC7491" w:rsidRPr="00AC7491" w14:paraId="58E1A02A" w14:textId="77777777" w:rsidTr="001A1C15">
        <w:trPr>
          <w:trHeight w:val="255"/>
        </w:trPr>
        <w:tc>
          <w:tcPr>
            <w:tcW w:w="341" w:type="pct"/>
            <w:shd w:val="clear" w:color="auto" w:fill="auto"/>
            <w:noWrap/>
            <w:tcMar>
              <w:top w:w="15" w:type="dxa"/>
              <w:left w:w="15" w:type="dxa"/>
              <w:bottom w:w="0" w:type="dxa"/>
              <w:right w:w="15" w:type="dxa"/>
            </w:tcMar>
            <w:vAlign w:val="bottom"/>
            <w:hideMark/>
          </w:tcPr>
          <w:p w14:paraId="7F25C22E"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2.4.</w:t>
            </w:r>
          </w:p>
        </w:tc>
        <w:tc>
          <w:tcPr>
            <w:tcW w:w="4659" w:type="pct"/>
            <w:shd w:val="clear" w:color="000000" w:fill="FFFFFF"/>
            <w:tcMar>
              <w:top w:w="15" w:type="dxa"/>
              <w:left w:w="15" w:type="dxa"/>
              <w:bottom w:w="0" w:type="dxa"/>
              <w:right w:w="15" w:type="dxa"/>
            </w:tcMar>
            <w:vAlign w:val="bottom"/>
          </w:tcPr>
          <w:p w14:paraId="669763EE"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Могућност напајања путем струјног адаптера</w:t>
            </w:r>
          </w:p>
        </w:tc>
      </w:tr>
      <w:tr w:rsidR="00AC7491" w:rsidRPr="00AC7491" w14:paraId="4E09EFDD" w14:textId="77777777" w:rsidTr="001A1C15">
        <w:trPr>
          <w:trHeight w:val="255"/>
        </w:trPr>
        <w:tc>
          <w:tcPr>
            <w:tcW w:w="341" w:type="pct"/>
            <w:shd w:val="clear" w:color="auto" w:fill="auto"/>
            <w:noWrap/>
            <w:tcMar>
              <w:top w:w="15" w:type="dxa"/>
              <w:left w:w="15" w:type="dxa"/>
              <w:bottom w:w="0" w:type="dxa"/>
              <w:right w:w="15" w:type="dxa"/>
            </w:tcMar>
            <w:vAlign w:val="bottom"/>
            <w:hideMark/>
          </w:tcPr>
          <w:p w14:paraId="62CA4B04"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2.5.</w:t>
            </w:r>
          </w:p>
        </w:tc>
        <w:tc>
          <w:tcPr>
            <w:tcW w:w="4659" w:type="pct"/>
            <w:shd w:val="clear" w:color="000000" w:fill="FFFFFF"/>
            <w:tcMar>
              <w:top w:w="15" w:type="dxa"/>
              <w:left w:w="15" w:type="dxa"/>
              <w:bottom w:w="0" w:type="dxa"/>
              <w:right w:w="15" w:type="dxa"/>
            </w:tcMar>
            <w:vAlign w:val="bottom"/>
          </w:tcPr>
          <w:p w14:paraId="05ACB78A"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Подршка за 2 телефонске линија (или комбинацију линије, тастера за брзо бирање са могућношћу пресенце индикације и тастера за директни приступ телефонским функцијама)</w:t>
            </w:r>
          </w:p>
        </w:tc>
      </w:tr>
      <w:tr w:rsidR="00AC7491" w:rsidRPr="00AC7491" w14:paraId="04E8EEE9" w14:textId="77777777" w:rsidTr="001A1C15">
        <w:trPr>
          <w:trHeight w:val="510"/>
        </w:trPr>
        <w:tc>
          <w:tcPr>
            <w:tcW w:w="341" w:type="pct"/>
            <w:shd w:val="clear" w:color="auto" w:fill="auto"/>
            <w:noWrap/>
            <w:tcMar>
              <w:top w:w="15" w:type="dxa"/>
              <w:left w:w="15" w:type="dxa"/>
              <w:bottom w:w="0" w:type="dxa"/>
              <w:right w:w="15" w:type="dxa"/>
            </w:tcMar>
            <w:vAlign w:val="bottom"/>
            <w:hideMark/>
          </w:tcPr>
          <w:p w14:paraId="6E43DD1B"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2.6.</w:t>
            </w:r>
          </w:p>
        </w:tc>
        <w:tc>
          <w:tcPr>
            <w:tcW w:w="4659" w:type="pct"/>
            <w:shd w:val="clear" w:color="000000" w:fill="FFFFFF"/>
            <w:tcMar>
              <w:top w:w="15" w:type="dxa"/>
              <w:left w:w="15" w:type="dxa"/>
              <w:bottom w:w="0" w:type="dxa"/>
              <w:right w:w="15" w:type="dxa"/>
            </w:tcMar>
            <w:vAlign w:val="bottom"/>
          </w:tcPr>
          <w:p w14:paraId="3C863D42"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 xml:space="preserve">Сигнализациони протокол за комуникацију са централним системом за обраду позива </w:t>
            </w:r>
          </w:p>
        </w:tc>
      </w:tr>
      <w:tr w:rsidR="00AC7491" w:rsidRPr="00AC7491" w14:paraId="5181DBA8" w14:textId="77777777" w:rsidTr="001A1C15">
        <w:trPr>
          <w:trHeight w:val="255"/>
        </w:trPr>
        <w:tc>
          <w:tcPr>
            <w:tcW w:w="341" w:type="pct"/>
            <w:shd w:val="clear" w:color="auto" w:fill="auto"/>
            <w:noWrap/>
            <w:tcMar>
              <w:top w:w="15" w:type="dxa"/>
              <w:left w:w="15" w:type="dxa"/>
              <w:bottom w:w="0" w:type="dxa"/>
              <w:right w:w="15" w:type="dxa"/>
            </w:tcMar>
            <w:vAlign w:val="bottom"/>
            <w:hideMark/>
          </w:tcPr>
          <w:p w14:paraId="772223A1"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2.7.</w:t>
            </w:r>
          </w:p>
        </w:tc>
        <w:tc>
          <w:tcPr>
            <w:tcW w:w="4659" w:type="pct"/>
            <w:shd w:val="clear" w:color="000000" w:fill="FFFFFF"/>
            <w:tcMar>
              <w:top w:w="15" w:type="dxa"/>
              <w:left w:w="15" w:type="dxa"/>
              <w:bottom w:w="0" w:type="dxa"/>
              <w:right w:w="15" w:type="dxa"/>
            </w:tcMar>
            <w:vAlign w:val="bottom"/>
          </w:tcPr>
          <w:p w14:paraId="73BDC029"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Подршка за основне корисничке функције: стављање позива на чекање и прихватање новог долазног позива, бирање телефонских бројева без подизања слушалице, двосмерни speakerphone mute/unmute, аутоматско прослеђивање позива на други број, трансфер позива (blind и consultive), креирање аудио конференција са више учесника и могућношћу накнадног додавања учесника, приказ историје позива – пропуштени, примљени, упућени позиви</w:t>
            </w:r>
          </w:p>
        </w:tc>
      </w:tr>
      <w:tr w:rsidR="00AC7491" w:rsidRPr="00AC7491" w14:paraId="37042D6E" w14:textId="77777777" w:rsidTr="001A1C15">
        <w:trPr>
          <w:trHeight w:val="101"/>
        </w:trPr>
        <w:tc>
          <w:tcPr>
            <w:tcW w:w="341" w:type="pct"/>
            <w:shd w:val="clear" w:color="auto" w:fill="auto"/>
            <w:noWrap/>
            <w:tcMar>
              <w:top w:w="15" w:type="dxa"/>
              <w:left w:w="15" w:type="dxa"/>
              <w:bottom w:w="0" w:type="dxa"/>
              <w:right w:w="15" w:type="dxa"/>
            </w:tcMar>
            <w:vAlign w:val="bottom"/>
            <w:hideMark/>
          </w:tcPr>
          <w:p w14:paraId="7DD4921F"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2.8.</w:t>
            </w:r>
          </w:p>
        </w:tc>
        <w:tc>
          <w:tcPr>
            <w:tcW w:w="4659" w:type="pct"/>
            <w:shd w:val="clear" w:color="000000" w:fill="FFFFFF"/>
            <w:tcMar>
              <w:top w:w="15" w:type="dxa"/>
              <w:left w:w="15" w:type="dxa"/>
              <w:bottom w:w="0" w:type="dxa"/>
              <w:right w:w="15" w:type="dxa"/>
            </w:tcMar>
            <w:vAlign w:val="bottom"/>
          </w:tcPr>
          <w:p w14:paraId="5EF6A426"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Подршка за српски језик</w:t>
            </w:r>
          </w:p>
        </w:tc>
      </w:tr>
      <w:tr w:rsidR="00AC7491" w:rsidRPr="00AC7491" w14:paraId="51D36722" w14:textId="77777777" w:rsidTr="001A1C15">
        <w:trPr>
          <w:trHeight w:val="255"/>
        </w:trPr>
        <w:tc>
          <w:tcPr>
            <w:tcW w:w="341" w:type="pct"/>
            <w:shd w:val="clear" w:color="auto" w:fill="auto"/>
            <w:noWrap/>
            <w:tcMar>
              <w:top w:w="15" w:type="dxa"/>
              <w:left w:w="15" w:type="dxa"/>
              <w:bottom w:w="0" w:type="dxa"/>
              <w:right w:w="15" w:type="dxa"/>
            </w:tcMar>
            <w:vAlign w:val="bottom"/>
            <w:hideMark/>
          </w:tcPr>
          <w:p w14:paraId="364FB6D1"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2.9.</w:t>
            </w:r>
          </w:p>
        </w:tc>
        <w:tc>
          <w:tcPr>
            <w:tcW w:w="4659" w:type="pct"/>
            <w:shd w:val="clear" w:color="000000" w:fill="FFFFFF"/>
            <w:tcMar>
              <w:top w:w="15" w:type="dxa"/>
              <w:left w:w="15" w:type="dxa"/>
              <w:bottom w:w="0" w:type="dxa"/>
              <w:right w:w="15" w:type="dxa"/>
            </w:tcMar>
            <w:vAlign w:val="bottom"/>
          </w:tcPr>
          <w:p w14:paraId="2B25524F"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Могућност дељења локала са једним или више телефона (shared line)</w:t>
            </w:r>
          </w:p>
        </w:tc>
      </w:tr>
      <w:tr w:rsidR="00AC7491" w:rsidRPr="00AC7491" w14:paraId="48934BC7" w14:textId="77777777" w:rsidTr="001A1C15">
        <w:trPr>
          <w:trHeight w:val="510"/>
        </w:trPr>
        <w:tc>
          <w:tcPr>
            <w:tcW w:w="341" w:type="pct"/>
            <w:shd w:val="clear" w:color="auto" w:fill="auto"/>
            <w:noWrap/>
            <w:tcMar>
              <w:top w:w="15" w:type="dxa"/>
              <w:left w:w="15" w:type="dxa"/>
              <w:bottom w:w="0" w:type="dxa"/>
              <w:right w:w="15" w:type="dxa"/>
            </w:tcMar>
            <w:vAlign w:val="bottom"/>
            <w:hideMark/>
          </w:tcPr>
          <w:p w14:paraId="3628534D"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2.10.</w:t>
            </w:r>
          </w:p>
        </w:tc>
        <w:tc>
          <w:tcPr>
            <w:tcW w:w="4659" w:type="pct"/>
            <w:shd w:val="clear" w:color="000000" w:fill="FFFFFF"/>
            <w:tcMar>
              <w:top w:w="15" w:type="dxa"/>
              <w:left w:w="15" w:type="dxa"/>
              <w:bottom w:w="0" w:type="dxa"/>
              <w:right w:w="15" w:type="dxa"/>
            </w:tcMar>
            <w:vAlign w:val="bottom"/>
          </w:tcPr>
          <w:p w14:paraId="4410838B"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Могућност добијања мрежних параметара путем DHCP протокола (Dynamic Host Configuration Protocol)</w:t>
            </w:r>
          </w:p>
        </w:tc>
      </w:tr>
      <w:tr w:rsidR="00AC7491" w:rsidRPr="00AC7491" w14:paraId="18BDB7B8" w14:textId="77777777" w:rsidTr="001A1C15">
        <w:trPr>
          <w:trHeight w:val="101"/>
        </w:trPr>
        <w:tc>
          <w:tcPr>
            <w:tcW w:w="341" w:type="pct"/>
            <w:shd w:val="clear" w:color="auto" w:fill="auto"/>
            <w:noWrap/>
            <w:tcMar>
              <w:top w:w="15" w:type="dxa"/>
              <w:left w:w="15" w:type="dxa"/>
              <w:bottom w:w="0" w:type="dxa"/>
              <w:right w:w="15" w:type="dxa"/>
            </w:tcMar>
            <w:vAlign w:val="bottom"/>
            <w:hideMark/>
          </w:tcPr>
          <w:p w14:paraId="55CEFACA"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2.11.</w:t>
            </w:r>
          </w:p>
        </w:tc>
        <w:tc>
          <w:tcPr>
            <w:tcW w:w="4659" w:type="pct"/>
            <w:shd w:val="clear" w:color="000000" w:fill="FFFFFF"/>
            <w:tcMar>
              <w:top w:w="15" w:type="dxa"/>
              <w:left w:w="15" w:type="dxa"/>
              <w:bottom w:w="0" w:type="dxa"/>
              <w:right w:w="15" w:type="dxa"/>
            </w:tcMar>
            <w:vAlign w:val="bottom"/>
          </w:tcPr>
          <w:p w14:paraId="00780E00"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Подршка за G.722 wideband кодек</w:t>
            </w:r>
          </w:p>
        </w:tc>
      </w:tr>
      <w:tr w:rsidR="00AC7491" w:rsidRPr="00AC7491" w14:paraId="52EA770A" w14:textId="77777777" w:rsidTr="001A1C15">
        <w:trPr>
          <w:trHeight w:val="255"/>
        </w:trPr>
        <w:tc>
          <w:tcPr>
            <w:tcW w:w="341" w:type="pct"/>
            <w:shd w:val="clear" w:color="auto" w:fill="auto"/>
            <w:noWrap/>
            <w:tcMar>
              <w:top w:w="15" w:type="dxa"/>
              <w:left w:w="15" w:type="dxa"/>
              <w:bottom w:w="0" w:type="dxa"/>
              <w:right w:w="15" w:type="dxa"/>
            </w:tcMar>
            <w:vAlign w:val="bottom"/>
            <w:hideMark/>
          </w:tcPr>
          <w:p w14:paraId="413DDDA5"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2.12.</w:t>
            </w:r>
          </w:p>
        </w:tc>
        <w:tc>
          <w:tcPr>
            <w:tcW w:w="4659" w:type="pct"/>
            <w:shd w:val="clear" w:color="000000" w:fill="FFFFFF"/>
            <w:tcMar>
              <w:top w:w="15" w:type="dxa"/>
              <w:left w:w="15" w:type="dxa"/>
              <w:bottom w:w="0" w:type="dxa"/>
              <w:right w:w="15" w:type="dxa"/>
            </w:tcMar>
            <w:vAlign w:val="bottom"/>
          </w:tcPr>
          <w:p w14:paraId="7D6CD313"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Подршка за G.711а, G.711µ, G.729а и  iLBC  кодеке</w:t>
            </w:r>
          </w:p>
        </w:tc>
      </w:tr>
      <w:tr w:rsidR="00AC7491" w:rsidRPr="00AC7491" w14:paraId="3CEE0FEE" w14:textId="77777777" w:rsidTr="001A1C15">
        <w:trPr>
          <w:trHeight w:val="1981"/>
        </w:trPr>
        <w:tc>
          <w:tcPr>
            <w:tcW w:w="341" w:type="pct"/>
            <w:shd w:val="clear" w:color="auto" w:fill="auto"/>
            <w:noWrap/>
            <w:tcMar>
              <w:top w:w="15" w:type="dxa"/>
              <w:left w:w="15" w:type="dxa"/>
              <w:bottom w:w="0" w:type="dxa"/>
              <w:right w:w="15" w:type="dxa"/>
            </w:tcMar>
            <w:vAlign w:val="bottom"/>
            <w:hideMark/>
          </w:tcPr>
          <w:p w14:paraId="07E58D48"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lastRenderedPageBreak/>
              <w:t>2.13.</w:t>
            </w:r>
          </w:p>
        </w:tc>
        <w:tc>
          <w:tcPr>
            <w:tcW w:w="4659" w:type="pct"/>
            <w:shd w:val="clear" w:color="000000" w:fill="FFFFFF"/>
            <w:tcMar>
              <w:top w:w="15" w:type="dxa"/>
              <w:left w:w="15" w:type="dxa"/>
              <w:bottom w:w="0" w:type="dxa"/>
              <w:right w:w="15" w:type="dxa"/>
            </w:tcMar>
            <w:vAlign w:val="bottom"/>
          </w:tcPr>
          <w:p w14:paraId="0C69C40C"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Посебни тастери за:</w:t>
            </w:r>
          </w:p>
          <w:p w14:paraId="5092BF60" w14:textId="77777777" w:rsidR="00AC7491" w:rsidRPr="00AC7491" w:rsidRDefault="00AC7491" w:rsidP="00AC7491">
            <w:pPr>
              <w:numPr>
                <w:ilvl w:val="0"/>
                <w:numId w:val="3"/>
              </w:numPr>
              <w:spacing w:after="200"/>
              <w:contextualSpacing/>
              <w:jc w:val="left"/>
              <w:rPr>
                <w:rFonts w:cs="Arial"/>
                <w:sz w:val="24"/>
                <w:szCs w:val="24"/>
                <w:lang w:val="sr-Cyrl-CS"/>
              </w:rPr>
            </w:pPr>
            <w:r w:rsidRPr="00AC7491">
              <w:rPr>
                <w:rFonts w:cs="Arial"/>
                <w:sz w:val="24"/>
                <w:szCs w:val="24"/>
                <w:lang w:val="sr-Cyrl-CS"/>
              </w:rPr>
              <w:t>директан приступ voicemail-у</w:t>
            </w:r>
          </w:p>
          <w:p w14:paraId="28C49680" w14:textId="77777777" w:rsidR="00AC7491" w:rsidRPr="00AC7491" w:rsidRDefault="00AC7491" w:rsidP="00AC7491">
            <w:pPr>
              <w:numPr>
                <w:ilvl w:val="0"/>
                <w:numId w:val="3"/>
              </w:numPr>
              <w:spacing w:after="200"/>
              <w:contextualSpacing/>
              <w:jc w:val="left"/>
              <w:rPr>
                <w:rFonts w:cs="Arial"/>
                <w:sz w:val="24"/>
                <w:szCs w:val="24"/>
                <w:lang w:val="sr-Cyrl-CS"/>
              </w:rPr>
            </w:pPr>
            <w:r w:rsidRPr="00AC7491">
              <w:rPr>
                <w:rFonts w:cs="Arial"/>
                <w:sz w:val="24"/>
                <w:szCs w:val="24"/>
                <w:lang w:val="sr-Cyrl-CS"/>
              </w:rPr>
              <w:t>приступање корпоративном директоријуму</w:t>
            </w:r>
          </w:p>
          <w:p w14:paraId="18CE7110" w14:textId="77777777" w:rsidR="00AC7491" w:rsidRPr="00AC7491" w:rsidRDefault="00AC7491" w:rsidP="00AC7491">
            <w:pPr>
              <w:numPr>
                <w:ilvl w:val="0"/>
                <w:numId w:val="3"/>
              </w:numPr>
              <w:spacing w:after="200"/>
              <w:contextualSpacing/>
              <w:jc w:val="left"/>
              <w:rPr>
                <w:rFonts w:cs="Arial"/>
                <w:sz w:val="24"/>
                <w:szCs w:val="24"/>
                <w:lang w:val="sr-Cyrl-CS"/>
              </w:rPr>
            </w:pPr>
            <w:r w:rsidRPr="00AC7491">
              <w:rPr>
                <w:rFonts w:cs="Arial"/>
                <w:sz w:val="24"/>
                <w:szCs w:val="24"/>
                <w:lang w:val="sr-Cyrl-CS"/>
              </w:rPr>
              <w:t xml:space="preserve">Приступ историји позива (пропуштени, примљени и упућени позиви) </w:t>
            </w:r>
          </w:p>
          <w:p w14:paraId="42D42E02" w14:textId="77777777" w:rsidR="00AC7491" w:rsidRPr="00AC7491" w:rsidRDefault="00AC7491" w:rsidP="00AC7491">
            <w:pPr>
              <w:numPr>
                <w:ilvl w:val="0"/>
                <w:numId w:val="3"/>
              </w:numPr>
              <w:spacing w:after="200"/>
              <w:contextualSpacing/>
              <w:jc w:val="left"/>
              <w:rPr>
                <w:rFonts w:cs="Arial"/>
                <w:sz w:val="24"/>
                <w:szCs w:val="24"/>
                <w:lang w:val="sr-Cyrl-CS"/>
              </w:rPr>
            </w:pPr>
            <w:r w:rsidRPr="00AC7491">
              <w:rPr>
                <w:rFonts w:cs="Arial"/>
                <w:sz w:val="24"/>
                <w:szCs w:val="24"/>
                <w:lang w:val="sr-Cyrl-CS"/>
              </w:rPr>
              <w:t>укључивање и искључивање спикерфона и микрофона</w:t>
            </w:r>
          </w:p>
          <w:p w14:paraId="60F5C93B" w14:textId="77777777" w:rsidR="00AC7491" w:rsidRPr="00AC7491" w:rsidRDefault="00AC7491" w:rsidP="00AC7491">
            <w:pPr>
              <w:numPr>
                <w:ilvl w:val="0"/>
                <w:numId w:val="3"/>
              </w:numPr>
              <w:spacing w:after="200"/>
              <w:contextualSpacing/>
              <w:jc w:val="left"/>
              <w:rPr>
                <w:rFonts w:cs="Arial"/>
                <w:sz w:val="24"/>
                <w:szCs w:val="24"/>
                <w:lang w:val="sr-Cyrl-CS"/>
              </w:rPr>
            </w:pPr>
            <w:r w:rsidRPr="00AC7491">
              <w:rPr>
                <w:rFonts w:cs="Arial"/>
                <w:sz w:val="24"/>
                <w:szCs w:val="24"/>
                <w:lang w:val="sr-Cyrl-CS"/>
              </w:rPr>
              <w:t>подешавање нивоа звука</w:t>
            </w:r>
          </w:p>
          <w:p w14:paraId="5035D9B7" w14:textId="77777777" w:rsidR="00AC7491" w:rsidRPr="00AC7491" w:rsidRDefault="00AC7491" w:rsidP="00AC7491">
            <w:pPr>
              <w:numPr>
                <w:ilvl w:val="0"/>
                <w:numId w:val="3"/>
              </w:numPr>
              <w:spacing w:after="200"/>
              <w:contextualSpacing/>
              <w:jc w:val="left"/>
              <w:rPr>
                <w:rFonts w:cs="Arial"/>
                <w:sz w:val="24"/>
                <w:szCs w:val="24"/>
                <w:lang w:val="sr-Cyrl-CS"/>
              </w:rPr>
            </w:pPr>
            <w:r w:rsidRPr="00AC7491">
              <w:rPr>
                <w:rFonts w:cs="Arial"/>
                <w:sz w:val="24"/>
                <w:szCs w:val="24"/>
                <w:lang w:val="sr-Cyrl-CS"/>
              </w:rPr>
              <w:t>навигацију, који омогућава хоризонтално и вертикално скроловање и одабирање мени опција</w:t>
            </w:r>
          </w:p>
        </w:tc>
      </w:tr>
      <w:tr w:rsidR="00AC7491" w:rsidRPr="00AC7491" w14:paraId="73723561" w14:textId="77777777" w:rsidTr="001A1C15">
        <w:trPr>
          <w:trHeight w:val="101"/>
        </w:trPr>
        <w:tc>
          <w:tcPr>
            <w:tcW w:w="341" w:type="pct"/>
            <w:shd w:val="clear" w:color="auto" w:fill="auto"/>
            <w:noWrap/>
            <w:tcMar>
              <w:top w:w="15" w:type="dxa"/>
              <w:left w:w="15" w:type="dxa"/>
              <w:bottom w:w="0" w:type="dxa"/>
              <w:right w:w="15" w:type="dxa"/>
            </w:tcMar>
            <w:vAlign w:val="bottom"/>
            <w:hideMark/>
          </w:tcPr>
          <w:p w14:paraId="13E5FE1F"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2.14.</w:t>
            </w:r>
          </w:p>
        </w:tc>
        <w:tc>
          <w:tcPr>
            <w:tcW w:w="4659" w:type="pct"/>
            <w:shd w:val="clear" w:color="000000" w:fill="FFFFFF"/>
            <w:tcMar>
              <w:top w:w="15" w:type="dxa"/>
              <w:left w:w="15" w:type="dxa"/>
              <w:bottom w:w="0" w:type="dxa"/>
              <w:right w:w="15" w:type="dxa"/>
            </w:tcMar>
            <w:vAlign w:val="bottom"/>
          </w:tcPr>
          <w:p w14:paraId="7952AADF"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Уграђени двопортни 10/100BASE-T Ethernet свич</w:t>
            </w:r>
          </w:p>
        </w:tc>
      </w:tr>
      <w:tr w:rsidR="00AC7491" w:rsidRPr="00AC7491" w14:paraId="0A911BBA" w14:textId="77777777" w:rsidTr="001A1C15">
        <w:trPr>
          <w:trHeight w:val="101"/>
        </w:trPr>
        <w:tc>
          <w:tcPr>
            <w:tcW w:w="341" w:type="pct"/>
            <w:shd w:val="clear" w:color="auto" w:fill="auto"/>
            <w:noWrap/>
            <w:tcMar>
              <w:top w:w="15" w:type="dxa"/>
              <w:left w:w="15" w:type="dxa"/>
              <w:bottom w:w="0" w:type="dxa"/>
              <w:right w:w="15" w:type="dxa"/>
            </w:tcMar>
            <w:vAlign w:val="bottom"/>
          </w:tcPr>
          <w:p w14:paraId="7F76BA8D"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2.15.</w:t>
            </w:r>
          </w:p>
        </w:tc>
        <w:tc>
          <w:tcPr>
            <w:tcW w:w="4659" w:type="pct"/>
            <w:shd w:val="clear" w:color="000000" w:fill="FFFFFF"/>
            <w:tcMar>
              <w:top w:w="15" w:type="dxa"/>
              <w:left w:w="15" w:type="dxa"/>
              <w:bottom w:w="0" w:type="dxa"/>
              <w:right w:w="15" w:type="dxa"/>
            </w:tcMar>
            <w:vAlign w:val="bottom"/>
          </w:tcPr>
          <w:p w14:paraId="08DFBE38"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RJ-9 порт за аналогне наглавне слушалице</w:t>
            </w:r>
          </w:p>
        </w:tc>
      </w:tr>
      <w:tr w:rsidR="00AC7491" w:rsidRPr="00AC7491" w14:paraId="7A0C1B19" w14:textId="77777777" w:rsidTr="001A1C15">
        <w:trPr>
          <w:trHeight w:val="270"/>
        </w:trPr>
        <w:tc>
          <w:tcPr>
            <w:tcW w:w="341" w:type="pct"/>
            <w:shd w:val="clear" w:color="auto" w:fill="auto"/>
            <w:noWrap/>
            <w:tcMar>
              <w:top w:w="15" w:type="dxa"/>
              <w:left w:w="15" w:type="dxa"/>
              <w:bottom w:w="0" w:type="dxa"/>
              <w:right w:w="15" w:type="dxa"/>
            </w:tcMar>
            <w:vAlign w:val="bottom"/>
            <w:hideMark/>
          </w:tcPr>
          <w:p w14:paraId="7BE15694"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2.16.</w:t>
            </w:r>
          </w:p>
        </w:tc>
        <w:tc>
          <w:tcPr>
            <w:tcW w:w="4659" w:type="pct"/>
            <w:shd w:val="clear" w:color="000000" w:fill="FFFFFF"/>
            <w:tcMar>
              <w:top w:w="15" w:type="dxa"/>
              <w:left w:w="15" w:type="dxa"/>
              <w:bottom w:w="0" w:type="dxa"/>
              <w:right w:w="15" w:type="dxa"/>
            </w:tcMar>
            <w:vAlign w:val="bottom"/>
          </w:tcPr>
          <w:p w14:paraId="0EC36BD2"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Понуда мора да обухвати одговарајућу количину корисничких лиценци за сваки IP телефон (како би нови телефони могли да се несметано региструју на централни процесор позива, централни систем за обраду позива), уз припадајући сервис у трајању од минимално годину дана.</w:t>
            </w:r>
          </w:p>
        </w:tc>
      </w:tr>
    </w:tbl>
    <w:p w14:paraId="549EDF2D" w14:textId="77777777" w:rsidR="00630CA9" w:rsidRPr="00630CA9" w:rsidRDefault="00630CA9" w:rsidP="00630CA9">
      <w:pPr>
        <w:rPr>
          <w:rFonts w:cs="Arial"/>
          <w:sz w:val="22"/>
          <w:szCs w:val="22"/>
          <w:lang w:val="sr-Cyrl-RS"/>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216"/>
      </w:tblGrid>
      <w:tr w:rsidR="00AC7491" w:rsidRPr="00AC7491" w14:paraId="3F7AD107" w14:textId="77777777" w:rsidTr="00AC7491">
        <w:trPr>
          <w:trHeight w:val="765"/>
        </w:trPr>
        <w:tc>
          <w:tcPr>
            <w:tcW w:w="9090" w:type="dxa"/>
            <w:gridSpan w:val="2"/>
            <w:shd w:val="clear" w:color="auto" w:fill="auto"/>
            <w:noWrap/>
            <w:vAlign w:val="center"/>
            <w:hideMark/>
          </w:tcPr>
          <w:p w14:paraId="119C97DE" w14:textId="77777777" w:rsidR="00AC7491" w:rsidRPr="00AC7491" w:rsidRDefault="00AC7491" w:rsidP="00AC7491">
            <w:pPr>
              <w:jc w:val="left"/>
              <w:rPr>
                <w:rFonts w:eastAsia="Calibri" w:cs="Arial"/>
                <w:b/>
                <w:bCs/>
                <w:sz w:val="22"/>
                <w:szCs w:val="22"/>
                <w:lang w:val="sr-Cyrl-RS"/>
              </w:rPr>
            </w:pPr>
            <w:r w:rsidRPr="00AC7491">
              <w:rPr>
                <w:rFonts w:eastAsia="Calibri" w:cs="Arial"/>
                <w:b/>
                <w:bCs/>
                <w:sz w:val="22"/>
                <w:szCs w:val="22"/>
                <w:lang w:val="sr-Latn-RS" w:eastAsia="sr-Latn-RS"/>
              </w:rPr>
              <w:t xml:space="preserve">Лиценце за </w:t>
            </w:r>
            <w:r w:rsidRPr="00AC7491">
              <w:rPr>
                <w:rFonts w:eastAsia="Calibri" w:cs="Arial"/>
                <w:b/>
                <w:sz w:val="22"/>
                <w:szCs w:val="22"/>
                <w:lang w:val="sr-Latn-RS" w:eastAsia="sr-Latn-RS"/>
              </w:rPr>
              <w:t xml:space="preserve">централн систем за обраду позива </w:t>
            </w:r>
            <w:r w:rsidRPr="00AC7491">
              <w:rPr>
                <w:rFonts w:eastAsia="Calibri" w:cs="Arial"/>
                <w:b/>
                <w:bCs/>
                <w:sz w:val="22"/>
                <w:szCs w:val="22"/>
                <w:lang w:val="sr-Latn-RS" w:eastAsia="sr-Latn-RS"/>
              </w:rPr>
              <w:t xml:space="preserve">2 </w:t>
            </w:r>
            <w:r w:rsidRPr="00AC7491">
              <w:rPr>
                <w:rFonts w:eastAsia="Calibri" w:cs="Arial"/>
                <w:b/>
                <w:bCs/>
                <w:sz w:val="22"/>
                <w:szCs w:val="22"/>
                <w:lang w:val="sr-Cyrl-RS" w:eastAsia="sr-Latn-RS"/>
              </w:rPr>
              <w:t>комада</w:t>
            </w:r>
          </w:p>
        </w:tc>
      </w:tr>
      <w:tr w:rsidR="00AC7491" w:rsidRPr="00AC7491" w14:paraId="704F5C0F" w14:textId="77777777" w:rsidTr="00AC7491">
        <w:trPr>
          <w:trHeight w:val="765"/>
        </w:trPr>
        <w:tc>
          <w:tcPr>
            <w:tcW w:w="9090" w:type="dxa"/>
            <w:gridSpan w:val="2"/>
            <w:shd w:val="clear" w:color="auto" w:fill="auto"/>
            <w:noWrap/>
            <w:vAlign w:val="center"/>
          </w:tcPr>
          <w:p w14:paraId="65B1C7EA" w14:textId="77777777" w:rsidR="00AC7491" w:rsidRPr="00AC7491" w:rsidRDefault="00AC7491" w:rsidP="00AC7491">
            <w:pPr>
              <w:jc w:val="left"/>
              <w:rPr>
                <w:rFonts w:eastAsia="Calibri" w:cs="Arial"/>
                <w:b/>
                <w:bCs/>
                <w:sz w:val="22"/>
                <w:szCs w:val="22"/>
                <w:lang w:val="sr-Latn-RS" w:eastAsia="sr-Latn-RS"/>
              </w:rPr>
            </w:pPr>
            <w:r w:rsidRPr="00AC7491">
              <w:rPr>
                <w:rFonts w:eastAsia="Calibri" w:cs="Arial"/>
                <w:b/>
                <w:bCs/>
                <w:sz w:val="22"/>
                <w:szCs w:val="22"/>
                <w:lang w:val="sr-Cyrl-RS" w:eastAsia="sr-Latn-RS"/>
              </w:rPr>
              <w:t>Техничке карактеристике</w:t>
            </w:r>
          </w:p>
        </w:tc>
      </w:tr>
      <w:tr w:rsidR="00AC7491" w:rsidRPr="00AC7491" w14:paraId="09AD9841" w14:textId="77777777" w:rsidTr="00AC7491">
        <w:trPr>
          <w:trHeight w:val="255"/>
        </w:trPr>
        <w:tc>
          <w:tcPr>
            <w:tcW w:w="874" w:type="dxa"/>
            <w:shd w:val="clear" w:color="auto" w:fill="auto"/>
            <w:noWrap/>
            <w:vAlign w:val="bottom"/>
            <w:hideMark/>
          </w:tcPr>
          <w:p w14:paraId="2F8B958D"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2.1.</w:t>
            </w:r>
          </w:p>
        </w:tc>
        <w:tc>
          <w:tcPr>
            <w:tcW w:w="8216" w:type="dxa"/>
            <w:shd w:val="clear" w:color="000000" w:fill="FFFFFF"/>
            <w:noWrap/>
            <w:vAlign w:val="bottom"/>
          </w:tcPr>
          <w:p w14:paraId="18F4FD7E"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Понуда треба да обухвати корисничке лиценце за централн</w:t>
            </w:r>
            <w:r w:rsidRPr="00AC7491">
              <w:rPr>
                <w:rFonts w:eastAsia="Calibri" w:cs="Arial"/>
                <w:sz w:val="22"/>
                <w:szCs w:val="22"/>
                <w:lang w:val="sr-Cyrl-RS" w:eastAsia="sr-Latn-RS"/>
              </w:rPr>
              <w:t>и</w:t>
            </w:r>
            <w:r w:rsidRPr="00AC7491">
              <w:rPr>
                <w:rFonts w:eastAsia="Calibri" w:cs="Arial"/>
                <w:sz w:val="22"/>
                <w:szCs w:val="22"/>
                <w:lang w:val="sr-Latn-RS" w:eastAsia="sr-Latn-RS"/>
              </w:rPr>
              <w:t xml:space="preserve"> систем за обраду позива, уз припадајући сервис у трајању од минимално годину дана.</w:t>
            </w:r>
          </w:p>
        </w:tc>
      </w:tr>
      <w:tr w:rsidR="00AC7491" w:rsidRPr="00AC7491" w14:paraId="18636936" w14:textId="77777777" w:rsidTr="00AC7491">
        <w:trPr>
          <w:trHeight w:val="255"/>
        </w:trPr>
        <w:tc>
          <w:tcPr>
            <w:tcW w:w="874" w:type="dxa"/>
            <w:shd w:val="clear" w:color="auto" w:fill="auto"/>
            <w:noWrap/>
            <w:vAlign w:val="bottom"/>
            <w:hideMark/>
          </w:tcPr>
          <w:p w14:paraId="63B6A20B"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2.2.</w:t>
            </w:r>
          </w:p>
        </w:tc>
        <w:tc>
          <w:tcPr>
            <w:tcW w:w="8216" w:type="dxa"/>
            <w:shd w:val="clear" w:color="000000" w:fill="FFFFFF"/>
            <w:noWrap/>
            <w:vAlign w:val="bottom"/>
          </w:tcPr>
          <w:p w14:paraId="7073752E"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Имплементација лиценца и регистрација више уређаја везаних за истог корисника (End user-a).</w:t>
            </w:r>
          </w:p>
        </w:tc>
      </w:tr>
      <w:tr w:rsidR="00AC7491" w:rsidRPr="00AC7491" w14:paraId="6EFF3BFB" w14:textId="77777777" w:rsidTr="00AC7491">
        <w:trPr>
          <w:trHeight w:val="255"/>
        </w:trPr>
        <w:tc>
          <w:tcPr>
            <w:tcW w:w="874" w:type="dxa"/>
            <w:shd w:val="clear" w:color="auto" w:fill="auto"/>
            <w:noWrap/>
            <w:vAlign w:val="bottom"/>
            <w:hideMark/>
          </w:tcPr>
          <w:p w14:paraId="38C80E11"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2.3.</w:t>
            </w:r>
          </w:p>
        </w:tc>
        <w:tc>
          <w:tcPr>
            <w:tcW w:w="8216" w:type="dxa"/>
            <w:shd w:val="clear" w:color="000000" w:fill="FFFFFF"/>
            <w:noWrap/>
            <w:vAlign w:val="bottom"/>
          </w:tcPr>
          <w:p w14:paraId="6DD066A8"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 xml:space="preserve">Пуштање у рад Jabber клијената на различитим корисничким платформама (мобилном </w:t>
            </w:r>
            <w:r w:rsidRPr="00AC7491">
              <w:rPr>
                <w:rFonts w:eastAsia="Calibri" w:cs="Arial"/>
                <w:i/>
                <w:sz w:val="22"/>
                <w:szCs w:val="22"/>
                <w:lang w:val="sr-Latn-RS" w:eastAsia="sr-Latn-RS"/>
              </w:rPr>
              <w:t>smart</w:t>
            </w:r>
            <w:r w:rsidRPr="00AC7491">
              <w:rPr>
                <w:rFonts w:eastAsia="Calibri" w:cs="Arial"/>
                <w:sz w:val="22"/>
                <w:szCs w:val="22"/>
                <w:lang w:val="sr-Latn-RS" w:eastAsia="sr-Latn-RS"/>
              </w:rPr>
              <w:t xml:space="preserve"> телефону, рачунару, таблету)</w:t>
            </w:r>
          </w:p>
        </w:tc>
      </w:tr>
      <w:tr w:rsidR="00AC7491" w:rsidRPr="00AC7491" w14:paraId="1928AF90" w14:textId="77777777" w:rsidTr="00AC7491">
        <w:trPr>
          <w:trHeight w:val="270"/>
        </w:trPr>
        <w:tc>
          <w:tcPr>
            <w:tcW w:w="874" w:type="dxa"/>
            <w:shd w:val="clear" w:color="auto" w:fill="auto"/>
            <w:noWrap/>
            <w:vAlign w:val="bottom"/>
            <w:hideMark/>
          </w:tcPr>
          <w:p w14:paraId="50ACFD40"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w:t>
            </w:r>
            <w:r w:rsidRPr="00AC7491">
              <w:rPr>
                <w:rFonts w:eastAsia="Calibri" w:cs="Arial"/>
                <w:sz w:val="22"/>
                <w:szCs w:val="22"/>
                <w:lang w:eastAsia="sr-Latn-RS"/>
              </w:rPr>
              <w:t>4</w:t>
            </w:r>
            <w:r w:rsidRPr="00AC7491">
              <w:rPr>
                <w:rFonts w:eastAsia="Calibri" w:cs="Arial"/>
                <w:sz w:val="22"/>
                <w:szCs w:val="22"/>
                <w:lang w:val="sr-Latn-RS"/>
              </w:rPr>
              <w:t>.</w:t>
            </w:r>
          </w:p>
        </w:tc>
        <w:tc>
          <w:tcPr>
            <w:tcW w:w="8216" w:type="dxa"/>
            <w:shd w:val="clear" w:color="000000" w:fill="FFFFFF"/>
            <w:noWrap/>
            <w:vAlign w:val="bottom"/>
          </w:tcPr>
          <w:p w14:paraId="177C5DD7"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Интеграција са интерним апликацијама</w:t>
            </w:r>
          </w:p>
        </w:tc>
      </w:tr>
    </w:tbl>
    <w:p w14:paraId="21A7CEE6" w14:textId="77777777" w:rsidR="00AC7491" w:rsidRDefault="00AC7491" w:rsidP="00AC7491">
      <w:pPr>
        <w:rPr>
          <w:rFonts w:cs="Arial"/>
          <w:sz w:val="22"/>
          <w:szCs w:val="22"/>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8677"/>
      </w:tblGrid>
      <w:tr w:rsidR="00AC7491" w:rsidRPr="00AC7491" w14:paraId="7FA266B0" w14:textId="77777777" w:rsidTr="00AC7491">
        <w:trPr>
          <w:trHeight w:val="765"/>
        </w:trPr>
        <w:tc>
          <w:tcPr>
            <w:tcW w:w="9540" w:type="dxa"/>
            <w:gridSpan w:val="2"/>
            <w:shd w:val="clear" w:color="auto" w:fill="auto"/>
            <w:noWrap/>
            <w:vAlign w:val="center"/>
            <w:hideMark/>
          </w:tcPr>
          <w:p w14:paraId="1C04CFBE" w14:textId="77777777" w:rsidR="00AC7491" w:rsidRPr="00AC7491" w:rsidRDefault="00AC7491" w:rsidP="00AC7491">
            <w:pPr>
              <w:jc w:val="left"/>
              <w:rPr>
                <w:rFonts w:eastAsia="Calibri" w:cs="Arial"/>
                <w:b/>
                <w:bCs/>
                <w:sz w:val="22"/>
                <w:szCs w:val="22"/>
                <w:lang w:val="sr-Cyrl-RS"/>
              </w:rPr>
            </w:pPr>
            <w:r w:rsidRPr="00AC7491">
              <w:rPr>
                <w:rFonts w:eastAsia="Calibri" w:cs="Arial"/>
                <w:b/>
                <w:bCs/>
                <w:sz w:val="22"/>
                <w:szCs w:val="22"/>
                <w:lang w:val="sr-Latn-RS" w:eastAsia="sr-Latn-RS"/>
              </w:rPr>
              <w:t>MPLS рутер</w:t>
            </w:r>
            <w:r w:rsidRPr="00AC7491">
              <w:rPr>
                <w:rFonts w:eastAsia="Calibri" w:cs="Arial"/>
                <w:b/>
                <w:bCs/>
                <w:sz w:val="22"/>
                <w:szCs w:val="22"/>
                <w:lang w:val="sr-Latn-RS" w:eastAsia="sr-Latn-RS"/>
              </w:rPr>
              <w:br/>
              <w:t xml:space="preserve">1 </w:t>
            </w:r>
            <w:r w:rsidRPr="00AC7491">
              <w:rPr>
                <w:rFonts w:eastAsia="Calibri" w:cs="Arial"/>
                <w:b/>
                <w:bCs/>
                <w:sz w:val="22"/>
                <w:szCs w:val="22"/>
                <w:lang w:val="sr-Cyrl-RS" w:eastAsia="sr-Latn-RS"/>
              </w:rPr>
              <w:t>комад</w:t>
            </w:r>
          </w:p>
        </w:tc>
      </w:tr>
      <w:tr w:rsidR="00AC7491" w:rsidRPr="00AC7491" w14:paraId="07BABE08" w14:textId="77777777" w:rsidTr="00AC7491">
        <w:trPr>
          <w:trHeight w:val="613"/>
        </w:trPr>
        <w:tc>
          <w:tcPr>
            <w:tcW w:w="9540" w:type="dxa"/>
            <w:gridSpan w:val="2"/>
            <w:shd w:val="clear" w:color="auto" w:fill="auto"/>
            <w:noWrap/>
            <w:vAlign w:val="center"/>
          </w:tcPr>
          <w:p w14:paraId="144A76C2" w14:textId="77777777" w:rsidR="00AC7491" w:rsidRPr="00AC7491" w:rsidRDefault="00AC7491" w:rsidP="00AC7491">
            <w:pPr>
              <w:jc w:val="left"/>
              <w:rPr>
                <w:rFonts w:eastAsia="Calibri" w:cs="Arial"/>
                <w:b/>
                <w:bCs/>
                <w:sz w:val="22"/>
                <w:szCs w:val="22"/>
                <w:lang w:val="sr-Latn-RS" w:eastAsia="sr-Latn-RS"/>
              </w:rPr>
            </w:pPr>
            <w:r w:rsidRPr="00AC7491">
              <w:rPr>
                <w:rFonts w:eastAsia="Calibri" w:cs="Arial"/>
                <w:b/>
                <w:bCs/>
                <w:sz w:val="22"/>
                <w:szCs w:val="22"/>
                <w:lang w:val="sr-Cyrl-RS" w:eastAsia="sr-Latn-RS"/>
              </w:rPr>
              <w:t>Техничке карактеристике</w:t>
            </w:r>
          </w:p>
        </w:tc>
      </w:tr>
      <w:tr w:rsidR="00AC7491" w:rsidRPr="00AC7491" w14:paraId="5AC215ED" w14:textId="77777777" w:rsidTr="00AC7491">
        <w:trPr>
          <w:trHeight w:val="255"/>
        </w:trPr>
        <w:tc>
          <w:tcPr>
            <w:tcW w:w="863" w:type="dxa"/>
            <w:shd w:val="clear" w:color="auto" w:fill="auto"/>
            <w:noWrap/>
            <w:vAlign w:val="bottom"/>
            <w:hideMark/>
          </w:tcPr>
          <w:p w14:paraId="2218EC4F"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2.1.</w:t>
            </w:r>
          </w:p>
        </w:tc>
        <w:tc>
          <w:tcPr>
            <w:tcW w:w="8677" w:type="dxa"/>
            <w:shd w:val="clear" w:color="000000" w:fill="FFFFFF"/>
            <w:noWrap/>
            <w:vAlign w:val="bottom"/>
          </w:tcPr>
          <w:p w14:paraId="312E5D67"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Најмање 6 gigabitnih SFP портова</w:t>
            </w:r>
          </w:p>
        </w:tc>
      </w:tr>
      <w:tr w:rsidR="00AC7491" w:rsidRPr="00AC7491" w14:paraId="003C80D4" w14:textId="77777777" w:rsidTr="00AC7491">
        <w:trPr>
          <w:trHeight w:val="255"/>
        </w:trPr>
        <w:tc>
          <w:tcPr>
            <w:tcW w:w="863" w:type="dxa"/>
            <w:shd w:val="clear" w:color="auto" w:fill="auto"/>
            <w:noWrap/>
            <w:vAlign w:val="bottom"/>
            <w:hideMark/>
          </w:tcPr>
          <w:p w14:paraId="62D0194F"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2.2.</w:t>
            </w:r>
          </w:p>
        </w:tc>
        <w:tc>
          <w:tcPr>
            <w:tcW w:w="8677" w:type="dxa"/>
            <w:shd w:val="clear" w:color="000000" w:fill="FFFFFF"/>
            <w:noWrap/>
            <w:vAlign w:val="bottom"/>
          </w:tcPr>
          <w:p w14:paraId="6467E156"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Најмање 2 gigabitnia bakarna porta</w:t>
            </w:r>
          </w:p>
        </w:tc>
      </w:tr>
      <w:tr w:rsidR="00AC7491" w:rsidRPr="00AC7491" w14:paraId="5ADF46A5" w14:textId="77777777" w:rsidTr="00AC7491">
        <w:trPr>
          <w:trHeight w:val="255"/>
        </w:trPr>
        <w:tc>
          <w:tcPr>
            <w:tcW w:w="863" w:type="dxa"/>
            <w:shd w:val="clear" w:color="auto" w:fill="auto"/>
            <w:noWrap/>
            <w:vAlign w:val="bottom"/>
            <w:hideMark/>
          </w:tcPr>
          <w:p w14:paraId="2C26FDAA"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2.3.</w:t>
            </w:r>
          </w:p>
        </w:tc>
        <w:tc>
          <w:tcPr>
            <w:tcW w:w="8677" w:type="dxa"/>
            <w:shd w:val="clear" w:color="000000" w:fill="FFFFFF"/>
            <w:noWrap/>
            <w:vAlign w:val="bottom"/>
          </w:tcPr>
          <w:p w14:paraId="6EDE2285"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Могућност каснијег проширења до најмање 8 гигабитних бакарних портова</w:t>
            </w:r>
          </w:p>
        </w:tc>
      </w:tr>
      <w:tr w:rsidR="00AC7491" w:rsidRPr="00AC7491" w14:paraId="18E98CEA" w14:textId="77777777" w:rsidTr="00AC7491">
        <w:trPr>
          <w:trHeight w:val="255"/>
        </w:trPr>
        <w:tc>
          <w:tcPr>
            <w:tcW w:w="863" w:type="dxa"/>
            <w:shd w:val="clear" w:color="auto" w:fill="auto"/>
            <w:noWrap/>
            <w:vAlign w:val="bottom"/>
            <w:hideMark/>
          </w:tcPr>
          <w:p w14:paraId="42A60B5F"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2.4.</w:t>
            </w:r>
          </w:p>
        </w:tc>
        <w:tc>
          <w:tcPr>
            <w:tcW w:w="8677" w:type="dxa"/>
            <w:shd w:val="clear" w:color="000000" w:fill="FFFFFF"/>
            <w:noWrap/>
            <w:vAlign w:val="bottom"/>
          </w:tcPr>
          <w:p w14:paraId="770F16C5"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Могућност каснијег проширења до најмање 2 10гигабитних SFP порта</w:t>
            </w:r>
          </w:p>
        </w:tc>
      </w:tr>
      <w:tr w:rsidR="00AC7491" w:rsidRPr="00AC7491" w14:paraId="19B25914" w14:textId="77777777" w:rsidTr="00AC7491">
        <w:trPr>
          <w:trHeight w:val="44"/>
        </w:trPr>
        <w:tc>
          <w:tcPr>
            <w:tcW w:w="863" w:type="dxa"/>
            <w:shd w:val="clear" w:color="auto" w:fill="auto"/>
            <w:noWrap/>
            <w:vAlign w:val="bottom"/>
            <w:hideMark/>
          </w:tcPr>
          <w:p w14:paraId="52CF9E89"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2.5.</w:t>
            </w:r>
          </w:p>
        </w:tc>
        <w:tc>
          <w:tcPr>
            <w:tcW w:w="8677" w:type="dxa"/>
            <w:shd w:val="clear" w:color="000000" w:fill="FFFFFF"/>
            <w:vAlign w:val="bottom"/>
          </w:tcPr>
          <w:p w14:paraId="0201CA16"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Најмање 4GB DRAM меморије</w:t>
            </w:r>
          </w:p>
        </w:tc>
      </w:tr>
      <w:tr w:rsidR="00AC7491" w:rsidRPr="00AC7491" w14:paraId="3AC64488" w14:textId="77777777" w:rsidTr="00AC7491">
        <w:trPr>
          <w:trHeight w:val="44"/>
        </w:trPr>
        <w:tc>
          <w:tcPr>
            <w:tcW w:w="863" w:type="dxa"/>
            <w:shd w:val="clear" w:color="auto" w:fill="auto"/>
            <w:noWrap/>
            <w:vAlign w:val="bottom"/>
            <w:hideMark/>
          </w:tcPr>
          <w:p w14:paraId="6A1018C0"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2.6.</w:t>
            </w:r>
          </w:p>
        </w:tc>
        <w:tc>
          <w:tcPr>
            <w:tcW w:w="8677" w:type="dxa"/>
            <w:shd w:val="clear" w:color="000000" w:fill="FFFFFF"/>
            <w:vAlign w:val="bottom"/>
          </w:tcPr>
          <w:p w14:paraId="06926F58"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Најмање Dual Core Procesor за рутирање интегрисан у сам уређај.</w:t>
            </w:r>
          </w:p>
        </w:tc>
      </w:tr>
      <w:tr w:rsidR="00AC7491" w:rsidRPr="00AC7491" w14:paraId="7A9641F2" w14:textId="77777777" w:rsidTr="00AC7491">
        <w:trPr>
          <w:trHeight w:val="255"/>
        </w:trPr>
        <w:tc>
          <w:tcPr>
            <w:tcW w:w="863" w:type="dxa"/>
            <w:shd w:val="clear" w:color="auto" w:fill="auto"/>
            <w:noWrap/>
            <w:vAlign w:val="bottom"/>
            <w:hideMark/>
          </w:tcPr>
          <w:p w14:paraId="633FECC5"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2.7.</w:t>
            </w:r>
          </w:p>
        </w:tc>
        <w:tc>
          <w:tcPr>
            <w:tcW w:w="8677" w:type="dxa"/>
            <w:shd w:val="clear" w:color="000000" w:fill="FFFFFF"/>
            <w:noWrap/>
            <w:vAlign w:val="bottom"/>
          </w:tcPr>
          <w:p w14:paraId="266B39D4"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Проток ваздуха спреда ка позади</w:t>
            </w:r>
          </w:p>
        </w:tc>
      </w:tr>
      <w:tr w:rsidR="00AC7491" w:rsidRPr="00AC7491" w14:paraId="79E4F65C" w14:textId="77777777" w:rsidTr="00AC7491">
        <w:trPr>
          <w:trHeight w:val="255"/>
        </w:trPr>
        <w:tc>
          <w:tcPr>
            <w:tcW w:w="863" w:type="dxa"/>
            <w:shd w:val="clear" w:color="auto" w:fill="auto"/>
            <w:noWrap/>
            <w:vAlign w:val="bottom"/>
            <w:hideMark/>
          </w:tcPr>
          <w:p w14:paraId="716CC923"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2.8.</w:t>
            </w:r>
          </w:p>
        </w:tc>
        <w:tc>
          <w:tcPr>
            <w:tcW w:w="8677" w:type="dxa"/>
            <w:shd w:val="clear" w:color="000000" w:fill="FFFFFF"/>
            <w:noWrap/>
            <w:vAlign w:val="bottom"/>
          </w:tcPr>
          <w:p w14:paraId="756D3707"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Максимална потрошња 120W</w:t>
            </w:r>
          </w:p>
        </w:tc>
      </w:tr>
      <w:tr w:rsidR="00AC7491" w:rsidRPr="00AC7491" w14:paraId="6D41350C" w14:textId="77777777" w:rsidTr="00AC7491">
        <w:trPr>
          <w:trHeight w:val="255"/>
        </w:trPr>
        <w:tc>
          <w:tcPr>
            <w:tcW w:w="863" w:type="dxa"/>
            <w:shd w:val="clear" w:color="auto" w:fill="auto"/>
            <w:noWrap/>
            <w:vAlign w:val="bottom"/>
            <w:hideMark/>
          </w:tcPr>
          <w:p w14:paraId="5FCC1A23"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2.9.</w:t>
            </w:r>
          </w:p>
        </w:tc>
        <w:tc>
          <w:tcPr>
            <w:tcW w:w="8677" w:type="dxa"/>
            <w:shd w:val="clear" w:color="000000" w:fill="FFFFFF"/>
            <w:noWrap/>
            <w:vAlign w:val="bottom"/>
          </w:tcPr>
          <w:p w14:paraId="34138E27"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Редундантно АС напајање</w:t>
            </w:r>
          </w:p>
        </w:tc>
      </w:tr>
      <w:tr w:rsidR="00AC7491" w:rsidRPr="00AC7491" w14:paraId="27F2D049" w14:textId="77777777" w:rsidTr="00AC7491">
        <w:trPr>
          <w:trHeight w:val="255"/>
        </w:trPr>
        <w:tc>
          <w:tcPr>
            <w:tcW w:w="863" w:type="dxa"/>
            <w:shd w:val="clear" w:color="auto" w:fill="auto"/>
            <w:noWrap/>
            <w:vAlign w:val="bottom"/>
            <w:hideMark/>
          </w:tcPr>
          <w:p w14:paraId="799D071D"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2.10.</w:t>
            </w:r>
          </w:p>
        </w:tc>
        <w:tc>
          <w:tcPr>
            <w:tcW w:w="8677" w:type="dxa"/>
            <w:shd w:val="clear" w:color="000000" w:fill="FFFFFF"/>
            <w:vAlign w:val="bottom"/>
          </w:tcPr>
          <w:p w14:paraId="1826EA2F"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Могућност смештања у 19“ рек орман</w:t>
            </w:r>
          </w:p>
        </w:tc>
      </w:tr>
      <w:tr w:rsidR="00AC7491" w:rsidRPr="00AC7491" w14:paraId="4929F0EF" w14:textId="77777777" w:rsidTr="00AC7491">
        <w:trPr>
          <w:trHeight w:val="255"/>
        </w:trPr>
        <w:tc>
          <w:tcPr>
            <w:tcW w:w="863" w:type="dxa"/>
            <w:shd w:val="clear" w:color="auto" w:fill="auto"/>
            <w:noWrap/>
            <w:vAlign w:val="bottom"/>
            <w:hideMark/>
          </w:tcPr>
          <w:p w14:paraId="292D57BD"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2.11.</w:t>
            </w:r>
          </w:p>
        </w:tc>
        <w:tc>
          <w:tcPr>
            <w:tcW w:w="8677" w:type="dxa"/>
            <w:shd w:val="clear" w:color="000000" w:fill="FFFFFF"/>
            <w:vAlign w:val="bottom"/>
          </w:tcPr>
          <w:p w14:paraId="4B8BB19F"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Максимална висина од 1 RU (44,45mm)</w:t>
            </w:r>
          </w:p>
        </w:tc>
      </w:tr>
      <w:tr w:rsidR="00AC7491" w:rsidRPr="00AC7491" w14:paraId="2B410674" w14:textId="77777777" w:rsidTr="00AC7491">
        <w:trPr>
          <w:trHeight w:val="255"/>
        </w:trPr>
        <w:tc>
          <w:tcPr>
            <w:tcW w:w="863" w:type="dxa"/>
            <w:shd w:val="clear" w:color="auto" w:fill="auto"/>
            <w:noWrap/>
            <w:vAlign w:val="bottom"/>
            <w:hideMark/>
          </w:tcPr>
          <w:p w14:paraId="690CE84C"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2.12.</w:t>
            </w:r>
          </w:p>
        </w:tc>
        <w:tc>
          <w:tcPr>
            <w:tcW w:w="8677" w:type="dxa"/>
            <w:shd w:val="clear" w:color="000000" w:fill="FFFFFF"/>
            <w:vAlign w:val="bottom"/>
          </w:tcPr>
          <w:p w14:paraId="2F38A5E5"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Сwитчинг капацитет од најмање 64Gbps</w:t>
            </w:r>
          </w:p>
        </w:tc>
      </w:tr>
      <w:tr w:rsidR="00AC7491" w:rsidRPr="00AC7491" w14:paraId="5116CD6F" w14:textId="77777777" w:rsidTr="00AC7491">
        <w:trPr>
          <w:trHeight w:val="255"/>
        </w:trPr>
        <w:tc>
          <w:tcPr>
            <w:tcW w:w="863" w:type="dxa"/>
            <w:shd w:val="clear" w:color="auto" w:fill="auto"/>
            <w:noWrap/>
            <w:vAlign w:val="bottom"/>
            <w:hideMark/>
          </w:tcPr>
          <w:p w14:paraId="78A155D2"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2.13.</w:t>
            </w:r>
          </w:p>
        </w:tc>
        <w:tc>
          <w:tcPr>
            <w:tcW w:w="8677" w:type="dxa"/>
            <w:shd w:val="clear" w:color="000000" w:fill="FFFFFF"/>
            <w:vAlign w:val="bottom"/>
          </w:tcPr>
          <w:p w14:paraId="606656A4"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16.000 MAC адреса</w:t>
            </w:r>
          </w:p>
        </w:tc>
      </w:tr>
      <w:tr w:rsidR="00AC7491" w:rsidRPr="00AC7491" w14:paraId="481168D2" w14:textId="77777777" w:rsidTr="00AC7491">
        <w:trPr>
          <w:trHeight w:val="255"/>
        </w:trPr>
        <w:tc>
          <w:tcPr>
            <w:tcW w:w="863" w:type="dxa"/>
            <w:shd w:val="clear" w:color="auto" w:fill="auto"/>
            <w:noWrap/>
            <w:vAlign w:val="bottom"/>
          </w:tcPr>
          <w:p w14:paraId="72D3FED4"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lastRenderedPageBreak/>
              <w:t>2.14.</w:t>
            </w:r>
          </w:p>
        </w:tc>
        <w:tc>
          <w:tcPr>
            <w:tcW w:w="8677" w:type="dxa"/>
            <w:shd w:val="clear" w:color="000000" w:fill="FFFFFF"/>
            <w:vAlign w:val="bottom"/>
          </w:tcPr>
          <w:p w14:paraId="49E3ED3F"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4.000 Layer 2 bridge домена</w:t>
            </w:r>
          </w:p>
        </w:tc>
      </w:tr>
      <w:tr w:rsidR="00AC7491" w:rsidRPr="00AC7491" w14:paraId="1F00CC06" w14:textId="77777777" w:rsidTr="00AC7491">
        <w:trPr>
          <w:trHeight w:val="255"/>
        </w:trPr>
        <w:tc>
          <w:tcPr>
            <w:tcW w:w="863" w:type="dxa"/>
            <w:shd w:val="clear" w:color="auto" w:fill="auto"/>
            <w:noWrap/>
            <w:vAlign w:val="bottom"/>
          </w:tcPr>
          <w:p w14:paraId="5EEF1F72"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rPr>
              <w:t>2.15.</w:t>
            </w:r>
          </w:p>
        </w:tc>
        <w:tc>
          <w:tcPr>
            <w:tcW w:w="8677" w:type="dxa"/>
            <w:shd w:val="clear" w:color="000000" w:fill="FFFFFF"/>
            <w:vAlign w:val="bottom"/>
          </w:tcPr>
          <w:p w14:paraId="16964C7B"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256 Layer 2 bridge домена са рутирањем</w:t>
            </w:r>
          </w:p>
        </w:tc>
      </w:tr>
      <w:tr w:rsidR="00AC7491" w:rsidRPr="00AC7491" w14:paraId="0FB1F011" w14:textId="77777777" w:rsidTr="00AC7491">
        <w:trPr>
          <w:trHeight w:val="255"/>
        </w:trPr>
        <w:tc>
          <w:tcPr>
            <w:tcW w:w="863" w:type="dxa"/>
            <w:shd w:val="clear" w:color="auto" w:fill="auto"/>
            <w:noWrap/>
            <w:vAlign w:val="bottom"/>
          </w:tcPr>
          <w:p w14:paraId="7C9FC4A3"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2.16.</w:t>
            </w:r>
          </w:p>
        </w:tc>
        <w:tc>
          <w:tcPr>
            <w:tcW w:w="8677" w:type="dxa"/>
            <w:shd w:val="clear" w:color="000000" w:fill="FFFFFF"/>
            <w:vAlign w:val="bottom"/>
          </w:tcPr>
          <w:p w14:paraId="1847A5D7"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Acces контрола од најмање 1.500 ACE</w:t>
            </w:r>
          </w:p>
        </w:tc>
      </w:tr>
      <w:tr w:rsidR="00AC7491" w:rsidRPr="00AC7491" w14:paraId="3D4B673B" w14:textId="77777777" w:rsidTr="00AC7491">
        <w:trPr>
          <w:trHeight w:val="255"/>
        </w:trPr>
        <w:tc>
          <w:tcPr>
            <w:tcW w:w="863" w:type="dxa"/>
            <w:shd w:val="clear" w:color="auto" w:fill="auto"/>
            <w:noWrap/>
            <w:vAlign w:val="bottom"/>
          </w:tcPr>
          <w:p w14:paraId="3853702D"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2.17.</w:t>
            </w:r>
          </w:p>
        </w:tc>
        <w:tc>
          <w:tcPr>
            <w:tcW w:w="8677" w:type="dxa"/>
            <w:shd w:val="clear" w:color="000000" w:fill="FFFFFF"/>
            <w:vAlign w:val="bottom"/>
          </w:tcPr>
          <w:p w14:paraId="74034A6F"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20.000 IPv4 рута</w:t>
            </w:r>
          </w:p>
        </w:tc>
      </w:tr>
      <w:tr w:rsidR="00AC7491" w:rsidRPr="00AC7491" w14:paraId="0DE6CAF5" w14:textId="77777777" w:rsidTr="00AC7491">
        <w:trPr>
          <w:trHeight w:val="255"/>
        </w:trPr>
        <w:tc>
          <w:tcPr>
            <w:tcW w:w="863" w:type="dxa"/>
            <w:shd w:val="clear" w:color="auto" w:fill="auto"/>
            <w:noWrap/>
            <w:vAlign w:val="bottom"/>
          </w:tcPr>
          <w:p w14:paraId="10C41349"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2.18.</w:t>
            </w:r>
          </w:p>
        </w:tc>
        <w:tc>
          <w:tcPr>
            <w:tcW w:w="8677" w:type="dxa"/>
            <w:shd w:val="clear" w:color="000000" w:fill="FFFFFF"/>
            <w:vAlign w:val="bottom"/>
          </w:tcPr>
          <w:p w14:paraId="4D248A9F"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4.000 IPv6 рута</w:t>
            </w:r>
          </w:p>
        </w:tc>
      </w:tr>
      <w:tr w:rsidR="00AC7491" w:rsidRPr="00AC7491" w14:paraId="75522D09" w14:textId="77777777" w:rsidTr="00AC7491">
        <w:trPr>
          <w:trHeight w:val="255"/>
        </w:trPr>
        <w:tc>
          <w:tcPr>
            <w:tcW w:w="863" w:type="dxa"/>
            <w:shd w:val="clear" w:color="auto" w:fill="auto"/>
            <w:noWrap/>
            <w:vAlign w:val="bottom"/>
          </w:tcPr>
          <w:p w14:paraId="6A04E0A2"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2.19.</w:t>
            </w:r>
          </w:p>
        </w:tc>
        <w:tc>
          <w:tcPr>
            <w:tcW w:w="8677" w:type="dxa"/>
            <w:shd w:val="clear" w:color="000000" w:fill="FFFFFF"/>
            <w:vAlign w:val="bottom"/>
          </w:tcPr>
          <w:p w14:paraId="582A9991"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1.000 multicast рута</w:t>
            </w:r>
          </w:p>
        </w:tc>
      </w:tr>
      <w:tr w:rsidR="00AC7491" w:rsidRPr="00AC7491" w14:paraId="5408C4A7" w14:textId="77777777" w:rsidTr="00AC7491">
        <w:trPr>
          <w:trHeight w:val="255"/>
        </w:trPr>
        <w:tc>
          <w:tcPr>
            <w:tcW w:w="863" w:type="dxa"/>
            <w:shd w:val="clear" w:color="auto" w:fill="auto"/>
            <w:noWrap/>
            <w:vAlign w:val="bottom"/>
          </w:tcPr>
          <w:p w14:paraId="6C96988B"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2.20.</w:t>
            </w:r>
          </w:p>
        </w:tc>
        <w:tc>
          <w:tcPr>
            <w:tcW w:w="8677" w:type="dxa"/>
            <w:shd w:val="clear" w:color="000000" w:fill="FFFFFF"/>
            <w:vAlign w:val="bottom"/>
          </w:tcPr>
          <w:p w14:paraId="68670A73"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15.000 MPLS лабела</w:t>
            </w:r>
          </w:p>
        </w:tc>
      </w:tr>
      <w:tr w:rsidR="00AC7491" w:rsidRPr="00AC7491" w14:paraId="46E4C50B" w14:textId="77777777" w:rsidTr="00AC7491">
        <w:trPr>
          <w:trHeight w:val="255"/>
        </w:trPr>
        <w:tc>
          <w:tcPr>
            <w:tcW w:w="863" w:type="dxa"/>
            <w:shd w:val="clear" w:color="auto" w:fill="auto"/>
            <w:noWrap/>
            <w:vAlign w:val="bottom"/>
          </w:tcPr>
          <w:p w14:paraId="6F6D2391"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2.21.</w:t>
            </w:r>
          </w:p>
        </w:tc>
        <w:tc>
          <w:tcPr>
            <w:tcW w:w="8677" w:type="dxa"/>
            <w:shd w:val="clear" w:color="000000" w:fill="FFFFFF"/>
            <w:vAlign w:val="bottom"/>
          </w:tcPr>
          <w:p w14:paraId="48FA56E7"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2.000 Ethernet over MPLS тунела</w:t>
            </w:r>
          </w:p>
        </w:tc>
      </w:tr>
      <w:tr w:rsidR="00AC7491" w:rsidRPr="00AC7491" w14:paraId="6E5A41C0" w14:textId="77777777" w:rsidTr="00AC7491">
        <w:trPr>
          <w:trHeight w:val="255"/>
        </w:trPr>
        <w:tc>
          <w:tcPr>
            <w:tcW w:w="863" w:type="dxa"/>
            <w:shd w:val="clear" w:color="auto" w:fill="auto"/>
            <w:noWrap/>
            <w:vAlign w:val="bottom"/>
          </w:tcPr>
          <w:p w14:paraId="51680AC4"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2.22.</w:t>
            </w:r>
          </w:p>
        </w:tc>
        <w:tc>
          <w:tcPr>
            <w:tcW w:w="8677" w:type="dxa"/>
            <w:shd w:val="clear" w:color="000000" w:fill="FFFFFF"/>
            <w:vAlign w:val="bottom"/>
          </w:tcPr>
          <w:p w14:paraId="1F71DDE4"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2.000 VPLS инстанци</w:t>
            </w:r>
          </w:p>
        </w:tc>
      </w:tr>
      <w:tr w:rsidR="00AC7491" w:rsidRPr="00AC7491" w14:paraId="062C6793" w14:textId="77777777" w:rsidTr="00AC7491">
        <w:trPr>
          <w:trHeight w:val="255"/>
        </w:trPr>
        <w:tc>
          <w:tcPr>
            <w:tcW w:w="863" w:type="dxa"/>
            <w:shd w:val="clear" w:color="auto" w:fill="auto"/>
            <w:noWrap/>
            <w:vAlign w:val="bottom"/>
          </w:tcPr>
          <w:p w14:paraId="17995F5C"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2.23.</w:t>
            </w:r>
          </w:p>
        </w:tc>
        <w:tc>
          <w:tcPr>
            <w:tcW w:w="8677" w:type="dxa"/>
            <w:shd w:val="clear" w:color="000000" w:fill="FFFFFF"/>
            <w:vAlign w:val="bottom"/>
          </w:tcPr>
          <w:p w14:paraId="71EC0298"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128 MPLS VPN (Layer 3 VPN) инстанци</w:t>
            </w:r>
          </w:p>
        </w:tc>
      </w:tr>
      <w:tr w:rsidR="00AC7491" w:rsidRPr="00AC7491" w14:paraId="60E0E0AF" w14:textId="77777777" w:rsidTr="00AC7491">
        <w:trPr>
          <w:trHeight w:val="255"/>
        </w:trPr>
        <w:tc>
          <w:tcPr>
            <w:tcW w:w="863" w:type="dxa"/>
            <w:shd w:val="clear" w:color="auto" w:fill="auto"/>
            <w:noWrap/>
            <w:vAlign w:val="bottom"/>
          </w:tcPr>
          <w:p w14:paraId="708E2AAC"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2.24.</w:t>
            </w:r>
          </w:p>
        </w:tc>
        <w:tc>
          <w:tcPr>
            <w:tcW w:w="8677" w:type="dxa"/>
            <w:shd w:val="clear" w:color="000000" w:fill="FFFFFF"/>
            <w:vAlign w:val="bottom"/>
          </w:tcPr>
          <w:p w14:paraId="1907F223"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Подршка за најмање 4.000 QoS редова</w:t>
            </w:r>
          </w:p>
        </w:tc>
      </w:tr>
      <w:tr w:rsidR="00AC7491" w:rsidRPr="00AC7491" w14:paraId="52367E5F" w14:textId="77777777" w:rsidTr="00AC7491">
        <w:trPr>
          <w:trHeight w:val="255"/>
        </w:trPr>
        <w:tc>
          <w:tcPr>
            <w:tcW w:w="863" w:type="dxa"/>
            <w:shd w:val="clear" w:color="auto" w:fill="auto"/>
            <w:noWrap/>
            <w:vAlign w:val="bottom"/>
          </w:tcPr>
          <w:p w14:paraId="2E188DB7"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2.25.</w:t>
            </w:r>
          </w:p>
        </w:tc>
        <w:tc>
          <w:tcPr>
            <w:tcW w:w="8677" w:type="dxa"/>
            <w:shd w:val="clear" w:color="000000" w:fill="FFFFFF"/>
            <w:vAlign w:val="bottom"/>
          </w:tcPr>
          <w:p w14:paraId="7F016DC8" w14:textId="77777777" w:rsidR="00AC7491" w:rsidRPr="00AC7491" w:rsidRDefault="00AC7491" w:rsidP="00AC7491">
            <w:pPr>
              <w:spacing w:line="259" w:lineRule="auto"/>
              <w:jc w:val="left"/>
              <w:rPr>
                <w:rFonts w:eastAsia="Calibri" w:cs="Arial"/>
                <w:sz w:val="22"/>
                <w:szCs w:val="22"/>
                <w:lang w:val="sr-Latn-RS" w:eastAsia="sr-Latn-RS"/>
              </w:rPr>
            </w:pPr>
            <w:r w:rsidRPr="00AC7491">
              <w:rPr>
                <w:rFonts w:eastAsia="Calibri" w:cs="Arial"/>
                <w:sz w:val="22"/>
                <w:szCs w:val="22"/>
                <w:lang w:val="sr-Latn-RS" w:eastAsia="sr-Latn-RS"/>
              </w:rPr>
              <w:t>Софтверска подршка за:</w:t>
            </w:r>
          </w:p>
          <w:p w14:paraId="74DD9CB8"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IEEE 802.1q VLAN</w:t>
            </w:r>
          </w:p>
          <w:p w14:paraId="74D243D7"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Klasifikacija po unutrašnjem i spoljašnjem VLAN tag-u</w:t>
            </w:r>
          </w:p>
          <w:p w14:paraId="418178D4"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LACP – Link Aggregation Control Protocol</w:t>
            </w:r>
          </w:p>
          <w:p w14:paraId="1F05423F"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IEEE 802.1d Spanning Tree Protocol</w:t>
            </w:r>
          </w:p>
          <w:p w14:paraId="27CB2D93"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MST (Multiple Spanning Tree Protocol)</w:t>
            </w:r>
          </w:p>
          <w:p w14:paraId="38A02D34"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IGMPv2 – Internet Group Management Protocol verzije 2</w:t>
            </w:r>
          </w:p>
          <w:p w14:paraId="73F304B2"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IPv4 – Internet protokol verzije 4</w:t>
            </w:r>
          </w:p>
          <w:p w14:paraId="4D081494"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IPv6 – Internet protokol verzije 6</w:t>
            </w:r>
          </w:p>
          <w:p w14:paraId="4A0A4B9B"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DHCPv4 Server</w:t>
            </w:r>
          </w:p>
          <w:p w14:paraId="08034AFC"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DHCPv4 Relay Agent</w:t>
            </w:r>
          </w:p>
          <w:p w14:paraId="01605894"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DHCPv6 Server</w:t>
            </w:r>
          </w:p>
          <w:p w14:paraId="6832CDA0"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ICMPv6 – Internet Control Message Protocol</w:t>
            </w:r>
          </w:p>
          <w:p w14:paraId="0007653F"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HSRP – Hot Standby Router Protocol</w:t>
            </w:r>
          </w:p>
          <w:p w14:paraId="36C3D2F7"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VRRP – Virtual Router Redundanc Protocol</w:t>
            </w:r>
          </w:p>
          <w:p w14:paraId="1181269A"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OSPFv2  - Open Shortest Path First routing protokol verzije 2</w:t>
            </w:r>
          </w:p>
          <w:p w14:paraId="22B28D08"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IS-IS – Intermediate System to Intermediate System routing protokol</w:t>
            </w:r>
          </w:p>
          <w:p w14:paraId="36D93064"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BGP – Border Gateway Protocol</w:t>
            </w:r>
          </w:p>
          <w:p w14:paraId="452246EB"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BGP 4-Byte ASN</w:t>
            </w:r>
          </w:p>
          <w:p w14:paraId="4F077000"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BGP PIC – Prefix-Independent Convergence</w:t>
            </w:r>
          </w:p>
          <w:p w14:paraId="6B60868A"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PIM – Protocol Independent Mutlicast (SM, DM i SSM) routing protokol</w:t>
            </w:r>
          </w:p>
          <w:p w14:paraId="71165477"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BFD – Bidirectional Forwarding Detection za OSPF, IS-IS, BGP i statičko rutiranje</w:t>
            </w:r>
          </w:p>
          <w:p w14:paraId="00B34EA6"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LFA FRR – Loop Free Alternate Fast Reroute</w:t>
            </w:r>
          </w:p>
          <w:p w14:paraId="79DCDBB1"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R-LFA FRR – Remote Loop Free Alternate Fast Reroute</w:t>
            </w:r>
          </w:p>
          <w:p w14:paraId="28E507A5"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MPLS – Multiprotcol Label Switching</w:t>
            </w:r>
          </w:p>
          <w:p w14:paraId="75630AFF"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MPLS LDP – Label Distribution Protocol</w:t>
            </w:r>
          </w:p>
          <w:p w14:paraId="73A9D278"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MPLS TE i FRR (fast-reroute)</w:t>
            </w:r>
          </w:p>
          <w:p w14:paraId="54FC2CEB"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EoMPLS – Ethernet over MPLS</w:t>
            </w:r>
          </w:p>
          <w:p w14:paraId="69541FCA"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VPLS – Virutal Private LAN service</w:t>
            </w:r>
          </w:p>
          <w:p w14:paraId="5B548237"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HVPLS – Hierarchical Virutal Private LAN service</w:t>
            </w:r>
          </w:p>
          <w:p w14:paraId="54145F28"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Pseudowire redundantnost</w:t>
            </w:r>
          </w:p>
          <w:p w14:paraId="2C935FF1"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VRF lite</w:t>
            </w:r>
          </w:p>
          <w:p w14:paraId="2CD4754C"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MPLS VPN – Virtual Private Network</w:t>
            </w:r>
          </w:p>
          <w:p w14:paraId="6DA4A8CB"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IPv6 6PE – Provider Edge</w:t>
            </w:r>
          </w:p>
          <w:p w14:paraId="60EC58D3"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HQoS – Hierarchical QoS</w:t>
            </w:r>
          </w:p>
          <w:p w14:paraId="661871D7"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LLQ – Low Latency Queuing</w:t>
            </w:r>
          </w:p>
          <w:p w14:paraId="52D4211E"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lastRenderedPageBreak/>
              <w:t>IEEE 802.1p QoS klasifikaciju saobraćaja</w:t>
            </w:r>
          </w:p>
          <w:p w14:paraId="2F0757D6"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ToS QoS klasifikaciju saobraćaja</w:t>
            </w:r>
          </w:p>
          <w:p w14:paraId="47C181B6"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DSCP QoS klasifikaciju saobraćaja</w:t>
            </w:r>
          </w:p>
          <w:p w14:paraId="6599FC34"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Egress Traffic shaping</w:t>
            </w:r>
          </w:p>
          <w:p w14:paraId="5F6D55F8"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WRED – Weighted Random Eary Detection</w:t>
            </w:r>
          </w:p>
          <w:p w14:paraId="0087E756"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AAA TACACS+</w:t>
            </w:r>
          </w:p>
          <w:p w14:paraId="78C2725B"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SSHv2</w:t>
            </w:r>
          </w:p>
          <w:p w14:paraId="56A9FC07" w14:textId="77777777" w:rsidR="00AC7491" w:rsidRPr="00AC7491" w:rsidRDefault="00AC7491" w:rsidP="00AC7491">
            <w:pPr>
              <w:numPr>
                <w:ilvl w:val="0"/>
                <w:numId w:val="4"/>
              </w:numPr>
              <w:jc w:val="left"/>
              <w:rPr>
                <w:rFonts w:eastAsia="Calibri" w:cs="Arial"/>
                <w:sz w:val="22"/>
                <w:szCs w:val="22"/>
                <w:lang w:val="sr-Latn-RS" w:eastAsia="sr-Latn-RS"/>
              </w:rPr>
            </w:pPr>
            <w:r w:rsidRPr="00AC7491">
              <w:rPr>
                <w:rFonts w:eastAsia="Calibri" w:cs="Arial"/>
                <w:sz w:val="22"/>
                <w:szCs w:val="22"/>
                <w:lang w:val="sr-Latn-RS" w:eastAsia="sr-Latn-RS"/>
              </w:rPr>
              <w:t>SNMP v2c, SNMP v3</w:t>
            </w:r>
          </w:p>
        </w:tc>
      </w:tr>
      <w:tr w:rsidR="00AC7491" w:rsidRPr="00AC7491" w14:paraId="691227F4" w14:textId="77777777" w:rsidTr="00AC7491">
        <w:trPr>
          <w:trHeight w:val="270"/>
        </w:trPr>
        <w:tc>
          <w:tcPr>
            <w:tcW w:w="863" w:type="dxa"/>
            <w:shd w:val="clear" w:color="auto" w:fill="auto"/>
            <w:noWrap/>
            <w:vAlign w:val="bottom"/>
            <w:hideMark/>
          </w:tcPr>
          <w:p w14:paraId="0F9AD696" w14:textId="77777777" w:rsidR="00AC7491" w:rsidRPr="00AC7491" w:rsidRDefault="00AC7491" w:rsidP="00AC7491">
            <w:pPr>
              <w:jc w:val="left"/>
              <w:rPr>
                <w:rFonts w:eastAsia="Calibri" w:cs="Arial"/>
                <w:sz w:val="22"/>
                <w:szCs w:val="22"/>
                <w:lang w:val="sr-Latn-RS"/>
              </w:rPr>
            </w:pPr>
            <w:r w:rsidRPr="00AC7491">
              <w:rPr>
                <w:rFonts w:eastAsia="Calibri" w:cs="Arial"/>
                <w:sz w:val="22"/>
                <w:szCs w:val="22"/>
                <w:lang w:val="sr-Latn-RS" w:eastAsia="sr-Latn-RS"/>
              </w:rPr>
              <w:lastRenderedPageBreak/>
              <w:t>2.26</w:t>
            </w:r>
            <w:r w:rsidRPr="00AC7491">
              <w:rPr>
                <w:rFonts w:eastAsia="Calibri" w:cs="Arial"/>
                <w:sz w:val="22"/>
                <w:szCs w:val="22"/>
                <w:lang w:val="sr-Latn-RS"/>
              </w:rPr>
              <w:t>.</w:t>
            </w:r>
          </w:p>
        </w:tc>
        <w:tc>
          <w:tcPr>
            <w:tcW w:w="8677" w:type="dxa"/>
            <w:shd w:val="clear" w:color="000000" w:fill="FFFFFF"/>
            <w:noWrap/>
            <w:vAlign w:val="bottom"/>
          </w:tcPr>
          <w:p w14:paraId="4226E453" w14:textId="77777777" w:rsidR="00AC7491" w:rsidRPr="00AC7491" w:rsidRDefault="00AC7491" w:rsidP="00AC7491">
            <w:pPr>
              <w:jc w:val="left"/>
              <w:rPr>
                <w:rFonts w:eastAsia="Calibri" w:cs="Arial"/>
                <w:sz w:val="22"/>
                <w:szCs w:val="22"/>
                <w:lang w:val="sr-Latn-RS" w:eastAsia="sr-Latn-RS"/>
              </w:rPr>
            </w:pPr>
            <w:r w:rsidRPr="00AC7491">
              <w:rPr>
                <w:rFonts w:eastAsia="Calibri" w:cs="Arial"/>
                <w:sz w:val="22"/>
                <w:szCs w:val="22"/>
                <w:lang w:val="sr-Latn-RS" w:eastAsia="sr-Latn-RS"/>
              </w:rPr>
              <w:t>Svi potrebni kablovi za napajanje.</w:t>
            </w:r>
          </w:p>
        </w:tc>
      </w:tr>
    </w:tbl>
    <w:p w14:paraId="3DB91363" w14:textId="77777777" w:rsidR="00AC7491" w:rsidRDefault="00AC7491" w:rsidP="00AC7491">
      <w:pPr>
        <w:rPr>
          <w:rFonts w:cs="Arial"/>
          <w:sz w:val="22"/>
          <w:szCs w:val="22"/>
        </w:rPr>
      </w:pPr>
    </w:p>
    <w:p w14:paraId="1D71CB78" w14:textId="6C5C29BB" w:rsidR="003E220A" w:rsidRDefault="00AC7491" w:rsidP="00AC7491">
      <w:pPr>
        <w:jc w:val="center"/>
        <w:rPr>
          <w:rFonts w:cs="Arial"/>
          <w:sz w:val="22"/>
          <w:szCs w:val="22"/>
        </w:rPr>
      </w:pPr>
      <w:r>
        <w:rPr>
          <w:rFonts w:cs="Arial"/>
          <w:sz w:val="22"/>
          <w:szCs w:val="22"/>
        </w:rPr>
        <w:t>4</w:t>
      </w:r>
      <w:r w:rsidR="003E220A" w:rsidRPr="00B45FD4">
        <w:rPr>
          <w:rFonts w:cs="Arial"/>
          <w:sz w:val="22"/>
          <w:szCs w:val="22"/>
        </w:rPr>
        <w:t>.</w:t>
      </w:r>
    </w:p>
    <w:p w14:paraId="0FCC9998" w14:textId="336800FA" w:rsidR="00AC7491" w:rsidRDefault="00AC7491" w:rsidP="00AC7491">
      <w:pPr>
        <w:rPr>
          <w:rFonts w:cs="Arial"/>
          <w:sz w:val="22"/>
          <w:szCs w:val="22"/>
          <w:lang w:val="sr-Cyrl-CS"/>
        </w:rPr>
      </w:pPr>
      <w:r w:rsidRPr="00AC7491">
        <w:rPr>
          <w:rFonts w:cs="Arial"/>
          <w:sz w:val="22"/>
          <w:szCs w:val="22"/>
          <w:lang w:val="sr-Cyrl-CS"/>
        </w:rPr>
        <w:t>У конкурсној документацији на страни</w:t>
      </w:r>
      <w:r>
        <w:rPr>
          <w:rFonts w:cs="Arial"/>
          <w:sz w:val="22"/>
          <w:szCs w:val="22"/>
          <w:lang w:val="sr-Cyrl-CS"/>
        </w:rPr>
        <w:t xml:space="preserve"> </w:t>
      </w:r>
      <w:r w:rsidRPr="00AC7491">
        <w:rPr>
          <w:rFonts w:cs="Arial"/>
          <w:sz w:val="22"/>
          <w:szCs w:val="22"/>
          <w:lang w:val="sr-Cyrl-CS"/>
        </w:rPr>
        <w:t>40</w:t>
      </w:r>
      <w:r>
        <w:rPr>
          <w:rFonts w:cs="Arial"/>
          <w:sz w:val="22"/>
          <w:szCs w:val="22"/>
          <w:lang w:val="sr-Cyrl-CS"/>
        </w:rPr>
        <w:t xml:space="preserve"> у</w:t>
      </w:r>
      <w:r w:rsidRPr="00AC7491">
        <w:rPr>
          <w:rFonts w:cs="Arial"/>
          <w:sz w:val="22"/>
          <w:szCs w:val="22"/>
          <w:lang w:val="sr-Cyrl-CS"/>
        </w:rPr>
        <w:t xml:space="preserve"> делу ’’Структура цене’’ мења се образац 5</w:t>
      </w:r>
      <w:r w:rsidR="00CE6740">
        <w:rPr>
          <w:rFonts w:cs="Arial"/>
          <w:sz w:val="22"/>
          <w:szCs w:val="22"/>
          <w:lang w:val="sr-Cyrl-CS"/>
        </w:rPr>
        <w:t>.</w:t>
      </w:r>
      <w:r w:rsidRPr="00AC7491">
        <w:rPr>
          <w:rFonts w:cs="Arial"/>
          <w:sz w:val="22"/>
          <w:szCs w:val="22"/>
          <w:lang w:val="sr-Cyrl-CS"/>
        </w:rPr>
        <w:t xml:space="preserve"> тако да уместо</w:t>
      </w:r>
      <w:r>
        <w:rPr>
          <w:rFonts w:cs="Arial"/>
          <w:sz w:val="22"/>
          <w:szCs w:val="22"/>
          <w:lang w:val="sr-Cyrl-CS"/>
        </w:rPr>
        <w:t>:</w:t>
      </w:r>
    </w:p>
    <w:p w14:paraId="62C47B82" w14:textId="77777777" w:rsidR="00AC7491" w:rsidRDefault="00AC7491" w:rsidP="00AC7491">
      <w:pPr>
        <w:rPr>
          <w:rFonts w:cs="Arial"/>
          <w:sz w:val="22"/>
          <w:szCs w:val="22"/>
          <w:lang w:val="sr-Cyrl-CS"/>
        </w:rPr>
      </w:pPr>
    </w:p>
    <w:tbl>
      <w:tblPr>
        <w:tblStyle w:val="TableGrid"/>
        <w:tblW w:w="9535" w:type="dxa"/>
        <w:tblLayout w:type="fixed"/>
        <w:tblLook w:val="04A0" w:firstRow="1" w:lastRow="0" w:firstColumn="1" w:lastColumn="0" w:noHBand="0" w:noVBand="1"/>
      </w:tblPr>
      <w:tblGrid>
        <w:gridCol w:w="1980"/>
        <w:gridCol w:w="3865"/>
        <w:gridCol w:w="1193"/>
        <w:gridCol w:w="1324"/>
        <w:gridCol w:w="1173"/>
      </w:tblGrid>
      <w:tr w:rsidR="00AC7491" w:rsidRPr="00AC7491" w14:paraId="78EF8345" w14:textId="77777777" w:rsidTr="00AC7491">
        <w:trPr>
          <w:trHeight w:val="480"/>
        </w:trPr>
        <w:tc>
          <w:tcPr>
            <w:tcW w:w="1980" w:type="dxa"/>
            <w:hideMark/>
          </w:tcPr>
          <w:p w14:paraId="4CB828ED" w14:textId="77777777" w:rsidR="00AC7491" w:rsidRPr="00AC7491" w:rsidRDefault="00AC7491" w:rsidP="00AC7491">
            <w:pPr>
              <w:rPr>
                <w:rFonts w:cs="Arial"/>
                <w:b/>
                <w:bCs/>
                <w:sz w:val="22"/>
                <w:szCs w:val="22"/>
              </w:rPr>
            </w:pPr>
            <w:r w:rsidRPr="00AC7491">
              <w:rPr>
                <w:rFonts w:cs="Arial"/>
                <w:b/>
                <w:bCs/>
                <w:sz w:val="22"/>
                <w:szCs w:val="22"/>
                <w:lang w:val="sr-Latn-CS"/>
              </w:rPr>
              <w:t> </w:t>
            </w:r>
          </w:p>
          <w:p w14:paraId="5006DB39" w14:textId="77777777" w:rsidR="00AC7491" w:rsidRPr="00AC7491" w:rsidRDefault="00AC7491" w:rsidP="00AC7491">
            <w:pPr>
              <w:rPr>
                <w:rFonts w:cs="Arial"/>
                <w:sz w:val="22"/>
                <w:szCs w:val="22"/>
              </w:rPr>
            </w:pPr>
            <w:r w:rsidRPr="00AC7491">
              <w:rPr>
                <w:rFonts w:cs="Arial"/>
                <w:sz w:val="22"/>
                <w:szCs w:val="22"/>
              </w:rPr>
              <w:tab/>
            </w:r>
          </w:p>
        </w:tc>
        <w:tc>
          <w:tcPr>
            <w:tcW w:w="3865" w:type="dxa"/>
            <w:hideMark/>
          </w:tcPr>
          <w:p w14:paraId="3214EC5B" w14:textId="77777777" w:rsidR="00AC7491" w:rsidRPr="00AC7491" w:rsidRDefault="00AC7491" w:rsidP="00AC7491">
            <w:pPr>
              <w:rPr>
                <w:rFonts w:cs="Arial"/>
                <w:b/>
                <w:bCs/>
                <w:sz w:val="22"/>
                <w:szCs w:val="22"/>
              </w:rPr>
            </w:pPr>
            <w:r w:rsidRPr="00AC7491">
              <w:rPr>
                <w:rFonts w:cs="Arial"/>
                <w:b/>
                <w:bCs/>
                <w:sz w:val="22"/>
                <w:szCs w:val="22"/>
              </w:rPr>
              <w:t xml:space="preserve">                                 </w:t>
            </w:r>
          </w:p>
          <w:p w14:paraId="67BC1FF2" w14:textId="77777777" w:rsidR="00AC7491" w:rsidRPr="00AC7491" w:rsidRDefault="00AC7491" w:rsidP="00AC7491">
            <w:pPr>
              <w:rPr>
                <w:rFonts w:cs="Arial"/>
                <w:b/>
                <w:bCs/>
                <w:sz w:val="22"/>
                <w:szCs w:val="22"/>
                <w:lang w:val="sr-Latn-RS"/>
              </w:rPr>
            </w:pPr>
            <w:r w:rsidRPr="00AC7491">
              <w:rPr>
                <w:rFonts w:cs="Arial"/>
                <w:b/>
                <w:bCs/>
                <w:sz w:val="22"/>
                <w:szCs w:val="22"/>
                <w:lang w:val="sr-Latn-RS"/>
              </w:rPr>
              <w:t>Model uređaja (upisuje ponuđač)</w:t>
            </w:r>
          </w:p>
        </w:tc>
        <w:tc>
          <w:tcPr>
            <w:tcW w:w="1193" w:type="dxa"/>
            <w:hideMark/>
          </w:tcPr>
          <w:p w14:paraId="37226C4B" w14:textId="77777777" w:rsidR="00AC7491" w:rsidRPr="00AC7491" w:rsidRDefault="00AC7491" w:rsidP="00AC7491">
            <w:pPr>
              <w:rPr>
                <w:rFonts w:cs="Arial"/>
                <w:b/>
                <w:bCs/>
                <w:sz w:val="22"/>
                <w:szCs w:val="22"/>
                <w:lang w:val="sr-Latn-CS"/>
              </w:rPr>
            </w:pPr>
            <w:r w:rsidRPr="00AC7491">
              <w:rPr>
                <w:rFonts w:cs="Arial"/>
                <w:b/>
                <w:bCs/>
                <w:sz w:val="22"/>
                <w:szCs w:val="22"/>
                <w:lang w:val="sr-Latn-CS"/>
              </w:rPr>
              <w:t>Količina</w:t>
            </w:r>
          </w:p>
        </w:tc>
        <w:tc>
          <w:tcPr>
            <w:tcW w:w="1324" w:type="dxa"/>
            <w:hideMark/>
          </w:tcPr>
          <w:p w14:paraId="3EA149DF" w14:textId="77777777" w:rsidR="00AC7491" w:rsidRPr="00AC7491" w:rsidRDefault="00AC7491" w:rsidP="00AC7491">
            <w:pPr>
              <w:rPr>
                <w:rFonts w:cs="Arial"/>
                <w:b/>
                <w:bCs/>
                <w:sz w:val="22"/>
                <w:szCs w:val="22"/>
                <w:lang w:val="sr-Latn-CS"/>
              </w:rPr>
            </w:pPr>
            <w:r w:rsidRPr="00AC7491">
              <w:rPr>
                <w:rFonts w:cs="Arial"/>
                <w:b/>
                <w:bCs/>
                <w:sz w:val="22"/>
                <w:szCs w:val="22"/>
                <w:lang w:val="sr-Latn-CS"/>
              </w:rPr>
              <w:t>Jedinična cena</w:t>
            </w:r>
          </w:p>
          <w:p w14:paraId="4C9BB492" w14:textId="77777777" w:rsidR="00AC7491" w:rsidRPr="00AC7491" w:rsidRDefault="00AC7491" w:rsidP="00AC7491">
            <w:pPr>
              <w:rPr>
                <w:rFonts w:cs="Arial"/>
                <w:b/>
                <w:bCs/>
                <w:sz w:val="22"/>
                <w:szCs w:val="22"/>
                <w:lang w:val="sr-Latn-RS"/>
              </w:rPr>
            </w:pPr>
            <w:r w:rsidRPr="00AC7491">
              <w:rPr>
                <w:rFonts w:cs="Arial"/>
                <w:b/>
                <w:bCs/>
                <w:sz w:val="22"/>
                <w:szCs w:val="22"/>
                <w:lang w:val="sr-Latn-RS"/>
              </w:rPr>
              <w:t>(bez pdv)</w:t>
            </w:r>
          </w:p>
        </w:tc>
        <w:tc>
          <w:tcPr>
            <w:tcW w:w="1173" w:type="dxa"/>
            <w:hideMark/>
          </w:tcPr>
          <w:p w14:paraId="0C6B2699" w14:textId="77777777" w:rsidR="00AC7491" w:rsidRPr="00AC7491" w:rsidRDefault="00AC7491" w:rsidP="00AC7491">
            <w:pPr>
              <w:rPr>
                <w:rFonts w:cs="Arial"/>
                <w:b/>
                <w:bCs/>
                <w:sz w:val="22"/>
                <w:szCs w:val="22"/>
                <w:lang w:val="sr-Latn-CS"/>
              </w:rPr>
            </w:pPr>
            <w:r w:rsidRPr="00AC7491">
              <w:rPr>
                <w:rFonts w:cs="Arial"/>
                <w:b/>
                <w:bCs/>
                <w:sz w:val="22"/>
                <w:szCs w:val="22"/>
                <w:lang w:val="sr-Latn-CS"/>
              </w:rPr>
              <w:t>Ukupna cena</w:t>
            </w:r>
          </w:p>
          <w:p w14:paraId="05B48218" w14:textId="77777777" w:rsidR="00AC7491" w:rsidRPr="00AC7491" w:rsidRDefault="00AC7491" w:rsidP="00AC7491">
            <w:pPr>
              <w:rPr>
                <w:rFonts w:cs="Arial"/>
                <w:b/>
                <w:bCs/>
                <w:sz w:val="22"/>
                <w:szCs w:val="22"/>
                <w:lang w:val="sr-Latn-RS"/>
              </w:rPr>
            </w:pPr>
            <w:r w:rsidRPr="00AC7491">
              <w:rPr>
                <w:rFonts w:cs="Arial"/>
                <w:b/>
                <w:bCs/>
                <w:sz w:val="22"/>
                <w:szCs w:val="22"/>
                <w:lang w:val="sr-Latn-RS"/>
              </w:rPr>
              <w:t>(bez pdv)</w:t>
            </w:r>
          </w:p>
        </w:tc>
      </w:tr>
      <w:tr w:rsidR="00AC7491" w:rsidRPr="00AC7491" w14:paraId="4B3E2841" w14:textId="77777777" w:rsidTr="00AC7491">
        <w:trPr>
          <w:trHeight w:val="255"/>
        </w:trPr>
        <w:tc>
          <w:tcPr>
            <w:tcW w:w="1980" w:type="dxa"/>
            <w:hideMark/>
          </w:tcPr>
          <w:p w14:paraId="178BE2E2" w14:textId="77777777" w:rsidR="00AC7491" w:rsidRPr="00AC7491" w:rsidRDefault="00AC7491" w:rsidP="00AC7491">
            <w:pPr>
              <w:rPr>
                <w:rFonts w:cs="Arial"/>
                <w:b/>
                <w:bCs/>
                <w:sz w:val="22"/>
                <w:szCs w:val="22"/>
                <w:lang w:val="sr-Latn-RS"/>
              </w:rPr>
            </w:pPr>
            <w:r w:rsidRPr="00AC7491">
              <w:rPr>
                <w:rFonts w:cs="Arial"/>
                <w:b/>
                <w:bCs/>
                <w:sz w:val="22"/>
                <w:szCs w:val="22"/>
                <w:lang w:val="sr-Latn-RS"/>
              </w:rPr>
              <w:t>SWITCH uređaj Tip 1</w:t>
            </w:r>
          </w:p>
        </w:tc>
        <w:tc>
          <w:tcPr>
            <w:tcW w:w="3865" w:type="dxa"/>
          </w:tcPr>
          <w:p w14:paraId="6C8BB278" w14:textId="77777777" w:rsidR="00AC7491" w:rsidRPr="00AC7491" w:rsidRDefault="00AC7491" w:rsidP="00AC7491">
            <w:pPr>
              <w:rPr>
                <w:rFonts w:cs="Arial"/>
                <w:sz w:val="22"/>
                <w:szCs w:val="22"/>
                <w:lang w:val="sr-Latn-CS"/>
              </w:rPr>
            </w:pPr>
          </w:p>
        </w:tc>
        <w:tc>
          <w:tcPr>
            <w:tcW w:w="1193" w:type="dxa"/>
            <w:hideMark/>
          </w:tcPr>
          <w:p w14:paraId="464A928A" w14:textId="77777777" w:rsidR="00AC7491" w:rsidRPr="00AC7491" w:rsidRDefault="00AC7491" w:rsidP="00AC7491">
            <w:pPr>
              <w:rPr>
                <w:rFonts w:cs="Arial"/>
                <w:sz w:val="22"/>
                <w:szCs w:val="22"/>
                <w:lang w:val="sr-Latn-CS"/>
              </w:rPr>
            </w:pPr>
            <w:r w:rsidRPr="00AC7491">
              <w:rPr>
                <w:rFonts w:cs="Arial"/>
                <w:sz w:val="22"/>
                <w:szCs w:val="22"/>
                <w:lang w:val="sr-Latn-CS"/>
              </w:rPr>
              <w:t>1</w:t>
            </w:r>
          </w:p>
        </w:tc>
        <w:tc>
          <w:tcPr>
            <w:tcW w:w="1324" w:type="dxa"/>
            <w:hideMark/>
          </w:tcPr>
          <w:p w14:paraId="35E4962B" w14:textId="77777777" w:rsidR="00AC7491" w:rsidRPr="00AC7491" w:rsidRDefault="00AC7491" w:rsidP="00AC7491">
            <w:pPr>
              <w:rPr>
                <w:rFonts w:cs="Arial"/>
                <w:sz w:val="22"/>
                <w:szCs w:val="22"/>
                <w:lang w:val="sr-Latn-CS"/>
              </w:rPr>
            </w:pPr>
            <w:r w:rsidRPr="00AC7491">
              <w:rPr>
                <w:rFonts w:cs="Arial"/>
                <w:sz w:val="22"/>
                <w:szCs w:val="22"/>
                <w:lang w:val="sr-Latn-CS"/>
              </w:rPr>
              <w:t> </w:t>
            </w:r>
          </w:p>
        </w:tc>
        <w:tc>
          <w:tcPr>
            <w:tcW w:w="1173" w:type="dxa"/>
            <w:hideMark/>
          </w:tcPr>
          <w:p w14:paraId="1D61C7E4" w14:textId="77777777" w:rsidR="00AC7491" w:rsidRPr="00AC7491" w:rsidRDefault="00AC7491" w:rsidP="00AC7491">
            <w:pPr>
              <w:rPr>
                <w:rFonts w:cs="Arial"/>
                <w:sz w:val="22"/>
                <w:szCs w:val="22"/>
                <w:lang w:val="sr-Latn-CS"/>
              </w:rPr>
            </w:pPr>
            <w:r w:rsidRPr="00AC7491">
              <w:rPr>
                <w:rFonts w:cs="Arial"/>
                <w:sz w:val="22"/>
                <w:szCs w:val="22"/>
                <w:lang w:val="sr-Latn-CS"/>
              </w:rPr>
              <w:t> </w:t>
            </w:r>
          </w:p>
        </w:tc>
      </w:tr>
      <w:tr w:rsidR="00AC7491" w:rsidRPr="00AC7491" w14:paraId="68D7EEB3" w14:textId="77777777" w:rsidTr="00AC7491">
        <w:trPr>
          <w:trHeight w:val="255"/>
        </w:trPr>
        <w:tc>
          <w:tcPr>
            <w:tcW w:w="1980" w:type="dxa"/>
            <w:hideMark/>
          </w:tcPr>
          <w:p w14:paraId="2A9B28D2" w14:textId="77777777" w:rsidR="00AC7491" w:rsidRPr="00AC7491" w:rsidRDefault="00AC7491" w:rsidP="00AC7491">
            <w:pPr>
              <w:rPr>
                <w:rFonts w:cs="Arial"/>
                <w:b/>
                <w:bCs/>
                <w:sz w:val="22"/>
                <w:szCs w:val="22"/>
                <w:lang w:val="sr-Latn-CS"/>
              </w:rPr>
            </w:pPr>
            <w:r w:rsidRPr="00AC7491">
              <w:rPr>
                <w:rFonts w:cs="Arial"/>
                <w:b/>
                <w:bCs/>
                <w:sz w:val="22"/>
                <w:szCs w:val="22"/>
                <w:lang w:val="sr-Latn-RS"/>
              </w:rPr>
              <w:t>SWITCH uređaj Tip 2</w:t>
            </w:r>
          </w:p>
        </w:tc>
        <w:tc>
          <w:tcPr>
            <w:tcW w:w="3865" w:type="dxa"/>
          </w:tcPr>
          <w:p w14:paraId="1D79C6A6" w14:textId="77777777" w:rsidR="00AC7491" w:rsidRPr="00AC7491" w:rsidRDefault="00AC7491" w:rsidP="00AC7491">
            <w:pPr>
              <w:rPr>
                <w:rFonts w:cs="Arial"/>
                <w:sz w:val="22"/>
                <w:szCs w:val="22"/>
                <w:lang w:val="sr-Latn-CS"/>
              </w:rPr>
            </w:pPr>
          </w:p>
        </w:tc>
        <w:tc>
          <w:tcPr>
            <w:tcW w:w="1193" w:type="dxa"/>
            <w:hideMark/>
          </w:tcPr>
          <w:p w14:paraId="63C69748" w14:textId="77777777" w:rsidR="00AC7491" w:rsidRPr="00AC7491" w:rsidRDefault="00AC7491" w:rsidP="00AC7491">
            <w:pPr>
              <w:rPr>
                <w:rFonts w:cs="Arial"/>
                <w:sz w:val="22"/>
                <w:szCs w:val="22"/>
                <w:lang w:val="sr-Latn-CS"/>
              </w:rPr>
            </w:pPr>
            <w:r w:rsidRPr="00AC7491">
              <w:rPr>
                <w:rFonts w:cs="Arial"/>
                <w:sz w:val="22"/>
                <w:szCs w:val="22"/>
                <w:lang w:val="sr-Latn-CS"/>
              </w:rPr>
              <w:t>1</w:t>
            </w:r>
          </w:p>
        </w:tc>
        <w:tc>
          <w:tcPr>
            <w:tcW w:w="1324" w:type="dxa"/>
            <w:hideMark/>
          </w:tcPr>
          <w:p w14:paraId="54A6A236" w14:textId="77777777" w:rsidR="00AC7491" w:rsidRPr="00AC7491" w:rsidRDefault="00AC7491" w:rsidP="00AC7491">
            <w:pPr>
              <w:rPr>
                <w:rFonts w:cs="Arial"/>
                <w:sz w:val="22"/>
                <w:szCs w:val="22"/>
                <w:lang w:val="sr-Latn-CS"/>
              </w:rPr>
            </w:pPr>
            <w:r w:rsidRPr="00AC7491">
              <w:rPr>
                <w:rFonts w:cs="Arial"/>
                <w:sz w:val="22"/>
                <w:szCs w:val="22"/>
                <w:lang w:val="sr-Latn-CS"/>
              </w:rPr>
              <w:t> </w:t>
            </w:r>
          </w:p>
        </w:tc>
        <w:tc>
          <w:tcPr>
            <w:tcW w:w="1173" w:type="dxa"/>
            <w:hideMark/>
          </w:tcPr>
          <w:p w14:paraId="17A9D187" w14:textId="77777777" w:rsidR="00AC7491" w:rsidRPr="00AC7491" w:rsidRDefault="00AC7491" w:rsidP="00AC7491">
            <w:pPr>
              <w:rPr>
                <w:rFonts w:cs="Arial"/>
                <w:sz w:val="22"/>
                <w:szCs w:val="22"/>
                <w:lang w:val="sr-Latn-CS"/>
              </w:rPr>
            </w:pPr>
            <w:r w:rsidRPr="00AC7491">
              <w:rPr>
                <w:rFonts w:cs="Arial"/>
                <w:sz w:val="22"/>
                <w:szCs w:val="22"/>
                <w:lang w:val="sr-Latn-CS"/>
              </w:rPr>
              <w:t> </w:t>
            </w:r>
          </w:p>
        </w:tc>
      </w:tr>
      <w:tr w:rsidR="00AC7491" w:rsidRPr="00AC7491" w14:paraId="681F8FA5" w14:textId="77777777" w:rsidTr="00AC7491">
        <w:trPr>
          <w:trHeight w:val="255"/>
        </w:trPr>
        <w:tc>
          <w:tcPr>
            <w:tcW w:w="1980" w:type="dxa"/>
            <w:hideMark/>
          </w:tcPr>
          <w:p w14:paraId="3EED2DE2" w14:textId="77777777" w:rsidR="00AC7491" w:rsidRPr="00AC7491" w:rsidRDefault="00AC7491" w:rsidP="00AC7491">
            <w:pPr>
              <w:rPr>
                <w:rFonts w:cs="Arial"/>
                <w:b/>
                <w:bCs/>
                <w:sz w:val="22"/>
                <w:szCs w:val="22"/>
                <w:lang w:val="sr-Latn-CS"/>
              </w:rPr>
            </w:pPr>
            <w:r w:rsidRPr="00AC7491">
              <w:rPr>
                <w:rFonts w:cs="Arial"/>
                <w:b/>
                <w:bCs/>
                <w:sz w:val="22"/>
                <w:szCs w:val="22"/>
                <w:lang w:val="sr-Latn-RS"/>
              </w:rPr>
              <w:t>SWITCH uređaj Tip 3</w:t>
            </w:r>
          </w:p>
        </w:tc>
        <w:tc>
          <w:tcPr>
            <w:tcW w:w="3865" w:type="dxa"/>
          </w:tcPr>
          <w:p w14:paraId="2C05FD50" w14:textId="77777777" w:rsidR="00AC7491" w:rsidRPr="00AC7491" w:rsidRDefault="00AC7491" w:rsidP="00AC7491">
            <w:pPr>
              <w:rPr>
                <w:rFonts w:cs="Arial"/>
                <w:sz w:val="22"/>
                <w:szCs w:val="22"/>
                <w:lang w:val="sr-Latn-CS"/>
              </w:rPr>
            </w:pPr>
          </w:p>
        </w:tc>
        <w:tc>
          <w:tcPr>
            <w:tcW w:w="1193" w:type="dxa"/>
            <w:hideMark/>
          </w:tcPr>
          <w:p w14:paraId="7CD3A11A" w14:textId="77777777" w:rsidR="00AC7491" w:rsidRPr="00AC7491" w:rsidRDefault="00AC7491" w:rsidP="00AC7491">
            <w:pPr>
              <w:rPr>
                <w:rFonts w:cs="Arial"/>
                <w:sz w:val="22"/>
                <w:szCs w:val="22"/>
                <w:lang w:val="sr-Latn-CS"/>
              </w:rPr>
            </w:pPr>
            <w:r w:rsidRPr="00AC7491">
              <w:rPr>
                <w:rFonts w:cs="Arial"/>
                <w:sz w:val="22"/>
                <w:szCs w:val="22"/>
                <w:lang w:val="sr-Latn-CS"/>
              </w:rPr>
              <w:t>1</w:t>
            </w:r>
          </w:p>
        </w:tc>
        <w:tc>
          <w:tcPr>
            <w:tcW w:w="1324" w:type="dxa"/>
            <w:hideMark/>
          </w:tcPr>
          <w:p w14:paraId="5DD867BE" w14:textId="77777777" w:rsidR="00AC7491" w:rsidRPr="00AC7491" w:rsidRDefault="00AC7491" w:rsidP="00AC7491">
            <w:pPr>
              <w:rPr>
                <w:rFonts w:cs="Arial"/>
                <w:sz w:val="22"/>
                <w:szCs w:val="22"/>
                <w:lang w:val="sr-Latn-CS"/>
              </w:rPr>
            </w:pPr>
            <w:r w:rsidRPr="00AC7491">
              <w:rPr>
                <w:rFonts w:cs="Arial"/>
                <w:sz w:val="22"/>
                <w:szCs w:val="22"/>
                <w:lang w:val="sr-Latn-CS"/>
              </w:rPr>
              <w:t> </w:t>
            </w:r>
          </w:p>
        </w:tc>
        <w:tc>
          <w:tcPr>
            <w:tcW w:w="1173" w:type="dxa"/>
            <w:hideMark/>
          </w:tcPr>
          <w:p w14:paraId="5210C342" w14:textId="77777777" w:rsidR="00AC7491" w:rsidRPr="00AC7491" w:rsidRDefault="00AC7491" w:rsidP="00AC7491">
            <w:pPr>
              <w:rPr>
                <w:rFonts w:cs="Arial"/>
                <w:sz w:val="22"/>
                <w:szCs w:val="22"/>
                <w:lang w:val="sr-Latn-CS"/>
              </w:rPr>
            </w:pPr>
            <w:r w:rsidRPr="00AC7491">
              <w:rPr>
                <w:rFonts w:cs="Arial"/>
                <w:sz w:val="22"/>
                <w:szCs w:val="22"/>
                <w:lang w:val="sr-Latn-CS"/>
              </w:rPr>
              <w:t> </w:t>
            </w:r>
          </w:p>
        </w:tc>
      </w:tr>
      <w:tr w:rsidR="00AC7491" w:rsidRPr="00AC7491" w14:paraId="2FCF9600" w14:textId="77777777" w:rsidTr="00AC7491">
        <w:trPr>
          <w:trHeight w:val="255"/>
        </w:trPr>
        <w:tc>
          <w:tcPr>
            <w:tcW w:w="1980" w:type="dxa"/>
          </w:tcPr>
          <w:p w14:paraId="1DD69086" w14:textId="77777777" w:rsidR="00AC7491" w:rsidRPr="00AC7491" w:rsidRDefault="00AC7491" w:rsidP="00AC7491">
            <w:pPr>
              <w:rPr>
                <w:rFonts w:cs="Arial"/>
                <w:b/>
                <w:bCs/>
                <w:sz w:val="22"/>
                <w:szCs w:val="22"/>
                <w:lang w:val="sr-Latn-RS"/>
              </w:rPr>
            </w:pPr>
            <w:r w:rsidRPr="00AC7491">
              <w:rPr>
                <w:rFonts w:cs="Arial"/>
                <w:b/>
                <w:bCs/>
                <w:sz w:val="22"/>
                <w:szCs w:val="22"/>
                <w:lang w:val="sr-Latn-RS"/>
              </w:rPr>
              <w:t>SWITCH uređaj Tip 4</w:t>
            </w:r>
          </w:p>
        </w:tc>
        <w:tc>
          <w:tcPr>
            <w:tcW w:w="3865" w:type="dxa"/>
          </w:tcPr>
          <w:p w14:paraId="4B732784" w14:textId="77777777" w:rsidR="00AC7491" w:rsidRPr="00AC7491" w:rsidDel="00CF7327" w:rsidRDefault="00AC7491" w:rsidP="00AC7491">
            <w:pPr>
              <w:rPr>
                <w:rFonts w:cs="Arial"/>
                <w:sz w:val="22"/>
                <w:szCs w:val="22"/>
                <w:lang w:val="sr-Latn-CS"/>
              </w:rPr>
            </w:pPr>
          </w:p>
        </w:tc>
        <w:tc>
          <w:tcPr>
            <w:tcW w:w="1193" w:type="dxa"/>
          </w:tcPr>
          <w:p w14:paraId="1BBFCDB2" w14:textId="77777777" w:rsidR="00AC7491" w:rsidRPr="00AC7491" w:rsidRDefault="00AC7491" w:rsidP="00AC7491">
            <w:pPr>
              <w:rPr>
                <w:rFonts w:cs="Arial"/>
                <w:sz w:val="22"/>
                <w:szCs w:val="22"/>
                <w:lang w:val="sr-Latn-RS"/>
              </w:rPr>
            </w:pPr>
            <w:r w:rsidRPr="00AC7491">
              <w:rPr>
                <w:rFonts w:cs="Arial"/>
                <w:sz w:val="22"/>
                <w:szCs w:val="22"/>
                <w:lang w:val="sr-Latn-RS"/>
              </w:rPr>
              <w:t>1</w:t>
            </w:r>
          </w:p>
        </w:tc>
        <w:tc>
          <w:tcPr>
            <w:tcW w:w="1324" w:type="dxa"/>
          </w:tcPr>
          <w:p w14:paraId="2842D7DE" w14:textId="77777777" w:rsidR="00AC7491" w:rsidRPr="00AC7491" w:rsidRDefault="00AC7491" w:rsidP="00AC7491">
            <w:pPr>
              <w:rPr>
                <w:rFonts w:cs="Arial"/>
                <w:sz w:val="22"/>
                <w:szCs w:val="22"/>
                <w:lang w:val="sr-Latn-CS"/>
              </w:rPr>
            </w:pPr>
          </w:p>
        </w:tc>
        <w:tc>
          <w:tcPr>
            <w:tcW w:w="1173" w:type="dxa"/>
          </w:tcPr>
          <w:p w14:paraId="27602DF3" w14:textId="77777777" w:rsidR="00AC7491" w:rsidRPr="00AC7491" w:rsidRDefault="00AC7491" w:rsidP="00AC7491">
            <w:pPr>
              <w:rPr>
                <w:rFonts w:cs="Arial"/>
                <w:sz w:val="22"/>
                <w:szCs w:val="22"/>
                <w:lang w:val="sr-Latn-CS"/>
              </w:rPr>
            </w:pPr>
          </w:p>
        </w:tc>
      </w:tr>
      <w:tr w:rsidR="00AC7491" w:rsidRPr="00AC7491" w14:paraId="62A47180" w14:textId="77777777" w:rsidTr="00AC7491">
        <w:trPr>
          <w:trHeight w:val="255"/>
        </w:trPr>
        <w:tc>
          <w:tcPr>
            <w:tcW w:w="1980" w:type="dxa"/>
            <w:hideMark/>
          </w:tcPr>
          <w:p w14:paraId="49BA45DB" w14:textId="77777777" w:rsidR="00AC7491" w:rsidRPr="00AC7491" w:rsidRDefault="00AC7491" w:rsidP="00AC7491">
            <w:pPr>
              <w:rPr>
                <w:rFonts w:cs="Arial"/>
                <w:b/>
                <w:bCs/>
                <w:sz w:val="22"/>
                <w:szCs w:val="22"/>
                <w:lang w:val="sr-Latn-CS"/>
              </w:rPr>
            </w:pPr>
            <w:r w:rsidRPr="00AC7491">
              <w:rPr>
                <w:rFonts w:cs="Arial"/>
                <w:b/>
                <w:bCs/>
                <w:sz w:val="22"/>
                <w:szCs w:val="22"/>
                <w:lang w:val="sr-Latn-RS"/>
              </w:rPr>
              <w:t>SWITCH uređaj Tip 5</w:t>
            </w:r>
          </w:p>
        </w:tc>
        <w:tc>
          <w:tcPr>
            <w:tcW w:w="3865" w:type="dxa"/>
          </w:tcPr>
          <w:p w14:paraId="0A16C3D2" w14:textId="77777777" w:rsidR="00AC7491" w:rsidRPr="00AC7491" w:rsidRDefault="00AC7491" w:rsidP="00AC7491">
            <w:pPr>
              <w:rPr>
                <w:rFonts w:cs="Arial"/>
                <w:sz w:val="22"/>
                <w:szCs w:val="22"/>
                <w:lang w:val="sr-Latn-CS"/>
              </w:rPr>
            </w:pPr>
          </w:p>
        </w:tc>
        <w:tc>
          <w:tcPr>
            <w:tcW w:w="1193" w:type="dxa"/>
            <w:hideMark/>
          </w:tcPr>
          <w:p w14:paraId="2662F9ED" w14:textId="77777777" w:rsidR="00AC7491" w:rsidRPr="00AC7491" w:rsidRDefault="00AC7491" w:rsidP="00AC7491">
            <w:pPr>
              <w:rPr>
                <w:rFonts w:cs="Arial"/>
                <w:sz w:val="22"/>
                <w:szCs w:val="22"/>
                <w:lang w:val="sr-Latn-CS"/>
              </w:rPr>
            </w:pPr>
            <w:r w:rsidRPr="00AC7491">
              <w:rPr>
                <w:rFonts w:cs="Arial"/>
                <w:sz w:val="22"/>
                <w:szCs w:val="22"/>
                <w:lang w:val="sr-Latn-CS"/>
              </w:rPr>
              <w:t>3</w:t>
            </w:r>
          </w:p>
        </w:tc>
        <w:tc>
          <w:tcPr>
            <w:tcW w:w="1324" w:type="dxa"/>
            <w:hideMark/>
          </w:tcPr>
          <w:p w14:paraId="3E1ABA23" w14:textId="77777777" w:rsidR="00AC7491" w:rsidRPr="00AC7491" w:rsidRDefault="00AC7491" w:rsidP="00AC7491">
            <w:pPr>
              <w:rPr>
                <w:rFonts w:cs="Arial"/>
                <w:sz w:val="22"/>
                <w:szCs w:val="22"/>
                <w:lang w:val="sr-Latn-CS"/>
              </w:rPr>
            </w:pPr>
            <w:r w:rsidRPr="00AC7491">
              <w:rPr>
                <w:rFonts w:cs="Arial"/>
                <w:sz w:val="22"/>
                <w:szCs w:val="22"/>
                <w:lang w:val="sr-Latn-CS"/>
              </w:rPr>
              <w:t> </w:t>
            </w:r>
          </w:p>
        </w:tc>
        <w:tc>
          <w:tcPr>
            <w:tcW w:w="1173" w:type="dxa"/>
            <w:hideMark/>
          </w:tcPr>
          <w:p w14:paraId="22639DAB" w14:textId="77777777" w:rsidR="00AC7491" w:rsidRPr="00AC7491" w:rsidRDefault="00AC7491" w:rsidP="00AC7491">
            <w:pPr>
              <w:rPr>
                <w:rFonts w:cs="Arial"/>
                <w:sz w:val="22"/>
                <w:szCs w:val="22"/>
                <w:lang w:val="sr-Latn-CS"/>
              </w:rPr>
            </w:pPr>
            <w:r w:rsidRPr="00AC7491">
              <w:rPr>
                <w:rFonts w:cs="Arial"/>
                <w:sz w:val="22"/>
                <w:szCs w:val="22"/>
                <w:lang w:val="sr-Latn-CS"/>
              </w:rPr>
              <w:t> </w:t>
            </w:r>
          </w:p>
        </w:tc>
      </w:tr>
      <w:tr w:rsidR="00AC7491" w:rsidRPr="00AC7491" w14:paraId="0436CE49" w14:textId="77777777" w:rsidTr="00AC7491">
        <w:trPr>
          <w:trHeight w:val="255"/>
        </w:trPr>
        <w:tc>
          <w:tcPr>
            <w:tcW w:w="1980" w:type="dxa"/>
            <w:hideMark/>
          </w:tcPr>
          <w:p w14:paraId="59A3272C" w14:textId="77777777" w:rsidR="00AC7491" w:rsidRPr="00AC7491" w:rsidRDefault="00AC7491" w:rsidP="00AC7491">
            <w:pPr>
              <w:rPr>
                <w:rFonts w:cs="Arial"/>
                <w:b/>
                <w:bCs/>
                <w:sz w:val="22"/>
                <w:szCs w:val="22"/>
                <w:lang w:val="sr-Latn-RS"/>
              </w:rPr>
            </w:pPr>
            <w:r w:rsidRPr="00AC7491">
              <w:rPr>
                <w:rFonts w:cs="Arial"/>
                <w:b/>
                <w:bCs/>
                <w:sz w:val="22"/>
                <w:szCs w:val="22"/>
                <w:lang w:val="sr-Latn-RS"/>
              </w:rPr>
              <w:t>Firewall uređaj</w:t>
            </w:r>
          </w:p>
        </w:tc>
        <w:tc>
          <w:tcPr>
            <w:tcW w:w="3865" w:type="dxa"/>
          </w:tcPr>
          <w:p w14:paraId="63229D7F" w14:textId="77777777" w:rsidR="00AC7491" w:rsidRPr="00AC7491" w:rsidRDefault="00AC7491" w:rsidP="00AC7491">
            <w:pPr>
              <w:rPr>
                <w:rFonts w:cs="Arial"/>
                <w:sz w:val="22"/>
                <w:szCs w:val="22"/>
                <w:lang w:val="sr-Latn-CS"/>
              </w:rPr>
            </w:pPr>
          </w:p>
        </w:tc>
        <w:tc>
          <w:tcPr>
            <w:tcW w:w="1193" w:type="dxa"/>
            <w:hideMark/>
          </w:tcPr>
          <w:p w14:paraId="4200FB29" w14:textId="77777777" w:rsidR="00AC7491" w:rsidRPr="00AC7491" w:rsidRDefault="00AC7491" w:rsidP="00AC7491">
            <w:pPr>
              <w:rPr>
                <w:rFonts w:cs="Arial"/>
                <w:sz w:val="22"/>
                <w:szCs w:val="22"/>
                <w:lang w:val="sr-Latn-CS"/>
              </w:rPr>
            </w:pPr>
            <w:r w:rsidRPr="00AC7491">
              <w:rPr>
                <w:rFonts w:cs="Arial"/>
                <w:sz w:val="22"/>
                <w:szCs w:val="22"/>
                <w:lang w:val="sr-Latn-CS"/>
              </w:rPr>
              <w:t>1</w:t>
            </w:r>
          </w:p>
        </w:tc>
        <w:tc>
          <w:tcPr>
            <w:tcW w:w="1324" w:type="dxa"/>
            <w:hideMark/>
          </w:tcPr>
          <w:p w14:paraId="3AB02E8F" w14:textId="77777777" w:rsidR="00AC7491" w:rsidRPr="00AC7491" w:rsidRDefault="00AC7491" w:rsidP="00AC7491">
            <w:pPr>
              <w:rPr>
                <w:rFonts w:cs="Arial"/>
                <w:sz w:val="22"/>
                <w:szCs w:val="22"/>
                <w:lang w:val="sr-Latn-CS"/>
              </w:rPr>
            </w:pPr>
            <w:r w:rsidRPr="00AC7491">
              <w:rPr>
                <w:rFonts w:cs="Arial"/>
                <w:sz w:val="22"/>
                <w:szCs w:val="22"/>
                <w:lang w:val="sr-Latn-CS"/>
              </w:rPr>
              <w:t> </w:t>
            </w:r>
          </w:p>
        </w:tc>
        <w:tc>
          <w:tcPr>
            <w:tcW w:w="1173" w:type="dxa"/>
            <w:hideMark/>
          </w:tcPr>
          <w:p w14:paraId="13F6F58D" w14:textId="77777777" w:rsidR="00AC7491" w:rsidRPr="00AC7491" w:rsidRDefault="00AC7491" w:rsidP="00AC7491">
            <w:pPr>
              <w:rPr>
                <w:rFonts w:cs="Arial"/>
                <w:sz w:val="22"/>
                <w:szCs w:val="22"/>
                <w:lang w:val="sr-Latn-CS"/>
              </w:rPr>
            </w:pPr>
            <w:r w:rsidRPr="00AC7491">
              <w:rPr>
                <w:rFonts w:cs="Arial"/>
                <w:sz w:val="22"/>
                <w:szCs w:val="22"/>
                <w:lang w:val="sr-Latn-CS"/>
              </w:rPr>
              <w:t> </w:t>
            </w:r>
          </w:p>
        </w:tc>
      </w:tr>
      <w:tr w:rsidR="00AC7491" w:rsidRPr="00AC7491" w14:paraId="220E8855" w14:textId="77777777" w:rsidTr="00AC7491">
        <w:trPr>
          <w:trHeight w:val="255"/>
        </w:trPr>
        <w:tc>
          <w:tcPr>
            <w:tcW w:w="1980" w:type="dxa"/>
            <w:hideMark/>
          </w:tcPr>
          <w:p w14:paraId="45947281" w14:textId="77777777" w:rsidR="00AC7491" w:rsidRPr="00AC7491" w:rsidRDefault="00AC7491" w:rsidP="00AC7491">
            <w:pPr>
              <w:rPr>
                <w:rFonts w:cs="Arial"/>
                <w:b/>
                <w:bCs/>
                <w:sz w:val="22"/>
                <w:szCs w:val="22"/>
                <w:lang w:val="sr-Latn-RS"/>
              </w:rPr>
            </w:pPr>
            <w:r w:rsidRPr="00AC7491">
              <w:rPr>
                <w:rFonts w:cs="Arial"/>
                <w:b/>
                <w:bCs/>
                <w:sz w:val="22"/>
                <w:szCs w:val="22"/>
                <w:lang w:val="sr-Latn-RS"/>
              </w:rPr>
              <w:t>Primopredajnik Tip 1</w:t>
            </w:r>
          </w:p>
        </w:tc>
        <w:tc>
          <w:tcPr>
            <w:tcW w:w="3865" w:type="dxa"/>
          </w:tcPr>
          <w:p w14:paraId="6AF98A3D" w14:textId="77777777" w:rsidR="00AC7491" w:rsidRPr="00AC7491" w:rsidRDefault="00AC7491" w:rsidP="00AC7491">
            <w:pPr>
              <w:rPr>
                <w:rFonts w:cs="Arial"/>
                <w:sz w:val="22"/>
                <w:szCs w:val="22"/>
                <w:lang w:val="sr-Latn-CS"/>
              </w:rPr>
            </w:pPr>
          </w:p>
        </w:tc>
        <w:tc>
          <w:tcPr>
            <w:tcW w:w="1193" w:type="dxa"/>
            <w:hideMark/>
          </w:tcPr>
          <w:p w14:paraId="02393C07" w14:textId="77777777" w:rsidR="00AC7491" w:rsidRPr="00AC7491" w:rsidRDefault="00AC7491" w:rsidP="00AC7491">
            <w:pPr>
              <w:rPr>
                <w:rFonts w:cs="Arial"/>
                <w:sz w:val="22"/>
                <w:szCs w:val="22"/>
                <w:lang w:val="sr-Latn-CS"/>
              </w:rPr>
            </w:pPr>
            <w:r w:rsidRPr="00AC7491">
              <w:rPr>
                <w:rFonts w:cs="Arial"/>
                <w:sz w:val="22"/>
                <w:szCs w:val="22"/>
                <w:lang w:val="sr-Latn-CS"/>
              </w:rPr>
              <w:t>2</w:t>
            </w:r>
          </w:p>
        </w:tc>
        <w:tc>
          <w:tcPr>
            <w:tcW w:w="1324" w:type="dxa"/>
            <w:hideMark/>
          </w:tcPr>
          <w:p w14:paraId="68C08160" w14:textId="77777777" w:rsidR="00AC7491" w:rsidRPr="00AC7491" w:rsidRDefault="00AC7491" w:rsidP="00AC7491">
            <w:pPr>
              <w:rPr>
                <w:rFonts w:cs="Arial"/>
                <w:sz w:val="22"/>
                <w:szCs w:val="22"/>
                <w:lang w:val="sr-Latn-CS"/>
              </w:rPr>
            </w:pPr>
            <w:r w:rsidRPr="00AC7491">
              <w:rPr>
                <w:rFonts w:cs="Arial"/>
                <w:sz w:val="22"/>
                <w:szCs w:val="22"/>
                <w:lang w:val="sr-Latn-CS"/>
              </w:rPr>
              <w:t> </w:t>
            </w:r>
          </w:p>
        </w:tc>
        <w:tc>
          <w:tcPr>
            <w:tcW w:w="1173" w:type="dxa"/>
            <w:hideMark/>
          </w:tcPr>
          <w:p w14:paraId="3C303FDB" w14:textId="77777777" w:rsidR="00AC7491" w:rsidRPr="00AC7491" w:rsidRDefault="00AC7491" w:rsidP="00AC7491">
            <w:pPr>
              <w:rPr>
                <w:rFonts w:cs="Arial"/>
                <w:sz w:val="22"/>
                <w:szCs w:val="22"/>
                <w:lang w:val="sr-Latn-CS"/>
              </w:rPr>
            </w:pPr>
            <w:r w:rsidRPr="00AC7491">
              <w:rPr>
                <w:rFonts w:cs="Arial"/>
                <w:sz w:val="22"/>
                <w:szCs w:val="22"/>
                <w:lang w:val="sr-Latn-CS"/>
              </w:rPr>
              <w:t> </w:t>
            </w:r>
          </w:p>
        </w:tc>
      </w:tr>
      <w:tr w:rsidR="00AC7491" w:rsidRPr="00AC7491" w14:paraId="2464C370" w14:textId="77777777" w:rsidTr="00AC7491">
        <w:trPr>
          <w:trHeight w:val="255"/>
        </w:trPr>
        <w:tc>
          <w:tcPr>
            <w:tcW w:w="1980" w:type="dxa"/>
            <w:hideMark/>
          </w:tcPr>
          <w:p w14:paraId="2290DB34" w14:textId="77777777" w:rsidR="00AC7491" w:rsidRPr="00AC7491" w:rsidRDefault="00AC7491" w:rsidP="00AC7491">
            <w:pPr>
              <w:rPr>
                <w:rFonts w:cs="Arial"/>
                <w:b/>
                <w:bCs/>
                <w:sz w:val="22"/>
                <w:szCs w:val="22"/>
                <w:lang w:val="sr-Latn-CS"/>
              </w:rPr>
            </w:pPr>
            <w:r w:rsidRPr="00AC7491">
              <w:rPr>
                <w:rFonts w:cs="Arial"/>
                <w:b/>
                <w:bCs/>
                <w:sz w:val="22"/>
                <w:szCs w:val="22"/>
                <w:lang w:val="sr-Latn-RS"/>
              </w:rPr>
              <w:t>Primopredajnik Tip 2</w:t>
            </w:r>
          </w:p>
        </w:tc>
        <w:tc>
          <w:tcPr>
            <w:tcW w:w="3865" w:type="dxa"/>
          </w:tcPr>
          <w:p w14:paraId="2A3627D1" w14:textId="77777777" w:rsidR="00AC7491" w:rsidRPr="00AC7491" w:rsidRDefault="00AC7491" w:rsidP="00AC7491">
            <w:pPr>
              <w:rPr>
                <w:rFonts w:cs="Arial"/>
                <w:sz w:val="22"/>
                <w:szCs w:val="22"/>
                <w:lang w:val="sr-Latn-CS"/>
              </w:rPr>
            </w:pPr>
          </w:p>
        </w:tc>
        <w:tc>
          <w:tcPr>
            <w:tcW w:w="1193" w:type="dxa"/>
            <w:hideMark/>
          </w:tcPr>
          <w:p w14:paraId="7AA2532A" w14:textId="77777777" w:rsidR="00AC7491" w:rsidRPr="00AC7491" w:rsidRDefault="00AC7491" w:rsidP="00AC7491">
            <w:pPr>
              <w:rPr>
                <w:rFonts w:cs="Arial"/>
                <w:sz w:val="22"/>
                <w:szCs w:val="22"/>
                <w:lang w:val="sr-Cyrl-RS"/>
              </w:rPr>
            </w:pPr>
            <w:r w:rsidRPr="00AC7491">
              <w:rPr>
                <w:rFonts w:cs="Arial"/>
                <w:sz w:val="22"/>
                <w:szCs w:val="22"/>
                <w:lang w:val="sr-Cyrl-RS"/>
              </w:rPr>
              <w:t>3</w:t>
            </w:r>
          </w:p>
        </w:tc>
        <w:tc>
          <w:tcPr>
            <w:tcW w:w="1324" w:type="dxa"/>
            <w:hideMark/>
          </w:tcPr>
          <w:p w14:paraId="405D7515" w14:textId="77777777" w:rsidR="00AC7491" w:rsidRPr="00AC7491" w:rsidRDefault="00AC7491" w:rsidP="00AC7491">
            <w:pPr>
              <w:rPr>
                <w:rFonts w:cs="Arial"/>
                <w:sz w:val="22"/>
                <w:szCs w:val="22"/>
                <w:lang w:val="sr-Latn-CS"/>
              </w:rPr>
            </w:pPr>
            <w:r w:rsidRPr="00AC7491">
              <w:rPr>
                <w:rFonts w:cs="Arial"/>
                <w:sz w:val="22"/>
                <w:szCs w:val="22"/>
                <w:lang w:val="sr-Latn-CS"/>
              </w:rPr>
              <w:t> </w:t>
            </w:r>
          </w:p>
        </w:tc>
        <w:tc>
          <w:tcPr>
            <w:tcW w:w="1173" w:type="dxa"/>
            <w:hideMark/>
          </w:tcPr>
          <w:p w14:paraId="5C618629" w14:textId="77777777" w:rsidR="00AC7491" w:rsidRPr="00AC7491" w:rsidRDefault="00AC7491" w:rsidP="00AC7491">
            <w:pPr>
              <w:rPr>
                <w:rFonts w:cs="Arial"/>
                <w:sz w:val="22"/>
                <w:szCs w:val="22"/>
                <w:lang w:val="sr-Latn-CS"/>
              </w:rPr>
            </w:pPr>
            <w:r w:rsidRPr="00AC7491">
              <w:rPr>
                <w:rFonts w:cs="Arial"/>
                <w:sz w:val="22"/>
                <w:szCs w:val="22"/>
                <w:lang w:val="sr-Latn-CS"/>
              </w:rPr>
              <w:t> </w:t>
            </w:r>
          </w:p>
        </w:tc>
      </w:tr>
      <w:tr w:rsidR="00AC7491" w:rsidRPr="00AC7491" w14:paraId="413C1568" w14:textId="77777777" w:rsidTr="00AC7491">
        <w:trPr>
          <w:trHeight w:val="255"/>
        </w:trPr>
        <w:tc>
          <w:tcPr>
            <w:tcW w:w="1980" w:type="dxa"/>
            <w:hideMark/>
          </w:tcPr>
          <w:p w14:paraId="48AA72C8" w14:textId="77777777" w:rsidR="00AC7491" w:rsidRPr="00AC7491" w:rsidRDefault="00AC7491" w:rsidP="00AC7491">
            <w:pPr>
              <w:rPr>
                <w:rFonts w:cs="Arial"/>
                <w:b/>
                <w:bCs/>
                <w:sz w:val="22"/>
                <w:szCs w:val="22"/>
                <w:lang w:val="sr-Latn-RS"/>
              </w:rPr>
            </w:pPr>
            <w:r w:rsidRPr="00AC7491">
              <w:rPr>
                <w:rFonts w:cs="Arial"/>
                <w:b/>
                <w:bCs/>
                <w:sz w:val="22"/>
                <w:szCs w:val="22"/>
                <w:lang w:val="sr-Latn-RS"/>
              </w:rPr>
              <w:t>WiFi Access Point</w:t>
            </w:r>
          </w:p>
        </w:tc>
        <w:tc>
          <w:tcPr>
            <w:tcW w:w="3865" w:type="dxa"/>
          </w:tcPr>
          <w:p w14:paraId="4E024D5B" w14:textId="77777777" w:rsidR="00AC7491" w:rsidRPr="00AC7491" w:rsidRDefault="00AC7491" w:rsidP="00AC7491">
            <w:pPr>
              <w:rPr>
                <w:rFonts w:cs="Arial"/>
                <w:sz w:val="22"/>
                <w:szCs w:val="22"/>
                <w:lang w:val="sr-Latn-CS"/>
              </w:rPr>
            </w:pPr>
          </w:p>
        </w:tc>
        <w:tc>
          <w:tcPr>
            <w:tcW w:w="1193" w:type="dxa"/>
            <w:hideMark/>
          </w:tcPr>
          <w:p w14:paraId="495E68B6" w14:textId="77777777" w:rsidR="00AC7491" w:rsidRPr="00AC7491" w:rsidRDefault="00AC7491" w:rsidP="00AC7491">
            <w:pPr>
              <w:rPr>
                <w:rFonts w:cs="Arial"/>
                <w:sz w:val="22"/>
                <w:szCs w:val="22"/>
                <w:lang w:val="sr-Latn-CS"/>
              </w:rPr>
            </w:pPr>
            <w:r w:rsidRPr="00AC7491">
              <w:rPr>
                <w:rFonts w:cs="Arial"/>
                <w:sz w:val="22"/>
                <w:szCs w:val="22"/>
                <w:lang w:val="sr-Latn-CS"/>
              </w:rPr>
              <w:t>4</w:t>
            </w:r>
          </w:p>
        </w:tc>
        <w:tc>
          <w:tcPr>
            <w:tcW w:w="1324" w:type="dxa"/>
            <w:hideMark/>
          </w:tcPr>
          <w:p w14:paraId="45E3E0FD" w14:textId="77777777" w:rsidR="00AC7491" w:rsidRPr="00AC7491" w:rsidRDefault="00AC7491" w:rsidP="00AC7491">
            <w:pPr>
              <w:rPr>
                <w:rFonts w:cs="Arial"/>
                <w:sz w:val="22"/>
                <w:szCs w:val="22"/>
                <w:lang w:val="sr-Latn-CS"/>
              </w:rPr>
            </w:pPr>
            <w:r w:rsidRPr="00AC7491">
              <w:rPr>
                <w:rFonts w:cs="Arial"/>
                <w:sz w:val="22"/>
                <w:szCs w:val="22"/>
                <w:lang w:val="sr-Latn-CS"/>
              </w:rPr>
              <w:t> </w:t>
            </w:r>
          </w:p>
        </w:tc>
        <w:tc>
          <w:tcPr>
            <w:tcW w:w="1173" w:type="dxa"/>
            <w:hideMark/>
          </w:tcPr>
          <w:p w14:paraId="523B1FB4" w14:textId="77777777" w:rsidR="00AC7491" w:rsidRPr="00AC7491" w:rsidRDefault="00AC7491" w:rsidP="00AC7491">
            <w:pPr>
              <w:rPr>
                <w:rFonts w:cs="Arial"/>
                <w:sz w:val="22"/>
                <w:szCs w:val="22"/>
                <w:lang w:val="sr-Latn-CS"/>
              </w:rPr>
            </w:pPr>
            <w:r w:rsidRPr="00AC7491">
              <w:rPr>
                <w:rFonts w:cs="Arial"/>
                <w:sz w:val="22"/>
                <w:szCs w:val="22"/>
                <w:lang w:val="sr-Latn-CS"/>
              </w:rPr>
              <w:t> </w:t>
            </w:r>
          </w:p>
        </w:tc>
      </w:tr>
      <w:tr w:rsidR="00AC7491" w:rsidRPr="00AC7491" w14:paraId="5D04FDA8" w14:textId="77777777" w:rsidTr="00AC7491">
        <w:trPr>
          <w:trHeight w:val="255"/>
        </w:trPr>
        <w:tc>
          <w:tcPr>
            <w:tcW w:w="5845" w:type="dxa"/>
            <w:gridSpan w:val="2"/>
            <w:noWrap/>
            <w:hideMark/>
          </w:tcPr>
          <w:p w14:paraId="390E0887" w14:textId="77777777" w:rsidR="00AC7491" w:rsidRPr="00AC7491" w:rsidRDefault="00AC7491" w:rsidP="00AC7491">
            <w:pPr>
              <w:rPr>
                <w:rFonts w:cs="Arial"/>
                <w:b/>
                <w:bCs/>
                <w:sz w:val="22"/>
                <w:szCs w:val="22"/>
                <w:lang w:val="sr-Latn-CS"/>
              </w:rPr>
            </w:pPr>
            <w:r w:rsidRPr="00AC7491">
              <w:rPr>
                <w:rFonts w:cs="Arial"/>
                <w:b/>
                <w:bCs/>
                <w:sz w:val="22"/>
                <w:szCs w:val="22"/>
                <w:lang w:val="sr-Latn-CS"/>
              </w:rPr>
              <w:t> </w:t>
            </w:r>
          </w:p>
        </w:tc>
        <w:tc>
          <w:tcPr>
            <w:tcW w:w="1193" w:type="dxa"/>
            <w:noWrap/>
            <w:hideMark/>
          </w:tcPr>
          <w:p w14:paraId="6A6A0366" w14:textId="77777777" w:rsidR="00AC7491" w:rsidRPr="00AC7491" w:rsidRDefault="00AC7491" w:rsidP="00AC7491">
            <w:pPr>
              <w:rPr>
                <w:rFonts w:cs="Arial"/>
                <w:sz w:val="22"/>
                <w:szCs w:val="22"/>
                <w:lang w:val="sr-Latn-CS"/>
              </w:rPr>
            </w:pPr>
            <w:r w:rsidRPr="00AC7491">
              <w:rPr>
                <w:rFonts w:cs="Arial"/>
                <w:sz w:val="22"/>
                <w:szCs w:val="22"/>
                <w:lang w:val="sr-Latn-CS"/>
              </w:rPr>
              <w:t> </w:t>
            </w:r>
          </w:p>
        </w:tc>
        <w:tc>
          <w:tcPr>
            <w:tcW w:w="1324" w:type="dxa"/>
            <w:noWrap/>
            <w:hideMark/>
          </w:tcPr>
          <w:p w14:paraId="00115087" w14:textId="77777777" w:rsidR="00AC7491" w:rsidRPr="00AC7491" w:rsidRDefault="00AC7491" w:rsidP="00AC7491">
            <w:pPr>
              <w:rPr>
                <w:rFonts w:cs="Arial"/>
                <w:b/>
                <w:bCs/>
                <w:sz w:val="22"/>
                <w:szCs w:val="22"/>
                <w:lang w:val="sr-Latn-RS"/>
              </w:rPr>
            </w:pPr>
            <w:r w:rsidRPr="00AC7491">
              <w:rPr>
                <w:rFonts w:cs="Arial"/>
                <w:b/>
                <w:bCs/>
                <w:sz w:val="22"/>
                <w:szCs w:val="22"/>
                <w:lang w:val="sr-Latn-CS"/>
              </w:rPr>
              <w:t>UKUPNO</w:t>
            </w:r>
            <w:r w:rsidRPr="00AC7491">
              <w:rPr>
                <w:rFonts w:cs="Arial"/>
                <w:b/>
                <w:bCs/>
                <w:sz w:val="22"/>
                <w:szCs w:val="22"/>
                <w:lang w:val="sr-Latn-RS"/>
              </w:rPr>
              <w:t xml:space="preserve"> (bez pdv)</w:t>
            </w:r>
          </w:p>
        </w:tc>
        <w:tc>
          <w:tcPr>
            <w:tcW w:w="1173" w:type="dxa"/>
            <w:noWrap/>
            <w:hideMark/>
          </w:tcPr>
          <w:p w14:paraId="334AF0CF" w14:textId="77777777" w:rsidR="00AC7491" w:rsidRPr="00AC7491" w:rsidRDefault="00AC7491" w:rsidP="00AC7491">
            <w:pPr>
              <w:rPr>
                <w:rFonts w:cs="Arial"/>
                <w:sz w:val="22"/>
                <w:szCs w:val="22"/>
                <w:lang w:val="sr-Latn-CS"/>
              </w:rPr>
            </w:pPr>
            <w:r w:rsidRPr="00AC7491">
              <w:rPr>
                <w:rFonts w:cs="Arial"/>
                <w:sz w:val="22"/>
                <w:szCs w:val="22"/>
                <w:lang w:val="sr-Latn-CS"/>
              </w:rPr>
              <w:t> </w:t>
            </w:r>
          </w:p>
        </w:tc>
      </w:tr>
      <w:tr w:rsidR="00AC7491" w:rsidRPr="00AC7491" w14:paraId="0E8EB421" w14:textId="77777777" w:rsidTr="00AC7491">
        <w:trPr>
          <w:trHeight w:val="255"/>
        </w:trPr>
        <w:tc>
          <w:tcPr>
            <w:tcW w:w="5845" w:type="dxa"/>
            <w:gridSpan w:val="2"/>
            <w:noWrap/>
          </w:tcPr>
          <w:p w14:paraId="2383EFF2" w14:textId="77777777" w:rsidR="00AC7491" w:rsidRPr="00AC7491" w:rsidRDefault="00AC7491" w:rsidP="00AC7491">
            <w:pPr>
              <w:rPr>
                <w:rFonts w:cs="Arial"/>
                <w:b/>
                <w:bCs/>
                <w:sz w:val="22"/>
                <w:szCs w:val="22"/>
                <w:lang w:val="sr-Latn-CS"/>
              </w:rPr>
            </w:pPr>
          </w:p>
        </w:tc>
        <w:tc>
          <w:tcPr>
            <w:tcW w:w="1193" w:type="dxa"/>
            <w:noWrap/>
          </w:tcPr>
          <w:p w14:paraId="1798EF8F" w14:textId="77777777" w:rsidR="00AC7491" w:rsidRPr="00AC7491" w:rsidRDefault="00AC7491" w:rsidP="00AC7491">
            <w:pPr>
              <w:rPr>
                <w:rFonts w:cs="Arial"/>
                <w:sz w:val="22"/>
                <w:szCs w:val="22"/>
                <w:lang w:val="sr-Latn-CS"/>
              </w:rPr>
            </w:pPr>
          </w:p>
        </w:tc>
        <w:tc>
          <w:tcPr>
            <w:tcW w:w="1324" w:type="dxa"/>
            <w:noWrap/>
          </w:tcPr>
          <w:p w14:paraId="612AEFDA" w14:textId="77777777" w:rsidR="00AC7491" w:rsidRPr="00AC7491" w:rsidRDefault="00AC7491" w:rsidP="00AC7491">
            <w:pPr>
              <w:rPr>
                <w:rFonts w:cs="Arial"/>
                <w:b/>
                <w:bCs/>
                <w:sz w:val="22"/>
                <w:szCs w:val="22"/>
                <w:lang w:val="sr-Latn-RS"/>
              </w:rPr>
            </w:pPr>
            <w:r w:rsidRPr="00AC7491">
              <w:rPr>
                <w:rFonts w:cs="Arial"/>
                <w:b/>
                <w:bCs/>
                <w:sz w:val="22"/>
                <w:szCs w:val="22"/>
                <w:lang w:val="sr-Latn-RS"/>
              </w:rPr>
              <w:t>PDV</w:t>
            </w:r>
          </w:p>
        </w:tc>
        <w:tc>
          <w:tcPr>
            <w:tcW w:w="1173" w:type="dxa"/>
            <w:noWrap/>
          </w:tcPr>
          <w:p w14:paraId="47407329" w14:textId="77777777" w:rsidR="00AC7491" w:rsidRPr="00AC7491" w:rsidRDefault="00AC7491" w:rsidP="00AC7491">
            <w:pPr>
              <w:rPr>
                <w:rFonts w:cs="Arial"/>
                <w:sz w:val="22"/>
                <w:szCs w:val="22"/>
                <w:lang w:val="sr-Latn-CS"/>
              </w:rPr>
            </w:pPr>
          </w:p>
        </w:tc>
      </w:tr>
      <w:tr w:rsidR="00AC7491" w:rsidRPr="00AC7491" w14:paraId="5CA7A909" w14:textId="77777777" w:rsidTr="00AC7491">
        <w:trPr>
          <w:trHeight w:val="255"/>
        </w:trPr>
        <w:tc>
          <w:tcPr>
            <w:tcW w:w="5845" w:type="dxa"/>
            <w:gridSpan w:val="2"/>
            <w:noWrap/>
          </w:tcPr>
          <w:p w14:paraId="13A10D5D" w14:textId="77777777" w:rsidR="00AC7491" w:rsidRPr="00AC7491" w:rsidRDefault="00AC7491" w:rsidP="00AC7491">
            <w:pPr>
              <w:rPr>
                <w:rFonts w:cs="Arial"/>
                <w:b/>
                <w:bCs/>
                <w:sz w:val="22"/>
                <w:szCs w:val="22"/>
                <w:lang w:val="sr-Latn-CS"/>
              </w:rPr>
            </w:pPr>
          </w:p>
        </w:tc>
        <w:tc>
          <w:tcPr>
            <w:tcW w:w="1193" w:type="dxa"/>
            <w:noWrap/>
          </w:tcPr>
          <w:p w14:paraId="248A652E" w14:textId="77777777" w:rsidR="00AC7491" w:rsidRPr="00AC7491" w:rsidRDefault="00AC7491" w:rsidP="00AC7491">
            <w:pPr>
              <w:rPr>
                <w:rFonts w:cs="Arial"/>
                <w:sz w:val="22"/>
                <w:szCs w:val="22"/>
                <w:lang w:val="sr-Latn-CS"/>
              </w:rPr>
            </w:pPr>
          </w:p>
        </w:tc>
        <w:tc>
          <w:tcPr>
            <w:tcW w:w="1324" w:type="dxa"/>
            <w:noWrap/>
          </w:tcPr>
          <w:p w14:paraId="6C58589F" w14:textId="77777777" w:rsidR="00AC7491" w:rsidRPr="00AC7491" w:rsidRDefault="00AC7491" w:rsidP="00AC7491">
            <w:pPr>
              <w:rPr>
                <w:rFonts w:cs="Arial"/>
                <w:b/>
                <w:bCs/>
                <w:sz w:val="22"/>
                <w:szCs w:val="22"/>
                <w:lang w:val="sr-Latn-RS"/>
              </w:rPr>
            </w:pPr>
            <w:r w:rsidRPr="00AC7491">
              <w:rPr>
                <w:rFonts w:cs="Arial"/>
                <w:b/>
                <w:bCs/>
                <w:sz w:val="22"/>
                <w:szCs w:val="22"/>
                <w:lang w:val="sr-Latn-CS"/>
              </w:rPr>
              <w:t>UKUPNO</w:t>
            </w:r>
            <w:r w:rsidRPr="00AC7491">
              <w:rPr>
                <w:rFonts w:cs="Arial"/>
                <w:b/>
                <w:bCs/>
                <w:sz w:val="22"/>
                <w:szCs w:val="22"/>
                <w:lang w:val="sr-Latn-RS"/>
              </w:rPr>
              <w:t xml:space="preserve"> (sa pdv)</w:t>
            </w:r>
          </w:p>
        </w:tc>
        <w:tc>
          <w:tcPr>
            <w:tcW w:w="1173" w:type="dxa"/>
            <w:noWrap/>
          </w:tcPr>
          <w:p w14:paraId="144CAD79" w14:textId="77777777" w:rsidR="00AC7491" w:rsidRPr="00AC7491" w:rsidRDefault="00AC7491" w:rsidP="00AC7491">
            <w:pPr>
              <w:rPr>
                <w:rFonts w:cs="Arial"/>
                <w:sz w:val="22"/>
                <w:szCs w:val="22"/>
                <w:lang w:val="sr-Latn-CS"/>
              </w:rPr>
            </w:pPr>
          </w:p>
        </w:tc>
      </w:tr>
    </w:tbl>
    <w:p w14:paraId="03B262B5" w14:textId="77777777" w:rsidR="00AC7491" w:rsidRDefault="00AC7491" w:rsidP="00AC7491">
      <w:pPr>
        <w:rPr>
          <w:rFonts w:cs="Arial"/>
          <w:sz w:val="22"/>
          <w:szCs w:val="22"/>
          <w:lang w:val="sr-Cyrl-CS"/>
        </w:rPr>
      </w:pPr>
    </w:p>
    <w:p w14:paraId="6D817206" w14:textId="77777777" w:rsidR="00AC7491" w:rsidRPr="00AC7491" w:rsidRDefault="00AC7491" w:rsidP="00AC7491">
      <w:pPr>
        <w:rPr>
          <w:rFonts w:cs="Arial"/>
          <w:sz w:val="22"/>
          <w:szCs w:val="22"/>
          <w:lang w:val="sr-Cyrl-RS"/>
        </w:rPr>
      </w:pPr>
    </w:p>
    <w:p w14:paraId="3C216C8F" w14:textId="02B69E6D" w:rsidR="00B45FD4" w:rsidRDefault="00AC7491" w:rsidP="00B45FD4">
      <w:pPr>
        <w:rPr>
          <w:rFonts w:cs="Arial"/>
          <w:sz w:val="22"/>
          <w:szCs w:val="22"/>
          <w:lang w:val="sr-Cyrl-RS"/>
        </w:rPr>
      </w:pPr>
      <w:r>
        <w:rPr>
          <w:rFonts w:cs="Arial"/>
          <w:sz w:val="22"/>
          <w:szCs w:val="22"/>
          <w:lang w:val="sr-Cyrl-RS"/>
        </w:rPr>
        <w:t>Треба да стоји:</w:t>
      </w:r>
    </w:p>
    <w:tbl>
      <w:tblPr>
        <w:tblStyle w:val="SBSSimple1"/>
        <w:tblW w:w="9625" w:type="dxa"/>
        <w:tblLayout w:type="fixed"/>
        <w:tblLook w:val="04A0" w:firstRow="1" w:lastRow="0" w:firstColumn="1" w:lastColumn="0" w:noHBand="0" w:noVBand="1"/>
      </w:tblPr>
      <w:tblGrid>
        <w:gridCol w:w="1980"/>
        <w:gridCol w:w="3865"/>
        <w:gridCol w:w="1193"/>
        <w:gridCol w:w="1324"/>
        <w:gridCol w:w="1263"/>
      </w:tblGrid>
      <w:tr w:rsidR="00AC7491" w:rsidRPr="00AC7491" w14:paraId="4C6C479C" w14:textId="77777777" w:rsidTr="00AC7491">
        <w:trPr>
          <w:trHeight w:val="480"/>
        </w:trPr>
        <w:tc>
          <w:tcPr>
            <w:tcW w:w="1980" w:type="dxa"/>
            <w:hideMark/>
          </w:tcPr>
          <w:p w14:paraId="194C44B7" w14:textId="77777777" w:rsidR="00AC7491" w:rsidRPr="00AC7491" w:rsidRDefault="00AC7491" w:rsidP="00AC7491">
            <w:pPr>
              <w:jc w:val="left"/>
              <w:rPr>
                <w:rFonts w:cs="Arial"/>
                <w:b/>
                <w:bCs/>
                <w:lang w:val="sr-Latn-CS" w:eastAsia="sr-Latn-RS"/>
              </w:rPr>
            </w:pPr>
            <w:r w:rsidRPr="00AC7491">
              <w:rPr>
                <w:rFonts w:cs="Arial"/>
                <w:b/>
                <w:bCs/>
                <w:lang w:val="sr-Latn-CS" w:eastAsia="sr-Latn-RS"/>
              </w:rPr>
              <w:t> </w:t>
            </w:r>
          </w:p>
          <w:p w14:paraId="1DF4EDBC" w14:textId="77777777" w:rsidR="00AC7491" w:rsidRPr="00AC7491" w:rsidRDefault="00AC7491" w:rsidP="00AC7491">
            <w:pPr>
              <w:tabs>
                <w:tab w:val="left" w:pos="1335"/>
              </w:tabs>
              <w:jc w:val="left"/>
              <w:rPr>
                <w:rFonts w:cs="Arial"/>
                <w:lang w:val="sr-Latn-CS" w:eastAsia="sr-Latn-RS"/>
              </w:rPr>
            </w:pPr>
            <w:r w:rsidRPr="00AC7491">
              <w:rPr>
                <w:rFonts w:cs="Arial"/>
                <w:lang w:val="sr-Latn-CS" w:eastAsia="sr-Latn-RS"/>
              </w:rPr>
              <w:tab/>
            </w:r>
          </w:p>
        </w:tc>
        <w:tc>
          <w:tcPr>
            <w:tcW w:w="3865" w:type="dxa"/>
            <w:hideMark/>
          </w:tcPr>
          <w:p w14:paraId="58510330" w14:textId="77777777" w:rsidR="00AC7491" w:rsidRPr="00AC7491" w:rsidRDefault="00AC7491" w:rsidP="00AC7491">
            <w:pPr>
              <w:jc w:val="left"/>
              <w:rPr>
                <w:rFonts w:cs="Arial"/>
                <w:b/>
                <w:bCs/>
                <w:lang w:val="sr-Latn-CS" w:eastAsia="sr-Latn-RS"/>
              </w:rPr>
            </w:pPr>
            <w:r w:rsidRPr="00AC7491">
              <w:rPr>
                <w:rFonts w:cs="Arial"/>
                <w:b/>
                <w:bCs/>
                <w:lang w:val="sr-Latn-CS" w:eastAsia="sr-Latn-RS"/>
              </w:rPr>
              <w:t xml:space="preserve">                                 </w:t>
            </w:r>
          </w:p>
          <w:p w14:paraId="36F423A0" w14:textId="77777777" w:rsidR="00AC7491" w:rsidRPr="00AC7491" w:rsidRDefault="00AC7491" w:rsidP="00AC7491">
            <w:pPr>
              <w:jc w:val="center"/>
              <w:rPr>
                <w:rFonts w:cs="Arial"/>
                <w:b/>
                <w:bCs/>
                <w:lang w:val="sr-Latn-CS" w:eastAsia="sr-Latn-RS"/>
              </w:rPr>
            </w:pPr>
            <w:r w:rsidRPr="00AC7491">
              <w:rPr>
                <w:rFonts w:cs="Arial"/>
                <w:b/>
                <w:bCs/>
                <w:lang w:val="sr-Latn-CS" w:eastAsia="sr-Latn-RS"/>
              </w:rPr>
              <w:t>Model uređaja (upisuje ponuđač)</w:t>
            </w:r>
          </w:p>
        </w:tc>
        <w:tc>
          <w:tcPr>
            <w:tcW w:w="1193" w:type="dxa"/>
            <w:hideMark/>
          </w:tcPr>
          <w:p w14:paraId="4F078D23" w14:textId="77777777" w:rsidR="00AC7491" w:rsidRPr="00AC7491" w:rsidRDefault="00AC7491" w:rsidP="00AC7491">
            <w:pPr>
              <w:jc w:val="left"/>
              <w:rPr>
                <w:rFonts w:cs="Arial"/>
                <w:b/>
                <w:bCs/>
                <w:lang w:val="sr-Latn-CS" w:eastAsia="sr-Latn-RS"/>
              </w:rPr>
            </w:pPr>
            <w:r w:rsidRPr="00AC7491">
              <w:rPr>
                <w:rFonts w:cs="Arial"/>
                <w:b/>
                <w:bCs/>
                <w:lang w:val="sr-Latn-CS" w:eastAsia="sr-Latn-RS"/>
              </w:rPr>
              <w:t>Količina</w:t>
            </w:r>
          </w:p>
        </w:tc>
        <w:tc>
          <w:tcPr>
            <w:tcW w:w="1324" w:type="dxa"/>
            <w:hideMark/>
          </w:tcPr>
          <w:p w14:paraId="6FBE53A6" w14:textId="77777777" w:rsidR="00AC7491" w:rsidRPr="00AC7491" w:rsidRDefault="00AC7491" w:rsidP="00AC7491">
            <w:pPr>
              <w:jc w:val="center"/>
              <w:rPr>
                <w:rFonts w:cs="Arial"/>
                <w:b/>
                <w:bCs/>
                <w:lang w:val="sr-Latn-CS" w:eastAsia="sr-Latn-RS"/>
              </w:rPr>
            </w:pPr>
            <w:r w:rsidRPr="00AC7491">
              <w:rPr>
                <w:rFonts w:cs="Arial"/>
                <w:b/>
                <w:bCs/>
                <w:lang w:val="sr-Latn-CS" w:eastAsia="sr-Latn-RS"/>
              </w:rPr>
              <w:t>Jedinična cena</w:t>
            </w:r>
          </w:p>
          <w:p w14:paraId="739C02A2" w14:textId="77777777" w:rsidR="00AC7491" w:rsidRPr="00AC7491" w:rsidRDefault="00AC7491" w:rsidP="00AC7491">
            <w:pPr>
              <w:jc w:val="center"/>
              <w:rPr>
                <w:rFonts w:cs="Arial"/>
                <w:b/>
                <w:bCs/>
                <w:lang w:val="sr-Latn-CS" w:eastAsia="sr-Latn-RS"/>
              </w:rPr>
            </w:pPr>
            <w:r w:rsidRPr="00AC7491">
              <w:rPr>
                <w:rFonts w:cs="Arial"/>
                <w:b/>
                <w:bCs/>
                <w:lang w:val="sr-Latn-CS" w:eastAsia="sr-Latn-RS"/>
              </w:rPr>
              <w:t>(bez pdv)</w:t>
            </w:r>
          </w:p>
        </w:tc>
        <w:tc>
          <w:tcPr>
            <w:tcW w:w="1263" w:type="dxa"/>
            <w:hideMark/>
          </w:tcPr>
          <w:p w14:paraId="431E0074" w14:textId="77777777" w:rsidR="00AC7491" w:rsidRPr="00AC7491" w:rsidRDefault="00AC7491" w:rsidP="00AC7491">
            <w:pPr>
              <w:jc w:val="center"/>
              <w:rPr>
                <w:rFonts w:cs="Arial"/>
                <w:b/>
                <w:bCs/>
                <w:lang w:val="sr-Latn-CS" w:eastAsia="sr-Latn-RS"/>
              </w:rPr>
            </w:pPr>
            <w:r w:rsidRPr="00AC7491">
              <w:rPr>
                <w:rFonts w:cs="Arial"/>
                <w:b/>
                <w:bCs/>
                <w:lang w:val="sr-Latn-CS" w:eastAsia="sr-Latn-RS"/>
              </w:rPr>
              <w:t>Ukupna cena</w:t>
            </w:r>
          </w:p>
          <w:p w14:paraId="710448DD" w14:textId="77777777" w:rsidR="00AC7491" w:rsidRPr="00AC7491" w:rsidRDefault="00AC7491" w:rsidP="00AC7491">
            <w:pPr>
              <w:jc w:val="center"/>
              <w:rPr>
                <w:rFonts w:cs="Arial"/>
                <w:b/>
                <w:bCs/>
                <w:lang w:val="sr-Latn-CS" w:eastAsia="sr-Latn-RS"/>
              </w:rPr>
            </w:pPr>
            <w:r w:rsidRPr="00AC7491">
              <w:rPr>
                <w:rFonts w:cs="Arial"/>
                <w:b/>
                <w:bCs/>
                <w:lang w:val="sr-Latn-CS" w:eastAsia="sr-Latn-RS"/>
              </w:rPr>
              <w:t>(bez pdv)</w:t>
            </w:r>
          </w:p>
        </w:tc>
      </w:tr>
      <w:tr w:rsidR="00AC7491" w:rsidRPr="00AC7491" w14:paraId="243EA2BB" w14:textId="77777777" w:rsidTr="00AC7491">
        <w:trPr>
          <w:trHeight w:val="255"/>
        </w:trPr>
        <w:tc>
          <w:tcPr>
            <w:tcW w:w="1980" w:type="dxa"/>
            <w:hideMark/>
          </w:tcPr>
          <w:p w14:paraId="7104194A" w14:textId="77777777" w:rsidR="00AC7491" w:rsidRPr="00AC7491" w:rsidRDefault="00AC7491" w:rsidP="00AC7491">
            <w:pPr>
              <w:jc w:val="left"/>
              <w:rPr>
                <w:rFonts w:cs="Arial"/>
                <w:b/>
                <w:bCs/>
                <w:lang w:val="sr-Latn-CS" w:eastAsia="sr-Latn-RS"/>
              </w:rPr>
            </w:pPr>
            <w:r w:rsidRPr="00AC7491">
              <w:rPr>
                <w:rFonts w:cs="Arial"/>
                <w:b/>
                <w:bCs/>
                <w:lang w:val="sr-Latn-CS" w:eastAsia="sr-Latn-RS"/>
              </w:rPr>
              <w:t>SWITCH uređaj Tip 1</w:t>
            </w:r>
          </w:p>
        </w:tc>
        <w:tc>
          <w:tcPr>
            <w:tcW w:w="3865" w:type="dxa"/>
          </w:tcPr>
          <w:p w14:paraId="454B221F" w14:textId="77777777" w:rsidR="00AC7491" w:rsidRPr="00AC7491" w:rsidRDefault="00AC7491" w:rsidP="00AC7491">
            <w:pPr>
              <w:jc w:val="left"/>
              <w:rPr>
                <w:rFonts w:cs="Arial"/>
                <w:lang w:val="sr-Latn-CS" w:eastAsia="sr-Latn-RS"/>
              </w:rPr>
            </w:pPr>
          </w:p>
        </w:tc>
        <w:tc>
          <w:tcPr>
            <w:tcW w:w="1193" w:type="dxa"/>
            <w:hideMark/>
          </w:tcPr>
          <w:p w14:paraId="6E68CB03" w14:textId="77777777" w:rsidR="00AC7491" w:rsidRPr="00AC7491" w:rsidRDefault="00AC7491" w:rsidP="00AC7491">
            <w:pPr>
              <w:jc w:val="center"/>
              <w:rPr>
                <w:rFonts w:cs="Arial"/>
                <w:lang w:val="sr-Latn-CS" w:eastAsia="sr-Latn-RS"/>
              </w:rPr>
            </w:pPr>
            <w:r w:rsidRPr="00AC7491">
              <w:rPr>
                <w:rFonts w:cs="Arial"/>
                <w:lang w:val="sr-Latn-CS" w:eastAsia="sr-Latn-RS"/>
              </w:rPr>
              <w:t>1</w:t>
            </w:r>
          </w:p>
        </w:tc>
        <w:tc>
          <w:tcPr>
            <w:tcW w:w="1324" w:type="dxa"/>
            <w:hideMark/>
          </w:tcPr>
          <w:p w14:paraId="4541246E" w14:textId="77777777" w:rsidR="00AC7491" w:rsidRPr="00AC7491" w:rsidRDefault="00AC7491" w:rsidP="00AC7491">
            <w:pPr>
              <w:jc w:val="left"/>
              <w:rPr>
                <w:rFonts w:cs="Arial"/>
                <w:lang w:val="sr-Latn-CS" w:eastAsia="sr-Latn-RS"/>
              </w:rPr>
            </w:pPr>
            <w:r w:rsidRPr="00AC7491">
              <w:rPr>
                <w:rFonts w:cs="Arial"/>
                <w:lang w:val="sr-Latn-CS" w:eastAsia="sr-Latn-RS"/>
              </w:rPr>
              <w:t> </w:t>
            </w:r>
          </w:p>
        </w:tc>
        <w:tc>
          <w:tcPr>
            <w:tcW w:w="1263" w:type="dxa"/>
            <w:hideMark/>
          </w:tcPr>
          <w:p w14:paraId="6F1F70FE" w14:textId="77777777" w:rsidR="00AC7491" w:rsidRPr="00AC7491" w:rsidRDefault="00AC7491" w:rsidP="00AC7491">
            <w:pPr>
              <w:jc w:val="left"/>
              <w:rPr>
                <w:rFonts w:cs="Arial"/>
                <w:lang w:val="sr-Latn-CS" w:eastAsia="sr-Latn-RS"/>
              </w:rPr>
            </w:pPr>
            <w:r w:rsidRPr="00AC7491">
              <w:rPr>
                <w:rFonts w:cs="Arial"/>
                <w:lang w:val="sr-Latn-CS" w:eastAsia="sr-Latn-RS"/>
              </w:rPr>
              <w:t> </w:t>
            </w:r>
          </w:p>
        </w:tc>
      </w:tr>
      <w:tr w:rsidR="00AC7491" w:rsidRPr="00AC7491" w14:paraId="1B577CBB" w14:textId="77777777" w:rsidTr="00AC7491">
        <w:trPr>
          <w:trHeight w:val="255"/>
        </w:trPr>
        <w:tc>
          <w:tcPr>
            <w:tcW w:w="1980" w:type="dxa"/>
            <w:hideMark/>
          </w:tcPr>
          <w:p w14:paraId="11F5AD7D" w14:textId="77777777" w:rsidR="00AC7491" w:rsidRPr="00AC7491" w:rsidRDefault="00AC7491" w:rsidP="00AC7491">
            <w:pPr>
              <w:jc w:val="left"/>
              <w:rPr>
                <w:rFonts w:cs="Arial"/>
                <w:b/>
                <w:bCs/>
                <w:lang w:val="sr-Latn-CS" w:eastAsia="sr-Latn-RS"/>
              </w:rPr>
            </w:pPr>
            <w:r w:rsidRPr="00AC7491">
              <w:rPr>
                <w:rFonts w:cs="Arial"/>
                <w:b/>
                <w:bCs/>
                <w:lang w:val="sr-Latn-CS" w:eastAsia="sr-Latn-RS"/>
              </w:rPr>
              <w:t>SWITCH uređaj Tip 2</w:t>
            </w:r>
          </w:p>
        </w:tc>
        <w:tc>
          <w:tcPr>
            <w:tcW w:w="3865" w:type="dxa"/>
          </w:tcPr>
          <w:p w14:paraId="190D47D0" w14:textId="77777777" w:rsidR="00AC7491" w:rsidRPr="00AC7491" w:rsidRDefault="00AC7491" w:rsidP="00AC7491">
            <w:pPr>
              <w:jc w:val="left"/>
              <w:rPr>
                <w:rFonts w:cs="Arial"/>
                <w:lang w:val="sr-Latn-CS" w:eastAsia="sr-Latn-RS"/>
              </w:rPr>
            </w:pPr>
          </w:p>
        </w:tc>
        <w:tc>
          <w:tcPr>
            <w:tcW w:w="1193" w:type="dxa"/>
            <w:hideMark/>
          </w:tcPr>
          <w:p w14:paraId="2D88C144" w14:textId="77777777" w:rsidR="00AC7491" w:rsidRPr="00AC7491" w:rsidRDefault="00AC7491" w:rsidP="00AC7491">
            <w:pPr>
              <w:jc w:val="center"/>
              <w:rPr>
                <w:rFonts w:cs="Arial"/>
                <w:lang w:val="sr-Latn-CS" w:eastAsia="sr-Latn-RS"/>
              </w:rPr>
            </w:pPr>
            <w:r w:rsidRPr="00AC7491">
              <w:rPr>
                <w:rFonts w:cs="Arial"/>
                <w:lang w:val="sr-Latn-CS" w:eastAsia="sr-Latn-RS"/>
              </w:rPr>
              <w:t>1</w:t>
            </w:r>
          </w:p>
        </w:tc>
        <w:tc>
          <w:tcPr>
            <w:tcW w:w="1324" w:type="dxa"/>
            <w:hideMark/>
          </w:tcPr>
          <w:p w14:paraId="726B2B36" w14:textId="77777777" w:rsidR="00AC7491" w:rsidRPr="00AC7491" w:rsidRDefault="00AC7491" w:rsidP="00AC7491">
            <w:pPr>
              <w:jc w:val="left"/>
              <w:rPr>
                <w:rFonts w:cs="Arial"/>
                <w:lang w:val="sr-Latn-CS" w:eastAsia="sr-Latn-RS"/>
              </w:rPr>
            </w:pPr>
            <w:r w:rsidRPr="00AC7491">
              <w:rPr>
                <w:rFonts w:cs="Arial"/>
                <w:lang w:val="sr-Latn-CS" w:eastAsia="sr-Latn-RS"/>
              </w:rPr>
              <w:t> </w:t>
            </w:r>
          </w:p>
        </w:tc>
        <w:tc>
          <w:tcPr>
            <w:tcW w:w="1263" w:type="dxa"/>
            <w:hideMark/>
          </w:tcPr>
          <w:p w14:paraId="1465AAD5" w14:textId="77777777" w:rsidR="00AC7491" w:rsidRPr="00AC7491" w:rsidRDefault="00AC7491" w:rsidP="00AC7491">
            <w:pPr>
              <w:jc w:val="left"/>
              <w:rPr>
                <w:rFonts w:cs="Arial"/>
                <w:lang w:val="sr-Latn-CS" w:eastAsia="sr-Latn-RS"/>
              </w:rPr>
            </w:pPr>
            <w:r w:rsidRPr="00AC7491">
              <w:rPr>
                <w:rFonts w:cs="Arial"/>
                <w:lang w:val="sr-Latn-CS" w:eastAsia="sr-Latn-RS"/>
              </w:rPr>
              <w:t> </w:t>
            </w:r>
          </w:p>
        </w:tc>
      </w:tr>
      <w:tr w:rsidR="00AC7491" w:rsidRPr="00AC7491" w14:paraId="05FBA718" w14:textId="77777777" w:rsidTr="00AC7491">
        <w:trPr>
          <w:trHeight w:val="255"/>
        </w:trPr>
        <w:tc>
          <w:tcPr>
            <w:tcW w:w="1980" w:type="dxa"/>
            <w:hideMark/>
          </w:tcPr>
          <w:p w14:paraId="0658D320" w14:textId="77777777" w:rsidR="00AC7491" w:rsidRPr="00AC7491" w:rsidRDefault="00AC7491" w:rsidP="00AC7491">
            <w:pPr>
              <w:jc w:val="left"/>
              <w:rPr>
                <w:rFonts w:cs="Arial"/>
                <w:b/>
                <w:bCs/>
                <w:lang w:val="sr-Latn-CS" w:eastAsia="sr-Latn-RS"/>
              </w:rPr>
            </w:pPr>
            <w:r w:rsidRPr="00AC7491">
              <w:rPr>
                <w:rFonts w:cs="Arial"/>
                <w:b/>
                <w:bCs/>
                <w:lang w:val="sr-Latn-CS" w:eastAsia="sr-Latn-RS"/>
              </w:rPr>
              <w:lastRenderedPageBreak/>
              <w:t>SWITCH uređaj Tip 3</w:t>
            </w:r>
          </w:p>
        </w:tc>
        <w:tc>
          <w:tcPr>
            <w:tcW w:w="3865" w:type="dxa"/>
          </w:tcPr>
          <w:p w14:paraId="18A82727" w14:textId="77777777" w:rsidR="00AC7491" w:rsidRPr="00AC7491" w:rsidRDefault="00AC7491" w:rsidP="00AC7491">
            <w:pPr>
              <w:jc w:val="left"/>
              <w:rPr>
                <w:rFonts w:cs="Arial"/>
                <w:lang w:val="sr-Latn-CS" w:eastAsia="sr-Latn-RS"/>
              </w:rPr>
            </w:pPr>
          </w:p>
        </w:tc>
        <w:tc>
          <w:tcPr>
            <w:tcW w:w="1193" w:type="dxa"/>
            <w:hideMark/>
          </w:tcPr>
          <w:p w14:paraId="05F2C34F" w14:textId="77777777" w:rsidR="00AC7491" w:rsidRPr="00AC7491" w:rsidRDefault="00AC7491" w:rsidP="00AC7491">
            <w:pPr>
              <w:jc w:val="center"/>
              <w:rPr>
                <w:rFonts w:cs="Arial"/>
                <w:lang w:val="sr-Latn-CS" w:eastAsia="sr-Latn-RS"/>
              </w:rPr>
            </w:pPr>
            <w:r w:rsidRPr="00AC7491">
              <w:rPr>
                <w:rFonts w:cs="Arial"/>
                <w:lang w:val="sr-Latn-CS" w:eastAsia="sr-Latn-RS"/>
              </w:rPr>
              <w:t>1</w:t>
            </w:r>
          </w:p>
        </w:tc>
        <w:tc>
          <w:tcPr>
            <w:tcW w:w="1324" w:type="dxa"/>
            <w:hideMark/>
          </w:tcPr>
          <w:p w14:paraId="4D3B73C2" w14:textId="77777777" w:rsidR="00AC7491" w:rsidRPr="00AC7491" w:rsidRDefault="00AC7491" w:rsidP="00AC7491">
            <w:pPr>
              <w:jc w:val="left"/>
              <w:rPr>
                <w:rFonts w:cs="Arial"/>
                <w:lang w:val="sr-Latn-CS" w:eastAsia="sr-Latn-RS"/>
              </w:rPr>
            </w:pPr>
            <w:r w:rsidRPr="00AC7491">
              <w:rPr>
                <w:rFonts w:cs="Arial"/>
                <w:lang w:val="sr-Latn-CS" w:eastAsia="sr-Latn-RS"/>
              </w:rPr>
              <w:t> </w:t>
            </w:r>
          </w:p>
        </w:tc>
        <w:tc>
          <w:tcPr>
            <w:tcW w:w="1263" w:type="dxa"/>
            <w:hideMark/>
          </w:tcPr>
          <w:p w14:paraId="7CD4ACF1" w14:textId="77777777" w:rsidR="00AC7491" w:rsidRPr="00AC7491" w:rsidRDefault="00AC7491" w:rsidP="00AC7491">
            <w:pPr>
              <w:jc w:val="left"/>
              <w:rPr>
                <w:rFonts w:cs="Arial"/>
                <w:lang w:val="sr-Latn-CS" w:eastAsia="sr-Latn-RS"/>
              </w:rPr>
            </w:pPr>
            <w:r w:rsidRPr="00AC7491">
              <w:rPr>
                <w:rFonts w:cs="Arial"/>
                <w:lang w:val="sr-Latn-CS" w:eastAsia="sr-Latn-RS"/>
              </w:rPr>
              <w:t> </w:t>
            </w:r>
          </w:p>
        </w:tc>
      </w:tr>
      <w:tr w:rsidR="00AC7491" w:rsidRPr="00AC7491" w14:paraId="26B12463" w14:textId="77777777" w:rsidTr="00AC7491">
        <w:trPr>
          <w:trHeight w:val="255"/>
        </w:trPr>
        <w:tc>
          <w:tcPr>
            <w:tcW w:w="1980" w:type="dxa"/>
          </w:tcPr>
          <w:p w14:paraId="2245FBD8" w14:textId="77777777" w:rsidR="00AC7491" w:rsidRPr="00AC7491" w:rsidRDefault="00AC7491" w:rsidP="00AC7491">
            <w:pPr>
              <w:jc w:val="left"/>
              <w:rPr>
                <w:rFonts w:cs="Arial"/>
                <w:b/>
                <w:bCs/>
                <w:lang w:val="sr-Latn-CS" w:eastAsia="sr-Latn-RS"/>
              </w:rPr>
            </w:pPr>
            <w:r w:rsidRPr="00AC7491">
              <w:rPr>
                <w:rFonts w:cs="Arial"/>
                <w:b/>
                <w:bCs/>
                <w:lang w:val="sr-Latn-CS" w:eastAsia="sr-Latn-RS"/>
              </w:rPr>
              <w:t>SWITCH uređaj Tip 4</w:t>
            </w:r>
          </w:p>
        </w:tc>
        <w:tc>
          <w:tcPr>
            <w:tcW w:w="3865" w:type="dxa"/>
          </w:tcPr>
          <w:p w14:paraId="71DB42D1" w14:textId="77777777" w:rsidR="00AC7491" w:rsidRPr="00AC7491" w:rsidDel="00CF7327" w:rsidRDefault="00AC7491" w:rsidP="00AC7491">
            <w:pPr>
              <w:jc w:val="left"/>
              <w:rPr>
                <w:rFonts w:cs="Arial"/>
                <w:lang w:val="sr-Latn-CS" w:eastAsia="sr-Latn-RS"/>
              </w:rPr>
            </w:pPr>
          </w:p>
        </w:tc>
        <w:tc>
          <w:tcPr>
            <w:tcW w:w="1193" w:type="dxa"/>
          </w:tcPr>
          <w:p w14:paraId="039F325B" w14:textId="77777777" w:rsidR="00AC7491" w:rsidRPr="00AC7491" w:rsidRDefault="00AC7491" w:rsidP="00AC7491">
            <w:pPr>
              <w:jc w:val="center"/>
              <w:rPr>
                <w:rFonts w:cs="Arial"/>
                <w:lang w:val="sr-Latn-CS" w:eastAsia="sr-Latn-RS"/>
              </w:rPr>
            </w:pPr>
            <w:r w:rsidRPr="00AC7491">
              <w:rPr>
                <w:rFonts w:cs="Arial"/>
                <w:lang w:val="sr-Latn-CS" w:eastAsia="sr-Latn-RS"/>
              </w:rPr>
              <w:t>1</w:t>
            </w:r>
          </w:p>
        </w:tc>
        <w:tc>
          <w:tcPr>
            <w:tcW w:w="1324" w:type="dxa"/>
          </w:tcPr>
          <w:p w14:paraId="0D5B8C3A" w14:textId="77777777" w:rsidR="00AC7491" w:rsidRPr="00AC7491" w:rsidRDefault="00AC7491" w:rsidP="00AC7491">
            <w:pPr>
              <w:jc w:val="left"/>
              <w:rPr>
                <w:rFonts w:cs="Arial"/>
                <w:lang w:val="sr-Latn-CS" w:eastAsia="sr-Latn-RS"/>
              </w:rPr>
            </w:pPr>
          </w:p>
        </w:tc>
        <w:tc>
          <w:tcPr>
            <w:tcW w:w="1263" w:type="dxa"/>
          </w:tcPr>
          <w:p w14:paraId="0C1F4545" w14:textId="77777777" w:rsidR="00AC7491" w:rsidRPr="00AC7491" w:rsidRDefault="00AC7491" w:rsidP="00AC7491">
            <w:pPr>
              <w:jc w:val="left"/>
              <w:rPr>
                <w:rFonts w:cs="Arial"/>
                <w:lang w:val="sr-Latn-CS" w:eastAsia="sr-Latn-RS"/>
              </w:rPr>
            </w:pPr>
          </w:p>
        </w:tc>
      </w:tr>
      <w:tr w:rsidR="00AC7491" w:rsidRPr="00AC7491" w14:paraId="2B938B40" w14:textId="77777777" w:rsidTr="00AC7491">
        <w:trPr>
          <w:trHeight w:val="255"/>
        </w:trPr>
        <w:tc>
          <w:tcPr>
            <w:tcW w:w="1980" w:type="dxa"/>
            <w:hideMark/>
          </w:tcPr>
          <w:p w14:paraId="74CDA5E8" w14:textId="77777777" w:rsidR="00AC7491" w:rsidRPr="00AC7491" w:rsidRDefault="00AC7491" w:rsidP="00AC7491">
            <w:pPr>
              <w:jc w:val="left"/>
              <w:rPr>
                <w:rFonts w:cs="Arial"/>
                <w:b/>
                <w:bCs/>
                <w:lang w:val="sr-Latn-CS" w:eastAsia="sr-Latn-RS"/>
              </w:rPr>
            </w:pPr>
            <w:r w:rsidRPr="00AC7491">
              <w:rPr>
                <w:rFonts w:cs="Arial"/>
                <w:b/>
                <w:bCs/>
                <w:lang w:val="sr-Latn-CS" w:eastAsia="sr-Latn-RS"/>
              </w:rPr>
              <w:t>SWITCH uređaj Tip 5</w:t>
            </w:r>
          </w:p>
        </w:tc>
        <w:tc>
          <w:tcPr>
            <w:tcW w:w="3865" w:type="dxa"/>
          </w:tcPr>
          <w:p w14:paraId="10629B1D" w14:textId="77777777" w:rsidR="00AC7491" w:rsidRPr="00AC7491" w:rsidRDefault="00AC7491" w:rsidP="00AC7491">
            <w:pPr>
              <w:jc w:val="left"/>
              <w:rPr>
                <w:rFonts w:cs="Arial"/>
                <w:lang w:val="sr-Latn-CS" w:eastAsia="sr-Latn-RS"/>
              </w:rPr>
            </w:pPr>
          </w:p>
        </w:tc>
        <w:tc>
          <w:tcPr>
            <w:tcW w:w="1193" w:type="dxa"/>
            <w:hideMark/>
          </w:tcPr>
          <w:p w14:paraId="31E55551" w14:textId="77777777" w:rsidR="00AC7491" w:rsidRPr="00AC7491" w:rsidRDefault="00AC7491" w:rsidP="00AC7491">
            <w:pPr>
              <w:jc w:val="center"/>
              <w:rPr>
                <w:rFonts w:cs="Arial"/>
                <w:lang w:val="sr-Latn-CS" w:eastAsia="sr-Latn-RS"/>
              </w:rPr>
            </w:pPr>
            <w:r w:rsidRPr="00AC7491">
              <w:rPr>
                <w:rFonts w:cs="Arial"/>
                <w:lang w:val="sr-Latn-CS" w:eastAsia="sr-Latn-RS"/>
              </w:rPr>
              <w:t>3</w:t>
            </w:r>
          </w:p>
        </w:tc>
        <w:tc>
          <w:tcPr>
            <w:tcW w:w="1324" w:type="dxa"/>
            <w:hideMark/>
          </w:tcPr>
          <w:p w14:paraId="4606DD97" w14:textId="77777777" w:rsidR="00AC7491" w:rsidRPr="00AC7491" w:rsidRDefault="00AC7491" w:rsidP="00AC7491">
            <w:pPr>
              <w:jc w:val="left"/>
              <w:rPr>
                <w:rFonts w:cs="Arial"/>
                <w:lang w:val="sr-Latn-CS" w:eastAsia="sr-Latn-RS"/>
              </w:rPr>
            </w:pPr>
            <w:r w:rsidRPr="00AC7491">
              <w:rPr>
                <w:rFonts w:cs="Arial"/>
                <w:lang w:val="sr-Latn-CS" w:eastAsia="sr-Latn-RS"/>
              </w:rPr>
              <w:t> </w:t>
            </w:r>
          </w:p>
        </w:tc>
        <w:tc>
          <w:tcPr>
            <w:tcW w:w="1263" w:type="dxa"/>
            <w:hideMark/>
          </w:tcPr>
          <w:p w14:paraId="106FC98B" w14:textId="77777777" w:rsidR="00AC7491" w:rsidRPr="00AC7491" w:rsidRDefault="00AC7491" w:rsidP="00AC7491">
            <w:pPr>
              <w:jc w:val="left"/>
              <w:rPr>
                <w:rFonts w:cs="Arial"/>
                <w:lang w:val="sr-Latn-CS" w:eastAsia="sr-Latn-RS"/>
              </w:rPr>
            </w:pPr>
            <w:r w:rsidRPr="00AC7491">
              <w:rPr>
                <w:rFonts w:cs="Arial"/>
                <w:lang w:val="sr-Latn-CS" w:eastAsia="sr-Latn-RS"/>
              </w:rPr>
              <w:t> </w:t>
            </w:r>
          </w:p>
        </w:tc>
      </w:tr>
      <w:tr w:rsidR="00AC7491" w:rsidRPr="00AC7491" w14:paraId="6A45D915" w14:textId="77777777" w:rsidTr="00AC7491">
        <w:trPr>
          <w:trHeight w:val="255"/>
        </w:trPr>
        <w:tc>
          <w:tcPr>
            <w:tcW w:w="1980" w:type="dxa"/>
            <w:hideMark/>
          </w:tcPr>
          <w:p w14:paraId="5651E11A" w14:textId="77777777" w:rsidR="00AC7491" w:rsidRPr="00AC7491" w:rsidRDefault="00AC7491" w:rsidP="00AC7491">
            <w:pPr>
              <w:jc w:val="left"/>
              <w:rPr>
                <w:rFonts w:cs="Arial"/>
                <w:b/>
                <w:bCs/>
                <w:lang w:val="sr-Latn-CS" w:eastAsia="sr-Latn-RS"/>
              </w:rPr>
            </w:pPr>
            <w:r w:rsidRPr="00AC7491">
              <w:rPr>
                <w:rFonts w:cs="Arial"/>
                <w:b/>
                <w:bCs/>
                <w:lang w:val="sr-Latn-CS" w:eastAsia="sr-Latn-RS"/>
              </w:rPr>
              <w:t>Firewall uređaj</w:t>
            </w:r>
          </w:p>
        </w:tc>
        <w:tc>
          <w:tcPr>
            <w:tcW w:w="3865" w:type="dxa"/>
          </w:tcPr>
          <w:p w14:paraId="1E358DE5" w14:textId="77777777" w:rsidR="00AC7491" w:rsidRPr="00AC7491" w:rsidRDefault="00AC7491" w:rsidP="00AC7491">
            <w:pPr>
              <w:jc w:val="left"/>
              <w:rPr>
                <w:rFonts w:cs="Arial"/>
                <w:lang w:val="sr-Latn-CS" w:eastAsia="sr-Latn-RS"/>
              </w:rPr>
            </w:pPr>
          </w:p>
        </w:tc>
        <w:tc>
          <w:tcPr>
            <w:tcW w:w="1193" w:type="dxa"/>
            <w:hideMark/>
          </w:tcPr>
          <w:p w14:paraId="07914FCE" w14:textId="77777777" w:rsidR="00AC7491" w:rsidRPr="00AC7491" w:rsidRDefault="00AC7491" w:rsidP="00AC7491">
            <w:pPr>
              <w:jc w:val="center"/>
              <w:rPr>
                <w:rFonts w:cs="Arial"/>
                <w:lang w:val="sr-Latn-CS" w:eastAsia="sr-Latn-RS"/>
              </w:rPr>
            </w:pPr>
            <w:r w:rsidRPr="00AC7491">
              <w:rPr>
                <w:rFonts w:cs="Arial"/>
                <w:lang w:val="sr-Latn-CS" w:eastAsia="sr-Latn-RS"/>
              </w:rPr>
              <w:t>1</w:t>
            </w:r>
          </w:p>
        </w:tc>
        <w:tc>
          <w:tcPr>
            <w:tcW w:w="1324" w:type="dxa"/>
            <w:hideMark/>
          </w:tcPr>
          <w:p w14:paraId="6CAF3B7E" w14:textId="77777777" w:rsidR="00AC7491" w:rsidRPr="00AC7491" w:rsidRDefault="00AC7491" w:rsidP="00AC7491">
            <w:pPr>
              <w:jc w:val="left"/>
              <w:rPr>
                <w:rFonts w:cs="Arial"/>
                <w:lang w:val="sr-Latn-CS" w:eastAsia="sr-Latn-RS"/>
              </w:rPr>
            </w:pPr>
            <w:r w:rsidRPr="00AC7491">
              <w:rPr>
                <w:rFonts w:cs="Arial"/>
                <w:lang w:val="sr-Latn-CS" w:eastAsia="sr-Latn-RS"/>
              </w:rPr>
              <w:t> </w:t>
            </w:r>
          </w:p>
        </w:tc>
        <w:tc>
          <w:tcPr>
            <w:tcW w:w="1263" w:type="dxa"/>
            <w:hideMark/>
          </w:tcPr>
          <w:p w14:paraId="198A50AE" w14:textId="77777777" w:rsidR="00AC7491" w:rsidRPr="00AC7491" w:rsidRDefault="00AC7491" w:rsidP="00AC7491">
            <w:pPr>
              <w:jc w:val="left"/>
              <w:rPr>
                <w:rFonts w:cs="Arial"/>
                <w:lang w:val="sr-Latn-CS" w:eastAsia="sr-Latn-RS"/>
              </w:rPr>
            </w:pPr>
            <w:r w:rsidRPr="00AC7491">
              <w:rPr>
                <w:rFonts w:cs="Arial"/>
                <w:lang w:val="sr-Latn-CS" w:eastAsia="sr-Latn-RS"/>
              </w:rPr>
              <w:t> </w:t>
            </w:r>
          </w:p>
        </w:tc>
      </w:tr>
      <w:tr w:rsidR="00AC7491" w:rsidRPr="00AC7491" w14:paraId="771C0486" w14:textId="77777777" w:rsidTr="00AC7491">
        <w:trPr>
          <w:trHeight w:val="255"/>
        </w:trPr>
        <w:tc>
          <w:tcPr>
            <w:tcW w:w="1980" w:type="dxa"/>
            <w:hideMark/>
          </w:tcPr>
          <w:p w14:paraId="14A5EB79" w14:textId="77777777" w:rsidR="00AC7491" w:rsidRPr="00AC7491" w:rsidRDefault="00AC7491" w:rsidP="00AC7491">
            <w:pPr>
              <w:jc w:val="left"/>
              <w:rPr>
                <w:rFonts w:cs="Arial"/>
                <w:b/>
                <w:bCs/>
                <w:lang w:val="sr-Latn-CS" w:eastAsia="sr-Latn-RS"/>
              </w:rPr>
            </w:pPr>
            <w:r w:rsidRPr="00AC7491">
              <w:rPr>
                <w:rFonts w:cs="Arial"/>
                <w:b/>
                <w:bCs/>
                <w:lang w:val="sr-Latn-CS" w:eastAsia="sr-Latn-RS"/>
              </w:rPr>
              <w:t>Primopredajnik Tip 1</w:t>
            </w:r>
          </w:p>
        </w:tc>
        <w:tc>
          <w:tcPr>
            <w:tcW w:w="3865" w:type="dxa"/>
          </w:tcPr>
          <w:p w14:paraId="3C474990" w14:textId="77777777" w:rsidR="00AC7491" w:rsidRPr="00AC7491" w:rsidRDefault="00AC7491" w:rsidP="00AC7491">
            <w:pPr>
              <w:jc w:val="left"/>
              <w:rPr>
                <w:rFonts w:cs="Arial"/>
                <w:lang w:val="sr-Latn-CS" w:eastAsia="sr-Latn-RS"/>
              </w:rPr>
            </w:pPr>
          </w:p>
        </w:tc>
        <w:tc>
          <w:tcPr>
            <w:tcW w:w="1193" w:type="dxa"/>
            <w:hideMark/>
          </w:tcPr>
          <w:p w14:paraId="15DDF387" w14:textId="77777777" w:rsidR="00AC7491" w:rsidRPr="00AC7491" w:rsidRDefault="00AC7491" w:rsidP="00AC7491">
            <w:pPr>
              <w:jc w:val="center"/>
              <w:rPr>
                <w:rFonts w:cs="Arial"/>
                <w:lang w:val="sr-Latn-CS" w:eastAsia="sr-Latn-RS"/>
              </w:rPr>
            </w:pPr>
            <w:r w:rsidRPr="00AC7491">
              <w:rPr>
                <w:rFonts w:cs="Arial"/>
                <w:lang w:val="sr-Latn-CS" w:eastAsia="sr-Latn-RS"/>
              </w:rPr>
              <w:t>2</w:t>
            </w:r>
          </w:p>
        </w:tc>
        <w:tc>
          <w:tcPr>
            <w:tcW w:w="1324" w:type="dxa"/>
            <w:hideMark/>
          </w:tcPr>
          <w:p w14:paraId="7ED45031" w14:textId="77777777" w:rsidR="00AC7491" w:rsidRPr="00AC7491" w:rsidRDefault="00AC7491" w:rsidP="00AC7491">
            <w:pPr>
              <w:jc w:val="left"/>
              <w:rPr>
                <w:rFonts w:cs="Arial"/>
                <w:lang w:val="sr-Latn-CS" w:eastAsia="sr-Latn-RS"/>
              </w:rPr>
            </w:pPr>
            <w:r w:rsidRPr="00AC7491">
              <w:rPr>
                <w:rFonts w:cs="Arial"/>
                <w:lang w:val="sr-Latn-CS" w:eastAsia="sr-Latn-RS"/>
              </w:rPr>
              <w:t> </w:t>
            </w:r>
          </w:p>
        </w:tc>
        <w:tc>
          <w:tcPr>
            <w:tcW w:w="1263" w:type="dxa"/>
            <w:hideMark/>
          </w:tcPr>
          <w:p w14:paraId="321552F3" w14:textId="77777777" w:rsidR="00AC7491" w:rsidRPr="00AC7491" w:rsidRDefault="00AC7491" w:rsidP="00AC7491">
            <w:pPr>
              <w:jc w:val="left"/>
              <w:rPr>
                <w:rFonts w:cs="Arial"/>
                <w:lang w:val="sr-Latn-CS" w:eastAsia="sr-Latn-RS"/>
              </w:rPr>
            </w:pPr>
            <w:r w:rsidRPr="00AC7491">
              <w:rPr>
                <w:rFonts w:cs="Arial"/>
                <w:lang w:val="sr-Latn-CS" w:eastAsia="sr-Latn-RS"/>
              </w:rPr>
              <w:t> </w:t>
            </w:r>
          </w:p>
        </w:tc>
      </w:tr>
      <w:tr w:rsidR="00AC7491" w:rsidRPr="00AC7491" w14:paraId="59834403" w14:textId="77777777" w:rsidTr="00AC7491">
        <w:trPr>
          <w:trHeight w:val="255"/>
        </w:trPr>
        <w:tc>
          <w:tcPr>
            <w:tcW w:w="1980" w:type="dxa"/>
            <w:hideMark/>
          </w:tcPr>
          <w:p w14:paraId="08E67721" w14:textId="77777777" w:rsidR="00AC7491" w:rsidRPr="00AC7491" w:rsidRDefault="00AC7491" w:rsidP="00AC7491">
            <w:pPr>
              <w:jc w:val="left"/>
              <w:rPr>
                <w:rFonts w:cs="Arial"/>
                <w:b/>
                <w:bCs/>
                <w:lang w:val="sr-Latn-CS" w:eastAsia="sr-Latn-RS"/>
              </w:rPr>
            </w:pPr>
            <w:r w:rsidRPr="00AC7491">
              <w:rPr>
                <w:rFonts w:cs="Arial"/>
                <w:b/>
                <w:bCs/>
                <w:lang w:val="sr-Latn-CS" w:eastAsia="sr-Latn-RS"/>
              </w:rPr>
              <w:t>Primopredajnik Tip 2</w:t>
            </w:r>
          </w:p>
        </w:tc>
        <w:tc>
          <w:tcPr>
            <w:tcW w:w="3865" w:type="dxa"/>
          </w:tcPr>
          <w:p w14:paraId="0C74D694" w14:textId="77777777" w:rsidR="00AC7491" w:rsidRPr="00AC7491" w:rsidRDefault="00AC7491" w:rsidP="00AC7491">
            <w:pPr>
              <w:jc w:val="left"/>
              <w:rPr>
                <w:rFonts w:cs="Arial"/>
                <w:lang w:val="sr-Latn-CS" w:eastAsia="sr-Latn-RS"/>
              </w:rPr>
            </w:pPr>
          </w:p>
        </w:tc>
        <w:tc>
          <w:tcPr>
            <w:tcW w:w="1193" w:type="dxa"/>
            <w:hideMark/>
          </w:tcPr>
          <w:p w14:paraId="795897F8" w14:textId="77777777" w:rsidR="00AC7491" w:rsidRPr="00AC7491" w:rsidRDefault="00AC7491" w:rsidP="00AC7491">
            <w:pPr>
              <w:jc w:val="center"/>
              <w:rPr>
                <w:rFonts w:cs="Arial"/>
                <w:lang w:val="sr-Latn-CS" w:eastAsia="sr-Latn-RS"/>
              </w:rPr>
            </w:pPr>
            <w:r w:rsidRPr="00AC7491">
              <w:rPr>
                <w:rFonts w:cs="Arial"/>
                <w:lang w:val="sr-Latn-CS" w:eastAsia="sr-Latn-RS"/>
              </w:rPr>
              <w:t>3</w:t>
            </w:r>
          </w:p>
        </w:tc>
        <w:tc>
          <w:tcPr>
            <w:tcW w:w="1324" w:type="dxa"/>
            <w:hideMark/>
          </w:tcPr>
          <w:p w14:paraId="56CB0BBD" w14:textId="77777777" w:rsidR="00AC7491" w:rsidRPr="00AC7491" w:rsidRDefault="00AC7491" w:rsidP="00AC7491">
            <w:pPr>
              <w:jc w:val="left"/>
              <w:rPr>
                <w:rFonts w:cs="Arial"/>
                <w:lang w:val="sr-Latn-CS" w:eastAsia="sr-Latn-RS"/>
              </w:rPr>
            </w:pPr>
            <w:r w:rsidRPr="00AC7491">
              <w:rPr>
                <w:rFonts w:cs="Arial"/>
                <w:lang w:val="sr-Latn-CS" w:eastAsia="sr-Latn-RS"/>
              </w:rPr>
              <w:t> </w:t>
            </w:r>
          </w:p>
        </w:tc>
        <w:tc>
          <w:tcPr>
            <w:tcW w:w="1263" w:type="dxa"/>
            <w:hideMark/>
          </w:tcPr>
          <w:p w14:paraId="468E3B3C" w14:textId="77777777" w:rsidR="00AC7491" w:rsidRPr="00AC7491" w:rsidRDefault="00AC7491" w:rsidP="00AC7491">
            <w:pPr>
              <w:jc w:val="left"/>
              <w:rPr>
                <w:rFonts w:cs="Arial"/>
                <w:lang w:val="sr-Latn-CS" w:eastAsia="sr-Latn-RS"/>
              </w:rPr>
            </w:pPr>
            <w:r w:rsidRPr="00AC7491">
              <w:rPr>
                <w:rFonts w:cs="Arial"/>
                <w:lang w:val="sr-Latn-CS" w:eastAsia="sr-Latn-RS"/>
              </w:rPr>
              <w:t> </w:t>
            </w:r>
          </w:p>
        </w:tc>
      </w:tr>
      <w:tr w:rsidR="00AC7491" w:rsidRPr="00AC7491" w14:paraId="55E218C2" w14:textId="77777777" w:rsidTr="00AC7491">
        <w:trPr>
          <w:trHeight w:val="255"/>
        </w:trPr>
        <w:tc>
          <w:tcPr>
            <w:tcW w:w="1980" w:type="dxa"/>
            <w:hideMark/>
          </w:tcPr>
          <w:p w14:paraId="1BD5116A" w14:textId="77777777" w:rsidR="00AC7491" w:rsidRPr="00AC7491" w:rsidRDefault="00AC7491" w:rsidP="00AC7491">
            <w:pPr>
              <w:jc w:val="left"/>
              <w:rPr>
                <w:rFonts w:cs="Arial"/>
                <w:b/>
                <w:bCs/>
                <w:lang w:val="sr-Latn-CS" w:eastAsia="sr-Latn-RS"/>
              </w:rPr>
            </w:pPr>
            <w:r w:rsidRPr="00AC7491">
              <w:rPr>
                <w:rFonts w:cs="Arial"/>
                <w:b/>
                <w:bCs/>
                <w:lang w:val="sr-Latn-CS" w:eastAsia="sr-Latn-RS"/>
              </w:rPr>
              <w:t>WiFi Access Point</w:t>
            </w:r>
          </w:p>
        </w:tc>
        <w:tc>
          <w:tcPr>
            <w:tcW w:w="3865" w:type="dxa"/>
          </w:tcPr>
          <w:p w14:paraId="5809DFAE" w14:textId="77777777" w:rsidR="00AC7491" w:rsidRPr="00AC7491" w:rsidRDefault="00AC7491" w:rsidP="00AC7491">
            <w:pPr>
              <w:jc w:val="left"/>
              <w:rPr>
                <w:rFonts w:cs="Arial"/>
                <w:lang w:val="sr-Latn-CS" w:eastAsia="sr-Latn-RS"/>
              </w:rPr>
            </w:pPr>
          </w:p>
        </w:tc>
        <w:tc>
          <w:tcPr>
            <w:tcW w:w="1193" w:type="dxa"/>
            <w:hideMark/>
          </w:tcPr>
          <w:p w14:paraId="0DD6FDB1" w14:textId="77777777" w:rsidR="00AC7491" w:rsidRPr="00AC7491" w:rsidRDefault="00AC7491" w:rsidP="00AC7491">
            <w:pPr>
              <w:jc w:val="center"/>
              <w:rPr>
                <w:rFonts w:cs="Arial"/>
                <w:lang w:val="sr-Latn-CS" w:eastAsia="sr-Latn-RS"/>
              </w:rPr>
            </w:pPr>
            <w:r w:rsidRPr="00AC7491">
              <w:rPr>
                <w:rFonts w:cs="Arial"/>
                <w:lang w:val="sr-Latn-CS" w:eastAsia="sr-Latn-RS"/>
              </w:rPr>
              <w:t>4</w:t>
            </w:r>
          </w:p>
        </w:tc>
        <w:tc>
          <w:tcPr>
            <w:tcW w:w="1324" w:type="dxa"/>
            <w:hideMark/>
          </w:tcPr>
          <w:p w14:paraId="0BCF1CDC" w14:textId="77777777" w:rsidR="00AC7491" w:rsidRPr="00AC7491" w:rsidRDefault="00AC7491" w:rsidP="00AC7491">
            <w:pPr>
              <w:jc w:val="left"/>
              <w:rPr>
                <w:rFonts w:cs="Arial"/>
                <w:lang w:val="sr-Latn-CS" w:eastAsia="sr-Latn-RS"/>
              </w:rPr>
            </w:pPr>
            <w:r w:rsidRPr="00AC7491">
              <w:rPr>
                <w:rFonts w:cs="Arial"/>
                <w:lang w:val="sr-Latn-CS" w:eastAsia="sr-Latn-RS"/>
              </w:rPr>
              <w:t> </w:t>
            </w:r>
          </w:p>
        </w:tc>
        <w:tc>
          <w:tcPr>
            <w:tcW w:w="1263" w:type="dxa"/>
            <w:hideMark/>
          </w:tcPr>
          <w:p w14:paraId="2392E82F" w14:textId="77777777" w:rsidR="00AC7491" w:rsidRPr="00AC7491" w:rsidRDefault="00AC7491" w:rsidP="00AC7491">
            <w:pPr>
              <w:jc w:val="left"/>
              <w:rPr>
                <w:rFonts w:cs="Arial"/>
                <w:lang w:val="sr-Latn-CS" w:eastAsia="sr-Latn-RS"/>
              </w:rPr>
            </w:pPr>
            <w:r w:rsidRPr="00AC7491">
              <w:rPr>
                <w:rFonts w:cs="Arial"/>
                <w:lang w:val="sr-Latn-CS" w:eastAsia="sr-Latn-RS"/>
              </w:rPr>
              <w:t> </w:t>
            </w:r>
          </w:p>
        </w:tc>
      </w:tr>
      <w:tr w:rsidR="00AC7491" w:rsidRPr="00AC7491" w14:paraId="3A720B71" w14:textId="77777777" w:rsidTr="00AC7491">
        <w:trPr>
          <w:trHeight w:val="255"/>
        </w:trPr>
        <w:tc>
          <w:tcPr>
            <w:tcW w:w="1980" w:type="dxa"/>
          </w:tcPr>
          <w:p w14:paraId="5DDCA178" w14:textId="77777777" w:rsidR="00AC7491" w:rsidRPr="00AC7491" w:rsidRDefault="00AC7491" w:rsidP="00AC7491">
            <w:pPr>
              <w:jc w:val="left"/>
              <w:rPr>
                <w:rFonts w:cs="Arial"/>
                <w:b/>
                <w:bCs/>
                <w:lang w:val="sr-Latn-CS" w:eastAsia="sr-Latn-RS"/>
              </w:rPr>
            </w:pPr>
            <w:r w:rsidRPr="00AC7491">
              <w:rPr>
                <w:rFonts w:cs="Arial"/>
                <w:b/>
                <w:bCs/>
                <w:lang w:val="sr-Latn-CS" w:eastAsia="sr-Latn-RS"/>
              </w:rPr>
              <w:t xml:space="preserve">IP телефон </w:t>
            </w:r>
          </w:p>
        </w:tc>
        <w:tc>
          <w:tcPr>
            <w:tcW w:w="3865" w:type="dxa"/>
          </w:tcPr>
          <w:p w14:paraId="742B4E02" w14:textId="77777777" w:rsidR="00AC7491" w:rsidRPr="00AC7491" w:rsidRDefault="00AC7491" w:rsidP="00AC7491">
            <w:pPr>
              <w:jc w:val="left"/>
              <w:rPr>
                <w:rFonts w:cs="Arial"/>
                <w:lang w:val="sr-Latn-CS" w:eastAsia="sr-Latn-RS"/>
              </w:rPr>
            </w:pPr>
          </w:p>
        </w:tc>
        <w:tc>
          <w:tcPr>
            <w:tcW w:w="1193" w:type="dxa"/>
          </w:tcPr>
          <w:p w14:paraId="3C5CA5A0" w14:textId="77777777" w:rsidR="00AC7491" w:rsidRPr="00AC7491" w:rsidRDefault="00AC7491" w:rsidP="00AC7491">
            <w:pPr>
              <w:jc w:val="center"/>
              <w:rPr>
                <w:rFonts w:cs="Arial"/>
                <w:lang w:val="sr-Latn-CS" w:eastAsia="sr-Latn-RS"/>
              </w:rPr>
            </w:pPr>
            <w:r w:rsidRPr="00AC7491">
              <w:rPr>
                <w:rFonts w:cs="Arial"/>
                <w:lang w:val="sr-Latn-CS" w:eastAsia="sr-Latn-RS"/>
              </w:rPr>
              <w:t>2</w:t>
            </w:r>
          </w:p>
        </w:tc>
        <w:tc>
          <w:tcPr>
            <w:tcW w:w="1324" w:type="dxa"/>
          </w:tcPr>
          <w:p w14:paraId="494AD18D" w14:textId="77777777" w:rsidR="00AC7491" w:rsidRPr="00AC7491" w:rsidRDefault="00AC7491" w:rsidP="00AC7491">
            <w:pPr>
              <w:jc w:val="left"/>
              <w:rPr>
                <w:rFonts w:cs="Arial"/>
                <w:lang w:val="sr-Latn-CS" w:eastAsia="sr-Latn-RS"/>
              </w:rPr>
            </w:pPr>
          </w:p>
        </w:tc>
        <w:tc>
          <w:tcPr>
            <w:tcW w:w="1263" w:type="dxa"/>
          </w:tcPr>
          <w:p w14:paraId="5655F3AD" w14:textId="77777777" w:rsidR="00AC7491" w:rsidRPr="00AC7491" w:rsidRDefault="00AC7491" w:rsidP="00AC7491">
            <w:pPr>
              <w:jc w:val="left"/>
              <w:rPr>
                <w:rFonts w:cs="Arial"/>
                <w:lang w:val="sr-Latn-CS" w:eastAsia="sr-Latn-RS"/>
              </w:rPr>
            </w:pPr>
          </w:p>
        </w:tc>
      </w:tr>
      <w:tr w:rsidR="00AC7491" w:rsidRPr="00AC7491" w14:paraId="7C16D9CC" w14:textId="77777777" w:rsidTr="00AC7491">
        <w:trPr>
          <w:trHeight w:val="255"/>
        </w:trPr>
        <w:tc>
          <w:tcPr>
            <w:tcW w:w="1980" w:type="dxa"/>
          </w:tcPr>
          <w:p w14:paraId="442DAE7D" w14:textId="77777777" w:rsidR="00AC7491" w:rsidRPr="00AC7491" w:rsidRDefault="00AC7491" w:rsidP="00AC7491">
            <w:pPr>
              <w:jc w:val="left"/>
              <w:rPr>
                <w:rFonts w:cs="Arial"/>
                <w:b/>
                <w:bCs/>
                <w:lang w:val="sr-Cyrl-RS" w:eastAsia="sr-Latn-RS"/>
              </w:rPr>
            </w:pPr>
            <w:r w:rsidRPr="00AC7491">
              <w:rPr>
                <w:rFonts w:cs="Arial"/>
                <w:b/>
                <w:bCs/>
                <w:lang w:val="sr-Latn-CS" w:eastAsia="sr-Latn-RS"/>
              </w:rPr>
              <w:t xml:space="preserve">Лиценце за </w:t>
            </w:r>
            <w:r w:rsidRPr="00AC7491">
              <w:rPr>
                <w:rFonts w:cs="Arial"/>
                <w:b/>
                <w:lang w:val="sr-Latn-CS" w:eastAsia="sr-Latn-RS"/>
              </w:rPr>
              <w:t>централн систем за обраду пози</w:t>
            </w:r>
            <w:r w:rsidRPr="00AC7491">
              <w:rPr>
                <w:rFonts w:cs="Arial"/>
                <w:b/>
                <w:lang w:val="sr-Cyrl-RS" w:eastAsia="sr-Latn-RS"/>
              </w:rPr>
              <w:t>ва</w:t>
            </w:r>
          </w:p>
        </w:tc>
        <w:tc>
          <w:tcPr>
            <w:tcW w:w="3865" w:type="dxa"/>
          </w:tcPr>
          <w:p w14:paraId="278BD358" w14:textId="77777777" w:rsidR="00AC7491" w:rsidRPr="00AC7491" w:rsidRDefault="00AC7491" w:rsidP="00AC7491">
            <w:pPr>
              <w:jc w:val="left"/>
              <w:rPr>
                <w:rFonts w:cs="Arial"/>
                <w:lang w:val="sr-Latn-CS" w:eastAsia="sr-Latn-RS"/>
              </w:rPr>
            </w:pPr>
          </w:p>
        </w:tc>
        <w:tc>
          <w:tcPr>
            <w:tcW w:w="1193" w:type="dxa"/>
          </w:tcPr>
          <w:p w14:paraId="3A3799F5" w14:textId="77777777" w:rsidR="00AC7491" w:rsidRPr="00AC7491" w:rsidRDefault="00AC7491" w:rsidP="00AC7491">
            <w:pPr>
              <w:jc w:val="center"/>
              <w:rPr>
                <w:rFonts w:cs="Arial"/>
                <w:lang w:val="sr-Latn-CS" w:eastAsia="sr-Latn-RS"/>
              </w:rPr>
            </w:pPr>
            <w:r w:rsidRPr="00AC7491">
              <w:rPr>
                <w:rFonts w:cs="Arial"/>
                <w:lang w:val="sr-Latn-CS" w:eastAsia="sr-Latn-RS"/>
              </w:rPr>
              <w:t>2</w:t>
            </w:r>
          </w:p>
        </w:tc>
        <w:tc>
          <w:tcPr>
            <w:tcW w:w="1324" w:type="dxa"/>
          </w:tcPr>
          <w:p w14:paraId="021A0E52" w14:textId="77777777" w:rsidR="00AC7491" w:rsidRPr="00AC7491" w:rsidRDefault="00AC7491" w:rsidP="00AC7491">
            <w:pPr>
              <w:jc w:val="left"/>
              <w:rPr>
                <w:rFonts w:cs="Arial"/>
                <w:lang w:val="sr-Latn-CS" w:eastAsia="sr-Latn-RS"/>
              </w:rPr>
            </w:pPr>
          </w:p>
        </w:tc>
        <w:tc>
          <w:tcPr>
            <w:tcW w:w="1263" w:type="dxa"/>
          </w:tcPr>
          <w:p w14:paraId="3CA409C0" w14:textId="77777777" w:rsidR="00AC7491" w:rsidRPr="00AC7491" w:rsidRDefault="00AC7491" w:rsidP="00AC7491">
            <w:pPr>
              <w:jc w:val="left"/>
              <w:rPr>
                <w:rFonts w:cs="Arial"/>
                <w:lang w:val="sr-Latn-CS" w:eastAsia="sr-Latn-RS"/>
              </w:rPr>
            </w:pPr>
          </w:p>
        </w:tc>
      </w:tr>
      <w:tr w:rsidR="00AC7491" w:rsidRPr="00AC7491" w14:paraId="17D40866" w14:textId="77777777" w:rsidTr="00AC7491">
        <w:trPr>
          <w:trHeight w:val="255"/>
        </w:trPr>
        <w:tc>
          <w:tcPr>
            <w:tcW w:w="1980" w:type="dxa"/>
          </w:tcPr>
          <w:p w14:paraId="13AE7028" w14:textId="77777777" w:rsidR="00AC7491" w:rsidRPr="00AC7491" w:rsidRDefault="00AC7491" w:rsidP="00AC7491">
            <w:pPr>
              <w:jc w:val="left"/>
              <w:rPr>
                <w:rFonts w:cs="Arial"/>
                <w:b/>
                <w:bCs/>
                <w:lang w:val="sr-Latn-CS" w:eastAsia="sr-Latn-RS"/>
              </w:rPr>
            </w:pPr>
            <w:r w:rsidRPr="00AC7491">
              <w:rPr>
                <w:rFonts w:cs="Arial"/>
                <w:b/>
                <w:bCs/>
                <w:lang w:val="sr-Latn-CS" w:eastAsia="sr-Latn-RS"/>
              </w:rPr>
              <w:t>MPLS рутер</w:t>
            </w:r>
          </w:p>
        </w:tc>
        <w:tc>
          <w:tcPr>
            <w:tcW w:w="3865" w:type="dxa"/>
          </w:tcPr>
          <w:p w14:paraId="26116A8D" w14:textId="77777777" w:rsidR="00AC7491" w:rsidRPr="00AC7491" w:rsidRDefault="00AC7491" w:rsidP="00AC7491">
            <w:pPr>
              <w:jc w:val="left"/>
              <w:rPr>
                <w:rFonts w:cs="Arial"/>
                <w:lang w:val="sr-Latn-CS" w:eastAsia="sr-Latn-RS"/>
              </w:rPr>
            </w:pPr>
          </w:p>
        </w:tc>
        <w:tc>
          <w:tcPr>
            <w:tcW w:w="1193" w:type="dxa"/>
          </w:tcPr>
          <w:p w14:paraId="053169A9" w14:textId="77777777" w:rsidR="00AC7491" w:rsidRPr="00AC7491" w:rsidRDefault="00AC7491" w:rsidP="00AC7491">
            <w:pPr>
              <w:jc w:val="center"/>
              <w:rPr>
                <w:rFonts w:cs="Arial"/>
                <w:lang w:val="sr-Latn-CS" w:eastAsia="sr-Latn-RS"/>
              </w:rPr>
            </w:pPr>
            <w:r w:rsidRPr="00AC7491">
              <w:rPr>
                <w:rFonts w:cs="Arial"/>
                <w:lang w:val="sr-Latn-CS" w:eastAsia="sr-Latn-RS"/>
              </w:rPr>
              <w:t>1</w:t>
            </w:r>
          </w:p>
        </w:tc>
        <w:tc>
          <w:tcPr>
            <w:tcW w:w="1324" w:type="dxa"/>
          </w:tcPr>
          <w:p w14:paraId="53AF21FB" w14:textId="77777777" w:rsidR="00AC7491" w:rsidRPr="00AC7491" w:rsidRDefault="00AC7491" w:rsidP="00AC7491">
            <w:pPr>
              <w:jc w:val="left"/>
              <w:rPr>
                <w:rFonts w:cs="Arial"/>
                <w:lang w:val="sr-Latn-CS" w:eastAsia="sr-Latn-RS"/>
              </w:rPr>
            </w:pPr>
          </w:p>
        </w:tc>
        <w:tc>
          <w:tcPr>
            <w:tcW w:w="1263" w:type="dxa"/>
          </w:tcPr>
          <w:p w14:paraId="00B76CC2" w14:textId="77777777" w:rsidR="00AC7491" w:rsidRPr="00AC7491" w:rsidRDefault="00AC7491" w:rsidP="00AC7491">
            <w:pPr>
              <w:jc w:val="left"/>
              <w:rPr>
                <w:rFonts w:cs="Arial"/>
                <w:lang w:val="sr-Latn-CS" w:eastAsia="sr-Latn-RS"/>
              </w:rPr>
            </w:pPr>
          </w:p>
        </w:tc>
      </w:tr>
      <w:tr w:rsidR="00AC7491" w:rsidRPr="00AC7491" w14:paraId="29A8B9EC" w14:textId="77777777" w:rsidTr="00AC7491">
        <w:trPr>
          <w:trHeight w:val="255"/>
        </w:trPr>
        <w:tc>
          <w:tcPr>
            <w:tcW w:w="5845" w:type="dxa"/>
            <w:gridSpan w:val="2"/>
            <w:noWrap/>
            <w:hideMark/>
          </w:tcPr>
          <w:p w14:paraId="3C52F431" w14:textId="77777777" w:rsidR="00AC7491" w:rsidRPr="00AC7491" w:rsidRDefault="00AC7491" w:rsidP="00AC7491">
            <w:pPr>
              <w:jc w:val="left"/>
              <w:rPr>
                <w:rFonts w:cs="Arial"/>
                <w:b/>
                <w:bCs/>
                <w:lang w:val="sr-Latn-CS" w:eastAsia="sr-Latn-RS"/>
              </w:rPr>
            </w:pPr>
            <w:r w:rsidRPr="00AC7491">
              <w:rPr>
                <w:rFonts w:cs="Arial"/>
                <w:b/>
                <w:bCs/>
                <w:lang w:val="sr-Latn-CS" w:eastAsia="sr-Latn-RS"/>
              </w:rPr>
              <w:t> </w:t>
            </w:r>
          </w:p>
        </w:tc>
        <w:tc>
          <w:tcPr>
            <w:tcW w:w="1193" w:type="dxa"/>
            <w:noWrap/>
            <w:hideMark/>
          </w:tcPr>
          <w:p w14:paraId="556ED78D" w14:textId="77777777" w:rsidR="00AC7491" w:rsidRPr="00AC7491" w:rsidRDefault="00AC7491" w:rsidP="00AC7491">
            <w:pPr>
              <w:jc w:val="left"/>
              <w:rPr>
                <w:rFonts w:cs="Arial"/>
                <w:lang w:val="sr-Latn-CS" w:eastAsia="sr-Latn-RS"/>
              </w:rPr>
            </w:pPr>
            <w:r w:rsidRPr="00AC7491">
              <w:rPr>
                <w:rFonts w:cs="Arial"/>
                <w:lang w:val="sr-Latn-CS" w:eastAsia="sr-Latn-RS"/>
              </w:rPr>
              <w:t> </w:t>
            </w:r>
          </w:p>
        </w:tc>
        <w:tc>
          <w:tcPr>
            <w:tcW w:w="1324" w:type="dxa"/>
            <w:noWrap/>
            <w:hideMark/>
          </w:tcPr>
          <w:p w14:paraId="185012FE" w14:textId="77777777" w:rsidR="00AC7491" w:rsidRPr="00AC7491" w:rsidRDefault="00AC7491" w:rsidP="00AC7491">
            <w:pPr>
              <w:jc w:val="left"/>
              <w:rPr>
                <w:rFonts w:cs="Arial"/>
                <w:b/>
                <w:bCs/>
                <w:lang w:val="sr-Latn-CS" w:eastAsia="sr-Latn-RS"/>
              </w:rPr>
            </w:pPr>
            <w:r w:rsidRPr="00AC7491">
              <w:rPr>
                <w:rFonts w:cs="Arial"/>
                <w:b/>
                <w:bCs/>
                <w:lang w:val="sr-Latn-CS" w:eastAsia="sr-Latn-RS"/>
              </w:rPr>
              <w:t>UKUPNO (bez pdv)</w:t>
            </w:r>
          </w:p>
        </w:tc>
        <w:tc>
          <w:tcPr>
            <w:tcW w:w="1263" w:type="dxa"/>
            <w:noWrap/>
            <w:hideMark/>
          </w:tcPr>
          <w:p w14:paraId="52F55AC9" w14:textId="77777777" w:rsidR="00AC7491" w:rsidRPr="00AC7491" w:rsidRDefault="00AC7491" w:rsidP="00AC7491">
            <w:pPr>
              <w:jc w:val="left"/>
              <w:rPr>
                <w:rFonts w:cs="Arial"/>
                <w:lang w:val="sr-Latn-CS" w:eastAsia="sr-Latn-RS"/>
              </w:rPr>
            </w:pPr>
            <w:r w:rsidRPr="00AC7491">
              <w:rPr>
                <w:rFonts w:cs="Arial"/>
                <w:lang w:val="sr-Latn-CS" w:eastAsia="sr-Latn-RS"/>
              </w:rPr>
              <w:t> </w:t>
            </w:r>
          </w:p>
        </w:tc>
      </w:tr>
      <w:tr w:rsidR="00AC7491" w:rsidRPr="00AC7491" w14:paraId="21D11ABE" w14:textId="77777777" w:rsidTr="00AC7491">
        <w:trPr>
          <w:trHeight w:val="255"/>
        </w:trPr>
        <w:tc>
          <w:tcPr>
            <w:tcW w:w="5845" w:type="dxa"/>
            <w:gridSpan w:val="2"/>
            <w:noWrap/>
          </w:tcPr>
          <w:p w14:paraId="48F15199" w14:textId="77777777" w:rsidR="00AC7491" w:rsidRPr="00AC7491" w:rsidRDefault="00AC7491" w:rsidP="00AC7491">
            <w:pPr>
              <w:jc w:val="left"/>
              <w:rPr>
                <w:rFonts w:cs="Arial"/>
                <w:b/>
                <w:bCs/>
                <w:lang w:val="sr-Latn-CS" w:eastAsia="sr-Latn-RS"/>
              </w:rPr>
            </w:pPr>
          </w:p>
        </w:tc>
        <w:tc>
          <w:tcPr>
            <w:tcW w:w="1193" w:type="dxa"/>
            <w:noWrap/>
          </w:tcPr>
          <w:p w14:paraId="6CD443A1" w14:textId="77777777" w:rsidR="00AC7491" w:rsidRPr="00AC7491" w:rsidRDefault="00AC7491" w:rsidP="00AC7491">
            <w:pPr>
              <w:jc w:val="left"/>
              <w:rPr>
                <w:rFonts w:cs="Arial"/>
                <w:lang w:val="sr-Latn-CS" w:eastAsia="sr-Latn-RS"/>
              </w:rPr>
            </w:pPr>
          </w:p>
        </w:tc>
        <w:tc>
          <w:tcPr>
            <w:tcW w:w="1324" w:type="dxa"/>
            <w:noWrap/>
          </w:tcPr>
          <w:p w14:paraId="26336AA8" w14:textId="77777777" w:rsidR="00AC7491" w:rsidRPr="00AC7491" w:rsidRDefault="00AC7491" w:rsidP="00AC7491">
            <w:pPr>
              <w:jc w:val="left"/>
              <w:rPr>
                <w:rFonts w:cs="Arial"/>
                <w:b/>
                <w:bCs/>
                <w:lang w:val="sr-Latn-CS" w:eastAsia="sr-Latn-RS"/>
              </w:rPr>
            </w:pPr>
            <w:r w:rsidRPr="00AC7491">
              <w:rPr>
                <w:rFonts w:cs="Arial"/>
                <w:b/>
                <w:bCs/>
                <w:lang w:val="sr-Latn-CS" w:eastAsia="sr-Latn-RS"/>
              </w:rPr>
              <w:t>PDV</w:t>
            </w:r>
          </w:p>
        </w:tc>
        <w:tc>
          <w:tcPr>
            <w:tcW w:w="1263" w:type="dxa"/>
            <w:noWrap/>
          </w:tcPr>
          <w:p w14:paraId="1D8F698D" w14:textId="77777777" w:rsidR="00AC7491" w:rsidRPr="00AC7491" w:rsidRDefault="00AC7491" w:rsidP="00AC7491">
            <w:pPr>
              <w:jc w:val="left"/>
              <w:rPr>
                <w:rFonts w:cs="Arial"/>
                <w:lang w:val="sr-Latn-CS" w:eastAsia="sr-Latn-RS"/>
              </w:rPr>
            </w:pPr>
          </w:p>
        </w:tc>
      </w:tr>
      <w:tr w:rsidR="00AC7491" w:rsidRPr="00AC7491" w14:paraId="6295891C" w14:textId="77777777" w:rsidTr="00AC7491">
        <w:trPr>
          <w:trHeight w:val="255"/>
        </w:trPr>
        <w:tc>
          <w:tcPr>
            <w:tcW w:w="5845" w:type="dxa"/>
            <w:gridSpan w:val="2"/>
            <w:noWrap/>
          </w:tcPr>
          <w:p w14:paraId="6DFBC0AA" w14:textId="77777777" w:rsidR="00AC7491" w:rsidRPr="00AC7491" w:rsidRDefault="00AC7491" w:rsidP="00AC7491">
            <w:pPr>
              <w:jc w:val="left"/>
              <w:rPr>
                <w:rFonts w:cs="Arial"/>
                <w:b/>
                <w:bCs/>
                <w:lang w:val="sr-Latn-CS" w:eastAsia="sr-Latn-RS"/>
              </w:rPr>
            </w:pPr>
          </w:p>
        </w:tc>
        <w:tc>
          <w:tcPr>
            <w:tcW w:w="1193" w:type="dxa"/>
            <w:noWrap/>
          </w:tcPr>
          <w:p w14:paraId="6E1B2B32" w14:textId="77777777" w:rsidR="00AC7491" w:rsidRPr="00AC7491" w:rsidRDefault="00AC7491" w:rsidP="00AC7491">
            <w:pPr>
              <w:jc w:val="left"/>
              <w:rPr>
                <w:rFonts w:cs="Arial"/>
                <w:lang w:val="sr-Latn-CS" w:eastAsia="sr-Latn-RS"/>
              </w:rPr>
            </w:pPr>
          </w:p>
        </w:tc>
        <w:tc>
          <w:tcPr>
            <w:tcW w:w="1324" w:type="dxa"/>
            <w:noWrap/>
          </w:tcPr>
          <w:p w14:paraId="23551DAB" w14:textId="77777777" w:rsidR="00AC7491" w:rsidRPr="00AC7491" w:rsidRDefault="00AC7491" w:rsidP="00AC7491">
            <w:pPr>
              <w:jc w:val="left"/>
              <w:rPr>
                <w:rFonts w:cs="Arial"/>
                <w:b/>
                <w:bCs/>
                <w:lang w:val="sr-Latn-CS" w:eastAsia="sr-Latn-RS"/>
              </w:rPr>
            </w:pPr>
            <w:r w:rsidRPr="00AC7491">
              <w:rPr>
                <w:rFonts w:cs="Arial"/>
                <w:b/>
                <w:bCs/>
                <w:lang w:val="sr-Latn-CS" w:eastAsia="sr-Latn-RS"/>
              </w:rPr>
              <w:t>UKUPNO (sa pdv)</w:t>
            </w:r>
          </w:p>
        </w:tc>
        <w:tc>
          <w:tcPr>
            <w:tcW w:w="1263" w:type="dxa"/>
            <w:noWrap/>
          </w:tcPr>
          <w:p w14:paraId="135FF062" w14:textId="77777777" w:rsidR="00AC7491" w:rsidRPr="00AC7491" w:rsidRDefault="00AC7491" w:rsidP="00AC7491">
            <w:pPr>
              <w:jc w:val="left"/>
              <w:rPr>
                <w:rFonts w:cs="Arial"/>
                <w:lang w:val="sr-Latn-CS" w:eastAsia="sr-Latn-RS"/>
              </w:rPr>
            </w:pPr>
          </w:p>
        </w:tc>
      </w:tr>
    </w:tbl>
    <w:p w14:paraId="450F0F52" w14:textId="77777777" w:rsidR="00AC7491" w:rsidRDefault="00AC7491" w:rsidP="00AC7491">
      <w:pPr>
        <w:rPr>
          <w:rFonts w:cs="Arial"/>
          <w:sz w:val="22"/>
          <w:szCs w:val="22"/>
          <w:lang w:val="sr-Cyrl-RS"/>
        </w:rPr>
      </w:pPr>
    </w:p>
    <w:p w14:paraId="047A44A3" w14:textId="7566FE33" w:rsidR="00AC7491" w:rsidRPr="00CE6740" w:rsidRDefault="00AC7491" w:rsidP="00AC7491">
      <w:pPr>
        <w:rPr>
          <w:rFonts w:cs="Arial"/>
          <w:sz w:val="22"/>
          <w:szCs w:val="22"/>
          <w:lang w:val="sr-Cyrl-RS"/>
        </w:rPr>
      </w:pPr>
      <w:r>
        <w:rPr>
          <w:rFonts w:cs="Arial"/>
          <w:sz w:val="22"/>
          <w:szCs w:val="22"/>
          <w:lang w:val="sr-Cyrl-RS"/>
        </w:rPr>
        <w:t>У прилогу Вам достављамо измењен Образац структуре цене.</w:t>
      </w:r>
    </w:p>
    <w:p w14:paraId="49BD2255" w14:textId="5B2C3A63" w:rsidR="003E220A" w:rsidRDefault="00CE6740" w:rsidP="003E220A">
      <w:pPr>
        <w:jc w:val="center"/>
        <w:rPr>
          <w:rFonts w:cs="Arial"/>
          <w:sz w:val="22"/>
          <w:szCs w:val="22"/>
        </w:rPr>
      </w:pPr>
      <w:r>
        <w:rPr>
          <w:rFonts w:cs="Arial"/>
          <w:sz w:val="22"/>
          <w:szCs w:val="22"/>
        </w:rPr>
        <w:t>5</w:t>
      </w:r>
      <w:r w:rsidR="003E220A" w:rsidRPr="00B45FD4">
        <w:rPr>
          <w:rFonts w:cs="Arial"/>
          <w:sz w:val="22"/>
          <w:szCs w:val="22"/>
        </w:rPr>
        <w:t>.</w:t>
      </w:r>
    </w:p>
    <w:p w14:paraId="3A64DF93" w14:textId="165C2BA4" w:rsidR="00CE6740" w:rsidRDefault="00CE6740" w:rsidP="00CE6740">
      <w:pPr>
        <w:rPr>
          <w:rFonts w:cs="Arial"/>
          <w:sz w:val="22"/>
          <w:szCs w:val="22"/>
          <w:lang w:val="sr-Cyrl-RS"/>
        </w:rPr>
      </w:pPr>
      <w:r>
        <w:rPr>
          <w:rFonts w:cs="Arial"/>
          <w:sz w:val="22"/>
          <w:szCs w:val="22"/>
          <w:lang w:val="sr-Cyrl-RS"/>
        </w:rPr>
        <w:t xml:space="preserve">У Конкурсној документацији на страни </w:t>
      </w:r>
      <w:r w:rsidRPr="00CE6740">
        <w:rPr>
          <w:rFonts w:cs="Arial"/>
          <w:sz w:val="22"/>
          <w:szCs w:val="22"/>
          <w:lang w:val="sr-Cyrl-RS"/>
        </w:rPr>
        <w:t>46</w:t>
      </w:r>
      <w:r>
        <w:rPr>
          <w:rFonts w:cs="Arial"/>
          <w:sz w:val="22"/>
          <w:szCs w:val="22"/>
          <w:lang w:val="sr-Cyrl-RS"/>
        </w:rPr>
        <w:t xml:space="preserve">, испод спецификације </w:t>
      </w:r>
      <w:r w:rsidRPr="00CE6740">
        <w:rPr>
          <w:rFonts w:cs="Arial"/>
          <w:sz w:val="22"/>
          <w:szCs w:val="22"/>
          <w:lang w:val="sr-Cyrl-RS"/>
        </w:rPr>
        <w:t>“</w:t>
      </w:r>
      <w:r w:rsidRPr="00CE6740">
        <w:rPr>
          <w:rFonts w:cs="Arial"/>
          <w:bCs/>
          <w:sz w:val="22"/>
          <w:szCs w:val="22"/>
          <w:lang w:val="sr-Latn-RS"/>
        </w:rPr>
        <w:t>WiFi Access Point</w:t>
      </w:r>
      <w:r w:rsidRPr="00CE6740">
        <w:rPr>
          <w:rFonts w:cs="Arial"/>
          <w:b/>
          <w:bCs/>
          <w:sz w:val="22"/>
          <w:szCs w:val="22"/>
          <w:lang w:val="sr-Latn-RS"/>
        </w:rPr>
        <w:t xml:space="preserve">  </w:t>
      </w:r>
      <w:r w:rsidRPr="00CE6740">
        <w:rPr>
          <w:rFonts w:cs="Arial"/>
          <w:sz w:val="22"/>
          <w:szCs w:val="22"/>
          <w:lang w:val="sr-Cyrl-RS"/>
        </w:rPr>
        <w:t>уређај’’ додаје се следећа спецификација</w:t>
      </w:r>
      <w:r>
        <w:rPr>
          <w:rFonts w:cs="Arial"/>
          <w:sz w:val="22"/>
          <w:szCs w:val="22"/>
          <w:lang w:val="sr-Cyrl-RS"/>
        </w:rPr>
        <w:t>:</w:t>
      </w:r>
    </w:p>
    <w:p w14:paraId="472A54A6" w14:textId="77777777" w:rsidR="00CE6740" w:rsidRDefault="00CE6740" w:rsidP="00CE6740">
      <w:pPr>
        <w:rPr>
          <w:rFonts w:cs="Arial"/>
          <w:sz w:val="22"/>
          <w:szCs w:val="22"/>
          <w:lang w:val="sr-Cyrl-RS"/>
        </w:rPr>
      </w:pPr>
    </w:p>
    <w:tbl>
      <w:tblPr>
        <w:tblW w:w="9720" w:type="dxa"/>
        <w:tblInd w:w="18" w:type="dxa"/>
        <w:tblLook w:val="04A0" w:firstRow="1" w:lastRow="0" w:firstColumn="1" w:lastColumn="0" w:noHBand="0" w:noVBand="1"/>
      </w:tblPr>
      <w:tblGrid>
        <w:gridCol w:w="761"/>
        <w:gridCol w:w="6655"/>
        <w:gridCol w:w="2304"/>
      </w:tblGrid>
      <w:tr w:rsidR="00CE6740" w:rsidRPr="00CE6740" w14:paraId="65122C95" w14:textId="77777777" w:rsidTr="001A1C15">
        <w:trPr>
          <w:trHeight w:val="570"/>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1ECE229A" w14:textId="77777777" w:rsidR="00CE6740" w:rsidRPr="00CE6740" w:rsidRDefault="00CE6740" w:rsidP="00CE6740">
            <w:pPr>
              <w:jc w:val="center"/>
              <w:rPr>
                <w:rFonts w:eastAsia="Calibri" w:cs="Arial"/>
                <w:b/>
                <w:bCs/>
                <w:sz w:val="22"/>
                <w:szCs w:val="22"/>
                <w:lang w:val="sr-Cyrl-RS"/>
              </w:rPr>
            </w:pPr>
            <w:r w:rsidRPr="00CE6740">
              <w:rPr>
                <w:rFonts w:eastAsia="Calibri" w:cs="Arial"/>
                <w:b/>
                <w:bCs/>
                <w:sz w:val="22"/>
                <w:szCs w:val="22"/>
                <w:lang w:val="sr-Latn-RS" w:eastAsia="sr-Latn-RS"/>
              </w:rPr>
              <w:t>IP телефон</w:t>
            </w:r>
            <w:r w:rsidRPr="00CE6740">
              <w:rPr>
                <w:rFonts w:eastAsia="Calibri" w:cs="Arial"/>
                <w:b/>
                <w:bCs/>
                <w:sz w:val="22"/>
                <w:szCs w:val="22"/>
                <w:lang w:val="sr-Latn-RS" w:eastAsia="sr-Latn-RS"/>
              </w:rPr>
              <w:br/>
              <w:t xml:space="preserve">2 </w:t>
            </w:r>
            <w:r w:rsidRPr="00CE6740">
              <w:rPr>
                <w:rFonts w:eastAsia="Calibri" w:cs="Arial"/>
                <w:b/>
                <w:bCs/>
                <w:sz w:val="22"/>
                <w:szCs w:val="22"/>
                <w:lang w:val="sr-Cyrl-RS" w:eastAsia="sr-Latn-RS"/>
              </w:rPr>
              <w:t>комада</w:t>
            </w:r>
          </w:p>
        </w:tc>
      </w:tr>
      <w:tr w:rsidR="00CE6740" w:rsidRPr="00CE6740" w14:paraId="0112F0ED" w14:textId="77777777" w:rsidTr="001A1C15">
        <w:trPr>
          <w:trHeight w:val="765"/>
        </w:trPr>
        <w:tc>
          <w:tcPr>
            <w:tcW w:w="74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454AA4" w14:textId="77777777" w:rsidR="00CE6740" w:rsidRPr="00CE6740" w:rsidRDefault="00CE6740" w:rsidP="00CE6740">
            <w:pPr>
              <w:jc w:val="center"/>
              <w:rPr>
                <w:rFonts w:eastAsia="Calibri" w:cs="Arial"/>
                <w:b/>
                <w:bCs/>
                <w:sz w:val="22"/>
                <w:szCs w:val="22"/>
                <w:lang w:val="sr-Cyrl-RS"/>
              </w:rPr>
            </w:pPr>
            <w:r w:rsidRPr="00CE6740">
              <w:rPr>
                <w:rFonts w:eastAsia="Calibri" w:cs="Arial"/>
                <w:b/>
                <w:bCs/>
                <w:sz w:val="22"/>
                <w:szCs w:val="22"/>
                <w:lang w:val="sr-Cyrl-RS"/>
              </w:rPr>
              <w:t>Техничке карактеристике</w:t>
            </w:r>
          </w:p>
        </w:tc>
        <w:tc>
          <w:tcPr>
            <w:tcW w:w="2304" w:type="dxa"/>
            <w:tcBorders>
              <w:top w:val="nil"/>
              <w:left w:val="nil"/>
              <w:bottom w:val="single" w:sz="4" w:space="0" w:color="auto"/>
              <w:right w:val="single" w:sz="8" w:space="0" w:color="auto"/>
            </w:tcBorders>
            <w:shd w:val="clear" w:color="auto" w:fill="auto"/>
            <w:vAlign w:val="center"/>
            <w:hideMark/>
          </w:tcPr>
          <w:p w14:paraId="4E4D2861" w14:textId="77777777" w:rsidR="00CE6740" w:rsidRPr="00CE6740" w:rsidRDefault="00CE6740" w:rsidP="00CE6740">
            <w:pPr>
              <w:jc w:val="center"/>
              <w:rPr>
                <w:rFonts w:eastAsia="Calibri" w:cs="Arial"/>
                <w:b/>
                <w:bCs/>
                <w:sz w:val="22"/>
                <w:szCs w:val="22"/>
                <w:lang w:val="sr-Latn-RS"/>
              </w:rPr>
            </w:pPr>
            <w:r w:rsidRPr="00CE6740">
              <w:rPr>
                <w:rFonts w:eastAsia="Calibri" w:cs="Arial"/>
                <w:b/>
                <w:bCs/>
                <w:sz w:val="22"/>
                <w:szCs w:val="22"/>
                <w:lang w:val="sr-Cyrl-RS"/>
              </w:rPr>
              <w:t>Понуђене техничке карактеристике</w:t>
            </w:r>
            <w:r w:rsidRPr="00CE6740">
              <w:rPr>
                <w:rFonts w:eastAsia="Calibri" w:cs="Arial"/>
                <w:b/>
                <w:bCs/>
                <w:sz w:val="22"/>
                <w:szCs w:val="22"/>
                <w:lang w:val="sr-Latn-RS"/>
              </w:rPr>
              <w:t xml:space="preserve"> </w:t>
            </w:r>
            <w:r w:rsidRPr="00CE6740">
              <w:rPr>
                <w:rFonts w:eastAsia="Calibri" w:cs="Arial"/>
                <w:b/>
                <w:bCs/>
                <w:sz w:val="22"/>
                <w:szCs w:val="22"/>
                <w:lang w:val="sr-Latn-RS"/>
              </w:rPr>
              <w:br/>
              <w:t>(</w:t>
            </w:r>
            <w:r w:rsidRPr="00CE6740">
              <w:rPr>
                <w:rFonts w:eastAsia="Calibri" w:cs="Arial"/>
                <w:b/>
                <w:bCs/>
                <w:sz w:val="22"/>
                <w:szCs w:val="22"/>
                <w:lang w:val="sr-Cyrl-RS"/>
              </w:rPr>
              <w:t>да/не и број компоненте</w:t>
            </w:r>
            <w:r w:rsidRPr="00CE6740">
              <w:rPr>
                <w:rFonts w:eastAsia="Calibri" w:cs="Arial"/>
                <w:b/>
                <w:bCs/>
                <w:sz w:val="22"/>
                <w:szCs w:val="22"/>
                <w:lang w:val="sr-Latn-RS"/>
              </w:rPr>
              <w:t>)</w:t>
            </w:r>
          </w:p>
        </w:tc>
      </w:tr>
      <w:tr w:rsidR="00CE6740" w:rsidRPr="00CE6740" w14:paraId="7094B105"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4EB165D9"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2.1.</w:t>
            </w:r>
          </w:p>
        </w:tc>
        <w:tc>
          <w:tcPr>
            <w:tcW w:w="6655" w:type="dxa"/>
            <w:tcBorders>
              <w:top w:val="nil"/>
              <w:left w:val="nil"/>
              <w:bottom w:val="single" w:sz="4" w:space="0" w:color="auto"/>
              <w:right w:val="single" w:sz="4" w:space="0" w:color="auto"/>
            </w:tcBorders>
            <w:shd w:val="clear" w:color="000000" w:fill="FFFFFF"/>
            <w:noWrap/>
            <w:vAlign w:val="bottom"/>
          </w:tcPr>
          <w:p w14:paraId="069D270E"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 xml:space="preserve">3,5-инчни графички дисплеј, резолуције минимално 396x162 </w:t>
            </w:r>
          </w:p>
        </w:tc>
        <w:tc>
          <w:tcPr>
            <w:tcW w:w="2304" w:type="dxa"/>
            <w:tcBorders>
              <w:top w:val="nil"/>
              <w:left w:val="nil"/>
              <w:bottom w:val="single" w:sz="4" w:space="0" w:color="auto"/>
              <w:right w:val="single" w:sz="8" w:space="0" w:color="auto"/>
            </w:tcBorders>
            <w:shd w:val="clear" w:color="auto" w:fill="auto"/>
            <w:noWrap/>
            <w:vAlign w:val="bottom"/>
          </w:tcPr>
          <w:p w14:paraId="55EFEE45" w14:textId="77777777" w:rsidR="00CE6740" w:rsidRPr="00CE6740" w:rsidRDefault="00CE6740" w:rsidP="00CE6740">
            <w:pPr>
              <w:jc w:val="left"/>
              <w:rPr>
                <w:rFonts w:eastAsia="Calibri" w:cs="Arial"/>
                <w:sz w:val="22"/>
                <w:szCs w:val="22"/>
                <w:lang w:val="sr-Latn-RS"/>
              </w:rPr>
            </w:pPr>
          </w:p>
        </w:tc>
      </w:tr>
      <w:tr w:rsidR="00CE6740" w:rsidRPr="00CE6740" w14:paraId="56EFE6CF"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1357F27F"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2.2.</w:t>
            </w:r>
          </w:p>
        </w:tc>
        <w:tc>
          <w:tcPr>
            <w:tcW w:w="6655" w:type="dxa"/>
            <w:tcBorders>
              <w:top w:val="nil"/>
              <w:left w:val="nil"/>
              <w:bottom w:val="single" w:sz="4" w:space="0" w:color="auto"/>
              <w:right w:val="single" w:sz="4" w:space="0" w:color="auto"/>
            </w:tcBorders>
            <w:shd w:val="clear" w:color="000000" w:fill="FFFFFF"/>
            <w:noWrap/>
            <w:vAlign w:val="bottom"/>
          </w:tcPr>
          <w:p w14:paraId="2FFEB859"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Компатибилан са IEEE 802.3af  Power over Ethernet стандардом, за напајање преко PoE свича (путем UTP кабла)</w:t>
            </w:r>
          </w:p>
        </w:tc>
        <w:tc>
          <w:tcPr>
            <w:tcW w:w="2304" w:type="dxa"/>
            <w:tcBorders>
              <w:top w:val="nil"/>
              <w:left w:val="nil"/>
              <w:bottom w:val="single" w:sz="4" w:space="0" w:color="auto"/>
              <w:right w:val="single" w:sz="8" w:space="0" w:color="auto"/>
            </w:tcBorders>
            <w:shd w:val="clear" w:color="auto" w:fill="auto"/>
            <w:noWrap/>
            <w:vAlign w:val="bottom"/>
          </w:tcPr>
          <w:p w14:paraId="59F2E960" w14:textId="77777777" w:rsidR="00CE6740" w:rsidRPr="00CE6740" w:rsidRDefault="00CE6740" w:rsidP="00CE6740">
            <w:pPr>
              <w:jc w:val="left"/>
              <w:rPr>
                <w:rFonts w:eastAsia="Calibri" w:cs="Arial"/>
                <w:sz w:val="22"/>
                <w:szCs w:val="22"/>
                <w:lang w:val="sr-Latn-RS"/>
              </w:rPr>
            </w:pPr>
          </w:p>
        </w:tc>
      </w:tr>
      <w:tr w:rsidR="00CE6740" w:rsidRPr="00CE6740" w14:paraId="1B156B32"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4C76725C"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2.3.</w:t>
            </w:r>
          </w:p>
        </w:tc>
        <w:tc>
          <w:tcPr>
            <w:tcW w:w="6655" w:type="dxa"/>
            <w:tcBorders>
              <w:top w:val="nil"/>
              <w:left w:val="nil"/>
              <w:bottom w:val="single" w:sz="4" w:space="0" w:color="auto"/>
              <w:right w:val="single" w:sz="4" w:space="0" w:color="auto"/>
            </w:tcBorders>
            <w:shd w:val="clear" w:color="000000" w:fill="FFFFFF"/>
            <w:noWrap/>
            <w:vAlign w:val="bottom"/>
          </w:tcPr>
          <w:p w14:paraId="770E011F"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Подржава CDP</w:t>
            </w:r>
          </w:p>
        </w:tc>
        <w:tc>
          <w:tcPr>
            <w:tcW w:w="2304" w:type="dxa"/>
            <w:tcBorders>
              <w:top w:val="nil"/>
              <w:left w:val="nil"/>
              <w:bottom w:val="single" w:sz="4" w:space="0" w:color="auto"/>
              <w:right w:val="single" w:sz="8" w:space="0" w:color="auto"/>
            </w:tcBorders>
            <w:shd w:val="clear" w:color="auto" w:fill="auto"/>
            <w:noWrap/>
            <w:vAlign w:val="bottom"/>
          </w:tcPr>
          <w:p w14:paraId="6F4DE9F6" w14:textId="77777777" w:rsidR="00CE6740" w:rsidRPr="00CE6740" w:rsidRDefault="00CE6740" w:rsidP="00CE6740">
            <w:pPr>
              <w:jc w:val="left"/>
              <w:rPr>
                <w:rFonts w:eastAsia="Calibri" w:cs="Arial"/>
                <w:sz w:val="22"/>
                <w:szCs w:val="22"/>
                <w:lang w:val="sr-Latn-RS"/>
              </w:rPr>
            </w:pPr>
          </w:p>
        </w:tc>
      </w:tr>
      <w:tr w:rsidR="00CE6740" w:rsidRPr="00CE6740" w14:paraId="1EF27AF9"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1FBE1523"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2.4.</w:t>
            </w:r>
          </w:p>
        </w:tc>
        <w:tc>
          <w:tcPr>
            <w:tcW w:w="6655" w:type="dxa"/>
            <w:tcBorders>
              <w:top w:val="nil"/>
              <w:left w:val="nil"/>
              <w:bottom w:val="single" w:sz="4" w:space="0" w:color="auto"/>
              <w:right w:val="single" w:sz="4" w:space="0" w:color="auto"/>
            </w:tcBorders>
            <w:shd w:val="clear" w:color="000000" w:fill="FFFFFF"/>
            <w:noWrap/>
            <w:vAlign w:val="bottom"/>
          </w:tcPr>
          <w:p w14:paraId="5A3DAD7D"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Могућност напајања путем струјног адаптера</w:t>
            </w:r>
          </w:p>
        </w:tc>
        <w:tc>
          <w:tcPr>
            <w:tcW w:w="2304" w:type="dxa"/>
            <w:tcBorders>
              <w:top w:val="nil"/>
              <w:left w:val="nil"/>
              <w:bottom w:val="single" w:sz="4" w:space="0" w:color="auto"/>
              <w:right w:val="single" w:sz="8" w:space="0" w:color="auto"/>
            </w:tcBorders>
            <w:shd w:val="clear" w:color="auto" w:fill="auto"/>
            <w:noWrap/>
            <w:vAlign w:val="bottom"/>
          </w:tcPr>
          <w:p w14:paraId="0B358315" w14:textId="77777777" w:rsidR="00CE6740" w:rsidRPr="00CE6740" w:rsidRDefault="00CE6740" w:rsidP="00CE6740">
            <w:pPr>
              <w:jc w:val="left"/>
              <w:rPr>
                <w:rFonts w:eastAsia="Calibri" w:cs="Arial"/>
                <w:sz w:val="22"/>
                <w:szCs w:val="22"/>
                <w:lang w:val="sr-Latn-RS"/>
              </w:rPr>
            </w:pPr>
          </w:p>
        </w:tc>
      </w:tr>
      <w:tr w:rsidR="00CE6740" w:rsidRPr="00CE6740" w14:paraId="4956AE3F" w14:textId="77777777" w:rsidTr="001A1C15">
        <w:trPr>
          <w:trHeight w:val="44"/>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57645ABA"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2.5.</w:t>
            </w:r>
          </w:p>
        </w:tc>
        <w:tc>
          <w:tcPr>
            <w:tcW w:w="6655" w:type="dxa"/>
            <w:tcBorders>
              <w:top w:val="nil"/>
              <w:left w:val="nil"/>
              <w:bottom w:val="single" w:sz="4" w:space="0" w:color="auto"/>
              <w:right w:val="single" w:sz="4" w:space="0" w:color="auto"/>
            </w:tcBorders>
            <w:shd w:val="clear" w:color="000000" w:fill="FFFFFF"/>
            <w:vAlign w:val="bottom"/>
          </w:tcPr>
          <w:p w14:paraId="3FF97B38"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Подршка за 2 телефонске линија (или комбинацију линије, тастера за брзо бирање са могућношћу пресенце индикације и тастера за директни приступ телефонским функцијама)</w:t>
            </w:r>
          </w:p>
        </w:tc>
        <w:tc>
          <w:tcPr>
            <w:tcW w:w="2304" w:type="dxa"/>
            <w:tcBorders>
              <w:top w:val="nil"/>
              <w:left w:val="nil"/>
              <w:bottom w:val="single" w:sz="4" w:space="0" w:color="auto"/>
              <w:right w:val="single" w:sz="8" w:space="0" w:color="auto"/>
            </w:tcBorders>
            <w:shd w:val="clear" w:color="auto" w:fill="auto"/>
            <w:noWrap/>
            <w:vAlign w:val="bottom"/>
          </w:tcPr>
          <w:p w14:paraId="60F8F187" w14:textId="77777777" w:rsidR="00CE6740" w:rsidRPr="00CE6740" w:rsidRDefault="00CE6740" w:rsidP="00CE6740">
            <w:pPr>
              <w:jc w:val="left"/>
              <w:rPr>
                <w:rFonts w:eastAsia="Calibri" w:cs="Arial"/>
                <w:sz w:val="22"/>
                <w:szCs w:val="22"/>
                <w:lang w:val="sr-Latn-RS"/>
              </w:rPr>
            </w:pPr>
          </w:p>
        </w:tc>
      </w:tr>
      <w:tr w:rsidR="00CE6740" w:rsidRPr="00CE6740" w14:paraId="7E1B3616" w14:textId="77777777" w:rsidTr="001A1C15">
        <w:trPr>
          <w:trHeight w:val="44"/>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1D677770"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2.6.</w:t>
            </w:r>
          </w:p>
        </w:tc>
        <w:tc>
          <w:tcPr>
            <w:tcW w:w="6655" w:type="dxa"/>
            <w:tcBorders>
              <w:top w:val="nil"/>
              <w:left w:val="nil"/>
              <w:bottom w:val="single" w:sz="4" w:space="0" w:color="auto"/>
              <w:right w:val="single" w:sz="4" w:space="0" w:color="auto"/>
            </w:tcBorders>
            <w:shd w:val="clear" w:color="000000" w:fill="FFFFFF"/>
            <w:vAlign w:val="bottom"/>
          </w:tcPr>
          <w:p w14:paraId="255DC148"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Сигнализациони протокол за комуникацију са централним системом за обраду позива (Cisco Unified Communications Manager-ом): SIP</w:t>
            </w:r>
          </w:p>
        </w:tc>
        <w:tc>
          <w:tcPr>
            <w:tcW w:w="2304" w:type="dxa"/>
            <w:tcBorders>
              <w:top w:val="nil"/>
              <w:left w:val="nil"/>
              <w:bottom w:val="single" w:sz="4" w:space="0" w:color="auto"/>
              <w:right w:val="single" w:sz="8" w:space="0" w:color="auto"/>
            </w:tcBorders>
            <w:shd w:val="clear" w:color="auto" w:fill="auto"/>
            <w:noWrap/>
            <w:vAlign w:val="bottom"/>
          </w:tcPr>
          <w:p w14:paraId="18CCA679" w14:textId="77777777" w:rsidR="00CE6740" w:rsidRPr="00CE6740" w:rsidRDefault="00CE6740" w:rsidP="00CE6740">
            <w:pPr>
              <w:jc w:val="left"/>
              <w:rPr>
                <w:rFonts w:eastAsia="Calibri" w:cs="Arial"/>
                <w:sz w:val="22"/>
                <w:szCs w:val="22"/>
                <w:lang w:val="sr-Latn-RS"/>
              </w:rPr>
            </w:pPr>
          </w:p>
        </w:tc>
      </w:tr>
      <w:tr w:rsidR="00CE6740" w:rsidRPr="00CE6740" w14:paraId="6DD8A9F5"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74F6EACB"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2.7.</w:t>
            </w:r>
          </w:p>
        </w:tc>
        <w:tc>
          <w:tcPr>
            <w:tcW w:w="6655" w:type="dxa"/>
            <w:tcBorders>
              <w:top w:val="nil"/>
              <w:left w:val="nil"/>
              <w:bottom w:val="single" w:sz="4" w:space="0" w:color="auto"/>
              <w:right w:val="single" w:sz="4" w:space="0" w:color="auto"/>
            </w:tcBorders>
            <w:shd w:val="clear" w:color="000000" w:fill="FFFFFF"/>
            <w:noWrap/>
            <w:vAlign w:val="bottom"/>
          </w:tcPr>
          <w:p w14:paraId="3F9A50E0"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 xml:space="preserve">Подршка за основне корисничке функције: стављање позива на чекање и прихватање новог долазног позива, бирање телефонских бројева без подизања слушалице, двосмерни speakerphone mute/unmute, аутоматско прослеђивање позива на други број, трансфер позива (blind и consultive), креирање </w:t>
            </w:r>
            <w:r w:rsidRPr="00CE6740">
              <w:rPr>
                <w:rFonts w:eastAsia="Calibri" w:cs="Arial"/>
                <w:sz w:val="22"/>
                <w:szCs w:val="22"/>
                <w:lang w:val="sr-Latn-RS" w:eastAsia="sr-Latn-RS"/>
              </w:rPr>
              <w:lastRenderedPageBreak/>
              <w:t>аудио конференција са више учесника и могућношћу накнадног додавања учесника, приказ историје позива – пропуштени, примљени, упућени позиви</w:t>
            </w:r>
          </w:p>
        </w:tc>
        <w:tc>
          <w:tcPr>
            <w:tcW w:w="2304" w:type="dxa"/>
            <w:tcBorders>
              <w:top w:val="nil"/>
              <w:left w:val="nil"/>
              <w:bottom w:val="single" w:sz="4" w:space="0" w:color="auto"/>
              <w:right w:val="single" w:sz="8" w:space="0" w:color="auto"/>
            </w:tcBorders>
            <w:shd w:val="clear" w:color="auto" w:fill="auto"/>
            <w:noWrap/>
            <w:vAlign w:val="bottom"/>
          </w:tcPr>
          <w:p w14:paraId="1E1D8734" w14:textId="77777777" w:rsidR="00CE6740" w:rsidRPr="00CE6740" w:rsidRDefault="00CE6740" w:rsidP="00CE6740">
            <w:pPr>
              <w:jc w:val="left"/>
              <w:rPr>
                <w:rFonts w:eastAsia="Calibri" w:cs="Arial"/>
                <w:sz w:val="22"/>
                <w:szCs w:val="22"/>
                <w:lang w:val="sr-Latn-RS"/>
              </w:rPr>
            </w:pPr>
          </w:p>
        </w:tc>
      </w:tr>
      <w:tr w:rsidR="00CE6740" w:rsidRPr="00CE6740" w14:paraId="49B5A5D8"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2BFD1491"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2.8.</w:t>
            </w:r>
          </w:p>
        </w:tc>
        <w:tc>
          <w:tcPr>
            <w:tcW w:w="6655" w:type="dxa"/>
            <w:tcBorders>
              <w:top w:val="nil"/>
              <w:left w:val="nil"/>
              <w:bottom w:val="single" w:sz="4" w:space="0" w:color="auto"/>
              <w:right w:val="single" w:sz="4" w:space="0" w:color="auto"/>
            </w:tcBorders>
            <w:shd w:val="clear" w:color="000000" w:fill="FFFFFF"/>
            <w:noWrap/>
            <w:vAlign w:val="bottom"/>
          </w:tcPr>
          <w:p w14:paraId="270ABC32"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Подршка за српски језик</w:t>
            </w:r>
          </w:p>
        </w:tc>
        <w:tc>
          <w:tcPr>
            <w:tcW w:w="2304" w:type="dxa"/>
            <w:tcBorders>
              <w:top w:val="nil"/>
              <w:left w:val="nil"/>
              <w:bottom w:val="single" w:sz="4" w:space="0" w:color="auto"/>
              <w:right w:val="single" w:sz="8" w:space="0" w:color="auto"/>
            </w:tcBorders>
            <w:shd w:val="clear" w:color="auto" w:fill="auto"/>
            <w:noWrap/>
            <w:vAlign w:val="bottom"/>
          </w:tcPr>
          <w:p w14:paraId="61E28282" w14:textId="77777777" w:rsidR="00CE6740" w:rsidRPr="00CE6740" w:rsidRDefault="00CE6740" w:rsidP="00CE6740">
            <w:pPr>
              <w:jc w:val="left"/>
              <w:rPr>
                <w:rFonts w:eastAsia="Calibri" w:cs="Arial"/>
                <w:sz w:val="22"/>
                <w:szCs w:val="22"/>
                <w:lang w:val="sr-Latn-RS"/>
              </w:rPr>
            </w:pPr>
          </w:p>
        </w:tc>
      </w:tr>
      <w:tr w:rsidR="00CE6740" w:rsidRPr="00CE6740" w14:paraId="3BBDB2C1"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58A82988"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2.9.</w:t>
            </w:r>
          </w:p>
        </w:tc>
        <w:tc>
          <w:tcPr>
            <w:tcW w:w="6655" w:type="dxa"/>
            <w:tcBorders>
              <w:top w:val="nil"/>
              <w:left w:val="nil"/>
              <w:bottom w:val="single" w:sz="4" w:space="0" w:color="auto"/>
              <w:right w:val="single" w:sz="4" w:space="0" w:color="auto"/>
            </w:tcBorders>
            <w:shd w:val="clear" w:color="000000" w:fill="FFFFFF"/>
            <w:noWrap/>
            <w:vAlign w:val="bottom"/>
          </w:tcPr>
          <w:p w14:paraId="464E2CFC"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Могућност дељења локала са једним или више телефона (shared line)</w:t>
            </w:r>
          </w:p>
        </w:tc>
        <w:tc>
          <w:tcPr>
            <w:tcW w:w="2304" w:type="dxa"/>
            <w:tcBorders>
              <w:top w:val="nil"/>
              <w:left w:val="nil"/>
              <w:bottom w:val="single" w:sz="4" w:space="0" w:color="auto"/>
              <w:right w:val="single" w:sz="8" w:space="0" w:color="auto"/>
            </w:tcBorders>
            <w:shd w:val="clear" w:color="auto" w:fill="auto"/>
            <w:noWrap/>
            <w:vAlign w:val="bottom"/>
          </w:tcPr>
          <w:p w14:paraId="40208C93" w14:textId="77777777" w:rsidR="00CE6740" w:rsidRPr="00CE6740" w:rsidRDefault="00CE6740" w:rsidP="00CE6740">
            <w:pPr>
              <w:jc w:val="left"/>
              <w:rPr>
                <w:rFonts w:eastAsia="Calibri" w:cs="Arial"/>
                <w:sz w:val="22"/>
                <w:szCs w:val="22"/>
                <w:lang w:val="sr-Latn-RS"/>
              </w:rPr>
            </w:pPr>
          </w:p>
        </w:tc>
      </w:tr>
      <w:tr w:rsidR="00CE6740" w:rsidRPr="00CE6740" w14:paraId="342CD89A"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777F574C"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2.10.</w:t>
            </w:r>
          </w:p>
        </w:tc>
        <w:tc>
          <w:tcPr>
            <w:tcW w:w="6655" w:type="dxa"/>
            <w:tcBorders>
              <w:top w:val="nil"/>
              <w:left w:val="nil"/>
              <w:bottom w:val="single" w:sz="4" w:space="0" w:color="auto"/>
              <w:right w:val="single" w:sz="4" w:space="0" w:color="auto"/>
            </w:tcBorders>
            <w:shd w:val="clear" w:color="000000" w:fill="FFFFFF"/>
            <w:vAlign w:val="bottom"/>
          </w:tcPr>
          <w:p w14:paraId="6B44FFDC"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Могућност добијања мрежних параметара путем DHCP протокола (Dynamic Host Configuration Protocol)</w:t>
            </w:r>
          </w:p>
        </w:tc>
        <w:tc>
          <w:tcPr>
            <w:tcW w:w="2304" w:type="dxa"/>
            <w:tcBorders>
              <w:top w:val="nil"/>
              <w:left w:val="nil"/>
              <w:bottom w:val="single" w:sz="4" w:space="0" w:color="auto"/>
              <w:right w:val="single" w:sz="8" w:space="0" w:color="auto"/>
            </w:tcBorders>
            <w:shd w:val="clear" w:color="auto" w:fill="auto"/>
            <w:noWrap/>
            <w:vAlign w:val="bottom"/>
          </w:tcPr>
          <w:p w14:paraId="5118817F" w14:textId="77777777" w:rsidR="00CE6740" w:rsidRPr="00CE6740" w:rsidRDefault="00CE6740" w:rsidP="00CE6740">
            <w:pPr>
              <w:jc w:val="left"/>
              <w:rPr>
                <w:rFonts w:eastAsia="Calibri" w:cs="Arial"/>
                <w:sz w:val="22"/>
                <w:szCs w:val="22"/>
                <w:lang w:val="sr-Latn-RS"/>
              </w:rPr>
            </w:pPr>
          </w:p>
        </w:tc>
      </w:tr>
      <w:tr w:rsidR="00CE6740" w:rsidRPr="00CE6740" w14:paraId="60D286FF"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377E6243"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2.11.</w:t>
            </w:r>
          </w:p>
        </w:tc>
        <w:tc>
          <w:tcPr>
            <w:tcW w:w="6655" w:type="dxa"/>
            <w:tcBorders>
              <w:top w:val="nil"/>
              <w:left w:val="nil"/>
              <w:bottom w:val="single" w:sz="4" w:space="0" w:color="auto"/>
              <w:right w:val="single" w:sz="4" w:space="0" w:color="auto"/>
            </w:tcBorders>
            <w:shd w:val="clear" w:color="000000" w:fill="FFFFFF"/>
            <w:vAlign w:val="bottom"/>
          </w:tcPr>
          <w:p w14:paraId="068C87C6"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Подршка за G.722 wideband кодек</w:t>
            </w:r>
          </w:p>
        </w:tc>
        <w:tc>
          <w:tcPr>
            <w:tcW w:w="2304" w:type="dxa"/>
            <w:tcBorders>
              <w:top w:val="nil"/>
              <w:left w:val="nil"/>
              <w:bottom w:val="single" w:sz="4" w:space="0" w:color="auto"/>
              <w:right w:val="single" w:sz="8" w:space="0" w:color="auto"/>
            </w:tcBorders>
            <w:shd w:val="clear" w:color="auto" w:fill="auto"/>
            <w:noWrap/>
            <w:vAlign w:val="bottom"/>
          </w:tcPr>
          <w:p w14:paraId="58416BD4" w14:textId="77777777" w:rsidR="00CE6740" w:rsidRPr="00CE6740" w:rsidRDefault="00CE6740" w:rsidP="00CE6740">
            <w:pPr>
              <w:jc w:val="left"/>
              <w:rPr>
                <w:rFonts w:eastAsia="Calibri" w:cs="Arial"/>
                <w:sz w:val="22"/>
                <w:szCs w:val="22"/>
                <w:lang w:val="sr-Latn-RS"/>
              </w:rPr>
            </w:pPr>
          </w:p>
        </w:tc>
      </w:tr>
      <w:tr w:rsidR="00CE6740" w:rsidRPr="00CE6740" w14:paraId="3656CEA9"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0791BC75"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2.12.</w:t>
            </w:r>
          </w:p>
        </w:tc>
        <w:tc>
          <w:tcPr>
            <w:tcW w:w="6655" w:type="dxa"/>
            <w:tcBorders>
              <w:top w:val="nil"/>
              <w:left w:val="nil"/>
              <w:bottom w:val="single" w:sz="4" w:space="0" w:color="auto"/>
              <w:right w:val="single" w:sz="4" w:space="0" w:color="auto"/>
            </w:tcBorders>
            <w:shd w:val="clear" w:color="000000" w:fill="FFFFFF"/>
            <w:vAlign w:val="bottom"/>
          </w:tcPr>
          <w:p w14:paraId="7CF7837B"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Подршка за G.711а, G.711µ, G.729а и  iLBC  кодеке</w:t>
            </w:r>
          </w:p>
        </w:tc>
        <w:tc>
          <w:tcPr>
            <w:tcW w:w="2304" w:type="dxa"/>
            <w:tcBorders>
              <w:top w:val="nil"/>
              <w:left w:val="nil"/>
              <w:bottom w:val="single" w:sz="4" w:space="0" w:color="auto"/>
              <w:right w:val="single" w:sz="8" w:space="0" w:color="auto"/>
            </w:tcBorders>
            <w:shd w:val="clear" w:color="auto" w:fill="auto"/>
            <w:noWrap/>
            <w:vAlign w:val="bottom"/>
          </w:tcPr>
          <w:p w14:paraId="3E7C019E" w14:textId="77777777" w:rsidR="00CE6740" w:rsidRPr="00CE6740" w:rsidRDefault="00CE6740" w:rsidP="00CE6740">
            <w:pPr>
              <w:jc w:val="left"/>
              <w:rPr>
                <w:rFonts w:eastAsia="Calibri" w:cs="Arial"/>
                <w:sz w:val="22"/>
                <w:szCs w:val="22"/>
                <w:lang w:val="sr-Latn-RS"/>
              </w:rPr>
            </w:pPr>
          </w:p>
        </w:tc>
      </w:tr>
      <w:tr w:rsidR="00CE6740" w:rsidRPr="00CE6740" w14:paraId="2660AD17"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3B42EF14"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2.13.</w:t>
            </w:r>
          </w:p>
        </w:tc>
        <w:tc>
          <w:tcPr>
            <w:tcW w:w="6655" w:type="dxa"/>
            <w:tcBorders>
              <w:top w:val="nil"/>
              <w:left w:val="nil"/>
              <w:bottom w:val="single" w:sz="4" w:space="0" w:color="auto"/>
              <w:right w:val="single" w:sz="4" w:space="0" w:color="auto"/>
            </w:tcBorders>
            <w:shd w:val="clear" w:color="000000" w:fill="FFFFFF"/>
            <w:vAlign w:val="bottom"/>
          </w:tcPr>
          <w:p w14:paraId="11DAA943"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Посебни тастери за:</w:t>
            </w:r>
          </w:p>
          <w:p w14:paraId="0C9C1E66" w14:textId="77777777" w:rsidR="00CE6740" w:rsidRPr="00CE6740" w:rsidRDefault="00CE6740" w:rsidP="00CE6740">
            <w:pPr>
              <w:numPr>
                <w:ilvl w:val="0"/>
                <w:numId w:val="3"/>
              </w:numPr>
              <w:spacing w:after="200"/>
              <w:contextualSpacing/>
              <w:jc w:val="left"/>
              <w:rPr>
                <w:rFonts w:cs="Arial"/>
                <w:sz w:val="24"/>
                <w:szCs w:val="24"/>
                <w:lang w:val="sr-Cyrl-CS"/>
              </w:rPr>
            </w:pPr>
            <w:r w:rsidRPr="00CE6740">
              <w:rPr>
                <w:rFonts w:cs="Arial"/>
                <w:sz w:val="24"/>
                <w:szCs w:val="24"/>
                <w:lang w:val="sr-Cyrl-CS"/>
              </w:rPr>
              <w:t>директан приступ voicemail-у</w:t>
            </w:r>
          </w:p>
          <w:p w14:paraId="5C46E53A" w14:textId="77777777" w:rsidR="00CE6740" w:rsidRPr="00CE6740" w:rsidRDefault="00CE6740" w:rsidP="00CE6740">
            <w:pPr>
              <w:numPr>
                <w:ilvl w:val="0"/>
                <w:numId w:val="3"/>
              </w:numPr>
              <w:spacing w:after="200"/>
              <w:contextualSpacing/>
              <w:jc w:val="left"/>
              <w:rPr>
                <w:rFonts w:cs="Arial"/>
                <w:sz w:val="24"/>
                <w:szCs w:val="24"/>
                <w:lang w:val="sr-Cyrl-CS"/>
              </w:rPr>
            </w:pPr>
            <w:r w:rsidRPr="00CE6740">
              <w:rPr>
                <w:rFonts w:cs="Arial"/>
                <w:sz w:val="24"/>
                <w:szCs w:val="24"/>
                <w:lang w:val="sr-Cyrl-CS"/>
              </w:rPr>
              <w:t>приступање корпоративном директоријуму</w:t>
            </w:r>
          </w:p>
          <w:p w14:paraId="26D4C86D" w14:textId="77777777" w:rsidR="00CE6740" w:rsidRPr="00CE6740" w:rsidRDefault="00CE6740" w:rsidP="00CE6740">
            <w:pPr>
              <w:numPr>
                <w:ilvl w:val="0"/>
                <w:numId w:val="3"/>
              </w:numPr>
              <w:spacing w:after="200"/>
              <w:contextualSpacing/>
              <w:jc w:val="left"/>
              <w:rPr>
                <w:rFonts w:cs="Arial"/>
                <w:sz w:val="24"/>
                <w:szCs w:val="24"/>
                <w:lang w:val="sr-Cyrl-CS"/>
              </w:rPr>
            </w:pPr>
            <w:r w:rsidRPr="00CE6740">
              <w:rPr>
                <w:rFonts w:cs="Arial"/>
                <w:sz w:val="24"/>
                <w:szCs w:val="24"/>
                <w:lang w:val="sr-Cyrl-CS"/>
              </w:rPr>
              <w:t xml:space="preserve">Приступ историји позива (пропуштени, примљени и упућени позиви) </w:t>
            </w:r>
          </w:p>
          <w:p w14:paraId="4C19B5B8" w14:textId="77777777" w:rsidR="00CE6740" w:rsidRPr="00CE6740" w:rsidRDefault="00CE6740" w:rsidP="00CE6740">
            <w:pPr>
              <w:numPr>
                <w:ilvl w:val="0"/>
                <w:numId w:val="3"/>
              </w:numPr>
              <w:spacing w:after="200"/>
              <w:contextualSpacing/>
              <w:jc w:val="left"/>
              <w:rPr>
                <w:rFonts w:cs="Arial"/>
                <w:sz w:val="24"/>
                <w:szCs w:val="24"/>
                <w:lang w:val="sr-Cyrl-CS"/>
              </w:rPr>
            </w:pPr>
            <w:r w:rsidRPr="00CE6740">
              <w:rPr>
                <w:rFonts w:cs="Arial"/>
                <w:sz w:val="24"/>
                <w:szCs w:val="24"/>
                <w:lang w:val="sr-Cyrl-CS"/>
              </w:rPr>
              <w:t>укључивање и искључивање спикерфона и микрофона</w:t>
            </w:r>
          </w:p>
          <w:p w14:paraId="115D2F8F" w14:textId="77777777" w:rsidR="00CE6740" w:rsidRPr="00CE6740" w:rsidRDefault="00CE6740" w:rsidP="00CE6740">
            <w:pPr>
              <w:numPr>
                <w:ilvl w:val="0"/>
                <w:numId w:val="3"/>
              </w:numPr>
              <w:spacing w:after="200"/>
              <w:contextualSpacing/>
              <w:jc w:val="left"/>
              <w:rPr>
                <w:rFonts w:cs="Arial"/>
                <w:sz w:val="24"/>
                <w:szCs w:val="24"/>
                <w:lang w:val="sr-Cyrl-CS"/>
              </w:rPr>
            </w:pPr>
            <w:r w:rsidRPr="00CE6740">
              <w:rPr>
                <w:rFonts w:cs="Arial"/>
                <w:sz w:val="24"/>
                <w:szCs w:val="24"/>
                <w:lang w:val="sr-Cyrl-CS"/>
              </w:rPr>
              <w:t>подешавање нивоа звука</w:t>
            </w:r>
          </w:p>
          <w:p w14:paraId="3EF64103" w14:textId="77777777" w:rsidR="00CE6740" w:rsidRPr="00CE6740" w:rsidRDefault="00CE6740" w:rsidP="00CE6740">
            <w:pPr>
              <w:numPr>
                <w:ilvl w:val="0"/>
                <w:numId w:val="3"/>
              </w:numPr>
              <w:spacing w:after="200"/>
              <w:contextualSpacing/>
              <w:jc w:val="left"/>
              <w:rPr>
                <w:rFonts w:cs="Arial"/>
                <w:sz w:val="24"/>
                <w:szCs w:val="24"/>
                <w:lang w:val="sr-Cyrl-CS"/>
              </w:rPr>
            </w:pPr>
            <w:r w:rsidRPr="00CE6740">
              <w:rPr>
                <w:rFonts w:cs="Arial"/>
                <w:sz w:val="24"/>
                <w:szCs w:val="24"/>
                <w:lang w:val="sr-Cyrl-CS"/>
              </w:rPr>
              <w:t>навигацију, који омогућава хоризонтално и вертикално скроловање и одабирање мени опција</w:t>
            </w:r>
          </w:p>
        </w:tc>
        <w:tc>
          <w:tcPr>
            <w:tcW w:w="2304" w:type="dxa"/>
            <w:tcBorders>
              <w:top w:val="nil"/>
              <w:left w:val="nil"/>
              <w:bottom w:val="single" w:sz="4" w:space="0" w:color="auto"/>
              <w:right w:val="single" w:sz="8" w:space="0" w:color="auto"/>
            </w:tcBorders>
            <w:shd w:val="clear" w:color="auto" w:fill="auto"/>
            <w:noWrap/>
            <w:vAlign w:val="bottom"/>
          </w:tcPr>
          <w:p w14:paraId="0828F58C" w14:textId="77777777" w:rsidR="00CE6740" w:rsidRPr="00CE6740" w:rsidRDefault="00CE6740" w:rsidP="00CE6740">
            <w:pPr>
              <w:jc w:val="left"/>
              <w:rPr>
                <w:rFonts w:eastAsia="Calibri" w:cs="Arial"/>
                <w:sz w:val="22"/>
                <w:szCs w:val="22"/>
                <w:lang w:val="sr-Latn-RS"/>
              </w:rPr>
            </w:pPr>
          </w:p>
        </w:tc>
      </w:tr>
      <w:tr w:rsidR="00CE6740" w:rsidRPr="00CE6740" w14:paraId="3AB5D0FD"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65DD0BCB"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2.14.</w:t>
            </w:r>
          </w:p>
        </w:tc>
        <w:tc>
          <w:tcPr>
            <w:tcW w:w="6655" w:type="dxa"/>
            <w:tcBorders>
              <w:top w:val="nil"/>
              <w:left w:val="nil"/>
              <w:bottom w:val="single" w:sz="4" w:space="0" w:color="auto"/>
              <w:right w:val="single" w:sz="4" w:space="0" w:color="auto"/>
            </w:tcBorders>
            <w:shd w:val="clear" w:color="000000" w:fill="FFFFFF"/>
            <w:vAlign w:val="bottom"/>
          </w:tcPr>
          <w:p w14:paraId="6C1A4CAD" w14:textId="77777777" w:rsidR="00CE6740" w:rsidRPr="00CE6740" w:rsidRDefault="00CE6740" w:rsidP="00CE6740">
            <w:pPr>
              <w:spacing w:line="259" w:lineRule="auto"/>
              <w:jc w:val="left"/>
              <w:rPr>
                <w:rFonts w:eastAsia="Calibri" w:cs="Arial"/>
                <w:sz w:val="22"/>
                <w:szCs w:val="22"/>
                <w:lang w:val="sr-Latn-RS" w:eastAsia="sr-Latn-RS"/>
              </w:rPr>
            </w:pPr>
            <w:r w:rsidRPr="00CE6740">
              <w:rPr>
                <w:rFonts w:eastAsia="Calibri" w:cs="Arial"/>
                <w:sz w:val="22"/>
                <w:szCs w:val="22"/>
                <w:lang w:val="sr-Latn-RS" w:eastAsia="sr-Latn-RS"/>
              </w:rPr>
              <w:t>Уграђени двопортни 10/100BASE-T Ethernet свич</w:t>
            </w:r>
          </w:p>
        </w:tc>
        <w:tc>
          <w:tcPr>
            <w:tcW w:w="2304" w:type="dxa"/>
            <w:tcBorders>
              <w:top w:val="nil"/>
              <w:left w:val="nil"/>
              <w:bottom w:val="single" w:sz="4" w:space="0" w:color="auto"/>
              <w:right w:val="single" w:sz="8" w:space="0" w:color="auto"/>
            </w:tcBorders>
            <w:shd w:val="clear" w:color="auto" w:fill="auto"/>
            <w:noWrap/>
            <w:vAlign w:val="bottom"/>
          </w:tcPr>
          <w:p w14:paraId="47FC7232" w14:textId="77777777" w:rsidR="00CE6740" w:rsidRPr="00CE6740" w:rsidRDefault="00CE6740" w:rsidP="00CE6740">
            <w:pPr>
              <w:jc w:val="left"/>
              <w:rPr>
                <w:rFonts w:eastAsia="Calibri" w:cs="Arial"/>
                <w:sz w:val="22"/>
                <w:szCs w:val="22"/>
                <w:lang w:val="sr-Latn-RS" w:eastAsia="sr-Latn-RS"/>
              </w:rPr>
            </w:pPr>
          </w:p>
        </w:tc>
      </w:tr>
      <w:tr w:rsidR="00CE6740" w:rsidRPr="00CE6740" w14:paraId="36113A2F"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6C1F582B"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2.15.</w:t>
            </w:r>
          </w:p>
        </w:tc>
        <w:tc>
          <w:tcPr>
            <w:tcW w:w="6655" w:type="dxa"/>
            <w:tcBorders>
              <w:top w:val="nil"/>
              <w:left w:val="nil"/>
              <w:bottom w:val="single" w:sz="4" w:space="0" w:color="auto"/>
              <w:right w:val="single" w:sz="4" w:space="0" w:color="auto"/>
            </w:tcBorders>
            <w:shd w:val="clear" w:color="000000" w:fill="FFFFFF"/>
            <w:vAlign w:val="bottom"/>
          </w:tcPr>
          <w:p w14:paraId="098656CC" w14:textId="77777777" w:rsidR="00CE6740" w:rsidRPr="00CE6740" w:rsidRDefault="00CE6740" w:rsidP="00CE6740">
            <w:pPr>
              <w:spacing w:line="259" w:lineRule="auto"/>
              <w:jc w:val="left"/>
              <w:rPr>
                <w:rFonts w:eastAsia="Calibri" w:cs="Arial"/>
                <w:sz w:val="22"/>
                <w:szCs w:val="22"/>
                <w:lang w:val="sr-Latn-RS" w:eastAsia="sr-Latn-RS"/>
              </w:rPr>
            </w:pPr>
            <w:r w:rsidRPr="00CE6740">
              <w:rPr>
                <w:rFonts w:eastAsia="Calibri" w:cs="Arial"/>
                <w:sz w:val="22"/>
                <w:szCs w:val="22"/>
                <w:lang w:val="sr-Latn-RS" w:eastAsia="sr-Latn-RS"/>
              </w:rPr>
              <w:t>RJ-9 порт за аналогне наглавне слушалице</w:t>
            </w:r>
          </w:p>
        </w:tc>
        <w:tc>
          <w:tcPr>
            <w:tcW w:w="2304" w:type="dxa"/>
            <w:tcBorders>
              <w:top w:val="nil"/>
              <w:left w:val="nil"/>
              <w:bottom w:val="single" w:sz="4" w:space="0" w:color="auto"/>
              <w:right w:val="single" w:sz="8" w:space="0" w:color="auto"/>
            </w:tcBorders>
            <w:shd w:val="clear" w:color="auto" w:fill="auto"/>
            <w:noWrap/>
            <w:vAlign w:val="bottom"/>
          </w:tcPr>
          <w:p w14:paraId="01BC7641" w14:textId="77777777" w:rsidR="00CE6740" w:rsidRPr="00CE6740" w:rsidRDefault="00CE6740" w:rsidP="00CE6740">
            <w:pPr>
              <w:jc w:val="left"/>
              <w:rPr>
                <w:rFonts w:eastAsia="Calibri" w:cs="Arial"/>
                <w:sz w:val="22"/>
                <w:szCs w:val="22"/>
                <w:lang w:val="sr-Latn-RS" w:eastAsia="sr-Latn-RS"/>
              </w:rPr>
            </w:pPr>
          </w:p>
        </w:tc>
      </w:tr>
      <w:tr w:rsidR="00CE6740" w:rsidRPr="00CE6740" w14:paraId="56CE65F5" w14:textId="77777777" w:rsidTr="001A1C15">
        <w:trPr>
          <w:trHeight w:val="270"/>
        </w:trPr>
        <w:tc>
          <w:tcPr>
            <w:tcW w:w="761" w:type="dxa"/>
            <w:tcBorders>
              <w:top w:val="nil"/>
              <w:left w:val="single" w:sz="8" w:space="0" w:color="auto"/>
              <w:bottom w:val="single" w:sz="8" w:space="0" w:color="auto"/>
              <w:right w:val="single" w:sz="4" w:space="0" w:color="auto"/>
            </w:tcBorders>
            <w:shd w:val="clear" w:color="auto" w:fill="auto"/>
            <w:noWrap/>
            <w:vAlign w:val="bottom"/>
            <w:hideMark/>
          </w:tcPr>
          <w:p w14:paraId="4DF1FB1C" w14:textId="77777777" w:rsidR="00CE6740" w:rsidRPr="00CE6740" w:rsidRDefault="00CE6740" w:rsidP="00CE6740">
            <w:pPr>
              <w:jc w:val="left"/>
              <w:rPr>
                <w:rFonts w:eastAsia="Calibri" w:cs="Arial"/>
                <w:sz w:val="22"/>
                <w:szCs w:val="22"/>
                <w:lang w:val="sr-Latn-RS"/>
              </w:rPr>
            </w:pPr>
            <w:r w:rsidRPr="00CE6740">
              <w:rPr>
                <w:rFonts w:eastAsia="Calibri" w:cs="Arial"/>
                <w:sz w:val="22"/>
                <w:szCs w:val="22"/>
                <w:lang w:val="sr-Latn-RS"/>
              </w:rPr>
              <w:t>2.1</w:t>
            </w:r>
            <w:r w:rsidRPr="00CE6740">
              <w:rPr>
                <w:rFonts w:eastAsia="Calibri" w:cs="Arial"/>
                <w:sz w:val="22"/>
                <w:szCs w:val="22"/>
                <w:lang w:eastAsia="sr-Latn-RS"/>
              </w:rPr>
              <w:t>6</w:t>
            </w:r>
            <w:r w:rsidRPr="00CE6740">
              <w:rPr>
                <w:rFonts w:eastAsia="Calibri" w:cs="Arial"/>
                <w:sz w:val="22"/>
                <w:szCs w:val="22"/>
                <w:lang w:val="sr-Latn-RS"/>
              </w:rPr>
              <w:t>.</w:t>
            </w:r>
          </w:p>
        </w:tc>
        <w:tc>
          <w:tcPr>
            <w:tcW w:w="6655" w:type="dxa"/>
            <w:tcBorders>
              <w:top w:val="nil"/>
              <w:left w:val="nil"/>
              <w:bottom w:val="single" w:sz="8" w:space="0" w:color="auto"/>
              <w:right w:val="single" w:sz="4" w:space="0" w:color="auto"/>
            </w:tcBorders>
            <w:shd w:val="clear" w:color="000000" w:fill="FFFFFF"/>
            <w:noWrap/>
            <w:vAlign w:val="bottom"/>
          </w:tcPr>
          <w:p w14:paraId="573B5070" w14:textId="77777777" w:rsidR="00CE6740" w:rsidRPr="00CE6740" w:rsidRDefault="00CE6740" w:rsidP="00CE6740">
            <w:pPr>
              <w:jc w:val="left"/>
              <w:rPr>
                <w:rFonts w:eastAsia="Calibri" w:cs="Arial"/>
                <w:sz w:val="22"/>
                <w:szCs w:val="22"/>
                <w:lang w:val="sr-Latn-RS" w:eastAsia="sr-Latn-RS"/>
              </w:rPr>
            </w:pPr>
            <w:r w:rsidRPr="00CE6740">
              <w:rPr>
                <w:rFonts w:eastAsia="Calibri" w:cs="Arial"/>
                <w:sz w:val="22"/>
                <w:szCs w:val="22"/>
                <w:lang w:val="sr-Latn-RS" w:eastAsia="sr-Latn-RS"/>
              </w:rPr>
              <w:t>Понуда мора да обухвати одговарајућу количину корисничких лиценци за сваки IP телефон (како би нови телефони могли да се несметано региструју на централни процесор позива, Cisco Unified Communications Manager 9.x), уз припадајући сервис у трајању од минимално годину дана.</w:t>
            </w:r>
          </w:p>
        </w:tc>
        <w:tc>
          <w:tcPr>
            <w:tcW w:w="2304" w:type="dxa"/>
            <w:tcBorders>
              <w:top w:val="single" w:sz="4" w:space="0" w:color="auto"/>
              <w:left w:val="nil"/>
              <w:bottom w:val="single" w:sz="8" w:space="0" w:color="auto"/>
              <w:right w:val="single" w:sz="8" w:space="0" w:color="auto"/>
            </w:tcBorders>
            <w:shd w:val="clear" w:color="auto" w:fill="auto"/>
            <w:noWrap/>
            <w:vAlign w:val="bottom"/>
          </w:tcPr>
          <w:p w14:paraId="1989CEC7" w14:textId="77777777" w:rsidR="00CE6740" w:rsidRPr="00CE6740" w:rsidRDefault="00CE6740" w:rsidP="00CE6740">
            <w:pPr>
              <w:jc w:val="left"/>
              <w:rPr>
                <w:rFonts w:eastAsia="Calibri" w:cs="Arial"/>
                <w:sz w:val="22"/>
                <w:szCs w:val="22"/>
                <w:lang w:val="sr-Latn-RS"/>
              </w:rPr>
            </w:pPr>
          </w:p>
        </w:tc>
      </w:tr>
    </w:tbl>
    <w:p w14:paraId="4AC8C5DA" w14:textId="77777777" w:rsidR="00CE6740" w:rsidRDefault="00CE6740" w:rsidP="00CE6740">
      <w:pPr>
        <w:rPr>
          <w:rFonts w:cs="Arial"/>
          <w:sz w:val="22"/>
          <w:szCs w:val="22"/>
        </w:rPr>
      </w:pPr>
    </w:p>
    <w:tbl>
      <w:tblPr>
        <w:tblW w:w="9720" w:type="dxa"/>
        <w:tblInd w:w="18" w:type="dxa"/>
        <w:tblLook w:val="04A0" w:firstRow="1" w:lastRow="0" w:firstColumn="1" w:lastColumn="0" w:noHBand="0" w:noVBand="1"/>
      </w:tblPr>
      <w:tblGrid>
        <w:gridCol w:w="761"/>
        <w:gridCol w:w="6655"/>
        <w:gridCol w:w="2304"/>
      </w:tblGrid>
      <w:tr w:rsidR="003F0095" w:rsidRPr="003F0095" w14:paraId="448DCF4D" w14:textId="77777777" w:rsidTr="003F0095">
        <w:trPr>
          <w:trHeight w:val="480"/>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4A1FE480" w14:textId="77777777" w:rsidR="003F0095" w:rsidRPr="003F0095" w:rsidRDefault="003F0095" w:rsidP="003F0095">
            <w:pPr>
              <w:jc w:val="center"/>
              <w:rPr>
                <w:rFonts w:cs="Arial"/>
                <w:b/>
                <w:bCs/>
                <w:sz w:val="22"/>
                <w:szCs w:val="22"/>
                <w:lang w:val="sr-Latn-RS"/>
              </w:rPr>
            </w:pPr>
            <w:r w:rsidRPr="003F0095">
              <w:rPr>
                <w:rFonts w:cs="Arial"/>
                <w:b/>
                <w:bCs/>
                <w:sz w:val="22"/>
                <w:szCs w:val="22"/>
                <w:lang w:val="sr-Latn-RS"/>
              </w:rPr>
              <w:t xml:space="preserve">Лиценце за </w:t>
            </w:r>
            <w:r w:rsidRPr="003F0095">
              <w:rPr>
                <w:rFonts w:cs="Arial"/>
                <w:b/>
                <w:sz w:val="22"/>
                <w:szCs w:val="22"/>
                <w:lang w:val="sr-Latn-RS"/>
              </w:rPr>
              <w:t>централн</w:t>
            </w:r>
            <w:r w:rsidRPr="003F0095">
              <w:rPr>
                <w:rFonts w:cs="Arial"/>
                <w:b/>
                <w:sz w:val="22"/>
                <w:szCs w:val="22"/>
                <w:lang w:val="sr-Cyrl-RS"/>
              </w:rPr>
              <w:t>и</w:t>
            </w:r>
            <w:r w:rsidRPr="003F0095">
              <w:rPr>
                <w:rFonts w:cs="Arial"/>
                <w:b/>
                <w:sz w:val="22"/>
                <w:szCs w:val="22"/>
                <w:lang w:val="sr-Latn-RS"/>
              </w:rPr>
              <w:t xml:space="preserve"> систем за обраду пози</w:t>
            </w:r>
            <w:r w:rsidRPr="003F0095">
              <w:rPr>
                <w:rFonts w:cs="Arial"/>
                <w:b/>
                <w:sz w:val="22"/>
                <w:szCs w:val="22"/>
                <w:lang w:val="sr-Cyrl-RS"/>
              </w:rPr>
              <w:t>ва</w:t>
            </w:r>
            <w:r w:rsidRPr="003F0095">
              <w:rPr>
                <w:rFonts w:cs="Arial"/>
                <w:b/>
                <w:bCs/>
                <w:sz w:val="22"/>
                <w:szCs w:val="22"/>
                <w:lang w:val="sr-Latn-RS"/>
              </w:rPr>
              <w:br/>
              <w:t>2 komada</w:t>
            </w:r>
          </w:p>
        </w:tc>
      </w:tr>
      <w:tr w:rsidR="003F0095" w:rsidRPr="003F0095" w14:paraId="72ECFE04" w14:textId="77777777" w:rsidTr="001A1C15">
        <w:trPr>
          <w:trHeight w:val="765"/>
        </w:trPr>
        <w:tc>
          <w:tcPr>
            <w:tcW w:w="74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69DC9" w14:textId="77777777" w:rsidR="003F0095" w:rsidRPr="003F0095" w:rsidRDefault="003F0095" w:rsidP="003F0095">
            <w:pPr>
              <w:jc w:val="center"/>
              <w:rPr>
                <w:rFonts w:cs="Arial"/>
                <w:b/>
                <w:bCs/>
                <w:sz w:val="22"/>
                <w:szCs w:val="22"/>
                <w:lang w:val="sr-Latn-RS"/>
              </w:rPr>
            </w:pPr>
            <w:r w:rsidRPr="003F0095">
              <w:rPr>
                <w:rFonts w:cs="Arial"/>
                <w:b/>
                <w:bCs/>
                <w:sz w:val="22"/>
                <w:szCs w:val="22"/>
                <w:lang w:val="sr-Cyrl-RS"/>
              </w:rPr>
              <w:t>Техничке карактеристике</w:t>
            </w:r>
          </w:p>
        </w:tc>
        <w:tc>
          <w:tcPr>
            <w:tcW w:w="2304" w:type="dxa"/>
            <w:tcBorders>
              <w:top w:val="nil"/>
              <w:left w:val="nil"/>
              <w:bottom w:val="single" w:sz="4" w:space="0" w:color="auto"/>
              <w:right w:val="single" w:sz="8" w:space="0" w:color="auto"/>
            </w:tcBorders>
            <w:shd w:val="clear" w:color="auto" w:fill="auto"/>
            <w:vAlign w:val="center"/>
            <w:hideMark/>
          </w:tcPr>
          <w:p w14:paraId="08EFCF36" w14:textId="77777777" w:rsidR="003F0095" w:rsidRPr="003F0095" w:rsidRDefault="003F0095" w:rsidP="003F0095">
            <w:pPr>
              <w:rPr>
                <w:rFonts w:cs="Arial"/>
                <w:b/>
                <w:bCs/>
                <w:sz w:val="22"/>
                <w:szCs w:val="22"/>
                <w:lang w:val="sr-Latn-RS"/>
              </w:rPr>
            </w:pPr>
            <w:r w:rsidRPr="003F0095">
              <w:rPr>
                <w:rFonts w:cs="Arial"/>
                <w:b/>
                <w:bCs/>
                <w:sz w:val="22"/>
                <w:szCs w:val="22"/>
                <w:lang w:val="sr-Cyrl-RS"/>
              </w:rPr>
              <w:t>Понуђене техничке карактеристике</w:t>
            </w:r>
            <w:r w:rsidRPr="003F0095">
              <w:rPr>
                <w:rFonts w:cs="Arial"/>
                <w:b/>
                <w:bCs/>
                <w:sz w:val="22"/>
                <w:szCs w:val="22"/>
                <w:lang w:val="sr-Latn-RS"/>
              </w:rPr>
              <w:t xml:space="preserve"> </w:t>
            </w:r>
            <w:r w:rsidRPr="003F0095">
              <w:rPr>
                <w:rFonts w:cs="Arial"/>
                <w:b/>
                <w:bCs/>
                <w:sz w:val="22"/>
                <w:szCs w:val="22"/>
                <w:lang w:val="sr-Latn-RS"/>
              </w:rPr>
              <w:br/>
              <w:t>(</w:t>
            </w:r>
            <w:r w:rsidRPr="003F0095">
              <w:rPr>
                <w:rFonts w:cs="Arial"/>
                <w:b/>
                <w:bCs/>
                <w:sz w:val="22"/>
                <w:szCs w:val="22"/>
                <w:lang w:val="sr-Cyrl-RS"/>
              </w:rPr>
              <w:t>да/не и број компоненте</w:t>
            </w:r>
            <w:r w:rsidRPr="003F0095">
              <w:rPr>
                <w:rFonts w:cs="Arial"/>
                <w:b/>
                <w:bCs/>
                <w:sz w:val="22"/>
                <w:szCs w:val="22"/>
                <w:lang w:val="sr-Latn-RS"/>
              </w:rPr>
              <w:t>)</w:t>
            </w:r>
          </w:p>
        </w:tc>
      </w:tr>
      <w:tr w:rsidR="003F0095" w:rsidRPr="003F0095" w14:paraId="44B0FAD0"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08D9D086" w14:textId="77777777" w:rsidR="003F0095" w:rsidRPr="003F0095" w:rsidRDefault="003F0095" w:rsidP="003F0095">
            <w:pPr>
              <w:rPr>
                <w:rFonts w:cs="Arial"/>
                <w:sz w:val="22"/>
                <w:szCs w:val="22"/>
                <w:lang w:val="sr-Latn-RS"/>
              </w:rPr>
            </w:pPr>
            <w:r w:rsidRPr="003F0095">
              <w:rPr>
                <w:rFonts w:cs="Arial"/>
                <w:sz w:val="22"/>
                <w:szCs w:val="22"/>
                <w:lang w:val="sr-Latn-RS"/>
              </w:rPr>
              <w:t>2.1.</w:t>
            </w:r>
          </w:p>
        </w:tc>
        <w:tc>
          <w:tcPr>
            <w:tcW w:w="6655" w:type="dxa"/>
            <w:tcBorders>
              <w:top w:val="nil"/>
              <w:left w:val="nil"/>
              <w:bottom w:val="single" w:sz="4" w:space="0" w:color="auto"/>
              <w:right w:val="single" w:sz="4" w:space="0" w:color="auto"/>
            </w:tcBorders>
            <w:shd w:val="clear" w:color="000000" w:fill="FFFFFF"/>
            <w:noWrap/>
            <w:vAlign w:val="bottom"/>
          </w:tcPr>
          <w:p w14:paraId="27215BE7" w14:textId="77777777" w:rsidR="003F0095" w:rsidRPr="003F0095" w:rsidRDefault="003F0095" w:rsidP="003F0095">
            <w:pPr>
              <w:rPr>
                <w:rFonts w:cs="Arial"/>
                <w:sz w:val="22"/>
                <w:szCs w:val="22"/>
                <w:lang w:val="sr-Latn-RS"/>
              </w:rPr>
            </w:pPr>
            <w:r w:rsidRPr="003F0095">
              <w:rPr>
                <w:rFonts w:cs="Arial"/>
                <w:sz w:val="22"/>
                <w:szCs w:val="22"/>
                <w:lang w:val="sr-Latn-RS"/>
              </w:rPr>
              <w:t>Понуда треба да обухвати корисничке лиценце за централн</w:t>
            </w:r>
            <w:r w:rsidRPr="003F0095">
              <w:rPr>
                <w:rFonts w:cs="Arial"/>
                <w:sz w:val="22"/>
                <w:szCs w:val="22"/>
                <w:lang w:val="sr-Cyrl-RS"/>
              </w:rPr>
              <w:t>и</w:t>
            </w:r>
            <w:r w:rsidRPr="003F0095">
              <w:rPr>
                <w:rFonts w:cs="Arial"/>
                <w:sz w:val="22"/>
                <w:szCs w:val="22"/>
                <w:lang w:val="sr-Latn-RS"/>
              </w:rPr>
              <w:t xml:space="preserve"> систем за обраду пози</w:t>
            </w:r>
            <w:r w:rsidRPr="003F0095">
              <w:rPr>
                <w:rFonts w:cs="Arial"/>
                <w:sz w:val="22"/>
                <w:szCs w:val="22"/>
                <w:lang w:val="sr-Cyrl-RS"/>
              </w:rPr>
              <w:t>ва</w:t>
            </w:r>
            <w:r w:rsidRPr="003F0095">
              <w:rPr>
                <w:rFonts w:cs="Arial"/>
                <w:sz w:val="22"/>
                <w:szCs w:val="22"/>
                <w:lang w:val="sr-Latn-RS"/>
              </w:rPr>
              <w:t>, уз припадајући сервис у трајању од минимално годину дана.</w:t>
            </w:r>
          </w:p>
        </w:tc>
        <w:tc>
          <w:tcPr>
            <w:tcW w:w="2304" w:type="dxa"/>
            <w:tcBorders>
              <w:top w:val="nil"/>
              <w:left w:val="nil"/>
              <w:bottom w:val="single" w:sz="4" w:space="0" w:color="auto"/>
              <w:right w:val="single" w:sz="8" w:space="0" w:color="auto"/>
            </w:tcBorders>
            <w:shd w:val="clear" w:color="auto" w:fill="auto"/>
            <w:noWrap/>
            <w:vAlign w:val="bottom"/>
          </w:tcPr>
          <w:p w14:paraId="45CF81BD" w14:textId="77777777" w:rsidR="003F0095" w:rsidRPr="003F0095" w:rsidRDefault="003F0095" w:rsidP="003F0095">
            <w:pPr>
              <w:rPr>
                <w:rFonts w:cs="Arial"/>
                <w:sz w:val="22"/>
                <w:szCs w:val="22"/>
                <w:lang w:val="sr-Latn-RS"/>
              </w:rPr>
            </w:pPr>
          </w:p>
        </w:tc>
      </w:tr>
      <w:tr w:rsidR="003F0095" w:rsidRPr="003F0095" w14:paraId="4C8AABE0"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5492DE85" w14:textId="77777777" w:rsidR="003F0095" w:rsidRPr="003F0095" w:rsidRDefault="003F0095" w:rsidP="003F0095">
            <w:pPr>
              <w:rPr>
                <w:rFonts w:cs="Arial"/>
                <w:sz w:val="22"/>
                <w:szCs w:val="22"/>
                <w:lang w:val="sr-Latn-RS"/>
              </w:rPr>
            </w:pPr>
            <w:r w:rsidRPr="003F0095">
              <w:rPr>
                <w:rFonts w:cs="Arial"/>
                <w:sz w:val="22"/>
                <w:szCs w:val="22"/>
                <w:lang w:val="sr-Latn-RS"/>
              </w:rPr>
              <w:t>2.2.</w:t>
            </w:r>
          </w:p>
        </w:tc>
        <w:tc>
          <w:tcPr>
            <w:tcW w:w="6655" w:type="dxa"/>
            <w:tcBorders>
              <w:top w:val="nil"/>
              <w:left w:val="nil"/>
              <w:bottom w:val="single" w:sz="4" w:space="0" w:color="auto"/>
              <w:right w:val="single" w:sz="4" w:space="0" w:color="auto"/>
            </w:tcBorders>
            <w:shd w:val="clear" w:color="000000" w:fill="FFFFFF"/>
            <w:noWrap/>
            <w:vAlign w:val="bottom"/>
          </w:tcPr>
          <w:p w14:paraId="216F6FCE" w14:textId="77777777" w:rsidR="003F0095" w:rsidRPr="003F0095" w:rsidRDefault="003F0095" w:rsidP="003F0095">
            <w:pPr>
              <w:rPr>
                <w:rFonts w:cs="Arial"/>
                <w:sz w:val="22"/>
                <w:szCs w:val="22"/>
                <w:lang w:val="sr-Latn-RS"/>
              </w:rPr>
            </w:pPr>
            <w:r w:rsidRPr="003F0095">
              <w:rPr>
                <w:rFonts w:cs="Arial"/>
                <w:sz w:val="22"/>
                <w:szCs w:val="22"/>
                <w:lang w:val="sr-Latn-RS"/>
              </w:rPr>
              <w:t>Имплементација лиценца и регистрација више уређаја везаних за истог корисника (End user-a).</w:t>
            </w:r>
          </w:p>
        </w:tc>
        <w:tc>
          <w:tcPr>
            <w:tcW w:w="2304" w:type="dxa"/>
            <w:tcBorders>
              <w:top w:val="nil"/>
              <w:left w:val="nil"/>
              <w:bottom w:val="single" w:sz="4" w:space="0" w:color="auto"/>
              <w:right w:val="single" w:sz="8" w:space="0" w:color="auto"/>
            </w:tcBorders>
            <w:shd w:val="clear" w:color="auto" w:fill="auto"/>
            <w:noWrap/>
            <w:vAlign w:val="bottom"/>
          </w:tcPr>
          <w:p w14:paraId="4B21035C" w14:textId="77777777" w:rsidR="003F0095" w:rsidRPr="003F0095" w:rsidRDefault="003F0095" w:rsidP="003F0095">
            <w:pPr>
              <w:rPr>
                <w:rFonts w:cs="Arial"/>
                <w:sz w:val="22"/>
                <w:szCs w:val="22"/>
                <w:lang w:val="sr-Latn-RS"/>
              </w:rPr>
            </w:pPr>
          </w:p>
        </w:tc>
      </w:tr>
      <w:tr w:rsidR="003F0095" w:rsidRPr="003F0095" w14:paraId="27C8AD7F"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7EF086D7" w14:textId="77777777" w:rsidR="003F0095" w:rsidRPr="003F0095" w:rsidRDefault="003F0095" w:rsidP="003F0095">
            <w:pPr>
              <w:rPr>
                <w:rFonts w:cs="Arial"/>
                <w:sz w:val="22"/>
                <w:szCs w:val="22"/>
                <w:lang w:val="sr-Latn-RS"/>
              </w:rPr>
            </w:pPr>
            <w:r w:rsidRPr="003F0095">
              <w:rPr>
                <w:rFonts w:cs="Arial"/>
                <w:sz w:val="22"/>
                <w:szCs w:val="22"/>
                <w:lang w:val="sr-Latn-RS"/>
              </w:rPr>
              <w:t>2.3.</w:t>
            </w:r>
          </w:p>
        </w:tc>
        <w:tc>
          <w:tcPr>
            <w:tcW w:w="6655" w:type="dxa"/>
            <w:tcBorders>
              <w:top w:val="nil"/>
              <w:left w:val="nil"/>
              <w:bottom w:val="single" w:sz="4" w:space="0" w:color="auto"/>
              <w:right w:val="single" w:sz="4" w:space="0" w:color="auto"/>
            </w:tcBorders>
            <w:shd w:val="clear" w:color="000000" w:fill="FFFFFF"/>
            <w:noWrap/>
            <w:vAlign w:val="bottom"/>
          </w:tcPr>
          <w:p w14:paraId="6C71D778" w14:textId="77777777" w:rsidR="003F0095" w:rsidRPr="003F0095" w:rsidRDefault="003F0095" w:rsidP="003F0095">
            <w:pPr>
              <w:rPr>
                <w:rFonts w:cs="Arial"/>
                <w:sz w:val="22"/>
                <w:szCs w:val="22"/>
                <w:lang w:val="sr-Latn-RS"/>
              </w:rPr>
            </w:pPr>
            <w:r w:rsidRPr="003F0095">
              <w:rPr>
                <w:rFonts w:cs="Arial"/>
                <w:sz w:val="22"/>
                <w:szCs w:val="22"/>
                <w:lang w:val="sr-Latn-RS"/>
              </w:rPr>
              <w:t xml:space="preserve">Пуштање у рад Jabber клијената на различитим корисничким платформама (мобилном </w:t>
            </w:r>
            <w:r w:rsidRPr="003F0095">
              <w:rPr>
                <w:rFonts w:cs="Arial"/>
                <w:i/>
                <w:sz w:val="22"/>
                <w:szCs w:val="22"/>
                <w:lang w:val="sr-Latn-RS"/>
              </w:rPr>
              <w:t>smart</w:t>
            </w:r>
            <w:r w:rsidRPr="003F0095">
              <w:rPr>
                <w:rFonts w:cs="Arial"/>
                <w:sz w:val="22"/>
                <w:szCs w:val="22"/>
                <w:lang w:val="sr-Latn-RS"/>
              </w:rPr>
              <w:t xml:space="preserve"> телефону, рачунару, таблету)</w:t>
            </w:r>
          </w:p>
        </w:tc>
        <w:tc>
          <w:tcPr>
            <w:tcW w:w="2304" w:type="dxa"/>
            <w:tcBorders>
              <w:top w:val="nil"/>
              <w:left w:val="nil"/>
              <w:bottom w:val="single" w:sz="4" w:space="0" w:color="auto"/>
              <w:right w:val="single" w:sz="8" w:space="0" w:color="auto"/>
            </w:tcBorders>
            <w:shd w:val="clear" w:color="auto" w:fill="auto"/>
            <w:noWrap/>
            <w:vAlign w:val="bottom"/>
          </w:tcPr>
          <w:p w14:paraId="6664100D" w14:textId="77777777" w:rsidR="003F0095" w:rsidRPr="003F0095" w:rsidRDefault="003F0095" w:rsidP="003F0095">
            <w:pPr>
              <w:rPr>
                <w:rFonts w:cs="Arial"/>
                <w:sz w:val="22"/>
                <w:szCs w:val="22"/>
                <w:lang w:val="sr-Latn-RS"/>
              </w:rPr>
            </w:pPr>
          </w:p>
        </w:tc>
      </w:tr>
      <w:tr w:rsidR="003F0095" w:rsidRPr="003F0095" w14:paraId="061831A8" w14:textId="77777777" w:rsidTr="001A1C15">
        <w:trPr>
          <w:trHeight w:val="270"/>
        </w:trPr>
        <w:tc>
          <w:tcPr>
            <w:tcW w:w="761" w:type="dxa"/>
            <w:tcBorders>
              <w:top w:val="nil"/>
              <w:left w:val="single" w:sz="8" w:space="0" w:color="auto"/>
              <w:bottom w:val="single" w:sz="8" w:space="0" w:color="auto"/>
              <w:right w:val="single" w:sz="4" w:space="0" w:color="auto"/>
            </w:tcBorders>
            <w:shd w:val="clear" w:color="auto" w:fill="auto"/>
            <w:noWrap/>
            <w:vAlign w:val="bottom"/>
            <w:hideMark/>
          </w:tcPr>
          <w:p w14:paraId="58B4B4C1" w14:textId="77777777" w:rsidR="003F0095" w:rsidRPr="003F0095" w:rsidRDefault="003F0095" w:rsidP="003F0095">
            <w:pPr>
              <w:rPr>
                <w:rFonts w:cs="Arial"/>
                <w:sz w:val="22"/>
                <w:szCs w:val="22"/>
                <w:lang w:val="sr-Latn-RS"/>
              </w:rPr>
            </w:pPr>
            <w:r w:rsidRPr="003F0095">
              <w:rPr>
                <w:rFonts w:cs="Arial"/>
                <w:sz w:val="22"/>
                <w:szCs w:val="22"/>
                <w:lang w:val="sr-Latn-RS"/>
              </w:rPr>
              <w:t>2.</w:t>
            </w:r>
            <w:r w:rsidRPr="003F0095">
              <w:rPr>
                <w:rFonts w:cs="Arial"/>
                <w:sz w:val="22"/>
                <w:szCs w:val="22"/>
              </w:rPr>
              <w:t>4</w:t>
            </w:r>
            <w:r w:rsidRPr="003F0095">
              <w:rPr>
                <w:rFonts w:cs="Arial"/>
                <w:sz w:val="22"/>
                <w:szCs w:val="22"/>
                <w:lang w:val="sr-Latn-RS"/>
              </w:rPr>
              <w:t>.</w:t>
            </w:r>
          </w:p>
        </w:tc>
        <w:tc>
          <w:tcPr>
            <w:tcW w:w="6655" w:type="dxa"/>
            <w:tcBorders>
              <w:top w:val="nil"/>
              <w:left w:val="nil"/>
              <w:bottom w:val="single" w:sz="8" w:space="0" w:color="auto"/>
              <w:right w:val="single" w:sz="4" w:space="0" w:color="auto"/>
            </w:tcBorders>
            <w:shd w:val="clear" w:color="000000" w:fill="FFFFFF"/>
            <w:noWrap/>
            <w:vAlign w:val="bottom"/>
          </w:tcPr>
          <w:p w14:paraId="2787453A" w14:textId="77777777" w:rsidR="003F0095" w:rsidRPr="003F0095" w:rsidRDefault="003F0095" w:rsidP="003F0095">
            <w:pPr>
              <w:rPr>
                <w:rFonts w:cs="Arial"/>
                <w:sz w:val="22"/>
                <w:szCs w:val="22"/>
                <w:lang w:val="sr-Latn-RS"/>
              </w:rPr>
            </w:pPr>
            <w:r w:rsidRPr="003F0095">
              <w:rPr>
                <w:rFonts w:cs="Arial"/>
                <w:sz w:val="22"/>
                <w:szCs w:val="22"/>
                <w:lang w:val="sr-Latn-RS"/>
              </w:rPr>
              <w:t>Интеграција са интерним апликацијама</w:t>
            </w:r>
          </w:p>
        </w:tc>
        <w:tc>
          <w:tcPr>
            <w:tcW w:w="2304" w:type="dxa"/>
            <w:tcBorders>
              <w:top w:val="single" w:sz="4" w:space="0" w:color="auto"/>
              <w:left w:val="nil"/>
              <w:bottom w:val="single" w:sz="8" w:space="0" w:color="auto"/>
              <w:right w:val="single" w:sz="8" w:space="0" w:color="auto"/>
            </w:tcBorders>
            <w:shd w:val="clear" w:color="auto" w:fill="auto"/>
            <w:noWrap/>
            <w:vAlign w:val="bottom"/>
          </w:tcPr>
          <w:p w14:paraId="0B77983E" w14:textId="77777777" w:rsidR="003F0095" w:rsidRPr="003F0095" w:rsidRDefault="003F0095" w:rsidP="003F0095">
            <w:pPr>
              <w:rPr>
                <w:rFonts w:cs="Arial"/>
                <w:sz w:val="22"/>
                <w:szCs w:val="22"/>
                <w:lang w:val="sr-Latn-RS"/>
              </w:rPr>
            </w:pPr>
          </w:p>
        </w:tc>
      </w:tr>
    </w:tbl>
    <w:p w14:paraId="394FEC10" w14:textId="77777777" w:rsidR="003F0095" w:rsidRDefault="003F0095" w:rsidP="00CE6740">
      <w:pPr>
        <w:rPr>
          <w:rFonts w:cs="Arial"/>
          <w:sz w:val="22"/>
          <w:szCs w:val="22"/>
        </w:rPr>
      </w:pPr>
    </w:p>
    <w:tbl>
      <w:tblPr>
        <w:tblW w:w="9720" w:type="dxa"/>
        <w:tblInd w:w="18" w:type="dxa"/>
        <w:tblLook w:val="04A0" w:firstRow="1" w:lastRow="0" w:firstColumn="1" w:lastColumn="0" w:noHBand="0" w:noVBand="1"/>
      </w:tblPr>
      <w:tblGrid>
        <w:gridCol w:w="761"/>
        <w:gridCol w:w="6655"/>
        <w:gridCol w:w="2304"/>
      </w:tblGrid>
      <w:tr w:rsidR="003F0095" w:rsidRPr="003F0095" w14:paraId="2A425AB1" w14:textId="77777777" w:rsidTr="001A1C15">
        <w:trPr>
          <w:trHeight w:val="570"/>
        </w:trPr>
        <w:tc>
          <w:tcPr>
            <w:tcW w:w="972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38B2465E" w14:textId="77777777" w:rsidR="003F0095" w:rsidRPr="003F0095" w:rsidRDefault="003F0095" w:rsidP="003F0095">
            <w:pPr>
              <w:jc w:val="center"/>
              <w:rPr>
                <w:rFonts w:cs="Arial"/>
                <w:b/>
                <w:bCs/>
                <w:sz w:val="22"/>
                <w:szCs w:val="22"/>
                <w:lang w:val="sr-Cyrl-RS"/>
              </w:rPr>
            </w:pPr>
            <w:r w:rsidRPr="003F0095">
              <w:rPr>
                <w:rFonts w:cs="Arial"/>
                <w:b/>
                <w:bCs/>
                <w:sz w:val="22"/>
                <w:szCs w:val="22"/>
                <w:lang w:val="sr-Latn-RS"/>
              </w:rPr>
              <w:t>MPLS рутер</w:t>
            </w:r>
            <w:r w:rsidRPr="003F0095">
              <w:rPr>
                <w:rFonts w:cs="Arial"/>
                <w:b/>
                <w:bCs/>
                <w:sz w:val="22"/>
                <w:szCs w:val="22"/>
                <w:lang w:val="sr-Latn-RS"/>
              </w:rPr>
              <w:br/>
              <w:t>1 комад</w:t>
            </w:r>
          </w:p>
        </w:tc>
      </w:tr>
      <w:tr w:rsidR="003F0095" w:rsidRPr="003F0095" w14:paraId="454FF09F" w14:textId="77777777" w:rsidTr="001A1C15">
        <w:trPr>
          <w:trHeight w:val="765"/>
        </w:trPr>
        <w:tc>
          <w:tcPr>
            <w:tcW w:w="741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E9E0A46" w14:textId="77777777" w:rsidR="003F0095" w:rsidRPr="003F0095" w:rsidRDefault="003F0095" w:rsidP="003F0095">
            <w:pPr>
              <w:rPr>
                <w:rFonts w:cs="Arial"/>
                <w:b/>
                <w:bCs/>
                <w:sz w:val="22"/>
                <w:szCs w:val="22"/>
                <w:lang w:val="sr-Latn-RS"/>
              </w:rPr>
            </w:pPr>
            <w:r w:rsidRPr="003F0095">
              <w:rPr>
                <w:rFonts w:cs="Arial"/>
                <w:b/>
                <w:bCs/>
                <w:sz w:val="22"/>
                <w:szCs w:val="22"/>
                <w:lang w:val="sr-Latn-RS"/>
              </w:rPr>
              <w:t>Tehni</w:t>
            </w:r>
            <w:r w:rsidRPr="003F0095">
              <w:rPr>
                <w:rFonts w:cs="Arial"/>
                <w:b/>
                <w:bCs/>
                <w:sz w:val="22"/>
                <w:szCs w:val="22"/>
                <w:lang w:val="sr-Cyrl-RS"/>
              </w:rPr>
              <w:t xml:space="preserve"> Техничке карактеристике</w:t>
            </w:r>
          </w:p>
        </w:tc>
        <w:tc>
          <w:tcPr>
            <w:tcW w:w="2304" w:type="dxa"/>
            <w:tcBorders>
              <w:top w:val="nil"/>
              <w:left w:val="nil"/>
              <w:bottom w:val="single" w:sz="4" w:space="0" w:color="auto"/>
              <w:right w:val="single" w:sz="8" w:space="0" w:color="auto"/>
            </w:tcBorders>
            <w:shd w:val="clear" w:color="auto" w:fill="auto"/>
            <w:vAlign w:val="center"/>
            <w:hideMark/>
          </w:tcPr>
          <w:p w14:paraId="1FFCEE55" w14:textId="77777777" w:rsidR="003F0095" w:rsidRPr="003F0095" w:rsidRDefault="003F0095" w:rsidP="003F0095">
            <w:pPr>
              <w:rPr>
                <w:rFonts w:cs="Arial"/>
                <w:b/>
                <w:bCs/>
                <w:sz w:val="22"/>
                <w:szCs w:val="22"/>
                <w:lang w:val="sr-Latn-RS"/>
              </w:rPr>
            </w:pPr>
            <w:r w:rsidRPr="003F0095">
              <w:rPr>
                <w:rFonts w:cs="Arial"/>
                <w:b/>
                <w:bCs/>
                <w:sz w:val="22"/>
                <w:szCs w:val="22"/>
                <w:lang w:val="sr-Cyrl-RS"/>
              </w:rPr>
              <w:t>Понуђене техничке карактеристике</w:t>
            </w:r>
            <w:r w:rsidRPr="003F0095">
              <w:rPr>
                <w:rFonts w:cs="Arial"/>
                <w:b/>
                <w:bCs/>
                <w:sz w:val="22"/>
                <w:szCs w:val="22"/>
                <w:lang w:val="sr-Latn-RS"/>
              </w:rPr>
              <w:t xml:space="preserve"> </w:t>
            </w:r>
            <w:r w:rsidRPr="003F0095">
              <w:rPr>
                <w:rFonts w:cs="Arial"/>
                <w:b/>
                <w:bCs/>
                <w:sz w:val="22"/>
                <w:szCs w:val="22"/>
                <w:lang w:val="sr-Latn-RS"/>
              </w:rPr>
              <w:br/>
            </w:r>
            <w:r w:rsidRPr="003F0095">
              <w:rPr>
                <w:rFonts w:cs="Arial"/>
                <w:b/>
                <w:bCs/>
                <w:sz w:val="22"/>
                <w:szCs w:val="22"/>
                <w:lang w:val="sr-Latn-RS"/>
              </w:rPr>
              <w:lastRenderedPageBreak/>
              <w:t>(</w:t>
            </w:r>
            <w:r w:rsidRPr="003F0095">
              <w:rPr>
                <w:rFonts w:cs="Arial"/>
                <w:b/>
                <w:bCs/>
                <w:sz w:val="22"/>
                <w:szCs w:val="22"/>
                <w:lang w:val="sr-Cyrl-RS"/>
              </w:rPr>
              <w:t>да/не и број компоненте</w:t>
            </w:r>
            <w:r w:rsidRPr="003F0095">
              <w:rPr>
                <w:rFonts w:cs="Arial"/>
                <w:b/>
                <w:bCs/>
                <w:sz w:val="22"/>
                <w:szCs w:val="22"/>
                <w:lang w:val="sr-Latn-RS"/>
              </w:rPr>
              <w:t>)</w:t>
            </w:r>
          </w:p>
        </w:tc>
      </w:tr>
      <w:tr w:rsidR="003F0095" w:rsidRPr="003F0095" w14:paraId="69313D8A"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26CED104" w14:textId="77777777" w:rsidR="003F0095" w:rsidRPr="003F0095" w:rsidRDefault="003F0095" w:rsidP="003F0095">
            <w:pPr>
              <w:rPr>
                <w:rFonts w:cs="Arial"/>
                <w:sz w:val="22"/>
                <w:szCs w:val="22"/>
                <w:lang w:val="sr-Latn-RS"/>
              </w:rPr>
            </w:pPr>
            <w:r w:rsidRPr="003F0095">
              <w:rPr>
                <w:rFonts w:cs="Arial"/>
                <w:sz w:val="22"/>
                <w:szCs w:val="22"/>
                <w:lang w:val="sr-Latn-RS"/>
              </w:rPr>
              <w:lastRenderedPageBreak/>
              <w:t>2.1.</w:t>
            </w:r>
          </w:p>
        </w:tc>
        <w:tc>
          <w:tcPr>
            <w:tcW w:w="6655" w:type="dxa"/>
            <w:tcBorders>
              <w:top w:val="nil"/>
              <w:left w:val="nil"/>
              <w:bottom w:val="single" w:sz="4" w:space="0" w:color="auto"/>
              <w:right w:val="single" w:sz="4" w:space="0" w:color="auto"/>
            </w:tcBorders>
            <w:shd w:val="clear" w:color="000000" w:fill="FFFFFF"/>
            <w:noWrap/>
            <w:vAlign w:val="bottom"/>
          </w:tcPr>
          <w:p w14:paraId="67354458" w14:textId="77777777" w:rsidR="003F0095" w:rsidRPr="003F0095" w:rsidRDefault="003F0095" w:rsidP="003F0095">
            <w:pPr>
              <w:rPr>
                <w:rFonts w:cs="Arial"/>
                <w:sz w:val="22"/>
                <w:szCs w:val="22"/>
                <w:lang w:val="sr-Latn-RS"/>
              </w:rPr>
            </w:pPr>
            <w:r w:rsidRPr="003F0095">
              <w:rPr>
                <w:rFonts w:cs="Arial"/>
                <w:sz w:val="22"/>
                <w:szCs w:val="22"/>
                <w:lang w:val="sr-Latn-RS"/>
              </w:rPr>
              <w:t>Најмање 6 gigabitnih SFP портова</w:t>
            </w:r>
          </w:p>
        </w:tc>
        <w:tc>
          <w:tcPr>
            <w:tcW w:w="2304" w:type="dxa"/>
            <w:tcBorders>
              <w:top w:val="nil"/>
              <w:left w:val="nil"/>
              <w:bottom w:val="single" w:sz="4" w:space="0" w:color="auto"/>
              <w:right w:val="single" w:sz="8" w:space="0" w:color="auto"/>
            </w:tcBorders>
            <w:shd w:val="clear" w:color="auto" w:fill="auto"/>
            <w:noWrap/>
            <w:vAlign w:val="bottom"/>
          </w:tcPr>
          <w:p w14:paraId="018BBF29" w14:textId="77777777" w:rsidR="003F0095" w:rsidRPr="003F0095" w:rsidRDefault="003F0095" w:rsidP="003F0095">
            <w:pPr>
              <w:rPr>
                <w:rFonts w:cs="Arial"/>
                <w:sz w:val="22"/>
                <w:szCs w:val="22"/>
                <w:lang w:val="sr-Latn-RS"/>
              </w:rPr>
            </w:pPr>
          </w:p>
        </w:tc>
      </w:tr>
      <w:tr w:rsidR="003F0095" w:rsidRPr="003F0095" w14:paraId="7C16AF60"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2112D970" w14:textId="77777777" w:rsidR="003F0095" w:rsidRPr="003F0095" w:rsidRDefault="003F0095" w:rsidP="003F0095">
            <w:pPr>
              <w:rPr>
                <w:rFonts w:cs="Arial"/>
                <w:sz w:val="22"/>
                <w:szCs w:val="22"/>
                <w:lang w:val="sr-Latn-RS"/>
              </w:rPr>
            </w:pPr>
            <w:r w:rsidRPr="003F0095">
              <w:rPr>
                <w:rFonts w:cs="Arial"/>
                <w:sz w:val="22"/>
                <w:szCs w:val="22"/>
                <w:lang w:val="sr-Latn-RS"/>
              </w:rPr>
              <w:t>2.2.</w:t>
            </w:r>
          </w:p>
        </w:tc>
        <w:tc>
          <w:tcPr>
            <w:tcW w:w="6655" w:type="dxa"/>
            <w:tcBorders>
              <w:top w:val="nil"/>
              <w:left w:val="nil"/>
              <w:bottom w:val="single" w:sz="4" w:space="0" w:color="auto"/>
              <w:right w:val="single" w:sz="4" w:space="0" w:color="auto"/>
            </w:tcBorders>
            <w:shd w:val="clear" w:color="000000" w:fill="FFFFFF"/>
            <w:noWrap/>
            <w:vAlign w:val="bottom"/>
          </w:tcPr>
          <w:p w14:paraId="6B2C57C1" w14:textId="77777777" w:rsidR="003F0095" w:rsidRPr="003F0095" w:rsidRDefault="003F0095" w:rsidP="003F0095">
            <w:pPr>
              <w:rPr>
                <w:rFonts w:cs="Arial"/>
                <w:sz w:val="22"/>
                <w:szCs w:val="22"/>
                <w:lang w:val="sr-Latn-RS"/>
              </w:rPr>
            </w:pPr>
            <w:r w:rsidRPr="003F0095">
              <w:rPr>
                <w:rFonts w:cs="Arial"/>
                <w:sz w:val="22"/>
                <w:szCs w:val="22"/>
                <w:lang w:val="sr-Latn-RS"/>
              </w:rPr>
              <w:t>Најмање 2 gigabitnia bakarna porta</w:t>
            </w:r>
          </w:p>
        </w:tc>
        <w:tc>
          <w:tcPr>
            <w:tcW w:w="2304" w:type="dxa"/>
            <w:tcBorders>
              <w:top w:val="nil"/>
              <w:left w:val="nil"/>
              <w:bottom w:val="single" w:sz="4" w:space="0" w:color="auto"/>
              <w:right w:val="single" w:sz="8" w:space="0" w:color="auto"/>
            </w:tcBorders>
            <w:shd w:val="clear" w:color="auto" w:fill="auto"/>
            <w:noWrap/>
            <w:vAlign w:val="bottom"/>
          </w:tcPr>
          <w:p w14:paraId="1F2F7E8D" w14:textId="77777777" w:rsidR="003F0095" w:rsidRPr="003F0095" w:rsidRDefault="003F0095" w:rsidP="003F0095">
            <w:pPr>
              <w:rPr>
                <w:rFonts w:cs="Arial"/>
                <w:sz w:val="22"/>
                <w:szCs w:val="22"/>
                <w:lang w:val="sr-Latn-RS"/>
              </w:rPr>
            </w:pPr>
          </w:p>
        </w:tc>
      </w:tr>
      <w:tr w:rsidR="003F0095" w:rsidRPr="003F0095" w14:paraId="00DBA576"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0D52F302" w14:textId="77777777" w:rsidR="003F0095" w:rsidRPr="003F0095" w:rsidRDefault="003F0095" w:rsidP="003F0095">
            <w:pPr>
              <w:rPr>
                <w:rFonts w:cs="Arial"/>
                <w:sz w:val="22"/>
                <w:szCs w:val="22"/>
                <w:lang w:val="sr-Latn-RS"/>
              </w:rPr>
            </w:pPr>
            <w:r w:rsidRPr="003F0095">
              <w:rPr>
                <w:rFonts w:cs="Arial"/>
                <w:sz w:val="22"/>
                <w:szCs w:val="22"/>
                <w:lang w:val="sr-Latn-RS"/>
              </w:rPr>
              <w:t>2.3.</w:t>
            </w:r>
          </w:p>
        </w:tc>
        <w:tc>
          <w:tcPr>
            <w:tcW w:w="6655" w:type="dxa"/>
            <w:tcBorders>
              <w:top w:val="nil"/>
              <w:left w:val="nil"/>
              <w:bottom w:val="single" w:sz="4" w:space="0" w:color="auto"/>
              <w:right w:val="single" w:sz="4" w:space="0" w:color="auto"/>
            </w:tcBorders>
            <w:shd w:val="clear" w:color="000000" w:fill="FFFFFF"/>
            <w:noWrap/>
            <w:vAlign w:val="bottom"/>
          </w:tcPr>
          <w:p w14:paraId="42415464" w14:textId="77777777" w:rsidR="003F0095" w:rsidRPr="003F0095" w:rsidRDefault="003F0095" w:rsidP="003F0095">
            <w:pPr>
              <w:rPr>
                <w:rFonts w:cs="Arial"/>
                <w:sz w:val="22"/>
                <w:szCs w:val="22"/>
                <w:lang w:val="sr-Latn-RS"/>
              </w:rPr>
            </w:pPr>
            <w:r w:rsidRPr="003F0095">
              <w:rPr>
                <w:rFonts w:cs="Arial"/>
                <w:sz w:val="22"/>
                <w:szCs w:val="22"/>
                <w:lang w:val="sr-Latn-RS"/>
              </w:rPr>
              <w:t>Могућност каснијег проширења до најмање 8 гигабитних бакарних портова</w:t>
            </w:r>
          </w:p>
        </w:tc>
        <w:tc>
          <w:tcPr>
            <w:tcW w:w="2304" w:type="dxa"/>
            <w:tcBorders>
              <w:top w:val="nil"/>
              <w:left w:val="nil"/>
              <w:bottom w:val="single" w:sz="4" w:space="0" w:color="auto"/>
              <w:right w:val="single" w:sz="8" w:space="0" w:color="auto"/>
            </w:tcBorders>
            <w:shd w:val="clear" w:color="auto" w:fill="auto"/>
            <w:noWrap/>
            <w:vAlign w:val="bottom"/>
          </w:tcPr>
          <w:p w14:paraId="5F4F50CD" w14:textId="77777777" w:rsidR="003F0095" w:rsidRPr="003F0095" w:rsidRDefault="003F0095" w:rsidP="003F0095">
            <w:pPr>
              <w:rPr>
                <w:rFonts w:cs="Arial"/>
                <w:sz w:val="22"/>
                <w:szCs w:val="22"/>
                <w:lang w:val="sr-Latn-RS"/>
              </w:rPr>
            </w:pPr>
          </w:p>
        </w:tc>
      </w:tr>
      <w:tr w:rsidR="003F0095" w:rsidRPr="003F0095" w14:paraId="3C0E65B0"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0567634E" w14:textId="77777777" w:rsidR="003F0095" w:rsidRPr="003F0095" w:rsidRDefault="003F0095" w:rsidP="003F0095">
            <w:pPr>
              <w:rPr>
                <w:rFonts w:cs="Arial"/>
                <w:sz w:val="22"/>
                <w:szCs w:val="22"/>
                <w:lang w:val="sr-Latn-RS"/>
              </w:rPr>
            </w:pPr>
            <w:r w:rsidRPr="003F0095">
              <w:rPr>
                <w:rFonts w:cs="Arial"/>
                <w:sz w:val="22"/>
                <w:szCs w:val="22"/>
                <w:lang w:val="sr-Latn-RS"/>
              </w:rPr>
              <w:t>2.4.</w:t>
            </w:r>
          </w:p>
        </w:tc>
        <w:tc>
          <w:tcPr>
            <w:tcW w:w="6655" w:type="dxa"/>
            <w:tcBorders>
              <w:top w:val="nil"/>
              <w:left w:val="nil"/>
              <w:bottom w:val="single" w:sz="4" w:space="0" w:color="auto"/>
              <w:right w:val="single" w:sz="4" w:space="0" w:color="auto"/>
            </w:tcBorders>
            <w:shd w:val="clear" w:color="000000" w:fill="FFFFFF"/>
            <w:noWrap/>
            <w:vAlign w:val="bottom"/>
          </w:tcPr>
          <w:p w14:paraId="6A596D18" w14:textId="77777777" w:rsidR="003F0095" w:rsidRPr="003F0095" w:rsidRDefault="003F0095" w:rsidP="003F0095">
            <w:pPr>
              <w:rPr>
                <w:rFonts w:cs="Arial"/>
                <w:sz w:val="22"/>
                <w:szCs w:val="22"/>
                <w:lang w:val="sr-Latn-RS"/>
              </w:rPr>
            </w:pPr>
            <w:r w:rsidRPr="003F0095">
              <w:rPr>
                <w:rFonts w:cs="Arial"/>
                <w:sz w:val="22"/>
                <w:szCs w:val="22"/>
                <w:lang w:val="sr-Latn-RS"/>
              </w:rPr>
              <w:t>Могућност каснијег проширења до најмање 2 10гигабитних SFP порта</w:t>
            </w:r>
          </w:p>
        </w:tc>
        <w:tc>
          <w:tcPr>
            <w:tcW w:w="2304" w:type="dxa"/>
            <w:tcBorders>
              <w:top w:val="nil"/>
              <w:left w:val="nil"/>
              <w:bottom w:val="single" w:sz="4" w:space="0" w:color="auto"/>
              <w:right w:val="single" w:sz="8" w:space="0" w:color="auto"/>
            </w:tcBorders>
            <w:shd w:val="clear" w:color="auto" w:fill="auto"/>
            <w:noWrap/>
            <w:vAlign w:val="bottom"/>
          </w:tcPr>
          <w:p w14:paraId="03BB1B2E" w14:textId="77777777" w:rsidR="003F0095" w:rsidRPr="003F0095" w:rsidRDefault="003F0095" w:rsidP="003F0095">
            <w:pPr>
              <w:rPr>
                <w:rFonts w:cs="Arial"/>
                <w:sz w:val="22"/>
                <w:szCs w:val="22"/>
                <w:lang w:val="sr-Latn-RS"/>
              </w:rPr>
            </w:pPr>
          </w:p>
        </w:tc>
      </w:tr>
      <w:tr w:rsidR="003F0095" w:rsidRPr="003F0095" w14:paraId="6D0A0981" w14:textId="77777777" w:rsidTr="001A1C15">
        <w:trPr>
          <w:trHeight w:val="44"/>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0F5FF0B3" w14:textId="77777777" w:rsidR="003F0095" w:rsidRPr="003F0095" w:rsidRDefault="003F0095" w:rsidP="003F0095">
            <w:pPr>
              <w:rPr>
                <w:rFonts w:cs="Arial"/>
                <w:sz w:val="22"/>
                <w:szCs w:val="22"/>
                <w:lang w:val="sr-Latn-RS"/>
              </w:rPr>
            </w:pPr>
            <w:r w:rsidRPr="003F0095">
              <w:rPr>
                <w:rFonts w:cs="Arial"/>
                <w:sz w:val="22"/>
                <w:szCs w:val="22"/>
                <w:lang w:val="sr-Latn-RS"/>
              </w:rPr>
              <w:t>2.5.</w:t>
            </w:r>
          </w:p>
        </w:tc>
        <w:tc>
          <w:tcPr>
            <w:tcW w:w="6655" w:type="dxa"/>
            <w:tcBorders>
              <w:top w:val="nil"/>
              <w:left w:val="nil"/>
              <w:bottom w:val="single" w:sz="4" w:space="0" w:color="auto"/>
              <w:right w:val="single" w:sz="4" w:space="0" w:color="auto"/>
            </w:tcBorders>
            <w:shd w:val="clear" w:color="000000" w:fill="FFFFFF"/>
            <w:vAlign w:val="bottom"/>
          </w:tcPr>
          <w:p w14:paraId="6EA1BBBF" w14:textId="77777777" w:rsidR="003F0095" w:rsidRPr="003F0095" w:rsidRDefault="003F0095" w:rsidP="003F0095">
            <w:pPr>
              <w:rPr>
                <w:rFonts w:cs="Arial"/>
                <w:sz w:val="22"/>
                <w:szCs w:val="22"/>
                <w:lang w:val="sr-Latn-RS"/>
              </w:rPr>
            </w:pPr>
            <w:r w:rsidRPr="003F0095">
              <w:rPr>
                <w:rFonts w:cs="Arial"/>
                <w:sz w:val="22"/>
                <w:szCs w:val="22"/>
                <w:lang w:val="sr-Latn-RS"/>
              </w:rPr>
              <w:t>Најмање 4GB DRAM меморије</w:t>
            </w:r>
          </w:p>
        </w:tc>
        <w:tc>
          <w:tcPr>
            <w:tcW w:w="2304" w:type="dxa"/>
            <w:tcBorders>
              <w:top w:val="nil"/>
              <w:left w:val="nil"/>
              <w:bottom w:val="single" w:sz="4" w:space="0" w:color="auto"/>
              <w:right w:val="single" w:sz="8" w:space="0" w:color="auto"/>
            </w:tcBorders>
            <w:shd w:val="clear" w:color="auto" w:fill="auto"/>
            <w:noWrap/>
            <w:vAlign w:val="bottom"/>
          </w:tcPr>
          <w:p w14:paraId="4DAC7B7B" w14:textId="77777777" w:rsidR="003F0095" w:rsidRPr="003F0095" w:rsidRDefault="003F0095" w:rsidP="003F0095">
            <w:pPr>
              <w:rPr>
                <w:rFonts w:cs="Arial"/>
                <w:sz w:val="22"/>
                <w:szCs w:val="22"/>
                <w:lang w:val="sr-Latn-RS"/>
              </w:rPr>
            </w:pPr>
          </w:p>
        </w:tc>
      </w:tr>
      <w:tr w:rsidR="003F0095" w:rsidRPr="003F0095" w14:paraId="7F250995" w14:textId="77777777" w:rsidTr="001A1C15">
        <w:trPr>
          <w:trHeight w:val="44"/>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351B8250" w14:textId="77777777" w:rsidR="003F0095" w:rsidRPr="003F0095" w:rsidRDefault="003F0095" w:rsidP="003F0095">
            <w:pPr>
              <w:rPr>
                <w:rFonts w:cs="Arial"/>
                <w:sz w:val="22"/>
                <w:szCs w:val="22"/>
                <w:lang w:val="sr-Latn-RS"/>
              </w:rPr>
            </w:pPr>
            <w:r w:rsidRPr="003F0095">
              <w:rPr>
                <w:rFonts w:cs="Arial"/>
                <w:sz w:val="22"/>
                <w:szCs w:val="22"/>
                <w:lang w:val="sr-Latn-RS"/>
              </w:rPr>
              <w:t>2.6.</w:t>
            </w:r>
          </w:p>
        </w:tc>
        <w:tc>
          <w:tcPr>
            <w:tcW w:w="6655" w:type="dxa"/>
            <w:tcBorders>
              <w:top w:val="nil"/>
              <w:left w:val="nil"/>
              <w:bottom w:val="single" w:sz="4" w:space="0" w:color="auto"/>
              <w:right w:val="single" w:sz="4" w:space="0" w:color="auto"/>
            </w:tcBorders>
            <w:shd w:val="clear" w:color="000000" w:fill="FFFFFF"/>
            <w:vAlign w:val="bottom"/>
          </w:tcPr>
          <w:p w14:paraId="7B6318FE" w14:textId="77777777" w:rsidR="003F0095" w:rsidRPr="003F0095" w:rsidRDefault="003F0095" w:rsidP="003F0095">
            <w:pPr>
              <w:rPr>
                <w:rFonts w:cs="Arial"/>
                <w:sz w:val="22"/>
                <w:szCs w:val="22"/>
                <w:lang w:val="sr-Latn-RS"/>
              </w:rPr>
            </w:pPr>
            <w:r w:rsidRPr="003F0095">
              <w:rPr>
                <w:rFonts w:cs="Arial"/>
                <w:sz w:val="22"/>
                <w:szCs w:val="22"/>
                <w:lang w:val="sr-Latn-RS"/>
              </w:rPr>
              <w:t>Најмање Dual Core Procesor за рутирање интегрисан у сам уређај.</w:t>
            </w:r>
          </w:p>
        </w:tc>
        <w:tc>
          <w:tcPr>
            <w:tcW w:w="2304" w:type="dxa"/>
            <w:tcBorders>
              <w:top w:val="nil"/>
              <w:left w:val="nil"/>
              <w:bottom w:val="single" w:sz="4" w:space="0" w:color="auto"/>
              <w:right w:val="single" w:sz="8" w:space="0" w:color="auto"/>
            </w:tcBorders>
            <w:shd w:val="clear" w:color="auto" w:fill="auto"/>
            <w:noWrap/>
            <w:vAlign w:val="bottom"/>
          </w:tcPr>
          <w:p w14:paraId="23C2B1A0" w14:textId="77777777" w:rsidR="003F0095" w:rsidRPr="003F0095" w:rsidRDefault="003F0095" w:rsidP="003F0095">
            <w:pPr>
              <w:rPr>
                <w:rFonts w:cs="Arial"/>
                <w:sz w:val="22"/>
                <w:szCs w:val="22"/>
                <w:lang w:val="sr-Latn-RS"/>
              </w:rPr>
            </w:pPr>
          </w:p>
        </w:tc>
      </w:tr>
      <w:tr w:rsidR="003F0095" w:rsidRPr="003F0095" w14:paraId="68CDF201"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4AED9DC0" w14:textId="77777777" w:rsidR="003F0095" w:rsidRPr="003F0095" w:rsidRDefault="003F0095" w:rsidP="003F0095">
            <w:pPr>
              <w:rPr>
                <w:rFonts w:cs="Arial"/>
                <w:sz w:val="22"/>
                <w:szCs w:val="22"/>
                <w:lang w:val="sr-Latn-RS"/>
              </w:rPr>
            </w:pPr>
            <w:r w:rsidRPr="003F0095">
              <w:rPr>
                <w:rFonts w:cs="Arial"/>
                <w:sz w:val="22"/>
                <w:szCs w:val="22"/>
                <w:lang w:val="sr-Latn-RS"/>
              </w:rPr>
              <w:t>2.7.</w:t>
            </w:r>
          </w:p>
        </w:tc>
        <w:tc>
          <w:tcPr>
            <w:tcW w:w="6655" w:type="dxa"/>
            <w:tcBorders>
              <w:top w:val="nil"/>
              <w:left w:val="nil"/>
              <w:bottom w:val="single" w:sz="4" w:space="0" w:color="auto"/>
              <w:right w:val="single" w:sz="4" w:space="0" w:color="auto"/>
            </w:tcBorders>
            <w:shd w:val="clear" w:color="000000" w:fill="FFFFFF"/>
            <w:noWrap/>
            <w:vAlign w:val="bottom"/>
          </w:tcPr>
          <w:p w14:paraId="18C9BC13" w14:textId="77777777" w:rsidR="003F0095" w:rsidRPr="003F0095" w:rsidRDefault="003F0095" w:rsidP="003F0095">
            <w:pPr>
              <w:rPr>
                <w:rFonts w:cs="Arial"/>
                <w:sz w:val="22"/>
                <w:szCs w:val="22"/>
                <w:lang w:val="sr-Latn-RS"/>
              </w:rPr>
            </w:pPr>
            <w:r w:rsidRPr="003F0095">
              <w:rPr>
                <w:rFonts w:cs="Arial"/>
                <w:sz w:val="22"/>
                <w:szCs w:val="22"/>
                <w:lang w:val="sr-Latn-RS"/>
              </w:rPr>
              <w:t>Проток ваздуха спреда ка позади</w:t>
            </w:r>
          </w:p>
        </w:tc>
        <w:tc>
          <w:tcPr>
            <w:tcW w:w="2304" w:type="dxa"/>
            <w:tcBorders>
              <w:top w:val="nil"/>
              <w:left w:val="nil"/>
              <w:bottom w:val="single" w:sz="4" w:space="0" w:color="auto"/>
              <w:right w:val="single" w:sz="8" w:space="0" w:color="auto"/>
            </w:tcBorders>
            <w:shd w:val="clear" w:color="auto" w:fill="auto"/>
            <w:noWrap/>
            <w:vAlign w:val="bottom"/>
          </w:tcPr>
          <w:p w14:paraId="0E40D8E8" w14:textId="77777777" w:rsidR="003F0095" w:rsidRPr="003F0095" w:rsidRDefault="003F0095" w:rsidP="003F0095">
            <w:pPr>
              <w:rPr>
                <w:rFonts w:cs="Arial"/>
                <w:sz w:val="22"/>
                <w:szCs w:val="22"/>
                <w:lang w:val="sr-Latn-RS"/>
              </w:rPr>
            </w:pPr>
          </w:p>
        </w:tc>
      </w:tr>
      <w:tr w:rsidR="003F0095" w:rsidRPr="003F0095" w14:paraId="5C055726"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3FC9F345" w14:textId="77777777" w:rsidR="003F0095" w:rsidRPr="003F0095" w:rsidRDefault="003F0095" w:rsidP="003F0095">
            <w:pPr>
              <w:rPr>
                <w:rFonts w:cs="Arial"/>
                <w:sz w:val="22"/>
                <w:szCs w:val="22"/>
                <w:lang w:val="sr-Latn-RS"/>
              </w:rPr>
            </w:pPr>
            <w:r w:rsidRPr="003F0095">
              <w:rPr>
                <w:rFonts w:cs="Arial"/>
                <w:sz w:val="22"/>
                <w:szCs w:val="22"/>
                <w:lang w:val="sr-Latn-RS"/>
              </w:rPr>
              <w:t>2.8.</w:t>
            </w:r>
          </w:p>
        </w:tc>
        <w:tc>
          <w:tcPr>
            <w:tcW w:w="6655" w:type="dxa"/>
            <w:tcBorders>
              <w:top w:val="nil"/>
              <w:left w:val="nil"/>
              <w:bottom w:val="single" w:sz="4" w:space="0" w:color="auto"/>
              <w:right w:val="single" w:sz="4" w:space="0" w:color="auto"/>
            </w:tcBorders>
            <w:shd w:val="clear" w:color="000000" w:fill="FFFFFF"/>
            <w:noWrap/>
            <w:vAlign w:val="bottom"/>
          </w:tcPr>
          <w:p w14:paraId="41866EEA" w14:textId="77777777" w:rsidR="003F0095" w:rsidRPr="003F0095" w:rsidRDefault="003F0095" w:rsidP="003F0095">
            <w:pPr>
              <w:rPr>
                <w:rFonts w:cs="Arial"/>
                <w:sz w:val="22"/>
                <w:szCs w:val="22"/>
                <w:lang w:val="sr-Latn-RS"/>
              </w:rPr>
            </w:pPr>
            <w:r w:rsidRPr="003F0095">
              <w:rPr>
                <w:rFonts w:cs="Arial"/>
                <w:sz w:val="22"/>
                <w:szCs w:val="22"/>
                <w:lang w:val="sr-Latn-RS"/>
              </w:rPr>
              <w:t>Максимална потрошња 120W</w:t>
            </w:r>
          </w:p>
        </w:tc>
        <w:tc>
          <w:tcPr>
            <w:tcW w:w="2304" w:type="dxa"/>
            <w:tcBorders>
              <w:top w:val="nil"/>
              <w:left w:val="nil"/>
              <w:bottom w:val="single" w:sz="4" w:space="0" w:color="auto"/>
              <w:right w:val="single" w:sz="8" w:space="0" w:color="auto"/>
            </w:tcBorders>
            <w:shd w:val="clear" w:color="auto" w:fill="auto"/>
            <w:noWrap/>
            <w:vAlign w:val="bottom"/>
          </w:tcPr>
          <w:p w14:paraId="5D59E079" w14:textId="77777777" w:rsidR="003F0095" w:rsidRPr="003F0095" w:rsidRDefault="003F0095" w:rsidP="003F0095">
            <w:pPr>
              <w:rPr>
                <w:rFonts w:cs="Arial"/>
                <w:sz w:val="22"/>
                <w:szCs w:val="22"/>
                <w:lang w:val="sr-Latn-RS"/>
              </w:rPr>
            </w:pPr>
          </w:p>
        </w:tc>
      </w:tr>
      <w:tr w:rsidR="003F0095" w:rsidRPr="003F0095" w14:paraId="4D2F2B5E"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53ED3ACC" w14:textId="77777777" w:rsidR="003F0095" w:rsidRPr="003F0095" w:rsidRDefault="003F0095" w:rsidP="003F0095">
            <w:pPr>
              <w:rPr>
                <w:rFonts w:cs="Arial"/>
                <w:sz w:val="22"/>
                <w:szCs w:val="22"/>
                <w:lang w:val="sr-Latn-RS"/>
              </w:rPr>
            </w:pPr>
            <w:r w:rsidRPr="003F0095">
              <w:rPr>
                <w:rFonts w:cs="Arial"/>
                <w:sz w:val="22"/>
                <w:szCs w:val="22"/>
                <w:lang w:val="sr-Latn-RS"/>
              </w:rPr>
              <w:t>2.9.</w:t>
            </w:r>
          </w:p>
        </w:tc>
        <w:tc>
          <w:tcPr>
            <w:tcW w:w="6655" w:type="dxa"/>
            <w:tcBorders>
              <w:top w:val="nil"/>
              <w:left w:val="nil"/>
              <w:bottom w:val="single" w:sz="4" w:space="0" w:color="auto"/>
              <w:right w:val="single" w:sz="4" w:space="0" w:color="auto"/>
            </w:tcBorders>
            <w:shd w:val="clear" w:color="000000" w:fill="FFFFFF"/>
            <w:noWrap/>
            <w:vAlign w:val="bottom"/>
          </w:tcPr>
          <w:p w14:paraId="4EF596D3" w14:textId="77777777" w:rsidR="003F0095" w:rsidRPr="003F0095" w:rsidRDefault="003F0095" w:rsidP="003F0095">
            <w:pPr>
              <w:rPr>
                <w:rFonts w:cs="Arial"/>
                <w:sz w:val="22"/>
                <w:szCs w:val="22"/>
                <w:lang w:val="sr-Latn-RS"/>
              </w:rPr>
            </w:pPr>
            <w:r w:rsidRPr="003F0095">
              <w:rPr>
                <w:rFonts w:cs="Arial"/>
                <w:sz w:val="22"/>
                <w:szCs w:val="22"/>
                <w:lang w:val="sr-Latn-RS"/>
              </w:rPr>
              <w:t>Редундантно АС напајање</w:t>
            </w:r>
          </w:p>
        </w:tc>
        <w:tc>
          <w:tcPr>
            <w:tcW w:w="2304" w:type="dxa"/>
            <w:tcBorders>
              <w:top w:val="nil"/>
              <w:left w:val="nil"/>
              <w:bottom w:val="single" w:sz="4" w:space="0" w:color="auto"/>
              <w:right w:val="single" w:sz="8" w:space="0" w:color="auto"/>
            </w:tcBorders>
            <w:shd w:val="clear" w:color="auto" w:fill="auto"/>
            <w:noWrap/>
            <w:vAlign w:val="bottom"/>
          </w:tcPr>
          <w:p w14:paraId="3EA7FA03" w14:textId="77777777" w:rsidR="003F0095" w:rsidRPr="003F0095" w:rsidRDefault="003F0095" w:rsidP="003F0095">
            <w:pPr>
              <w:rPr>
                <w:rFonts w:cs="Arial"/>
                <w:sz w:val="22"/>
                <w:szCs w:val="22"/>
                <w:lang w:val="sr-Latn-RS"/>
              </w:rPr>
            </w:pPr>
          </w:p>
        </w:tc>
      </w:tr>
      <w:tr w:rsidR="003F0095" w:rsidRPr="003F0095" w14:paraId="0A49F869"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259F8CAB" w14:textId="77777777" w:rsidR="003F0095" w:rsidRPr="003F0095" w:rsidRDefault="003F0095" w:rsidP="003F0095">
            <w:pPr>
              <w:rPr>
                <w:rFonts w:cs="Arial"/>
                <w:sz w:val="22"/>
                <w:szCs w:val="22"/>
                <w:lang w:val="sr-Latn-RS"/>
              </w:rPr>
            </w:pPr>
            <w:r w:rsidRPr="003F0095">
              <w:rPr>
                <w:rFonts w:cs="Arial"/>
                <w:sz w:val="22"/>
                <w:szCs w:val="22"/>
                <w:lang w:val="sr-Latn-RS"/>
              </w:rPr>
              <w:t>2.10.</w:t>
            </w:r>
          </w:p>
        </w:tc>
        <w:tc>
          <w:tcPr>
            <w:tcW w:w="6655" w:type="dxa"/>
            <w:tcBorders>
              <w:top w:val="nil"/>
              <w:left w:val="nil"/>
              <w:bottom w:val="single" w:sz="4" w:space="0" w:color="auto"/>
              <w:right w:val="single" w:sz="4" w:space="0" w:color="auto"/>
            </w:tcBorders>
            <w:shd w:val="clear" w:color="000000" w:fill="FFFFFF"/>
            <w:vAlign w:val="bottom"/>
          </w:tcPr>
          <w:p w14:paraId="74E43597" w14:textId="77777777" w:rsidR="003F0095" w:rsidRPr="003F0095" w:rsidRDefault="003F0095" w:rsidP="003F0095">
            <w:pPr>
              <w:rPr>
                <w:rFonts w:cs="Arial"/>
                <w:sz w:val="22"/>
                <w:szCs w:val="22"/>
                <w:lang w:val="sr-Latn-RS"/>
              </w:rPr>
            </w:pPr>
            <w:r w:rsidRPr="003F0095">
              <w:rPr>
                <w:rFonts w:cs="Arial"/>
                <w:sz w:val="22"/>
                <w:szCs w:val="22"/>
                <w:lang w:val="sr-Latn-RS"/>
              </w:rPr>
              <w:t>Могућност смештања у 19“ рек орман</w:t>
            </w:r>
          </w:p>
        </w:tc>
        <w:tc>
          <w:tcPr>
            <w:tcW w:w="2304" w:type="dxa"/>
            <w:tcBorders>
              <w:top w:val="nil"/>
              <w:left w:val="nil"/>
              <w:bottom w:val="single" w:sz="4" w:space="0" w:color="auto"/>
              <w:right w:val="single" w:sz="8" w:space="0" w:color="auto"/>
            </w:tcBorders>
            <w:shd w:val="clear" w:color="auto" w:fill="auto"/>
            <w:noWrap/>
            <w:vAlign w:val="bottom"/>
          </w:tcPr>
          <w:p w14:paraId="71E8C7E8" w14:textId="77777777" w:rsidR="003F0095" w:rsidRPr="003F0095" w:rsidRDefault="003F0095" w:rsidP="003F0095">
            <w:pPr>
              <w:rPr>
                <w:rFonts w:cs="Arial"/>
                <w:sz w:val="22"/>
                <w:szCs w:val="22"/>
                <w:lang w:val="sr-Latn-RS"/>
              </w:rPr>
            </w:pPr>
          </w:p>
        </w:tc>
      </w:tr>
      <w:tr w:rsidR="003F0095" w:rsidRPr="003F0095" w14:paraId="2A4F097C"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52CB81A0" w14:textId="77777777" w:rsidR="003F0095" w:rsidRPr="003F0095" w:rsidRDefault="003F0095" w:rsidP="003F0095">
            <w:pPr>
              <w:rPr>
                <w:rFonts w:cs="Arial"/>
                <w:sz w:val="22"/>
                <w:szCs w:val="22"/>
                <w:lang w:val="sr-Latn-RS"/>
              </w:rPr>
            </w:pPr>
            <w:r w:rsidRPr="003F0095">
              <w:rPr>
                <w:rFonts w:cs="Arial"/>
                <w:sz w:val="22"/>
                <w:szCs w:val="22"/>
                <w:lang w:val="sr-Latn-RS"/>
              </w:rPr>
              <w:t>2.11.</w:t>
            </w:r>
          </w:p>
        </w:tc>
        <w:tc>
          <w:tcPr>
            <w:tcW w:w="6655" w:type="dxa"/>
            <w:tcBorders>
              <w:top w:val="nil"/>
              <w:left w:val="nil"/>
              <w:bottom w:val="single" w:sz="4" w:space="0" w:color="auto"/>
              <w:right w:val="single" w:sz="4" w:space="0" w:color="auto"/>
            </w:tcBorders>
            <w:shd w:val="clear" w:color="000000" w:fill="FFFFFF"/>
            <w:vAlign w:val="bottom"/>
          </w:tcPr>
          <w:p w14:paraId="6438BAC7" w14:textId="77777777" w:rsidR="003F0095" w:rsidRPr="003F0095" w:rsidRDefault="003F0095" w:rsidP="003F0095">
            <w:pPr>
              <w:rPr>
                <w:rFonts w:cs="Arial"/>
                <w:sz w:val="22"/>
                <w:szCs w:val="22"/>
                <w:lang w:val="sr-Latn-RS"/>
              </w:rPr>
            </w:pPr>
            <w:r w:rsidRPr="003F0095">
              <w:rPr>
                <w:rFonts w:cs="Arial"/>
                <w:sz w:val="22"/>
                <w:szCs w:val="22"/>
                <w:lang w:val="sr-Latn-RS"/>
              </w:rPr>
              <w:t>Максимална висина од 1 RU (44,45mm)</w:t>
            </w:r>
          </w:p>
        </w:tc>
        <w:tc>
          <w:tcPr>
            <w:tcW w:w="2304" w:type="dxa"/>
            <w:tcBorders>
              <w:top w:val="nil"/>
              <w:left w:val="nil"/>
              <w:bottom w:val="single" w:sz="4" w:space="0" w:color="auto"/>
              <w:right w:val="single" w:sz="8" w:space="0" w:color="auto"/>
            </w:tcBorders>
            <w:shd w:val="clear" w:color="auto" w:fill="auto"/>
            <w:noWrap/>
            <w:vAlign w:val="bottom"/>
          </w:tcPr>
          <w:p w14:paraId="6F625475" w14:textId="77777777" w:rsidR="003F0095" w:rsidRPr="003F0095" w:rsidRDefault="003F0095" w:rsidP="003F0095">
            <w:pPr>
              <w:rPr>
                <w:rFonts w:cs="Arial"/>
                <w:sz w:val="22"/>
                <w:szCs w:val="22"/>
                <w:lang w:val="sr-Latn-RS"/>
              </w:rPr>
            </w:pPr>
          </w:p>
        </w:tc>
      </w:tr>
      <w:tr w:rsidR="003F0095" w:rsidRPr="003F0095" w14:paraId="4516549A"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352BB2FD" w14:textId="77777777" w:rsidR="003F0095" w:rsidRPr="003F0095" w:rsidRDefault="003F0095" w:rsidP="003F0095">
            <w:pPr>
              <w:rPr>
                <w:rFonts w:cs="Arial"/>
                <w:sz w:val="22"/>
                <w:szCs w:val="22"/>
                <w:lang w:val="sr-Latn-RS"/>
              </w:rPr>
            </w:pPr>
            <w:r w:rsidRPr="003F0095">
              <w:rPr>
                <w:rFonts w:cs="Arial"/>
                <w:sz w:val="22"/>
                <w:szCs w:val="22"/>
                <w:lang w:val="sr-Latn-RS"/>
              </w:rPr>
              <w:t>2.12.</w:t>
            </w:r>
          </w:p>
        </w:tc>
        <w:tc>
          <w:tcPr>
            <w:tcW w:w="6655" w:type="dxa"/>
            <w:tcBorders>
              <w:top w:val="nil"/>
              <w:left w:val="nil"/>
              <w:bottom w:val="single" w:sz="4" w:space="0" w:color="auto"/>
              <w:right w:val="single" w:sz="4" w:space="0" w:color="auto"/>
            </w:tcBorders>
            <w:shd w:val="clear" w:color="000000" w:fill="FFFFFF"/>
            <w:vAlign w:val="bottom"/>
          </w:tcPr>
          <w:p w14:paraId="687E5EB0" w14:textId="77777777" w:rsidR="003F0095" w:rsidRPr="003F0095" w:rsidRDefault="003F0095" w:rsidP="003F0095">
            <w:pPr>
              <w:rPr>
                <w:rFonts w:cs="Arial"/>
                <w:sz w:val="22"/>
                <w:szCs w:val="22"/>
                <w:lang w:val="sr-Latn-RS"/>
              </w:rPr>
            </w:pPr>
            <w:r w:rsidRPr="003F0095">
              <w:rPr>
                <w:rFonts w:cs="Arial"/>
                <w:sz w:val="22"/>
                <w:szCs w:val="22"/>
                <w:lang w:val="sr-Latn-RS"/>
              </w:rPr>
              <w:t>Сwитчинг капацитет од најмање 64Gbps</w:t>
            </w:r>
          </w:p>
        </w:tc>
        <w:tc>
          <w:tcPr>
            <w:tcW w:w="2304" w:type="dxa"/>
            <w:tcBorders>
              <w:top w:val="nil"/>
              <w:left w:val="nil"/>
              <w:bottom w:val="single" w:sz="4" w:space="0" w:color="auto"/>
              <w:right w:val="single" w:sz="8" w:space="0" w:color="auto"/>
            </w:tcBorders>
            <w:shd w:val="clear" w:color="auto" w:fill="auto"/>
            <w:noWrap/>
            <w:vAlign w:val="bottom"/>
          </w:tcPr>
          <w:p w14:paraId="53036A6A" w14:textId="77777777" w:rsidR="003F0095" w:rsidRPr="003F0095" w:rsidRDefault="003F0095" w:rsidP="003F0095">
            <w:pPr>
              <w:rPr>
                <w:rFonts w:cs="Arial"/>
                <w:sz w:val="22"/>
                <w:szCs w:val="22"/>
                <w:lang w:val="sr-Latn-RS"/>
              </w:rPr>
            </w:pPr>
          </w:p>
        </w:tc>
      </w:tr>
      <w:tr w:rsidR="003F0095" w:rsidRPr="003F0095" w14:paraId="7ACCE0F2"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hideMark/>
          </w:tcPr>
          <w:p w14:paraId="04B86799" w14:textId="77777777" w:rsidR="003F0095" w:rsidRPr="003F0095" w:rsidRDefault="003F0095" w:rsidP="003F0095">
            <w:pPr>
              <w:rPr>
                <w:rFonts w:cs="Arial"/>
                <w:sz w:val="22"/>
                <w:szCs w:val="22"/>
                <w:lang w:val="sr-Latn-RS"/>
              </w:rPr>
            </w:pPr>
            <w:r w:rsidRPr="003F0095">
              <w:rPr>
                <w:rFonts w:cs="Arial"/>
                <w:sz w:val="22"/>
                <w:szCs w:val="22"/>
                <w:lang w:val="sr-Latn-RS"/>
              </w:rPr>
              <w:t>2.13.</w:t>
            </w:r>
          </w:p>
        </w:tc>
        <w:tc>
          <w:tcPr>
            <w:tcW w:w="6655" w:type="dxa"/>
            <w:tcBorders>
              <w:top w:val="nil"/>
              <w:left w:val="nil"/>
              <w:bottom w:val="single" w:sz="4" w:space="0" w:color="auto"/>
              <w:right w:val="single" w:sz="4" w:space="0" w:color="auto"/>
            </w:tcBorders>
            <w:shd w:val="clear" w:color="000000" w:fill="FFFFFF"/>
            <w:vAlign w:val="bottom"/>
          </w:tcPr>
          <w:p w14:paraId="316B0F48"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16.000 MAC адреса</w:t>
            </w:r>
          </w:p>
        </w:tc>
        <w:tc>
          <w:tcPr>
            <w:tcW w:w="2304" w:type="dxa"/>
            <w:tcBorders>
              <w:top w:val="nil"/>
              <w:left w:val="nil"/>
              <w:bottom w:val="single" w:sz="4" w:space="0" w:color="auto"/>
              <w:right w:val="single" w:sz="8" w:space="0" w:color="auto"/>
            </w:tcBorders>
            <w:shd w:val="clear" w:color="auto" w:fill="auto"/>
            <w:noWrap/>
            <w:vAlign w:val="bottom"/>
          </w:tcPr>
          <w:p w14:paraId="7336078F" w14:textId="77777777" w:rsidR="003F0095" w:rsidRPr="003F0095" w:rsidRDefault="003F0095" w:rsidP="003F0095">
            <w:pPr>
              <w:rPr>
                <w:rFonts w:cs="Arial"/>
                <w:sz w:val="22"/>
                <w:szCs w:val="22"/>
                <w:lang w:val="sr-Latn-RS"/>
              </w:rPr>
            </w:pPr>
          </w:p>
        </w:tc>
      </w:tr>
      <w:tr w:rsidR="003F0095" w:rsidRPr="003F0095" w14:paraId="4BA1163E"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20DEA89D" w14:textId="77777777" w:rsidR="003F0095" w:rsidRPr="003F0095" w:rsidRDefault="003F0095" w:rsidP="003F0095">
            <w:pPr>
              <w:rPr>
                <w:rFonts w:cs="Arial"/>
                <w:sz w:val="22"/>
                <w:szCs w:val="22"/>
                <w:lang w:val="sr-Latn-RS"/>
              </w:rPr>
            </w:pPr>
            <w:r w:rsidRPr="003F0095">
              <w:rPr>
                <w:rFonts w:cs="Arial"/>
                <w:sz w:val="22"/>
                <w:szCs w:val="22"/>
                <w:lang w:val="sr-Latn-RS"/>
              </w:rPr>
              <w:t>2.14.</w:t>
            </w:r>
          </w:p>
        </w:tc>
        <w:tc>
          <w:tcPr>
            <w:tcW w:w="6655" w:type="dxa"/>
            <w:tcBorders>
              <w:top w:val="nil"/>
              <w:left w:val="nil"/>
              <w:bottom w:val="single" w:sz="4" w:space="0" w:color="auto"/>
              <w:right w:val="single" w:sz="4" w:space="0" w:color="auto"/>
            </w:tcBorders>
            <w:shd w:val="clear" w:color="000000" w:fill="FFFFFF"/>
            <w:vAlign w:val="bottom"/>
          </w:tcPr>
          <w:p w14:paraId="18F75CE3"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4.000 Layer 2 bridge домена</w:t>
            </w:r>
          </w:p>
        </w:tc>
        <w:tc>
          <w:tcPr>
            <w:tcW w:w="2304" w:type="dxa"/>
            <w:tcBorders>
              <w:top w:val="nil"/>
              <w:left w:val="nil"/>
              <w:bottom w:val="single" w:sz="4" w:space="0" w:color="auto"/>
              <w:right w:val="single" w:sz="8" w:space="0" w:color="auto"/>
            </w:tcBorders>
            <w:shd w:val="clear" w:color="auto" w:fill="auto"/>
            <w:noWrap/>
            <w:vAlign w:val="bottom"/>
          </w:tcPr>
          <w:p w14:paraId="64B33FBD" w14:textId="77777777" w:rsidR="003F0095" w:rsidRPr="003F0095" w:rsidRDefault="003F0095" w:rsidP="003F0095">
            <w:pPr>
              <w:rPr>
                <w:rFonts w:cs="Arial"/>
                <w:sz w:val="22"/>
                <w:szCs w:val="22"/>
                <w:lang w:val="sr-Latn-RS"/>
              </w:rPr>
            </w:pPr>
          </w:p>
        </w:tc>
      </w:tr>
      <w:tr w:rsidR="003F0095" w:rsidRPr="003F0095" w14:paraId="309D0D5B"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7DDF2787" w14:textId="77777777" w:rsidR="003F0095" w:rsidRPr="003F0095" w:rsidRDefault="003F0095" w:rsidP="003F0095">
            <w:pPr>
              <w:rPr>
                <w:rFonts w:cs="Arial"/>
                <w:sz w:val="22"/>
                <w:szCs w:val="22"/>
                <w:lang w:val="sr-Latn-RS"/>
              </w:rPr>
            </w:pPr>
            <w:r w:rsidRPr="003F0095">
              <w:rPr>
                <w:rFonts w:cs="Arial"/>
                <w:sz w:val="22"/>
                <w:szCs w:val="22"/>
                <w:lang w:val="sr-Latn-RS"/>
              </w:rPr>
              <w:t>2.15.</w:t>
            </w:r>
          </w:p>
        </w:tc>
        <w:tc>
          <w:tcPr>
            <w:tcW w:w="6655" w:type="dxa"/>
            <w:tcBorders>
              <w:top w:val="nil"/>
              <w:left w:val="nil"/>
              <w:bottom w:val="single" w:sz="4" w:space="0" w:color="auto"/>
              <w:right w:val="single" w:sz="4" w:space="0" w:color="auto"/>
            </w:tcBorders>
            <w:shd w:val="clear" w:color="000000" w:fill="FFFFFF"/>
            <w:vAlign w:val="bottom"/>
          </w:tcPr>
          <w:p w14:paraId="74FC7288"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256 Layer 2 bridge домена са рутирањем</w:t>
            </w:r>
          </w:p>
        </w:tc>
        <w:tc>
          <w:tcPr>
            <w:tcW w:w="2304" w:type="dxa"/>
            <w:tcBorders>
              <w:top w:val="nil"/>
              <w:left w:val="nil"/>
              <w:bottom w:val="single" w:sz="4" w:space="0" w:color="auto"/>
              <w:right w:val="single" w:sz="8" w:space="0" w:color="auto"/>
            </w:tcBorders>
            <w:shd w:val="clear" w:color="auto" w:fill="auto"/>
            <w:noWrap/>
            <w:vAlign w:val="bottom"/>
          </w:tcPr>
          <w:p w14:paraId="13C2BB6D" w14:textId="77777777" w:rsidR="003F0095" w:rsidRPr="003F0095" w:rsidRDefault="003F0095" w:rsidP="003F0095">
            <w:pPr>
              <w:rPr>
                <w:rFonts w:cs="Arial"/>
                <w:sz w:val="22"/>
                <w:szCs w:val="22"/>
                <w:lang w:val="sr-Latn-RS"/>
              </w:rPr>
            </w:pPr>
          </w:p>
        </w:tc>
      </w:tr>
      <w:tr w:rsidR="003F0095" w:rsidRPr="003F0095" w14:paraId="26996802"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14161DD9" w14:textId="77777777" w:rsidR="003F0095" w:rsidRPr="003F0095" w:rsidRDefault="003F0095" w:rsidP="003F0095">
            <w:pPr>
              <w:rPr>
                <w:rFonts w:cs="Arial"/>
                <w:sz w:val="22"/>
                <w:szCs w:val="22"/>
                <w:lang w:val="sr-Latn-RS"/>
              </w:rPr>
            </w:pPr>
            <w:r w:rsidRPr="003F0095">
              <w:rPr>
                <w:rFonts w:cs="Arial"/>
                <w:sz w:val="22"/>
                <w:szCs w:val="22"/>
                <w:lang w:val="sr-Latn-RS"/>
              </w:rPr>
              <w:t>2.16.</w:t>
            </w:r>
          </w:p>
        </w:tc>
        <w:tc>
          <w:tcPr>
            <w:tcW w:w="6655" w:type="dxa"/>
            <w:tcBorders>
              <w:top w:val="nil"/>
              <w:left w:val="nil"/>
              <w:bottom w:val="single" w:sz="4" w:space="0" w:color="auto"/>
              <w:right w:val="single" w:sz="4" w:space="0" w:color="auto"/>
            </w:tcBorders>
            <w:shd w:val="clear" w:color="000000" w:fill="FFFFFF"/>
            <w:vAlign w:val="bottom"/>
          </w:tcPr>
          <w:p w14:paraId="2F83D3BE" w14:textId="77777777" w:rsidR="003F0095" w:rsidRPr="003F0095" w:rsidRDefault="003F0095" w:rsidP="003F0095">
            <w:pPr>
              <w:rPr>
                <w:rFonts w:cs="Arial"/>
                <w:sz w:val="22"/>
                <w:szCs w:val="22"/>
                <w:lang w:val="sr-Latn-RS"/>
              </w:rPr>
            </w:pPr>
            <w:r w:rsidRPr="003F0095">
              <w:rPr>
                <w:rFonts w:cs="Arial"/>
                <w:sz w:val="22"/>
                <w:szCs w:val="22"/>
                <w:lang w:val="sr-Latn-RS"/>
              </w:rPr>
              <w:t>Acces контрола од најмање 1.500 ACE</w:t>
            </w:r>
          </w:p>
        </w:tc>
        <w:tc>
          <w:tcPr>
            <w:tcW w:w="2304" w:type="dxa"/>
            <w:tcBorders>
              <w:top w:val="nil"/>
              <w:left w:val="nil"/>
              <w:bottom w:val="single" w:sz="4" w:space="0" w:color="auto"/>
              <w:right w:val="single" w:sz="8" w:space="0" w:color="auto"/>
            </w:tcBorders>
            <w:shd w:val="clear" w:color="auto" w:fill="auto"/>
            <w:noWrap/>
            <w:vAlign w:val="bottom"/>
          </w:tcPr>
          <w:p w14:paraId="6F5EE58E" w14:textId="77777777" w:rsidR="003F0095" w:rsidRPr="003F0095" w:rsidRDefault="003F0095" w:rsidP="003F0095">
            <w:pPr>
              <w:rPr>
                <w:rFonts w:cs="Arial"/>
                <w:sz w:val="22"/>
                <w:szCs w:val="22"/>
                <w:lang w:val="sr-Latn-RS"/>
              </w:rPr>
            </w:pPr>
          </w:p>
        </w:tc>
      </w:tr>
      <w:tr w:rsidR="003F0095" w:rsidRPr="003F0095" w14:paraId="08090F2A"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6637CC19" w14:textId="77777777" w:rsidR="003F0095" w:rsidRPr="003F0095" w:rsidRDefault="003F0095" w:rsidP="003F0095">
            <w:pPr>
              <w:rPr>
                <w:rFonts w:cs="Arial"/>
                <w:sz w:val="22"/>
                <w:szCs w:val="22"/>
                <w:lang w:val="sr-Latn-RS"/>
              </w:rPr>
            </w:pPr>
            <w:r w:rsidRPr="003F0095">
              <w:rPr>
                <w:rFonts w:cs="Arial"/>
                <w:sz w:val="22"/>
                <w:szCs w:val="22"/>
                <w:lang w:val="sr-Latn-RS"/>
              </w:rPr>
              <w:t>2.17.</w:t>
            </w:r>
          </w:p>
        </w:tc>
        <w:tc>
          <w:tcPr>
            <w:tcW w:w="6655" w:type="dxa"/>
            <w:tcBorders>
              <w:top w:val="nil"/>
              <w:left w:val="nil"/>
              <w:bottom w:val="single" w:sz="4" w:space="0" w:color="auto"/>
              <w:right w:val="single" w:sz="4" w:space="0" w:color="auto"/>
            </w:tcBorders>
            <w:shd w:val="clear" w:color="000000" w:fill="FFFFFF"/>
            <w:vAlign w:val="bottom"/>
          </w:tcPr>
          <w:p w14:paraId="059DBDD7"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20.000 IPv4 рута</w:t>
            </w:r>
          </w:p>
        </w:tc>
        <w:tc>
          <w:tcPr>
            <w:tcW w:w="2304" w:type="dxa"/>
            <w:tcBorders>
              <w:top w:val="nil"/>
              <w:left w:val="nil"/>
              <w:bottom w:val="single" w:sz="4" w:space="0" w:color="auto"/>
              <w:right w:val="single" w:sz="8" w:space="0" w:color="auto"/>
            </w:tcBorders>
            <w:shd w:val="clear" w:color="auto" w:fill="auto"/>
            <w:noWrap/>
            <w:vAlign w:val="bottom"/>
          </w:tcPr>
          <w:p w14:paraId="0F88A405" w14:textId="77777777" w:rsidR="003F0095" w:rsidRPr="003F0095" w:rsidRDefault="003F0095" w:rsidP="003F0095">
            <w:pPr>
              <w:rPr>
                <w:rFonts w:cs="Arial"/>
                <w:sz w:val="22"/>
                <w:szCs w:val="22"/>
                <w:lang w:val="sr-Latn-RS"/>
              </w:rPr>
            </w:pPr>
          </w:p>
        </w:tc>
      </w:tr>
      <w:tr w:rsidR="003F0095" w:rsidRPr="003F0095" w14:paraId="207AC5C0"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5E976C56" w14:textId="77777777" w:rsidR="003F0095" w:rsidRPr="003F0095" w:rsidRDefault="003F0095" w:rsidP="003F0095">
            <w:pPr>
              <w:rPr>
                <w:rFonts w:cs="Arial"/>
                <w:sz w:val="22"/>
                <w:szCs w:val="22"/>
                <w:lang w:val="sr-Latn-RS"/>
              </w:rPr>
            </w:pPr>
            <w:r w:rsidRPr="003F0095">
              <w:rPr>
                <w:rFonts w:cs="Arial"/>
                <w:sz w:val="22"/>
                <w:szCs w:val="22"/>
                <w:lang w:val="sr-Latn-RS"/>
              </w:rPr>
              <w:t>2.18.</w:t>
            </w:r>
          </w:p>
        </w:tc>
        <w:tc>
          <w:tcPr>
            <w:tcW w:w="6655" w:type="dxa"/>
            <w:tcBorders>
              <w:top w:val="nil"/>
              <w:left w:val="nil"/>
              <w:bottom w:val="single" w:sz="4" w:space="0" w:color="auto"/>
              <w:right w:val="single" w:sz="4" w:space="0" w:color="auto"/>
            </w:tcBorders>
            <w:shd w:val="clear" w:color="000000" w:fill="FFFFFF"/>
            <w:vAlign w:val="bottom"/>
          </w:tcPr>
          <w:p w14:paraId="72241447"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4.000 IPv6 рута</w:t>
            </w:r>
          </w:p>
        </w:tc>
        <w:tc>
          <w:tcPr>
            <w:tcW w:w="2304" w:type="dxa"/>
            <w:tcBorders>
              <w:top w:val="nil"/>
              <w:left w:val="nil"/>
              <w:bottom w:val="single" w:sz="4" w:space="0" w:color="auto"/>
              <w:right w:val="single" w:sz="8" w:space="0" w:color="auto"/>
            </w:tcBorders>
            <w:shd w:val="clear" w:color="auto" w:fill="auto"/>
            <w:noWrap/>
            <w:vAlign w:val="bottom"/>
          </w:tcPr>
          <w:p w14:paraId="6D2ADD5A" w14:textId="77777777" w:rsidR="003F0095" w:rsidRPr="003F0095" w:rsidRDefault="003F0095" w:rsidP="003F0095">
            <w:pPr>
              <w:rPr>
                <w:rFonts w:cs="Arial"/>
                <w:sz w:val="22"/>
                <w:szCs w:val="22"/>
                <w:lang w:val="sr-Latn-RS"/>
              </w:rPr>
            </w:pPr>
          </w:p>
        </w:tc>
      </w:tr>
      <w:tr w:rsidR="003F0095" w:rsidRPr="003F0095" w14:paraId="3FFA0AF0"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21011A90" w14:textId="77777777" w:rsidR="003F0095" w:rsidRPr="003F0095" w:rsidRDefault="003F0095" w:rsidP="003F0095">
            <w:pPr>
              <w:rPr>
                <w:rFonts w:cs="Arial"/>
                <w:sz w:val="22"/>
                <w:szCs w:val="22"/>
                <w:lang w:val="sr-Latn-RS"/>
              </w:rPr>
            </w:pPr>
            <w:r w:rsidRPr="003F0095">
              <w:rPr>
                <w:rFonts w:cs="Arial"/>
                <w:sz w:val="22"/>
                <w:szCs w:val="22"/>
                <w:lang w:val="sr-Latn-RS"/>
              </w:rPr>
              <w:t>2.19.</w:t>
            </w:r>
          </w:p>
        </w:tc>
        <w:tc>
          <w:tcPr>
            <w:tcW w:w="6655" w:type="dxa"/>
            <w:tcBorders>
              <w:top w:val="nil"/>
              <w:left w:val="nil"/>
              <w:bottom w:val="single" w:sz="4" w:space="0" w:color="auto"/>
              <w:right w:val="single" w:sz="4" w:space="0" w:color="auto"/>
            </w:tcBorders>
            <w:shd w:val="clear" w:color="000000" w:fill="FFFFFF"/>
            <w:vAlign w:val="bottom"/>
          </w:tcPr>
          <w:p w14:paraId="4264C88D"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1.000 multicast рута</w:t>
            </w:r>
          </w:p>
        </w:tc>
        <w:tc>
          <w:tcPr>
            <w:tcW w:w="2304" w:type="dxa"/>
            <w:tcBorders>
              <w:top w:val="nil"/>
              <w:left w:val="nil"/>
              <w:bottom w:val="single" w:sz="4" w:space="0" w:color="auto"/>
              <w:right w:val="single" w:sz="8" w:space="0" w:color="auto"/>
            </w:tcBorders>
            <w:shd w:val="clear" w:color="auto" w:fill="auto"/>
            <w:noWrap/>
            <w:vAlign w:val="bottom"/>
          </w:tcPr>
          <w:p w14:paraId="2F6E9294" w14:textId="77777777" w:rsidR="003F0095" w:rsidRPr="003F0095" w:rsidRDefault="003F0095" w:rsidP="003F0095">
            <w:pPr>
              <w:rPr>
                <w:rFonts w:cs="Arial"/>
                <w:sz w:val="22"/>
                <w:szCs w:val="22"/>
                <w:lang w:val="sr-Latn-RS"/>
              </w:rPr>
            </w:pPr>
          </w:p>
        </w:tc>
      </w:tr>
      <w:tr w:rsidR="003F0095" w:rsidRPr="003F0095" w14:paraId="33872B67"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7682647D" w14:textId="77777777" w:rsidR="003F0095" w:rsidRPr="003F0095" w:rsidRDefault="003F0095" w:rsidP="003F0095">
            <w:pPr>
              <w:rPr>
                <w:rFonts w:cs="Arial"/>
                <w:sz w:val="22"/>
                <w:szCs w:val="22"/>
                <w:lang w:val="sr-Latn-RS"/>
              </w:rPr>
            </w:pPr>
            <w:r w:rsidRPr="003F0095">
              <w:rPr>
                <w:rFonts w:cs="Arial"/>
                <w:sz w:val="22"/>
                <w:szCs w:val="22"/>
                <w:lang w:val="sr-Latn-RS"/>
              </w:rPr>
              <w:t>2.20.</w:t>
            </w:r>
          </w:p>
        </w:tc>
        <w:tc>
          <w:tcPr>
            <w:tcW w:w="6655" w:type="dxa"/>
            <w:tcBorders>
              <w:top w:val="nil"/>
              <w:left w:val="nil"/>
              <w:bottom w:val="single" w:sz="4" w:space="0" w:color="auto"/>
              <w:right w:val="single" w:sz="4" w:space="0" w:color="auto"/>
            </w:tcBorders>
            <w:shd w:val="clear" w:color="000000" w:fill="FFFFFF"/>
            <w:vAlign w:val="bottom"/>
          </w:tcPr>
          <w:p w14:paraId="0355FE4F"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15.000 MPLS лабела</w:t>
            </w:r>
          </w:p>
        </w:tc>
        <w:tc>
          <w:tcPr>
            <w:tcW w:w="2304" w:type="dxa"/>
            <w:tcBorders>
              <w:top w:val="nil"/>
              <w:left w:val="nil"/>
              <w:bottom w:val="single" w:sz="4" w:space="0" w:color="auto"/>
              <w:right w:val="single" w:sz="8" w:space="0" w:color="auto"/>
            </w:tcBorders>
            <w:shd w:val="clear" w:color="auto" w:fill="auto"/>
            <w:noWrap/>
            <w:vAlign w:val="bottom"/>
          </w:tcPr>
          <w:p w14:paraId="1509C996" w14:textId="77777777" w:rsidR="003F0095" w:rsidRPr="003F0095" w:rsidRDefault="003F0095" w:rsidP="003F0095">
            <w:pPr>
              <w:rPr>
                <w:rFonts w:cs="Arial"/>
                <w:sz w:val="22"/>
                <w:szCs w:val="22"/>
                <w:lang w:val="sr-Latn-RS"/>
              </w:rPr>
            </w:pPr>
          </w:p>
        </w:tc>
      </w:tr>
      <w:tr w:rsidR="003F0095" w:rsidRPr="003F0095" w14:paraId="14C1BAFA"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6398D2D3" w14:textId="77777777" w:rsidR="003F0095" w:rsidRPr="003F0095" w:rsidRDefault="003F0095" w:rsidP="003F0095">
            <w:pPr>
              <w:rPr>
                <w:rFonts w:cs="Arial"/>
                <w:sz w:val="22"/>
                <w:szCs w:val="22"/>
                <w:lang w:val="sr-Latn-RS"/>
              </w:rPr>
            </w:pPr>
            <w:r w:rsidRPr="003F0095">
              <w:rPr>
                <w:rFonts w:cs="Arial"/>
                <w:sz w:val="22"/>
                <w:szCs w:val="22"/>
                <w:lang w:val="sr-Latn-RS"/>
              </w:rPr>
              <w:t>2.21.</w:t>
            </w:r>
          </w:p>
        </w:tc>
        <w:tc>
          <w:tcPr>
            <w:tcW w:w="6655" w:type="dxa"/>
            <w:tcBorders>
              <w:top w:val="nil"/>
              <w:left w:val="nil"/>
              <w:bottom w:val="single" w:sz="4" w:space="0" w:color="auto"/>
              <w:right w:val="single" w:sz="4" w:space="0" w:color="auto"/>
            </w:tcBorders>
            <w:shd w:val="clear" w:color="000000" w:fill="FFFFFF"/>
            <w:vAlign w:val="bottom"/>
          </w:tcPr>
          <w:p w14:paraId="78DCE2A2"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2.000 Ethernet over MPLS тунела</w:t>
            </w:r>
          </w:p>
        </w:tc>
        <w:tc>
          <w:tcPr>
            <w:tcW w:w="2304" w:type="dxa"/>
            <w:tcBorders>
              <w:top w:val="nil"/>
              <w:left w:val="nil"/>
              <w:bottom w:val="single" w:sz="4" w:space="0" w:color="auto"/>
              <w:right w:val="single" w:sz="8" w:space="0" w:color="auto"/>
            </w:tcBorders>
            <w:shd w:val="clear" w:color="auto" w:fill="auto"/>
            <w:noWrap/>
            <w:vAlign w:val="bottom"/>
          </w:tcPr>
          <w:p w14:paraId="4CEF55F7" w14:textId="77777777" w:rsidR="003F0095" w:rsidRPr="003F0095" w:rsidRDefault="003F0095" w:rsidP="003F0095">
            <w:pPr>
              <w:rPr>
                <w:rFonts w:cs="Arial"/>
                <w:sz w:val="22"/>
                <w:szCs w:val="22"/>
                <w:lang w:val="sr-Latn-RS"/>
              </w:rPr>
            </w:pPr>
          </w:p>
        </w:tc>
      </w:tr>
      <w:tr w:rsidR="003F0095" w:rsidRPr="003F0095" w14:paraId="1345402F"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672EBEEB" w14:textId="77777777" w:rsidR="003F0095" w:rsidRPr="003F0095" w:rsidRDefault="003F0095" w:rsidP="003F0095">
            <w:pPr>
              <w:rPr>
                <w:rFonts w:cs="Arial"/>
                <w:sz w:val="22"/>
                <w:szCs w:val="22"/>
                <w:lang w:val="sr-Latn-RS"/>
              </w:rPr>
            </w:pPr>
            <w:r w:rsidRPr="003F0095">
              <w:rPr>
                <w:rFonts w:cs="Arial"/>
                <w:sz w:val="22"/>
                <w:szCs w:val="22"/>
                <w:lang w:val="sr-Latn-RS"/>
              </w:rPr>
              <w:t>2.22.</w:t>
            </w:r>
          </w:p>
        </w:tc>
        <w:tc>
          <w:tcPr>
            <w:tcW w:w="6655" w:type="dxa"/>
            <w:tcBorders>
              <w:top w:val="nil"/>
              <w:left w:val="nil"/>
              <w:bottom w:val="single" w:sz="4" w:space="0" w:color="auto"/>
              <w:right w:val="single" w:sz="4" w:space="0" w:color="auto"/>
            </w:tcBorders>
            <w:shd w:val="clear" w:color="000000" w:fill="FFFFFF"/>
            <w:vAlign w:val="bottom"/>
          </w:tcPr>
          <w:p w14:paraId="075F1CC2"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2.000 VPLS инстанци</w:t>
            </w:r>
          </w:p>
        </w:tc>
        <w:tc>
          <w:tcPr>
            <w:tcW w:w="2304" w:type="dxa"/>
            <w:tcBorders>
              <w:top w:val="nil"/>
              <w:left w:val="nil"/>
              <w:bottom w:val="single" w:sz="4" w:space="0" w:color="auto"/>
              <w:right w:val="single" w:sz="8" w:space="0" w:color="auto"/>
            </w:tcBorders>
            <w:shd w:val="clear" w:color="auto" w:fill="auto"/>
            <w:noWrap/>
            <w:vAlign w:val="bottom"/>
          </w:tcPr>
          <w:p w14:paraId="66DEFAB8" w14:textId="77777777" w:rsidR="003F0095" w:rsidRPr="003F0095" w:rsidRDefault="003F0095" w:rsidP="003F0095">
            <w:pPr>
              <w:rPr>
                <w:rFonts w:cs="Arial"/>
                <w:sz w:val="22"/>
                <w:szCs w:val="22"/>
                <w:lang w:val="sr-Latn-RS"/>
              </w:rPr>
            </w:pPr>
          </w:p>
        </w:tc>
      </w:tr>
      <w:tr w:rsidR="003F0095" w:rsidRPr="003F0095" w14:paraId="5205B7F3"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62BC0EA8" w14:textId="77777777" w:rsidR="003F0095" w:rsidRPr="003F0095" w:rsidRDefault="003F0095" w:rsidP="003F0095">
            <w:pPr>
              <w:rPr>
                <w:rFonts w:cs="Arial"/>
                <w:sz w:val="22"/>
                <w:szCs w:val="22"/>
                <w:lang w:val="sr-Latn-RS"/>
              </w:rPr>
            </w:pPr>
            <w:r w:rsidRPr="003F0095">
              <w:rPr>
                <w:rFonts w:cs="Arial"/>
                <w:sz w:val="22"/>
                <w:szCs w:val="22"/>
                <w:lang w:val="sr-Latn-RS"/>
              </w:rPr>
              <w:t>2.23.</w:t>
            </w:r>
          </w:p>
        </w:tc>
        <w:tc>
          <w:tcPr>
            <w:tcW w:w="6655" w:type="dxa"/>
            <w:tcBorders>
              <w:top w:val="nil"/>
              <w:left w:val="nil"/>
              <w:bottom w:val="single" w:sz="4" w:space="0" w:color="auto"/>
              <w:right w:val="single" w:sz="4" w:space="0" w:color="auto"/>
            </w:tcBorders>
            <w:shd w:val="clear" w:color="000000" w:fill="FFFFFF"/>
            <w:vAlign w:val="bottom"/>
          </w:tcPr>
          <w:p w14:paraId="638B3D16"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128 MPLS VPN (Layer 3 VPN) инстанци</w:t>
            </w:r>
          </w:p>
        </w:tc>
        <w:tc>
          <w:tcPr>
            <w:tcW w:w="2304" w:type="dxa"/>
            <w:tcBorders>
              <w:top w:val="nil"/>
              <w:left w:val="nil"/>
              <w:bottom w:val="single" w:sz="4" w:space="0" w:color="auto"/>
              <w:right w:val="single" w:sz="8" w:space="0" w:color="auto"/>
            </w:tcBorders>
            <w:shd w:val="clear" w:color="auto" w:fill="auto"/>
            <w:noWrap/>
            <w:vAlign w:val="bottom"/>
          </w:tcPr>
          <w:p w14:paraId="6FB37112" w14:textId="77777777" w:rsidR="003F0095" w:rsidRPr="003F0095" w:rsidRDefault="003F0095" w:rsidP="003F0095">
            <w:pPr>
              <w:rPr>
                <w:rFonts w:cs="Arial"/>
                <w:sz w:val="22"/>
                <w:szCs w:val="22"/>
                <w:lang w:val="sr-Latn-RS"/>
              </w:rPr>
            </w:pPr>
          </w:p>
        </w:tc>
      </w:tr>
      <w:tr w:rsidR="003F0095" w:rsidRPr="003F0095" w14:paraId="5FE01CB7"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406EBB38" w14:textId="77777777" w:rsidR="003F0095" w:rsidRPr="003F0095" w:rsidRDefault="003F0095" w:rsidP="003F0095">
            <w:pPr>
              <w:rPr>
                <w:rFonts w:cs="Arial"/>
                <w:sz w:val="22"/>
                <w:szCs w:val="22"/>
                <w:lang w:val="sr-Latn-RS"/>
              </w:rPr>
            </w:pPr>
            <w:r w:rsidRPr="003F0095">
              <w:rPr>
                <w:rFonts w:cs="Arial"/>
                <w:sz w:val="22"/>
                <w:szCs w:val="22"/>
                <w:lang w:val="sr-Latn-RS"/>
              </w:rPr>
              <w:t>2.24.</w:t>
            </w:r>
          </w:p>
        </w:tc>
        <w:tc>
          <w:tcPr>
            <w:tcW w:w="6655" w:type="dxa"/>
            <w:tcBorders>
              <w:top w:val="nil"/>
              <w:left w:val="nil"/>
              <w:bottom w:val="single" w:sz="4" w:space="0" w:color="auto"/>
              <w:right w:val="single" w:sz="4" w:space="0" w:color="auto"/>
            </w:tcBorders>
            <w:shd w:val="clear" w:color="000000" w:fill="FFFFFF"/>
            <w:vAlign w:val="bottom"/>
          </w:tcPr>
          <w:p w14:paraId="73113A4B" w14:textId="77777777" w:rsidR="003F0095" w:rsidRPr="003F0095" w:rsidRDefault="003F0095" w:rsidP="003F0095">
            <w:pPr>
              <w:rPr>
                <w:rFonts w:cs="Arial"/>
                <w:sz w:val="22"/>
                <w:szCs w:val="22"/>
                <w:lang w:val="sr-Latn-RS"/>
              </w:rPr>
            </w:pPr>
            <w:r w:rsidRPr="003F0095">
              <w:rPr>
                <w:rFonts w:cs="Arial"/>
                <w:sz w:val="22"/>
                <w:szCs w:val="22"/>
                <w:lang w:val="sr-Latn-RS"/>
              </w:rPr>
              <w:t>Подршка за најмање 4.000 QoS редова</w:t>
            </w:r>
          </w:p>
        </w:tc>
        <w:tc>
          <w:tcPr>
            <w:tcW w:w="2304" w:type="dxa"/>
            <w:tcBorders>
              <w:top w:val="nil"/>
              <w:left w:val="nil"/>
              <w:bottom w:val="single" w:sz="4" w:space="0" w:color="auto"/>
              <w:right w:val="single" w:sz="8" w:space="0" w:color="auto"/>
            </w:tcBorders>
            <w:shd w:val="clear" w:color="auto" w:fill="auto"/>
            <w:noWrap/>
            <w:vAlign w:val="bottom"/>
          </w:tcPr>
          <w:p w14:paraId="76F63F1C" w14:textId="77777777" w:rsidR="003F0095" w:rsidRPr="003F0095" w:rsidRDefault="003F0095" w:rsidP="003F0095">
            <w:pPr>
              <w:rPr>
                <w:rFonts w:cs="Arial"/>
                <w:sz w:val="22"/>
                <w:szCs w:val="22"/>
                <w:lang w:val="sr-Latn-RS"/>
              </w:rPr>
            </w:pPr>
          </w:p>
        </w:tc>
      </w:tr>
      <w:tr w:rsidR="003F0095" w:rsidRPr="003F0095" w14:paraId="40513358" w14:textId="77777777" w:rsidTr="001A1C15">
        <w:trPr>
          <w:trHeight w:val="255"/>
        </w:trPr>
        <w:tc>
          <w:tcPr>
            <w:tcW w:w="761" w:type="dxa"/>
            <w:tcBorders>
              <w:top w:val="nil"/>
              <w:left w:val="single" w:sz="8" w:space="0" w:color="auto"/>
              <w:bottom w:val="single" w:sz="4" w:space="0" w:color="auto"/>
              <w:right w:val="single" w:sz="4" w:space="0" w:color="auto"/>
            </w:tcBorders>
            <w:shd w:val="clear" w:color="auto" w:fill="auto"/>
            <w:noWrap/>
            <w:vAlign w:val="bottom"/>
          </w:tcPr>
          <w:p w14:paraId="33BA88F3" w14:textId="77777777" w:rsidR="003F0095" w:rsidRPr="003F0095" w:rsidRDefault="003F0095" w:rsidP="003F0095">
            <w:pPr>
              <w:rPr>
                <w:rFonts w:cs="Arial"/>
                <w:sz w:val="22"/>
                <w:szCs w:val="22"/>
                <w:lang w:val="sr-Latn-RS"/>
              </w:rPr>
            </w:pPr>
            <w:r w:rsidRPr="003F0095">
              <w:rPr>
                <w:rFonts w:cs="Arial"/>
                <w:sz w:val="22"/>
                <w:szCs w:val="22"/>
                <w:lang w:val="sr-Latn-RS"/>
              </w:rPr>
              <w:t>2.25.</w:t>
            </w:r>
          </w:p>
        </w:tc>
        <w:tc>
          <w:tcPr>
            <w:tcW w:w="6655" w:type="dxa"/>
            <w:tcBorders>
              <w:top w:val="nil"/>
              <w:left w:val="nil"/>
              <w:bottom w:val="single" w:sz="4" w:space="0" w:color="auto"/>
              <w:right w:val="single" w:sz="4" w:space="0" w:color="auto"/>
            </w:tcBorders>
            <w:shd w:val="clear" w:color="000000" w:fill="FFFFFF"/>
            <w:vAlign w:val="bottom"/>
          </w:tcPr>
          <w:p w14:paraId="16249E68" w14:textId="77777777" w:rsidR="003F0095" w:rsidRPr="003F0095" w:rsidRDefault="003F0095" w:rsidP="003F0095">
            <w:pPr>
              <w:rPr>
                <w:rFonts w:cs="Arial"/>
                <w:sz w:val="22"/>
                <w:szCs w:val="22"/>
                <w:lang w:val="sr-Latn-RS"/>
              </w:rPr>
            </w:pPr>
            <w:r w:rsidRPr="003F0095">
              <w:rPr>
                <w:rFonts w:cs="Arial"/>
                <w:sz w:val="22"/>
                <w:szCs w:val="22"/>
                <w:lang w:val="sr-Latn-RS"/>
              </w:rPr>
              <w:t>Софтверска подршка за:</w:t>
            </w:r>
          </w:p>
          <w:p w14:paraId="15DDC43D"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IEEE 802.1q VLAN</w:t>
            </w:r>
          </w:p>
          <w:p w14:paraId="77BE246F"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Klasifikacija po unutrašnjem i spoljašnjem VLAN tag-u</w:t>
            </w:r>
          </w:p>
          <w:p w14:paraId="5488B314"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LACP – Link Aggregation Control Protocol</w:t>
            </w:r>
          </w:p>
          <w:p w14:paraId="1B4AF0BE"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IEEE 802.1d Spanning Tree Protocol</w:t>
            </w:r>
          </w:p>
          <w:p w14:paraId="250260C6"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MST (Multiple Spanning Tree Protocol)</w:t>
            </w:r>
          </w:p>
          <w:p w14:paraId="674744CC"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IGMPv2 – Internet Group Management Protocol verzije 2</w:t>
            </w:r>
          </w:p>
          <w:p w14:paraId="34274125"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IPv4 – Internet protokol verzije 4</w:t>
            </w:r>
          </w:p>
          <w:p w14:paraId="60FAE5A8"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IPv6 – Internet protokol verzije 6</w:t>
            </w:r>
          </w:p>
          <w:p w14:paraId="1449473C"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DHCPv4 Server</w:t>
            </w:r>
          </w:p>
          <w:p w14:paraId="5A3E7D2C"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DHCPv4 Relay Agent</w:t>
            </w:r>
          </w:p>
          <w:p w14:paraId="2A54D98D"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DHCPv6 Server</w:t>
            </w:r>
          </w:p>
          <w:p w14:paraId="142AC487"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ICMPv6 – Internet Control Message Protocol</w:t>
            </w:r>
          </w:p>
          <w:p w14:paraId="47C21B66"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HSRP – Hot Standby Router Protocol</w:t>
            </w:r>
          </w:p>
          <w:p w14:paraId="7CA20645"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VRRP – Virtual Router Redundanc Protocol</w:t>
            </w:r>
          </w:p>
          <w:p w14:paraId="6ED78CAF"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OSPFv2  - Open Shortest Path First routing protokol verzije 2</w:t>
            </w:r>
          </w:p>
          <w:p w14:paraId="5E3D0D15"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IS-IS – Intermediate System to Intermediate System routing protokol</w:t>
            </w:r>
          </w:p>
          <w:p w14:paraId="672BD40A"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lastRenderedPageBreak/>
              <w:t>BGP – Border Gateway Protocol</w:t>
            </w:r>
          </w:p>
          <w:p w14:paraId="177275AD"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BGP 4-Byte ASN</w:t>
            </w:r>
          </w:p>
          <w:p w14:paraId="1D1932DC"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BGP PIC – Prefix-Independent Convergence</w:t>
            </w:r>
          </w:p>
          <w:p w14:paraId="6AC0E08F"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PIM – Protocol Independent Mutlicast (SM, DM i SSM) routing protokol</w:t>
            </w:r>
          </w:p>
          <w:p w14:paraId="0473C876"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BFD – Bidirectional Forwarding Detection za OSPF, IS-IS, BGP i statičko rutiranje</w:t>
            </w:r>
          </w:p>
          <w:p w14:paraId="68DE09AB"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LFA FRR – Loop Free Alternate Fast Reroute</w:t>
            </w:r>
          </w:p>
          <w:p w14:paraId="2925C4CE"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R-LFA FRR – Remote Loop Free Alternate Fast Reroute</w:t>
            </w:r>
          </w:p>
          <w:p w14:paraId="28FBEAF4"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MPLS – Multiprotcol Label Switching</w:t>
            </w:r>
          </w:p>
          <w:p w14:paraId="63715D7E"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MPLS LDP – Label Distribution Protocol</w:t>
            </w:r>
          </w:p>
          <w:p w14:paraId="0F1C9639"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MPLS TE i FRR (fast-reroute)</w:t>
            </w:r>
          </w:p>
          <w:p w14:paraId="56BBCE50"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EoMPLS – Ethernet over MPLS</w:t>
            </w:r>
          </w:p>
          <w:p w14:paraId="7DE6C972"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VPLS – Virutal Private LAN service</w:t>
            </w:r>
          </w:p>
          <w:p w14:paraId="19CB1A52"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HVPLS – Hierarchical Virutal Private LAN service</w:t>
            </w:r>
          </w:p>
          <w:p w14:paraId="1FBD71AA"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Pseudowire redundantnost</w:t>
            </w:r>
          </w:p>
          <w:p w14:paraId="41BE513D"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VRF lite</w:t>
            </w:r>
          </w:p>
          <w:p w14:paraId="3D3F59C4"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MPLS VPN – Virtual Private Network</w:t>
            </w:r>
          </w:p>
          <w:p w14:paraId="42638E6B"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IPv6 6PE – Provider Edge</w:t>
            </w:r>
          </w:p>
          <w:p w14:paraId="005B6D07"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HQoS – Hierarchical QoS</w:t>
            </w:r>
          </w:p>
          <w:p w14:paraId="4E7243F7"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LLQ – Low Latency Queuing</w:t>
            </w:r>
          </w:p>
          <w:p w14:paraId="10A62AD5"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IEEE 802.1p QoS klasifikaciju saobraćaja</w:t>
            </w:r>
          </w:p>
          <w:p w14:paraId="51C5F5E9"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ToS QoS klasifikaciju saobraćaja</w:t>
            </w:r>
          </w:p>
          <w:p w14:paraId="3277BEE4"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DSCP QoS klasifikaciju saobraćaja</w:t>
            </w:r>
          </w:p>
          <w:p w14:paraId="36E3031A"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Egress Traffic shaping</w:t>
            </w:r>
          </w:p>
          <w:p w14:paraId="3DFAC0DB"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WRED – Weighted Random Eary Detection</w:t>
            </w:r>
          </w:p>
          <w:p w14:paraId="57C5652D"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AAA TACACS+</w:t>
            </w:r>
          </w:p>
          <w:p w14:paraId="4AC76476"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SSHv2</w:t>
            </w:r>
          </w:p>
          <w:p w14:paraId="5E65D908" w14:textId="77777777" w:rsidR="003F0095" w:rsidRPr="003F0095" w:rsidRDefault="003F0095" w:rsidP="003F0095">
            <w:pPr>
              <w:numPr>
                <w:ilvl w:val="0"/>
                <w:numId w:val="4"/>
              </w:numPr>
              <w:rPr>
                <w:rFonts w:cs="Arial"/>
                <w:sz w:val="22"/>
                <w:szCs w:val="22"/>
                <w:lang w:val="sr-Latn-RS"/>
              </w:rPr>
            </w:pPr>
            <w:r w:rsidRPr="003F0095">
              <w:rPr>
                <w:rFonts w:cs="Arial"/>
                <w:sz w:val="22"/>
                <w:szCs w:val="22"/>
                <w:lang w:val="sr-Latn-RS"/>
              </w:rPr>
              <w:t>SNMP v2c, SNMP v3</w:t>
            </w:r>
          </w:p>
        </w:tc>
        <w:tc>
          <w:tcPr>
            <w:tcW w:w="2304" w:type="dxa"/>
            <w:tcBorders>
              <w:top w:val="nil"/>
              <w:left w:val="nil"/>
              <w:bottom w:val="single" w:sz="4" w:space="0" w:color="auto"/>
              <w:right w:val="single" w:sz="8" w:space="0" w:color="auto"/>
            </w:tcBorders>
            <w:shd w:val="clear" w:color="auto" w:fill="auto"/>
            <w:noWrap/>
            <w:vAlign w:val="bottom"/>
          </w:tcPr>
          <w:p w14:paraId="044403C4" w14:textId="77777777" w:rsidR="003F0095" w:rsidRPr="003F0095" w:rsidRDefault="003F0095" w:rsidP="003F0095">
            <w:pPr>
              <w:rPr>
                <w:rFonts w:cs="Arial"/>
                <w:sz w:val="22"/>
                <w:szCs w:val="22"/>
                <w:lang w:val="sr-Latn-RS"/>
              </w:rPr>
            </w:pPr>
          </w:p>
        </w:tc>
      </w:tr>
      <w:tr w:rsidR="003F0095" w:rsidRPr="003F0095" w14:paraId="7E28DE59" w14:textId="77777777" w:rsidTr="001A1C15">
        <w:trPr>
          <w:trHeight w:val="270"/>
        </w:trPr>
        <w:tc>
          <w:tcPr>
            <w:tcW w:w="761" w:type="dxa"/>
            <w:tcBorders>
              <w:top w:val="nil"/>
              <w:left w:val="single" w:sz="8" w:space="0" w:color="auto"/>
              <w:bottom w:val="single" w:sz="8" w:space="0" w:color="auto"/>
              <w:right w:val="single" w:sz="4" w:space="0" w:color="auto"/>
            </w:tcBorders>
            <w:shd w:val="clear" w:color="auto" w:fill="auto"/>
            <w:noWrap/>
            <w:vAlign w:val="bottom"/>
            <w:hideMark/>
          </w:tcPr>
          <w:p w14:paraId="062B9934" w14:textId="77777777" w:rsidR="003F0095" w:rsidRPr="003F0095" w:rsidRDefault="003F0095" w:rsidP="003F0095">
            <w:pPr>
              <w:rPr>
                <w:rFonts w:cs="Arial"/>
                <w:sz w:val="22"/>
                <w:szCs w:val="22"/>
                <w:lang w:val="sr-Latn-RS"/>
              </w:rPr>
            </w:pPr>
            <w:r w:rsidRPr="003F0095">
              <w:rPr>
                <w:rFonts w:cs="Arial"/>
                <w:sz w:val="22"/>
                <w:szCs w:val="22"/>
                <w:lang w:val="sr-Latn-RS"/>
              </w:rPr>
              <w:t>2.26.</w:t>
            </w:r>
          </w:p>
        </w:tc>
        <w:tc>
          <w:tcPr>
            <w:tcW w:w="6655" w:type="dxa"/>
            <w:tcBorders>
              <w:top w:val="nil"/>
              <w:left w:val="nil"/>
              <w:bottom w:val="single" w:sz="8" w:space="0" w:color="auto"/>
              <w:right w:val="single" w:sz="4" w:space="0" w:color="auto"/>
            </w:tcBorders>
            <w:shd w:val="clear" w:color="000000" w:fill="FFFFFF"/>
            <w:noWrap/>
            <w:vAlign w:val="bottom"/>
          </w:tcPr>
          <w:p w14:paraId="51A11863" w14:textId="77777777" w:rsidR="003F0095" w:rsidRPr="003F0095" w:rsidRDefault="003F0095" w:rsidP="003F0095">
            <w:pPr>
              <w:rPr>
                <w:rFonts w:cs="Arial"/>
                <w:sz w:val="22"/>
                <w:szCs w:val="22"/>
                <w:lang w:val="sr-Latn-RS"/>
              </w:rPr>
            </w:pPr>
            <w:r w:rsidRPr="003F0095">
              <w:rPr>
                <w:rFonts w:cs="Arial"/>
                <w:sz w:val="22"/>
                <w:szCs w:val="22"/>
                <w:lang w:val="sr-Latn-RS"/>
              </w:rPr>
              <w:t>Svi potrebni kablovi za napajanje.</w:t>
            </w:r>
          </w:p>
        </w:tc>
        <w:tc>
          <w:tcPr>
            <w:tcW w:w="2304" w:type="dxa"/>
            <w:tcBorders>
              <w:top w:val="single" w:sz="4" w:space="0" w:color="auto"/>
              <w:left w:val="nil"/>
              <w:bottom w:val="single" w:sz="8" w:space="0" w:color="auto"/>
              <w:right w:val="single" w:sz="8" w:space="0" w:color="auto"/>
            </w:tcBorders>
            <w:shd w:val="clear" w:color="auto" w:fill="auto"/>
            <w:noWrap/>
            <w:vAlign w:val="bottom"/>
          </w:tcPr>
          <w:p w14:paraId="2C316628" w14:textId="77777777" w:rsidR="003F0095" w:rsidRPr="003F0095" w:rsidRDefault="003F0095" w:rsidP="003F0095">
            <w:pPr>
              <w:rPr>
                <w:rFonts w:cs="Arial"/>
                <w:sz w:val="22"/>
                <w:szCs w:val="22"/>
                <w:lang w:val="sr-Latn-RS"/>
              </w:rPr>
            </w:pPr>
          </w:p>
        </w:tc>
      </w:tr>
    </w:tbl>
    <w:p w14:paraId="6396FFA5" w14:textId="77777777" w:rsidR="003F0095" w:rsidRDefault="003F0095" w:rsidP="00CE6740">
      <w:pPr>
        <w:rPr>
          <w:rFonts w:cs="Arial"/>
          <w:sz w:val="22"/>
          <w:szCs w:val="22"/>
        </w:rPr>
      </w:pPr>
    </w:p>
    <w:p w14:paraId="135B0687" w14:textId="261623B7" w:rsidR="00CE6740" w:rsidRPr="00CE6740" w:rsidRDefault="00CE6740" w:rsidP="003E220A">
      <w:pPr>
        <w:jc w:val="center"/>
        <w:rPr>
          <w:rFonts w:cs="Arial"/>
          <w:sz w:val="22"/>
          <w:szCs w:val="22"/>
          <w:lang w:val="sr-Cyrl-RS"/>
        </w:rPr>
      </w:pPr>
      <w:r>
        <w:rPr>
          <w:rFonts w:cs="Arial"/>
          <w:sz w:val="22"/>
          <w:szCs w:val="22"/>
          <w:lang w:val="sr-Cyrl-RS"/>
        </w:rPr>
        <w:t>6.</w:t>
      </w:r>
    </w:p>
    <w:p w14:paraId="6E8F8154" w14:textId="3DFE4CAE" w:rsidR="003E220A" w:rsidRPr="00B45FD4" w:rsidRDefault="003E220A" w:rsidP="003E220A">
      <w:pPr>
        <w:rPr>
          <w:rFonts w:cs="Arial"/>
          <w:sz w:val="22"/>
          <w:szCs w:val="22"/>
        </w:rPr>
      </w:pPr>
      <w:proofErr w:type="spellStart"/>
      <w:r w:rsidRPr="00B45FD4">
        <w:rPr>
          <w:rFonts w:cs="Arial"/>
          <w:sz w:val="22"/>
          <w:szCs w:val="22"/>
        </w:rPr>
        <w:t>Ова</w:t>
      </w:r>
      <w:proofErr w:type="spellEnd"/>
      <w:r w:rsidRPr="00B45FD4">
        <w:rPr>
          <w:rFonts w:cs="Arial"/>
          <w:sz w:val="22"/>
          <w:szCs w:val="22"/>
        </w:rPr>
        <w:t xml:space="preserve"> </w:t>
      </w:r>
      <w:proofErr w:type="spellStart"/>
      <w:r w:rsidRPr="00B45FD4">
        <w:rPr>
          <w:rFonts w:cs="Arial"/>
          <w:sz w:val="22"/>
          <w:szCs w:val="22"/>
        </w:rPr>
        <w:t>измена</w:t>
      </w:r>
      <w:proofErr w:type="spellEnd"/>
      <w:r w:rsidRPr="00B45FD4">
        <w:rPr>
          <w:rFonts w:cs="Arial"/>
          <w:sz w:val="22"/>
          <w:szCs w:val="22"/>
        </w:rPr>
        <w:t xml:space="preserve"> </w:t>
      </w:r>
      <w:proofErr w:type="spellStart"/>
      <w:r w:rsidRPr="00B45FD4">
        <w:rPr>
          <w:rFonts w:cs="Arial"/>
          <w:sz w:val="22"/>
          <w:szCs w:val="22"/>
        </w:rPr>
        <w:t>конкурсне</w:t>
      </w:r>
      <w:proofErr w:type="spellEnd"/>
      <w:r w:rsidRPr="00B45FD4">
        <w:rPr>
          <w:rFonts w:cs="Arial"/>
          <w:sz w:val="22"/>
          <w:szCs w:val="22"/>
        </w:rPr>
        <w:t xml:space="preserve"> </w:t>
      </w:r>
      <w:proofErr w:type="spellStart"/>
      <w:r w:rsidRPr="00B45FD4">
        <w:rPr>
          <w:rFonts w:cs="Arial"/>
          <w:sz w:val="22"/>
          <w:szCs w:val="22"/>
        </w:rPr>
        <w:t>документац</w:t>
      </w:r>
      <w:proofErr w:type="spellEnd"/>
      <w:r w:rsidRPr="00B45FD4">
        <w:rPr>
          <w:rFonts w:cs="Arial"/>
          <w:sz w:val="22"/>
          <w:szCs w:val="22"/>
          <w:lang w:val="ru-RU"/>
        </w:rPr>
        <w:t>и</w:t>
      </w:r>
      <w:proofErr w:type="spellStart"/>
      <w:r w:rsidRPr="00B45FD4">
        <w:rPr>
          <w:rFonts w:cs="Arial"/>
          <w:sz w:val="22"/>
          <w:szCs w:val="22"/>
        </w:rPr>
        <w:t>је</w:t>
      </w:r>
      <w:proofErr w:type="spellEnd"/>
      <w:r w:rsidRPr="00B45FD4">
        <w:rPr>
          <w:rFonts w:cs="Arial"/>
          <w:sz w:val="22"/>
          <w:szCs w:val="22"/>
        </w:rPr>
        <w:t xml:space="preserve"> </w:t>
      </w:r>
      <w:proofErr w:type="spellStart"/>
      <w:r w:rsidRPr="00B45FD4">
        <w:rPr>
          <w:rFonts w:cs="Arial"/>
          <w:sz w:val="22"/>
          <w:szCs w:val="22"/>
        </w:rPr>
        <w:t>се</w:t>
      </w:r>
      <w:proofErr w:type="spellEnd"/>
      <w:r w:rsidRPr="00B45FD4">
        <w:rPr>
          <w:rFonts w:cs="Arial"/>
          <w:sz w:val="22"/>
          <w:szCs w:val="22"/>
        </w:rPr>
        <w:t xml:space="preserve"> </w:t>
      </w:r>
      <w:proofErr w:type="spellStart"/>
      <w:r w:rsidRPr="00B45FD4">
        <w:rPr>
          <w:rFonts w:cs="Arial"/>
          <w:sz w:val="22"/>
          <w:szCs w:val="22"/>
        </w:rPr>
        <w:t>објављује</w:t>
      </w:r>
      <w:proofErr w:type="spellEnd"/>
      <w:r w:rsidRPr="00B45FD4">
        <w:rPr>
          <w:rFonts w:cs="Arial"/>
          <w:sz w:val="22"/>
          <w:szCs w:val="22"/>
        </w:rPr>
        <w:t xml:space="preserve"> </w:t>
      </w:r>
      <w:proofErr w:type="spellStart"/>
      <w:r w:rsidRPr="00B45FD4">
        <w:rPr>
          <w:rFonts w:cs="Arial"/>
          <w:sz w:val="22"/>
          <w:szCs w:val="22"/>
        </w:rPr>
        <w:t>на</w:t>
      </w:r>
      <w:proofErr w:type="spellEnd"/>
      <w:r w:rsidRPr="00B45FD4">
        <w:rPr>
          <w:rFonts w:cs="Arial"/>
          <w:sz w:val="22"/>
          <w:szCs w:val="22"/>
        </w:rPr>
        <w:t xml:space="preserve"> </w:t>
      </w:r>
      <w:proofErr w:type="spellStart"/>
      <w:r w:rsidRPr="00B45FD4">
        <w:rPr>
          <w:rFonts w:cs="Arial"/>
          <w:sz w:val="22"/>
          <w:szCs w:val="22"/>
        </w:rPr>
        <w:t>Порталу</w:t>
      </w:r>
      <w:proofErr w:type="spellEnd"/>
      <w:r w:rsidRPr="00B45FD4">
        <w:rPr>
          <w:rFonts w:cs="Arial"/>
          <w:sz w:val="22"/>
          <w:szCs w:val="22"/>
        </w:rPr>
        <w:t xml:space="preserve"> УЈН и </w:t>
      </w:r>
      <w:proofErr w:type="spellStart"/>
      <w:r w:rsidRPr="00B45FD4">
        <w:rPr>
          <w:rFonts w:cs="Arial"/>
          <w:sz w:val="22"/>
          <w:szCs w:val="22"/>
        </w:rPr>
        <w:t>Интернет</w:t>
      </w:r>
      <w:proofErr w:type="spellEnd"/>
      <w:r w:rsidRPr="00B45FD4">
        <w:rPr>
          <w:rFonts w:cs="Arial"/>
          <w:sz w:val="22"/>
          <w:szCs w:val="22"/>
        </w:rPr>
        <w:t xml:space="preserve"> </w:t>
      </w:r>
      <w:proofErr w:type="spellStart"/>
      <w:r w:rsidRPr="00B45FD4">
        <w:rPr>
          <w:rFonts w:cs="Arial"/>
          <w:sz w:val="22"/>
          <w:szCs w:val="22"/>
        </w:rPr>
        <w:t>страници</w:t>
      </w:r>
      <w:proofErr w:type="spellEnd"/>
      <w:r w:rsidRPr="00B45FD4">
        <w:rPr>
          <w:rFonts w:cs="Arial"/>
          <w:sz w:val="22"/>
          <w:szCs w:val="22"/>
        </w:rPr>
        <w:t xml:space="preserve"> </w:t>
      </w:r>
      <w:proofErr w:type="spellStart"/>
      <w:r w:rsidRPr="00B45FD4">
        <w:rPr>
          <w:rFonts w:cs="Arial"/>
          <w:sz w:val="22"/>
          <w:szCs w:val="22"/>
        </w:rPr>
        <w:t>Наручиоца</w:t>
      </w:r>
      <w:proofErr w:type="spellEnd"/>
      <w:r w:rsidRPr="00B45FD4">
        <w:rPr>
          <w:rFonts w:cs="Arial"/>
          <w:sz w:val="22"/>
          <w:szCs w:val="22"/>
        </w:rPr>
        <w:t>.</w:t>
      </w:r>
    </w:p>
    <w:p w14:paraId="3EAA64A1" w14:textId="7B6F7799" w:rsidR="00CE6740" w:rsidRPr="00CE6740" w:rsidRDefault="00CE6740" w:rsidP="00F36C43">
      <w:pPr>
        <w:jc w:val="center"/>
        <w:rPr>
          <w:rFonts w:cs="Arial"/>
          <w:szCs w:val="24"/>
          <w:lang w:val="sr-Cyrl-RS"/>
        </w:rPr>
      </w:pPr>
      <w:r>
        <w:rPr>
          <w:rFonts w:cs="Arial"/>
          <w:sz w:val="22"/>
          <w:szCs w:val="22"/>
          <w:lang w:val="sr-Cyrl-RS"/>
        </w:rPr>
        <w:t xml:space="preserve">                                                                                                                         </w:t>
      </w:r>
      <w:r w:rsidR="00F36C43">
        <w:rPr>
          <w:rFonts w:cs="Arial"/>
          <w:sz w:val="22"/>
          <w:szCs w:val="22"/>
        </w:rPr>
        <w:t xml:space="preserve"> </w:t>
      </w:r>
    </w:p>
    <w:p w14:paraId="3AB89B8F" w14:textId="77777777" w:rsidR="003E220A" w:rsidRPr="003E220A" w:rsidRDefault="003E220A" w:rsidP="003E220A">
      <w:pPr>
        <w:jc w:val="right"/>
        <w:rPr>
          <w:rFonts w:cs="Arial"/>
          <w:szCs w:val="24"/>
        </w:rPr>
      </w:pP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proofErr w:type="spellStart"/>
      <w:r w:rsidRPr="003E220A">
        <w:rPr>
          <w:rFonts w:cs="Arial"/>
          <w:sz w:val="16"/>
          <w:szCs w:val="16"/>
        </w:rPr>
        <w:t>Доставити</w:t>
      </w:r>
      <w:proofErr w:type="spellEnd"/>
      <w:r w:rsidRPr="003E220A">
        <w:rPr>
          <w:rFonts w:cs="Arial"/>
          <w:sz w:val="16"/>
          <w:szCs w:val="16"/>
        </w:rPr>
        <w:t>:</w:t>
      </w:r>
    </w:p>
    <w:p w14:paraId="0AA59F29" w14:textId="77777777" w:rsidR="003E220A" w:rsidRPr="003E220A" w:rsidRDefault="003E220A" w:rsidP="003E220A">
      <w:pPr>
        <w:rPr>
          <w:rFonts w:cs="Arial"/>
          <w:sz w:val="16"/>
          <w:szCs w:val="16"/>
        </w:rPr>
      </w:pPr>
      <w:r w:rsidRPr="003E220A">
        <w:rPr>
          <w:rFonts w:cs="Arial"/>
          <w:sz w:val="16"/>
          <w:szCs w:val="16"/>
        </w:rPr>
        <w:t xml:space="preserve">- </w:t>
      </w:r>
      <w:proofErr w:type="spellStart"/>
      <w:r w:rsidRPr="003E220A">
        <w:rPr>
          <w:rFonts w:cs="Arial"/>
          <w:sz w:val="16"/>
          <w:szCs w:val="16"/>
        </w:rPr>
        <w:t>Архиви</w:t>
      </w:r>
      <w:proofErr w:type="spellEnd"/>
    </w:p>
    <w:p w14:paraId="0ED7990D" w14:textId="77777777" w:rsidR="003E220A" w:rsidRPr="003E220A" w:rsidRDefault="003E220A" w:rsidP="003E220A">
      <w:pPr>
        <w:ind w:firstLine="706"/>
        <w:rPr>
          <w:rFonts w:cs="Arial"/>
        </w:rPr>
      </w:pPr>
    </w:p>
    <w:p w14:paraId="00174132" w14:textId="77777777" w:rsidR="003E220A" w:rsidRPr="003E220A" w:rsidRDefault="003E220A" w:rsidP="003E220A">
      <w:pPr>
        <w:ind w:left="720" w:hanging="360"/>
        <w:contextualSpacing/>
        <w:rPr>
          <w:rFonts w:cs="Arial"/>
          <w:szCs w:val="24"/>
        </w:rPr>
      </w:pPr>
    </w:p>
    <w:p w14:paraId="172CDADB" w14:textId="77777777" w:rsidR="003E220A" w:rsidRPr="003E220A" w:rsidRDefault="003E220A" w:rsidP="003E220A">
      <w:pPr>
        <w:rPr>
          <w:rFonts w:cs="Arial"/>
          <w:szCs w:val="24"/>
        </w:rPr>
      </w:pPr>
    </w:p>
    <w:p w14:paraId="2ED4C62C" w14:textId="77777777" w:rsidR="003E220A" w:rsidRPr="003E220A" w:rsidRDefault="003E220A" w:rsidP="003E220A">
      <w:pPr>
        <w:rPr>
          <w:rFonts w:cs="Arial"/>
          <w:szCs w:val="24"/>
        </w:rPr>
      </w:pPr>
    </w:p>
    <w:p w14:paraId="33C35979" w14:textId="77777777" w:rsidR="003E220A" w:rsidRPr="003E220A" w:rsidRDefault="003E220A" w:rsidP="003E220A">
      <w:pPr>
        <w:rPr>
          <w:rFonts w:cs="Arial"/>
          <w:szCs w:val="24"/>
        </w:rPr>
      </w:pPr>
    </w:p>
    <w:p w14:paraId="684C564D" w14:textId="77777777" w:rsidR="003E220A" w:rsidRPr="003E220A" w:rsidRDefault="003E220A" w:rsidP="003E220A">
      <w:pPr>
        <w:rPr>
          <w:rFonts w:cs="Arial"/>
          <w:szCs w:val="24"/>
        </w:rPr>
      </w:pPr>
    </w:p>
    <w:p w14:paraId="5397BA46" w14:textId="77777777" w:rsidR="003E220A" w:rsidRPr="003E220A" w:rsidRDefault="003E220A" w:rsidP="003E220A">
      <w:pPr>
        <w:rPr>
          <w:rFonts w:cs="Arial"/>
          <w:szCs w:val="24"/>
        </w:rPr>
      </w:pPr>
    </w:p>
    <w:p w14:paraId="38F563D0" w14:textId="77777777" w:rsidR="003E220A" w:rsidRPr="003E220A" w:rsidRDefault="003E220A" w:rsidP="003E220A">
      <w:pPr>
        <w:rPr>
          <w:rFonts w:cs="Arial"/>
          <w:szCs w:val="24"/>
        </w:rPr>
      </w:pPr>
    </w:p>
    <w:sectPr w:rsidR="003E220A" w:rsidRPr="003E220A">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A8790" w14:textId="77777777" w:rsidR="00357FDC" w:rsidRDefault="00357FDC">
      <w:r>
        <w:separator/>
      </w:r>
    </w:p>
  </w:endnote>
  <w:endnote w:type="continuationSeparator" w:id="0">
    <w:p w14:paraId="37A4AA2A" w14:textId="77777777" w:rsidR="00357FDC" w:rsidRDefault="0035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F7B5" w14:textId="65BED740" w:rsidR="00B45FD4" w:rsidRPr="00B45FD4" w:rsidRDefault="00B45FD4" w:rsidP="00B45FD4">
    <w:pPr>
      <w:pStyle w:val="Footer"/>
      <w:tabs>
        <w:tab w:val="left" w:pos="3431"/>
      </w:tabs>
      <w:rPr>
        <w:i/>
      </w:rPr>
    </w:pPr>
    <w:r>
      <w:rPr>
        <w:i/>
        <w:lang w:val="sr-Cyrl-RS"/>
      </w:rPr>
      <w:t xml:space="preserve">  </w:t>
    </w:r>
    <w:proofErr w:type="gramStart"/>
    <w:r w:rsidR="006858A0" w:rsidRPr="00B45FD4">
      <w:rPr>
        <w:i/>
      </w:rPr>
      <w:t>ЈН</w:t>
    </w:r>
    <w:r w:rsidR="006858A0">
      <w:rPr>
        <w:i/>
      </w:rPr>
      <w:t xml:space="preserve"> </w:t>
    </w:r>
    <w:r w:rsidR="006858A0" w:rsidRPr="000F38BA">
      <w:rPr>
        <w:i/>
      </w:rPr>
      <w:t xml:space="preserve"> </w:t>
    </w:r>
    <w:proofErr w:type="spellStart"/>
    <w:r w:rsidR="006858A0" w:rsidRPr="000F38BA">
      <w:rPr>
        <w:i/>
      </w:rPr>
      <w:t>број</w:t>
    </w:r>
    <w:proofErr w:type="spellEnd"/>
    <w:proofErr w:type="gramEnd"/>
    <w:r w:rsidR="006858A0" w:rsidRPr="000F38BA">
      <w:rPr>
        <w:i/>
      </w:rPr>
      <w:t xml:space="preserve"> </w:t>
    </w:r>
    <w:r w:rsidRPr="00B45FD4">
      <w:rPr>
        <w:i/>
        <w:iCs/>
        <w:lang w:val="sr-Latn-RS"/>
      </w:rPr>
      <w:t>JN/1000/0176/2016</w:t>
    </w:r>
  </w:p>
  <w:p w14:paraId="0542758F" w14:textId="0EB5171F" w:rsidR="006858A0" w:rsidRPr="006858A0" w:rsidRDefault="00CE6740" w:rsidP="00CE6740">
    <w:pPr>
      <w:pStyle w:val="Footer"/>
      <w:tabs>
        <w:tab w:val="left" w:pos="3431"/>
      </w:tabs>
      <w:rPr>
        <w:i/>
        <w:lang w:val="sr-Cyrl-RS"/>
      </w:rPr>
    </w:pPr>
    <w:r>
      <w:rPr>
        <w:i/>
        <w:lang w:val="sr-Cyrl-RS"/>
      </w:rPr>
      <w:t xml:space="preserve">Друга </w:t>
    </w:r>
    <w:proofErr w:type="spellStart"/>
    <w:r w:rsidR="006858A0" w:rsidRPr="000F38BA">
      <w:rPr>
        <w:i/>
      </w:rPr>
      <w:t>измена</w:t>
    </w:r>
    <w:proofErr w:type="spellEnd"/>
    <w:r w:rsidR="006858A0" w:rsidRPr="000F38BA">
      <w:rPr>
        <w:i/>
      </w:rPr>
      <w:t xml:space="preserve"> </w:t>
    </w:r>
    <w:proofErr w:type="spellStart"/>
    <w:r w:rsidR="006858A0" w:rsidRPr="000F38BA">
      <w:rPr>
        <w:i/>
      </w:rPr>
      <w:t>конкурсне</w:t>
    </w:r>
    <w:proofErr w:type="spellEnd"/>
    <w:r w:rsidR="006858A0" w:rsidRPr="000F38BA">
      <w:rPr>
        <w:i/>
      </w:rPr>
      <w:t xml:space="preserve"> </w:t>
    </w:r>
    <w:proofErr w:type="spellStart"/>
    <w:r w:rsidR="006858A0" w:rsidRPr="000F38BA">
      <w:rPr>
        <w:i/>
      </w:rPr>
      <w:t>документације</w:t>
    </w:r>
    <w:proofErr w:type="spellEnd"/>
    <w:r w:rsidR="006858A0">
      <w:rPr>
        <w:i/>
      </w:rPr>
      <w:t xml:space="preserve">                                 </w:t>
    </w:r>
    <w:r w:rsidR="00B45FD4">
      <w:rPr>
        <w:i/>
        <w:lang w:val="sr-Cyrl-RS"/>
      </w:rPr>
      <w:t xml:space="preserve">                                                </w:t>
    </w:r>
    <w:proofErr w:type="spellStart"/>
    <w:r w:rsidR="006858A0">
      <w:rPr>
        <w:i/>
      </w:rPr>
      <w:t>стр</w:t>
    </w:r>
    <w:proofErr w:type="spellEnd"/>
    <w:r w:rsidR="006858A0">
      <w:rPr>
        <w:i/>
      </w:rPr>
      <w:t xml:space="preserve">.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593F78">
      <w:rPr>
        <w:i/>
        <w:noProof/>
      </w:rPr>
      <w:t>2</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593F78">
      <w:rPr>
        <w:i/>
        <w:noProof/>
      </w:rPr>
      <w:t>10</w:t>
    </w:r>
    <w:r w:rsidR="006858A0"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FE594" w14:textId="77777777" w:rsidR="00357FDC" w:rsidRDefault="00357FDC">
      <w:r>
        <w:separator/>
      </w:r>
    </w:p>
  </w:footnote>
  <w:footnote w:type="continuationSeparator" w:id="0">
    <w:p w14:paraId="530E460D" w14:textId="77777777" w:rsidR="00357FDC" w:rsidRDefault="00357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777777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593F78">
            <w:rPr>
              <w:rFonts w:cs="Arial"/>
              <w:b/>
              <w:noProof/>
              <w:lang w:val="sr-Cyrl-CS"/>
            </w:rPr>
            <w:t>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593F78">
            <w:rPr>
              <w:rFonts w:cs="Arial"/>
              <w:b/>
              <w:noProof/>
              <w:lang w:val="sr-Cyrl-CS"/>
            </w:rPr>
            <w:t>10</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532E1"/>
    <w:multiLevelType w:val="hybridMultilevel"/>
    <w:tmpl w:val="3CD0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 w15:restartNumberingAfterBreak="0">
    <w:nsid w:val="372D02A4"/>
    <w:multiLevelType w:val="hybridMultilevel"/>
    <w:tmpl w:val="BF0A953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1170DF"/>
    <w:rsid w:val="0013247D"/>
    <w:rsid w:val="00341E4B"/>
    <w:rsid w:val="00357FDC"/>
    <w:rsid w:val="003A360B"/>
    <w:rsid w:val="003E220A"/>
    <w:rsid w:val="003F0095"/>
    <w:rsid w:val="0059324C"/>
    <w:rsid w:val="00593F78"/>
    <w:rsid w:val="00630CA9"/>
    <w:rsid w:val="006858A0"/>
    <w:rsid w:val="006A3988"/>
    <w:rsid w:val="007F7810"/>
    <w:rsid w:val="0081700D"/>
    <w:rsid w:val="00925436"/>
    <w:rsid w:val="00AC7491"/>
    <w:rsid w:val="00B45FD4"/>
    <w:rsid w:val="00B65AE1"/>
    <w:rsid w:val="00BC58B8"/>
    <w:rsid w:val="00C84DAF"/>
    <w:rsid w:val="00CE66C4"/>
    <w:rsid w:val="00CE6740"/>
    <w:rsid w:val="00E107F4"/>
    <w:rsid w:val="00E23434"/>
    <w:rsid w:val="00F36C43"/>
    <w:rsid w:val="00F3702F"/>
    <w:rsid w:val="00F4488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table" w:styleId="TableGrid">
    <w:name w:val="Table Grid"/>
    <w:basedOn w:val="TableNormal"/>
    <w:rsid w:val="00AC7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AC7491"/>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206028"/>
    <w:rsid w:val="00250F05"/>
    <w:rsid w:val="00705997"/>
    <w:rsid w:val="00795775"/>
    <w:rsid w:val="009029AF"/>
    <w:rsid w:val="009339EF"/>
    <w:rsid w:val="00AC15FC"/>
    <w:rsid w:val="00F277C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6B8D1-42D0-4234-9205-2D6D43B8F02E}"/>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Ana Drašković</cp:lastModifiedBy>
  <cp:revision>4</cp:revision>
  <cp:lastPrinted>2016-07-22T13:40:00Z</cp:lastPrinted>
  <dcterms:created xsi:type="dcterms:W3CDTF">2016-07-22T14:00:00Z</dcterms:created>
  <dcterms:modified xsi:type="dcterms:W3CDTF">2016-07-22T14:00:00Z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