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1A84" w:rsidRDefault="00167AB8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946C0E">
        <w:rPr>
          <w:rFonts w:ascii="Arial" w:eastAsia="Calibri" w:hAnsi="Arial" w:cs="Arial"/>
          <w:sz w:val="24"/>
          <w:szCs w:val="24"/>
        </w:rPr>
        <w:t>ЈАВНО ПРЕ</w:t>
      </w:r>
      <w:r w:rsidR="0023219D">
        <w:rPr>
          <w:rFonts w:ascii="Arial" w:eastAsia="Calibri" w:hAnsi="Arial" w:cs="Arial"/>
          <w:sz w:val="24"/>
          <w:szCs w:val="24"/>
        </w:rPr>
        <w:t>ДУЗЕЋЕ „ЕЛЕКТРОПРИВРЕДА СРБИЈЕ“</w:t>
      </w:r>
      <w:r w:rsidRPr="00946C0E">
        <w:rPr>
          <w:rFonts w:ascii="Arial" w:eastAsia="Calibri" w:hAnsi="Arial" w:cs="Arial"/>
          <w:sz w:val="24"/>
          <w:szCs w:val="24"/>
        </w:rPr>
        <w:t xml:space="preserve"> Београд</w:t>
      </w:r>
    </w:p>
    <w:p w:rsidR="0023219D" w:rsidRPr="0023219D" w:rsidRDefault="0023219D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Улица царице Милице број 2</w:t>
      </w:r>
    </w:p>
    <w:p w:rsidR="002A1A84" w:rsidRPr="00C81AA7" w:rsidRDefault="00167AB8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946C0E">
        <w:rPr>
          <w:rFonts w:ascii="Arial" w:eastAsia="Calibri" w:hAnsi="Arial" w:cs="Arial"/>
          <w:sz w:val="24"/>
          <w:szCs w:val="24"/>
        </w:rPr>
        <w:t>Комисија за јавну набавку</w:t>
      </w:r>
      <w:r w:rsidR="0070544F">
        <w:rPr>
          <w:rFonts w:ascii="Arial" w:eastAsia="Calibri" w:hAnsi="Arial" w:cs="Arial"/>
          <w:sz w:val="24"/>
          <w:szCs w:val="24"/>
        </w:rPr>
        <w:t xml:space="preserve"> </w:t>
      </w:r>
      <w:r w:rsidR="0070544F" w:rsidRPr="0070544F">
        <w:rPr>
          <w:rFonts w:ascii="Arial" w:eastAsia="Calibri" w:hAnsi="Arial" w:cs="Arial"/>
          <w:sz w:val="24"/>
          <w:szCs w:val="24"/>
        </w:rPr>
        <w:t>90/13/УЉР</w:t>
      </w:r>
    </w:p>
    <w:p w:rsidR="002A1A84" w:rsidRPr="00946C0E" w:rsidRDefault="00B564DD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Београд, 03.01.2014.</w:t>
      </w:r>
    </w:p>
    <w:p w:rsidR="002A1A84" w:rsidRPr="00C0356F" w:rsidRDefault="002A1A84">
      <w:pPr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:rsidR="002A1A84" w:rsidRPr="00946C0E" w:rsidRDefault="002A1A84">
      <w:pPr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:rsidR="002A1A84" w:rsidRDefault="00167AB8">
      <w:pPr>
        <w:spacing w:after="0"/>
        <w:jc w:val="both"/>
        <w:rPr>
          <w:rFonts w:ascii="Arial" w:eastAsia="Calibri" w:hAnsi="Arial" w:cs="Arial"/>
          <w:sz w:val="24"/>
          <w:szCs w:val="24"/>
          <w:lang w:val="sr-Cyrl-CS"/>
        </w:rPr>
      </w:pPr>
      <w:r w:rsidRPr="00946C0E">
        <w:rPr>
          <w:rFonts w:ascii="Arial" w:eastAsia="Calibri" w:hAnsi="Arial" w:cs="Arial"/>
          <w:sz w:val="24"/>
          <w:szCs w:val="24"/>
        </w:rPr>
        <w:t xml:space="preserve">ПРЕДМЕТ: </w:t>
      </w:r>
      <w:r w:rsidR="00F1373B">
        <w:rPr>
          <w:rFonts w:ascii="Arial" w:eastAsia="Calibri" w:hAnsi="Arial" w:cs="Arial"/>
          <w:sz w:val="24"/>
          <w:szCs w:val="24"/>
        </w:rPr>
        <w:t>Друго</w:t>
      </w:r>
      <w:r w:rsidRPr="00946C0E">
        <w:rPr>
          <w:rFonts w:ascii="Arial" w:eastAsia="Calibri" w:hAnsi="Arial" w:cs="Arial"/>
          <w:sz w:val="24"/>
          <w:szCs w:val="24"/>
        </w:rPr>
        <w:t xml:space="preserve"> појашњење у вези јавне набавке </w:t>
      </w:r>
      <w:r w:rsidR="0070544F">
        <w:rPr>
          <w:rFonts w:ascii="Arial" w:eastAsia="Calibri" w:hAnsi="Arial" w:cs="Arial"/>
          <w:sz w:val="24"/>
          <w:szCs w:val="24"/>
        </w:rPr>
        <w:t>консултантских услуга</w:t>
      </w:r>
      <w:r w:rsidRPr="00946C0E">
        <w:rPr>
          <w:rFonts w:ascii="Arial" w:eastAsia="Calibri" w:hAnsi="Arial" w:cs="Arial"/>
          <w:sz w:val="24"/>
          <w:szCs w:val="24"/>
        </w:rPr>
        <w:t xml:space="preserve"> – </w:t>
      </w:r>
      <w:r w:rsidR="0070544F" w:rsidRPr="0070544F">
        <w:rPr>
          <w:rFonts w:ascii="Arial" w:eastAsia="Calibri" w:hAnsi="Arial" w:cs="Arial"/>
          <w:sz w:val="24"/>
          <w:szCs w:val="24"/>
        </w:rPr>
        <w:t>Увођење модела компетенција и процена компетенција руководилаца средњег и вишег нивоа у ЈП ЕПС и зависним привредним друштвима</w:t>
      </w:r>
    </w:p>
    <w:p w:rsidR="00C81AA7" w:rsidRPr="00946C0E" w:rsidRDefault="00C81AA7">
      <w:pPr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:rsidR="000C2768" w:rsidRDefault="000C2768">
      <w:pPr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:rsidR="002A1A84" w:rsidRPr="00946C0E" w:rsidRDefault="00167AB8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946C0E">
        <w:rPr>
          <w:rFonts w:ascii="Arial" w:eastAsia="Calibri" w:hAnsi="Arial" w:cs="Arial"/>
          <w:sz w:val="24"/>
          <w:szCs w:val="24"/>
        </w:rPr>
        <w:t>Поштовани,</w:t>
      </w:r>
    </w:p>
    <w:p w:rsidR="002A1A84" w:rsidRPr="00946C0E" w:rsidRDefault="002A1A84">
      <w:pPr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:rsidR="002A1A84" w:rsidRPr="00946C0E" w:rsidRDefault="0023219D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23219D">
        <w:rPr>
          <w:rFonts w:ascii="Arial" w:eastAsia="Calibri" w:hAnsi="Arial" w:cs="Arial"/>
          <w:sz w:val="24"/>
          <w:szCs w:val="24"/>
        </w:rPr>
        <w:t xml:space="preserve">На основу члана 54. и 63. Закона о јавним набавкама („Службени гласник РС“ , број 124/12), Комисија за јавну набавку </w:t>
      </w:r>
      <w:r w:rsidR="0070544F">
        <w:rPr>
          <w:rFonts w:ascii="Arial" w:eastAsia="Calibri" w:hAnsi="Arial" w:cs="Arial"/>
          <w:sz w:val="24"/>
          <w:szCs w:val="24"/>
        </w:rPr>
        <w:t>консултантских услуга</w:t>
      </w:r>
      <w:r w:rsidR="0070544F" w:rsidRPr="00946C0E">
        <w:rPr>
          <w:rFonts w:ascii="Arial" w:eastAsia="Calibri" w:hAnsi="Arial" w:cs="Arial"/>
          <w:sz w:val="24"/>
          <w:szCs w:val="24"/>
        </w:rPr>
        <w:t xml:space="preserve"> – </w:t>
      </w:r>
      <w:r w:rsidR="0070544F" w:rsidRPr="0070544F">
        <w:rPr>
          <w:rFonts w:ascii="Arial" w:eastAsia="Calibri" w:hAnsi="Arial" w:cs="Arial"/>
          <w:sz w:val="24"/>
          <w:szCs w:val="24"/>
        </w:rPr>
        <w:t>Увођење модела компетенција и процена компетенција руководилаца средњег и вишег нивоа у ЈП ЕПС и зависним привредним друштвима</w:t>
      </w:r>
      <w:r w:rsidR="0070544F" w:rsidRPr="0023219D">
        <w:rPr>
          <w:rFonts w:ascii="Arial" w:eastAsia="Calibri" w:hAnsi="Arial" w:cs="Arial"/>
          <w:sz w:val="24"/>
          <w:szCs w:val="24"/>
        </w:rPr>
        <w:t xml:space="preserve"> </w:t>
      </w:r>
      <w:r w:rsidRPr="0023219D">
        <w:rPr>
          <w:rFonts w:ascii="Arial" w:eastAsia="Calibri" w:hAnsi="Arial" w:cs="Arial"/>
          <w:sz w:val="24"/>
          <w:szCs w:val="24"/>
        </w:rPr>
        <w:t>за који је позив објав</w:t>
      </w:r>
      <w:r w:rsidR="0070544F">
        <w:rPr>
          <w:rFonts w:ascii="Arial" w:eastAsia="Calibri" w:hAnsi="Arial" w:cs="Arial"/>
          <w:sz w:val="24"/>
          <w:szCs w:val="24"/>
        </w:rPr>
        <w:t>љен на Порталу јавних набавки 20.12</w:t>
      </w:r>
      <w:r w:rsidRPr="0023219D">
        <w:rPr>
          <w:rFonts w:ascii="Arial" w:eastAsia="Calibri" w:hAnsi="Arial" w:cs="Arial"/>
          <w:sz w:val="24"/>
          <w:szCs w:val="24"/>
        </w:rPr>
        <w:t xml:space="preserve">.2013. године, на захтев заинтересованог лица </w:t>
      </w:r>
      <w:r>
        <w:rPr>
          <w:rFonts w:ascii="Arial" w:eastAsia="Calibri" w:hAnsi="Arial" w:cs="Arial"/>
          <w:sz w:val="24"/>
          <w:szCs w:val="24"/>
        </w:rPr>
        <w:t>доставља тражена појашњења</w:t>
      </w:r>
      <w:bookmarkStart w:id="0" w:name="_GoBack"/>
      <w:bookmarkEnd w:id="0"/>
      <w:r>
        <w:rPr>
          <w:rFonts w:ascii="Arial" w:eastAsia="Calibri" w:hAnsi="Arial" w:cs="Arial"/>
          <w:sz w:val="24"/>
          <w:szCs w:val="24"/>
        </w:rPr>
        <w:t xml:space="preserve"> у вези са постављеним питањима.</w:t>
      </w:r>
    </w:p>
    <w:p w:rsidR="000C2768" w:rsidRDefault="000C2768" w:rsidP="00C81AA7">
      <w:pPr>
        <w:spacing w:after="0"/>
        <w:jc w:val="both"/>
        <w:rPr>
          <w:rFonts w:ascii="Arial" w:eastAsia="Calibri" w:hAnsi="Arial" w:cs="Arial"/>
          <w:b/>
          <w:sz w:val="24"/>
          <w:szCs w:val="24"/>
        </w:rPr>
      </w:pPr>
    </w:p>
    <w:p w:rsidR="00C81AA7" w:rsidRPr="00C81AA7" w:rsidRDefault="00167AB8" w:rsidP="00C81AA7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D15F34">
        <w:rPr>
          <w:rFonts w:ascii="Arial" w:eastAsia="Calibri" w:hAnsi="Arial" w:cs="Arial"/>
          <w:b/>
          <w:sz w:val="24"/>
          <w:szCs w:val="24"/>
        </w:rPr>
        <w:t>Питање број 1</w:t>
      </w:r>
      <w:r w:rsidR="00841966">
        <w:rPr>
          <w:rFonts w:ascii="Arial" w:eastAsia="Calibri" w:hAnsi="Arial" w:cs="Arial"/>
          <w:sz w:val="24"/>
          <w:szCs w:val="24"/>
        </w:rPr>
        <w:t>: Ми</w:t>
      </w:r>
      <w:r w:rsidR="00841966" w:rsidRPr="00841966">
        <w:rPr>
          <w:rFonts w:ascii="Arial" w:eastAsia="Calibri" w:hAnsi="Arial" w:cs="Arial"/>
          <w:sz w:val="24"/>
          <w:szCs w:val="24"/>
        </w:rPr>
        <w:t xml:space="preserve"> има</w:t>
      </w:r>
      <w:r w:rsidR="00841966">
        <w:rPr>
          <w:rFonts w:ascii="Arial" w:eastAsia="Calibri" w:hAnsi="Arial" w:cs="Arial"/>
          <w:sz w:val="24"/>
          <w:szCs w:val="24"/>
        </w:rPr>
        <w:t>мо</w:t>
      </w:r>
      <w:r w:rsidR="00841966" w:rsidRPr="00841966">
        <w:rPr>
          <w:rFonts w:ascii="Arial" w:eastAsia="Calibri" w:hAnsi="Arial" w:cs="Arial"/>
          <w:sz w:val="24"/>
          <w:szCs w:val="24"/>
        </w:rPr>
        <w:t xml:space="preserve"> велики број спољних сарадника који су лиценцирани д</w:t>
      </w:r>
      <w:r w:rsidR="00841966">
        <w:rPr>
          <w:rFonts w:ascii="Arial" w:eastAsia="Calibri" w:hAnsi="Arial" w:cs="Arial"/>
          <w:sz w:val="24"/>
          <w:szCs w:val="24"/>
        </w:rPr>
        <w:t>а користе алат за процену менаџ</w:t>
      </w:r>
      <w:r w:rsidR="00841966" w:rsidRPr="00841966">
        <w:rPr>
          <w:rFonts w:ascii="Arial" w:eastAsia="Calibri" w:hAnsi="Arial" w:cs="Arial"/>
          <w:sz w:val="24"/>
          <w:szCs w:val="24"/>
        </w:rPr>
        <w:t>ерских компетенци, међутим они нису ста</w:t>
      </w:r>
      <w:r w:rsidR="00841966">
        <w:rPr>
          <w:rFonts w:ascii="Arial" w:eastAsia="Calibri" w:hAnsi="Arial" w:cs="Arial"/>
          <w:sz w:val="24"/>
          <w:szCs w:val="24"/>
        </w:rPr>
        <w:t>лно запослени код нас. Да ли</w:t>
      </w:r>
      <w:r w:rsidR="00841966" w:rsidRPr="00841966">
        <w:rPr>
          <w:rFonts w:ascii="Arial" w:eastAsia="Calibri" w:hAnsi="Arial" w:cs="Arial"/>
          <w:sz w:val="24"/>
          <w:szCs w:val="24"/>
        </w:rPr>
        <w:t xml:space="preserve"> има</w:t>
      </w:r>
      <w:r w:rsidR="00841966">
        <w:rPr>
          <w:rFonts w:ascii="Arial" w:eastAsia="Calibri" w:hAnsi="Arial" w:cs="Arial"/>
          <w:sz w:val="24"/>
          <w:szCs w:val="24"/>
        </w:rPr>
        <w:t>мо право да ангажујемо физич</w:t>
      </w:r>
      <w:r w:rsidR="00841966" w:rsidRPr="00841966">
        <w:rPr>
          <w:rFonts w:ascii="Arial" w:eastAsia="Calibri" w:hAnsi="Arial" w:cs="Arial"/>
          <w:sz w:val="24"/>
          <w:szCs w:val="24"/>
        </w:rPr>
        <w:t xml:space="preserve">ка лица по уговору </w:t>
      </w:r>
      <w:r w:rsidR="00841966">
        <w:rPr>
          <w:rFonts w:ascii="Arial" w:eastAsia="Calibri" w:hAnsi="Arial" w:cs="Arial"/>
          <w:sz w:val="24"/>
          <w:szCs w:val="24"/>
        </w:rPr>
        <w:t xml:space="preserve">о делу како би се пројекат успешно реализовао? Да ли се они третирају као подизвођачи или су само чланови тима које ми </w:t>
      </w:r>
      <w:r w:rsidR="00841966" w:rsidRPr="00841966">
        <w:rPr>
          <w:rFonts w:ascii="Arial" w:eastAsia="Calibri" w:hAnsi="Arial" w:cs="Arial"/>
          <w:sz w:val="24"/>
          <w:szCs w:val="24"/>
        </w:rPr>
        <w:t>ангажује</w:t>
      </w:r>
      <w:r w:rsidR="00841966">
        <w:rPr>
          <w:rFonts w:ascii="Arial" w:eastAsia="Calibri" w:hAnsi="Arial" w:cs="Arial"/>
          <w:sz w:val="24"/>
          <w:szCs w:val="24"/>
        </w:rPr>
        <w:t>мо</w:t>
      </w:r>
      <w:r w:rsidR="00841966" w:rsidRPr="00841966">
        <w:rPr>
          <w:rFonts w:ascii="Arial" w:eastAsia="Calibri" w:hAnsi="Arial" w:cs="Arial"/>
          <w:sz w:val="24"/>
          <w:szCs w:val="24"/>
        </w:rPr>
        <w:t>?</w:t>
      </w:r>
    </w:p>
    <w:p w:rsidR="00BC010A" w:rsidRPr="00946C0E" w:rsidRDefault="00BC010A" w:rsidP="00C81AA7">
      <w:pPr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:rsidR="00C81AA7" w:rsidRPr="00841966" w:rsidRDefault="00BC010A" w:rsidP="00225BBD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D15F34">
        <w:rPr>
          <w:rFonts w:ascii="Arial" w:eastAsia="Calibri" w:hAnsi="Arial" w:cs="Arial"/>
          <w:b/>
          <w:sz w:val="24"/>
          <w:szCs w:val="24"/>
        </w:rPr>
        <w:t>Одговор број 1</w:t>
      </w:r>
      <w:r w:rsidRPr="00946C0E">
        <w:rPr>
          <w:rFonts w:ascii="Arial" w:eastAsia="Calibri" w:hAnsi="Arial" w:cs="Arial"/>
          <w:sz w:val="24"/>
          <w:szCs w:val="24"/>
        </w:rPr>
        <w:t>:</w:t>
      </w:r>
      <w:r w:rsidR="00C23C35">
        <w:rPr>
          <w:rFonts w:ascii="Arial" w:eastAsia="Calibri" w:hAnsi="Arial" w:cs="Arial"/>
          <w:sz w:val="24"/>
          <w:szCs w:val="24"/>
        </w:rPr>
        <w:t xml:space="preserve"> </w:t>
      </w:r>
      <w:r w:rsidR="00841966">
        <w:rPr>
          <w:rFonts w:ascii="Arial" w:eastAsia="Calibri" w:hAnsi="Arial" w:cs="Arial"/>
          <w:sz w:val="24"/>
          <w:szCs w:val="24"/>
        </w:rPr>
        <w:t>Имате право да ангажујете лица која нису стално запослена код вас и они се третирају као чланови тима.</w:t>
      </w:r>
    </w:p>
    <w:p w:rsidR="000C2768" w:rsidRDefault="000C2768" w:rsidP="0064585C">
      <w:pPr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:rsidR="000C2768" w:rsidRPr="00841966" w:rsidRDefault="00C23C35" w:rsidP="0064585C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D15F34">
        <w:rPr>
          <w:rFonts w:ascii="Arial" w:eastAsia="Calibri" w:hAnsi="Arial" w:cs="Arial"/>
          <w:b/>
          <w:sz w:val="24"/>
          <w:szCs w:val="24"/>
        </w:rPr>
        <w:t xml:space="preserve">Питање број </w:t>
      </w:r>
      <w:r>
        <w:rPr>
          <w:rFonts w:ascii="Arial" w:eastAsia="Calibri" w:hAnsi="Arial" w:cs="Arial"/>
          <w:b/>
          <w:sz w:val="24"/>
          <w:szCs w:val="24"/>
        </w:rPr>
        <w:t>2</w:t>
      </w:r>
      <w:r w:rsidRPr="00946C0E">
        <w:rPr>
          <w:rFonts w:ascii="Arial" w:eastAsia="Calibri" w:hAnsi="Arial" w:cs="Arial"/>
          <w:sz w:val="24"/>
          <w:szCs w:val="24"/>
        </w:rPr>
        <w:t xml:space="preserve">: </w:t>
      </w:r>
      <w:r w:rsidR="00841966" w:rsidRPr="00841966">
        <w:rPr>
          <w:rFonts w:ascii="Arial" w:eastAsia="Calibri" w:hAnsi="Arial" w:cs="Arial"/>
          <w:sz w:val="24"/>
          <w:szCs w:val="24"/>
        </w:rPr>
        <w:t>На Обрасцу 10, Референтна листа, потребно је навести Назив, опис и вредност извршене услуге.</w:t>
      </w:r>
      <w:r w:rsidR="00841966">
        <w:rPr>
          <w:rFonts w:ascii="Arial" w:eastAsia="Calibri" w:hAnsi="Arial" w:cs="Arial"/>
          <w:sz w:val="24"/>
          <w:szCs w:val="24"/>
        </w:rPr>
        <w:t xml:space="preserve"> Ми</w:t>
      </w:r>
      <w:r w:rsidR="00841966" w:rsidRPr="00841966">
        <w:rPr>
          <w:rFonts w:ascii="Arial" w:eastAsia="Calibri" w:hAnsi="Arial" w:cs="Arial"/>
          <w:sz w:val="24"/>
          <w:szCs w:val="24"/>
        </w:rPr>
        <w:t xml:space="preserve"> са својим клијентима нема</w:t>
      </w:r>
      <w:r w:rsidR="00841966">
        <w:rPr>
          <w:rFonts w:ascii="Arial" w:eastAsia="Calibri" w:hAnsi="Arial" w:cs="Arial"/>
          <w:sz w:val="24"/>
          <w:szCs w:val="24"/>
        </w:rPr>
        <w:t>мо пројектне уговоре већ уговоре о дугорочној сарадњи. Тешко је одредити вредност извршене услуге, поготово што се она извршавала и дан данас се изврш</w:t>
      </w:r>
      <w:r w:rsidR="00841966" w:rsidRPr="00841966">
        <w:rPr>
          <w:rFonts w:ascii="Arial" w:eastAsia="Calibri" w:hAnsi="Arial" w:cs="Arial"/>
          <w:sz w:val="24"/>
          <w:szCs w:val="24"/>
        </w:rPr>
        <w:t>ава у етапама некада у распону од 3 године. Молим за савет да ли је неопходно наводити вр</w:t>
      </w:r>
      <w:r w:rsidR="00841966">
        <w:rPr>
          <w:rFonts w:ascii="Arial" w:eastAsia="Calibri" w:hAnsi="Arial" w:cs="Arial"/>
          <w:sz w:val="24"/>
          <w:szCs w:val="24"/>
        </w:rPr>
        <w:t>едност. Уколико је наводимо, може ли да се упиш</w:t>
      </w:r>
      <w:r w:rsidR="00841966" w:rsidRPr="00841966">
        <w:rPr>
          <w:rFonts w:ascii="Arial" w:eastAsia="Calibri" w:hAnsi="Arial" w:cs="Arial"/>
          <w:sz w:val="24"/>
          <w:szCs w:val="24"/>
        </w:rPr>
        <w:t>е збирна вредност целокупног пројекта који је трајао годинама?</w:t>
      </w:r>
    </w:p>
    <w:p w:rsidR="00841966" w:rsidRPr="00841966" w:rsidRDefault="00841966" w:rsidP="0064585C">
      <w:pPr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:rsidR="00C23C35" w:rsidRPr="005062CC" w:rsidRDefault="00C23C35" w:rsidP="0064585C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D15F34">
        <w:rPr>
          <w:rFonts w:ascii="Arial" w:eastAsia="Calibri" w:hAnsi="Arial" w:cs="Arial"/>
          <w:b/>
          <w:sz w:val="24"/>
          <w:szCs w:val="24"/>
        </w:rPr>
        <w:t xml:space="preserve">Одговор број </w:t>
      </w:r>
      <w:r>
        <w:rPr>
          <w:rFonts w:ascii="Arial" w:eastAsia="Calibri" w:hAnsi="Arial" w:cs="Arial"/>
          <w:b/>
          <w:sz w:val="24"/>
          <w:szCs w:val="24"/>
        </w:rPr>
        <w:t>2</w:t>
      </w:r>
      <w:r w:rsidRPr="00946C0E">
        <w:rPr>
          <w:rFonts w:ascii="Arial" w:eastAsia="Calibri" w:hAnsi="Arial" w:cs="Arial"/>
          <w:sz w:val="24"/>
          <w:szCs w:val="24"/>
        </w:rPr>
        <w:t>: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="00F1373B">
        <w:rPr>
          <w:rFonts w:ascii="Arial" w:eastAsia="Calibri" w:hAnsi="Arial" w:cs="Arial"/>
          <w:sz w:val="24"/>
          <w:szCs w:val="24"/>
        </w:rPr>
        <w:t>Наведите збирну вредност пројекта који је у вези са референцама које су тражене колико год да је пројекат временски трајао.</w:t>
      </w:r>
      <w:r w:rsidR="005062CC">
        <w:rPr>
          <w:rFonts w:ascii="Arial" w:eastAsia="Calibri" w:hAnsi="Arial" w:cs="Arial"/>
          <w:sz w:val="24"/>
          <w:szCs w:val="24"/>
        </w:rPr>
        <w:t xml:space="preserve"> Уз сваку наведену референцу на Обрасцу 10, треба приложити „Стручну препоруку“ на Обрасцу 11.</w:t>
      </w:r>
    </w:p>
    <w:p w:rsidR="000C2768" w:rsidRPr="00946C0E" w:rsidRDefault="000C2768" w:rsidP="0064585C">
      <w:pPr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:rsidR="00C23C35" w:rsidRDefault="00C23C35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D15F34">
        <w:rPr>
          <w:rFonts w:ascii="Arial" w:eastAsia="Calibri" w:hAnsi="Arial" w:cs="Arial"/>
          <w:b/>
          <w:sz w:val="24"/>
          <w:szCs w:val="24"/>
        </w:rPr>
        <w:t xml:space="preserve">Питање број </w:t>
      </w:r>
      <w:r>
        <w:rPr>
          <w:rFonts w:ascii="Arial" w:eastAsia="Calibri" w:hAnsi="Arial" w:cs="Arial"/>
          <w:b/>
          <w:sz w:val="24"/>
          <w:szCs w:val="24"/>
        </w:rPr>
        <w:t>3</w:t>
      </w:r>
      <w:r w:rsidRPr="00946C0E">
        <w:rPr>
          <w:rFonts w:ascii="Arial" w:eastAsia="Calibri" w:hAnsi="Arial" w:cs="Arial"/>
          <w:sz w:val="24"/>
          <w:szCs w:val="24"/>
        </w:rPr>
        <w:t>: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="00841966">
        <w:rPr>
          <w:rFonts w:ascii="Arial" w:eastAsia="Calibri" w:hAnsi="Arial" w:cs="Arial"/>
          <w:sz w:val="24"/>
          <w:szCs w:val="24"/>
        </w:rPr>
        <w:t>Ми нисмо</w:t>
      </w:r>
      <w:r w:rsidR="00841966" w:rsidRPr="00841966">
        <w:rPr>
          <w:rFonts w:ascii="Arial" w:eastAsia="Calibri" w:hAnsi="Arial" w:cs="Arial"/>
          <w:sz w:val="24"/>
          <w:szCs w:val="24"/>
        </w:rPr>
        <w:t xml:space="preserve"> сертификационо тело, односно, ми смо консултанти и радимо на развоју организација коришћењем инструмената за које смо серти</w:t>
      </w:r>
      <w:r w:rsidR="00841966">
        <w:rPr>
          <w:rFonts w:ascii="Arial" w:eastAsia="Calibri" w:hAnsi="Arial" w:cs="Arial"/>
          <w:sz w:val="24"/>
          <w:szCs w:val="24"/>
        </w:rPr>
        <w:t>фиковани. С</w:t>
      </w:r>
      <w:r w:rsidR="00841966" w:rsidRPr="00841966">
        <w:rPr>
          <w:rFonts w:ascii="Arial" w:eastAsia="Calibri" w:hAnsi="Arial" w:cs="Arial"/>
          <w:sz w:val="24"/>
          <w:szCs w:val="24"/>
        </w:rPr>
        <w:t xml:space="preserve">ертификационо тело </w:t>
      </w:r>
      <w:r w:rsidR="00841966">
        <w:rPr>
          <w:rFonts w:ascii="Arial" w:eastAsia="Calibri" w:hAnsi="Arial" w:cs="Arial"/>
          <w:sz w:val="24"/>
          <w:szCs w:val="24"/>
        </w:rPr>
        <w:t xml:space="preserve">за методологију коју користимо </w:t>
      </w:r>
      <w:r w:rsidR="00841966" w:rsidRPr="00841966">
        <w:rPr>
          <w:rFonts w:ascii="Arial" w:eastAsia="Calibri" w:hAnsi="Arial" w:cs="Arial"/>
          <w:sz w:val="24"/>
          <w:szCs w:val="24"/>
        </w:rPr>
        <w:t xml:space="preserve">не послује са крајњим клијентима већ искључиво са консултантима. Да ли је неопходно да се </w:t>
      </w:r>
      <w:r w:rsidR="00841966" w:rsidRPr="00841966">
        <w:rPr>
          <w:rFonts w:ascii="Arial" w:eastAsia="Calibri" w:hAnsi="Arial" w:cs="Arial"/>
          <w:sz w:val="24"/>
          <w:szCs w:val="24"/>
        </w:rPr>
        <w:lastRenderedPageBreak/>
        <w:t>преда Образац 15? Да ли нас он дисквалификује или само умањује број пондера за дату ставку?</w:t>
      </w:r>
    </w:p>
    <w:p w:rsidR="008F046B" w:rsidRDefault="008F046B">
      <w:pPr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:rsidR="008F046B" w:rsidRPr="00A7621E" w:rsidRDefault="008F046B">
      <w:pPr>
        <w:spacing w:after="0"/>
        <w:jc w:val="both"/>
        <w:rPr>
          <w:rFonts w:ascii="Arial" w:eastAsia="Calibri" w:hAnsi="Arial" w:cs="Arial"/>
          <w:sz w:val="24"/>
          <w:szCs w:val="24"/>
        </w:rPr>
      </w:pPr>
      <w:r w:rsidRPr="00D15F34">
        <w:rPr>
          <w:rFonts w:ascii="Arial" w:eastAsia="Calibri" w:hAnsi="Arial" w:cs="Arial"/>
          <w:b/>
          <w:sz w:val="24"/>
          <w:szCs w:val="24"/>
        </w:rPr>
        <w:t xml:space="preserve">Одговор број </w:t>
      </w:r>
      <w:r>
        <w:rPr>
          <w:rFonts w:ascii="Arial" w:eastAsia="Calibri" w:hAnsi="Arial" w:cs="Arial"/>
          <w:b/>
          <w:sz w:val="24"/>
          <w:szCs w:val="24"/>
        </w:rPr>
        <w:t>3</w:t>
      </w:r>
      <w:r w:rsidRPr="00946C0E">
        <w:rPr>
          <w:rFonts w:ascii="Arial" w:eastAsia="Calibri" w:hAnsi="Arial" w:cs="Arial"/>
          <w:sz w:val="24"/>
          <w:szCs w:val="24"/>
        </w:rPr>
        <w:t>: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="00A7621E">
        <w:rPr>
          <w:rFonts w:ascii="Arial" w:eastAsia="Calibri" w:hAnsi="Arial" w:cs="Arial"/>
          <w:sz w:val="24"/>
          <w:szCs w:val="24"/>
        </w:rPr>
        <w:t>Број сертификованих корисника је нешто што се бодује (образац број 15), али је неопходно да постоји могућност сертификације некога из ЈП ЕПС и/или ПД уколико се накнадно одлучимо за то</w:t>
      </w:r>
      <w:r w:rsidR="00F1373B">
        <w:rPr>
          <w:rFonts w:ascii="Arial" w:eastAsia="Calibri" w:hAnsi="Arial" w:cs="Arial"/>
          <w:sz w:val="24"/>
          <w:szCs w:val="24"/>
        </w:rPr>
        <w:t>.</w:t>
      </w:r>
      <w:r w:rsidR="00A7621E">
        <w:rPr>
          <w:rFonts w:ascii="Arial" w:eastAsia="Calibri" w:hAnsi="Arial" w:cs="Arial"/>
          <w:sz w:val="24"/>
          <w:szCs w:val="24"/>
        </w:rPr>
        <w:t xml:space="preserve"> То је обавезан услов. </w:t>
      </w:r>
    </w:p>
    <w:p w:rsidR="00C23C35" w:rsidRDefault="00C23C35">
      <w:pPr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:rsidR="008A4BD5" w:rsidRDefault="008A4BD5">
      <w:pPr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:rsidR="008A4BD5" w:rsidRDefault="008A4BD5">
      <w:pPr>
        <w:spacing w:after="0"/>
        <w:jc w:val="both"/>
        <w:rPr>
          <w:rFonts w:ascii="Arial" w:eastAsia="Calibri" w:hAnsi="Arial" w:cs="Arial"/>
          <w:sz w:val="24"/>
          <w:szCs w:val="24"/>
        </w:rPr>
      </w:pPr>
    </w:p>
    <w:p w:rsidR="002A1A84" w:rsidRPr="00B564DD" w:rsidRDefault="00C81AA7">
      <w:pPr>
        <w:spacing w:after="0"/>
        <w:jc w:val="both"/>
        <w:rPr>
          <w:rFonts w:ascii="Arial" w:eastAsia="Calibri" w:hAnsi="Arial" w:cs="Arial"/>
          <w:sz w:val="24"/>
          <w:szCs w:val="24"/>
          <w:lang/>
        </w:rPr>
      </w:pPr>
      <w:r>
        <w:rPr>
          <w:rFonts w:ascii="Arial" w:eastAsia="Calibri" w:hAnsi="Arial" w:cs="Arial"/>
          <w:sz w:val="24"/>
          <w:szCs w:val="24"/>
        </w:rPr>
        <w:t>Комисија за јавну набавку</w:t>
      </w:r>
      <w:r w:rsidR="00B564DD">
        <w:rPr>
          <w:rFonts w:ascii="Arial" w:eastAsia="Calibri" w:hAnsi="Arial" w:cs="Arial"/>
          <w:sz w:val="24"/>
          <w:szCs w:val="24"/>
        </w:rPr>
        <w:t xml:space="preserve"> 90/13/</w:t>
      </w:r>
      <w:r w:rsidR="00B564DD">
        <w:rPr>
          <w:rFonts w:ascii="Arial" w:eastAsia="Calibri" w:hAnsi="Arial" w:cs="Arial"/>
          <w:sz w:val="24"/>
          <w:szCs w:val="24"/>
          <w:lang/>
        </w:rPr>
        <w:t>УЉР</w:t>
      </w:r>
    </w:p>
    <w:p w:rsidR="002A1A84" w:rsidRPr="00946C0E" w:rsidRDefault="00167AB8" w:rsidP="008A4BD5">
      <w:pPr>
        <w:spacing w:after="0"/>
        <w:rPr>
          <w:rFonts w:ascii="Arial" w:eastAsia="Calibri" w:hAnsi="Arial" w:cs="Arial"/>
          <w:sz w:val="24"/>
          <w:szCs w:val="24"/>
        </w:rPr>
      </w:pPr>
      <w:r w:rsidRPr="00946C0E">
        <w:rPr>
          <w:rFonts w:ascii="Arial" w:eastAsia="Calibri" w:hAnsi="Arial" w:cs="Arial"/>
          <w:sz w:val="24"/>
          <w:szCs w:val="24"/>
        </w:rPr>
        <w:tab/>
      </w:r>
      <w:r w:rsidRPr="00946C0E">
        <w:rPr>
          <w:rFonts w:ascii="Arial" w:eastAsia="Calibri" w:hAnsi="Arial" w:cs="Arial"/>
          <w:sz w:val="24"/>
          <w:szCs w:val="24"/>
        </w:rPr>
        <w:tab/>
      </w:r>
      <w:r w:rsidRPr="00946C0E">
        <w:rPr>
          <w:rFonts w:ascii="Arial" w:eastAsia="Calibri" w:hAnsi="Arial" w:cs="Arial"/>
          <w:sz w:val="24"/>
          <w:szCs w:val="24"/>
        </w:rPr>
        <w:tab/>
      </w:r>
      <w:r w:rsidRPr="00946C0E">
        <w:rPr>
          <w:rFonts w:ascii="Arial" w:eastAsia="Calibri" w:hAnsi="Arial" w:cs="Arial"/>
          <w:sz w:val="24"/>
          <w:szCs w:val="24"/>
        </w:rPr>
        <w:tab/>
      </w:r>
      <w:r w:rsidRPr="00946C0E">
        <w:rPr>
          <w:rFonts w:ascii="Arial" w:eastAsia="Calibri" w:hAnsi="Arial" w:cs="Arial"/>
          <w:sz w:val="24"/>
          <w:szCs w:val="24"/>
        </w:rPr>
        <w:tab/>
      </w:r>
      <w:r w:rsidRPr="00946C0E">
        <w:rPr>
          <w:rFonts w:ascii="Arial" w:eastAsia="Calibri" w:hAnsi="Arial" w:cs="Arial"/>
          <w:sz w:val="24"/>
          <w:szCs w:val="24"/>
        </w:rPr>
        <w:tab/>
      </w:r>
      <w:r w:rsidRPr="00946C0E">
        <w:rPr>
          <w:rFonts w:ascii="Arial" w:eastAsia="Calibri" w:hAnsi="Arial" w:cs="Arial"/>
          <w:sz w:val="24"/>
          <w:szCs w:val="24"/>
        </w:rPr>
        <w:tab/>
      </w:r>
    </w:p>
    <w:sectPr w:rsidR="002A1A84" w:rsidRPr="00946C0E" w:rsidSect="0040544B">
      <w:footerReference w:type="default" r:id="rId8"/>
      <w:pgSz w:w="11907" w:h="16839" w:code="9"/>
      <w:pgMar w:top="1134" w:right="1361" w:bottom="1361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5EAF" w:rsidRDefault="004F5EAF" w:rsidP="00B564DD">
      <w:pPr>
        <w:spacing w:after="0" w:line="240" w:lineRule="auto"/>
      </w:pPr>
      <w:r>
        <w:separator/>
      </w:r>
    </w:p>
  </w:endnote>
  <w:endnote w:type="continuationSeparator" w:id="1">
    <w:p w:rsidR="004F5EAF" w:rsidRDefault="004F5EAF" w:rsidP="00B564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552870"/>
      <w:docPartObj>
        <w:docPartGallery w:val="Page Numbers (Bottom of Page)"/>
        <w:docPartUnique/>
      </w:docPartObj>
    </w:sdtPr>
    <w:sdtContent>
      <w:p w:rsidR="00B564DD" w:rsidRDefault="00B564DD">
        <w:pPr>
          <w:pStyle w:val="Footer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B564DD" w:rsidRDefault="00B564D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5EAF" w:rsidRDefault="004F5EAF" w:rsidP="00B564DD">
      <w:pPr>
        <w:spacing w:after="0" w:line="240" w:lineRule="auto"/>
      </w:pPr>
      <w:r>
        <w:separator/>
      </w:r>
    </w:p>
  </w:footnote>
  <w:footnote w:type="continuationSeparator" w:id="1">
    <w:p w:rsidR="004F5EAF" w:rsidRDefault="004F5EAF" w:rsidP="00B564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320C5C"/>
    <w:multiLevelType w:val="hybridMultilevel"/>
    <w:tmpl w:val="9E465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A1A84"/>
    <w:rsid w:val="00076090"/>
    <w:rsid w:val="000919E6"/>
    <w:rsid w:val="000C2768"/>
    <w:rsid w:val="000D2E5C"/>
    <w:rsid w:val="000D620C"/>
    <w:rsid w:val="00167AB8"/>
    <w:rsid w:val="00176B5A"/>
    <w:rsid w:val="001A63BF"/>
    <w:rsid w:val="001C3C86"/>
    <w:rsid w:val="00222002"/>
    <w:rsid w:val="00225BBD"/>
    <w:rsid w:val="0023219D"/>
    <w:rsid w:val="002A1A84"/>
    <w:rsid w:val="002B7B80"/>
    <w:rsid w:val="002D164D"/>
    <w:rsid w:val="00315108"/>
    <w:rsid w:val="00322525"/>
    <w:rsid w:val="00324B11"/>
    <w:rsid w:val="00331F67"/>
    <w:rsid w:val="003A5BEC"/>
    <w:rsid w:val="00400A9A"/>
    <w:rsid w:val="0040544B"/>
    <w:rsid w:val="00430AFB"/>
    <w:rsid w:val="00444C31"/>
    <w:rsid w:val="004F5EAF"/>
    <w:rsid w:val="005062CC"/>
    <w:rsid w:val="0058672A"/>
    <w:rsid w:val="005A0F1E"/>
    <w:rsid w:val="005C7422"/>
    <w:rsid w:val="005F6232"/>
    <w:rsid w:val="0060378D"/>
    <w:rsid w:val="0064585C"/>
    <w:rsid w:val="00687816"/>
    <w:rsid w:val="00694D74"/>
    <w:rsid w:val="006D2C23"/>
    <w:rsid w:val="006F5115"/>
    <w:rsid w:val="0070544F"/>
    <w:rsid w:val="007277CF"/>
    <w:rsid w:val="00801CE2"/>
    <w:rsid w:val="00841966"/>
    <w:rsid w:val="00852498"/>
    <w:rsid w:val="008A2B80"/>
    <w:rsid w:val="008A4BD5"/>
    <w:rsid w:val="008F046B"/>
    <w:rsid w:val="00946C0E"/>
    <w:rsid w:val="00953580"/>
    <w:rsid w:val="009978BE"/>
    <w:rsid w:val="009A2C6D"/>
    <w:rsid w:val="00A223F2"/>
    <w:rsid w:val="00A4047F"/>
    <w:rsid w:val="00A51257"/>
    <w:rsid w:val="00A7621E"/>
    <w:rsid w:val="00A81084"/>
    <w:rsid w:val="00AA4F98"/>
    <w:rsid w:val="00AF32C6"/>
    <w:rsid w:val="00B5337E"/>
    <w:rsid w:val="00B564DD"/>
    <w:rsid w:val="00B85208"/>
    <w:rsid w:val="00B903CD"/>
    <w:rsid w:val="00BB3FD0"/>
    <w:rsid w:val="00BC010A"/>
    <w:rsid w:val="00C0356F"/>
    <w:rsid w:val="00C23C35"/>
    <w:rsid w:val="00C81AA7"/>
    <w:rsid w:val="00CD3DAF"/>
    <w:rsid w:val="00D013D0"/>
    <w:rsid w:val="00D15F34"/>
    <w:rsid w:val="00DB2A9E"/>
    <w:rsid w:val="00DC5382"/>
    <w:rsid w:val="00DF381D"/>
    <w:rsid w:val="00F1373B"/>
    <w:rsid w:val="00F20561"/>
    <w:rsid w:val="00F76AA6"/>
    <w:rsid w:val="00F84F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2E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2C6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6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63B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564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564DD"/>
  </w:style>
  <w:style w:type="paragraph" w:styleId="Footer">
    <w:name w:val="footer"/>
    <w:basedOn w:val="Normal"/>
    <w:link w:val="FooterChar"/>
    <w:uiPriority w:val="99"/>
    <w:unhideWhenUsed/>
    <w:rsid w:val="00B564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64D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2C6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6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63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B514B92218C434381AAB4C8BC47732C" ma:contentTypeVersion="1" ma:contentTypeDescription="Креирајте нови документ." ma:contentTypeScope="" ma:versionID="f662bee23b85a237d76f6a52087e11d7">
  <xsd:schema xmlns:xsd="http://www.w3.org/2001/XMLSchema" xmlns:xs="http://www.w3.org/2001/XMLSchema" xmlns:p="http://schemas.microsoft.com/office/2006/metadata/properties" xmlns:ns2="0f37ee01-0781-405a-a340-6acb344575b7" targetNamespace="http://schemas.microsoft.com/office/2006/metadata/properties" ma:root="true" ma:fieldsID="21cea34c78942bde9271c846aea4c545" ns2:_=""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DC8373-2685-4726-8FDF-D28AEFD60E25}"/>
</file>

<file path=customXml/itemProps2.xml><?xml version="1.0" encoding="utf-8"?>
<ds:datastoreItem xmlns:ds="http://schemas.openxmlformats.org/officeDocument/2006/customXml" ds:itemID="{2B42ED7E-CD19-47FC-89E8-CCADC4287439}"/>
</file>

<file path=customXml/itemProps3.xml><?xml version="1.0" encoding="utf-8"?>
<ds:datastoreItem xmlns:ds="http://schemas.openxmlformats.org/officeDocument/2006/customXml" ds:itemID="{D58C286E-B19A-4F98-B4B3-613B2222AC5A}"/>
</file>

<file path=customXml/itemProps4.xml><?xml version="1.0" encoding="utf-8"?>
<ds:datastoreItem xmlns:ds="http://schemas.openxmlformats.org/officeDocument/2006/customXml" ds:itemID="{33FC15A4-8DAF-40A1-A423-54349CD25AC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MyComp</dc:creator>
  <cp:lastModifiedBy>Ana</cp:lastModifiedBy>
  <cp:revision>4</cp:revision>
  <cp:lastPrinted>2013-10-11T11:10:00Z</cp:lastPrinted>
  <dcterms:created xsi:type="dcterms:W3CDTF">2014-01-02T18:23:00Z</dcterms:created>
  <dcterms:modified xsi:type="dcterms:W3CDTF">2014-01-03T14:07:00Z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0x010100EB514B92218C434381AAB4C8BC47732C</vt:lpwstr>
  </property>
</Properties>
</file>