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F3" w:rsidRPr="00097993" w:rsidRDefault="00097993" w:rsidP="00EA78F3">
      <w:pPr>
        <w:ind w:left="156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Позив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0B2F">
        <w:rPr>
          <w:rFonts w:ascii="Arial" w:hAnsi="Arial" w:cs="Arial"/>
          <w:b/>
          <w:sz w:val="28"/>
          <w:szCs w:val="28"/>
        </w:rPr>
        <w:t>за</w:t>
      </w:r>
      <w:proofErr w:type="spellEnd"/>
      <w:r w:rsidR="00F50B2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107EA">
        <w:rPr>
          <w:rFonts w:ascii="Arial" w:hAnsi="Arial" w:cs="Arial"/>
          <w:b/>
          <w:sz w:val="28"/>
          <w:szCs w:val="28"/>
        </w:rPr>
        <w:t>П</w:t>
      </w:r>
      <w:r w:rsidR="00F50B2F">
        <w:rPr>
          <w:rFonts w:ascii="Arial" w:hAnsi="Arial" w:cs="Arial"/>
          <w:b/>
          <w:sz w:val="28"/>
          <w:szCs w:val="28"/>
        </w:rPr>
        <w:t>ону</w:t>
      </w:r>
      <w:r w:rsidR="00E107EA">
        <w:rPr>
          <w:rFonts w:ascii="Arial" w:hAnsi="Arial" w:cs="Arial"/>
          <w:b/>
          <w:sz w:val="28"/>
          <w:szCs w:val="28"/>
        </w:rPr>
        <w:t>ђаче</w:t>
      </w:r>
      <w:proofErr w:type="spellEnd"/>
    </w:p>
    <w:p w:rsidR="00EA78F3" w:rsidRDefault="00D85C84" w:rsidP="00F02CF4">
      <w:pPr>
        <w:tabs>
          <w:tab w:val="left" w:pos="1134"/>
        </w:tabs>
        <w:jc w:val="center"/>
        <w:rPr>
          <w:rFonts w:ascii="Arial" w:hAnsi="Arial" w:cs="Arial"/>
          <w:sz w:val="24"/>
          <w:lang w:val="sr-Cyrl-RS"/>
        </w:rPr>
      </w:pPr>
      <w:r w:rsidRPr="00D85C84">
        <w:rPr>
          <w:rFonts w:ascii="Arial" w:hAnsi="Arial" w:cs="Arial"/>
          <w:sz w:val="24"/>
          <w:lang w:val="sr-Cyrl-RS"/>
        </w:rPr>
        <w:t xml:space="preserve">Набавка хардвера и софтвера за систем за управљање квалитетом угља на површинском копу Тамнава и депонији </w:t>
      </w:r>
      <w:r>
        <w:rPr>
          <w:rFonts w:ascii="Arial" w:hAnsi="Arial" w:cs="Arial"/>
          <w:sz w:val="24"/>
          <w:lang w:val="sr-Cyrl-RS"/>
        </w:rPr>
        <w:t>– Бр.117</w:t>
      </w:r>
      <w:r w:rsidR="00F02CF4">
        <w:rPr>
          <w:rFonts w:ascii="Arial" w:hAnsi="Arial" w:cs="Arial"/>
          <w:sz w:val="24"/>
          <w:lang w:val="sr-Cyrl-RS"/>
        </w:rPr>
        <w:t>/14/ДСИ</w:t>
      </w:r>
    </w:p>
    <w:p w:rsidR="00EA78F3" w:rsidRPr="00CE255C" w:rsidRDefault="00EA78F3" w:rsidP="00EA78F3">
      <w:pPr>
        <w:tabs>
          <w:tab w:val="left" w:pos="709"/>
        </w:tabs>
        <w:jc w:val="both"/>
        <w:rPr>
          <w:rFonts w:ascii="Arial" w:hAnsi="Arial" w:cs="Arial"/>
          <w:sz w:val="24"/>
        </w:rPr>
      </w:pPr>
    </w:p>
    <w:p w:rsidR="00EA78F3" w:rsidRPr="00CE255C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szCs w:val="24"/>
          <w:lang w:val="en-US"/>
        </w:rPr>
      </w:pPr>
      <w:r w:rsidRPr="00F50B2F">
        <w:rPr>
          <w:rFonts w:ascii="Arial" w:hAnsi="Arial" w:cs="Arial"/>
          <w:szCs w:val="24"/>
        </w:rPr>
        <w:t xml:space="preserve">За набавку </w:t>
      </w:r>
      <w:r w:rsidR="00D85C84" w:rsidRPr="00D85C84">
        <w:rPr>
          <w:rFonts w:ascii="Arial" w:hAnsi="Arial" w:cs="Arial"/>
          <w:lang w:val="sr-Cyrl-RS"/>
        </w:rPr>
        <w:t xml:space="preserve">хардвера и софтвера за систем за управљање квалитетом угља на површинском копу Тамнава и депонији </w:t>
      </w:r>
      <w:r w:rsidR="00D85C84">
        <w:rPr>
          <w:rFonts w:ascii="Arial" w:hAnsi="Arial" w:cs="Arial"/>
          <w:lang w:val="sr-Cyrl-RS"/>
        </w:rPr>
        <w:t>з</w:t>
      </w:r>
      <w:r w:rsidRPr="00F50B2F">
        <w:rPr>
          <w:rFonts w:ascii="Arial" w:hAnsi="Arial" w:cs="Arial"/>
          <w:szCs w:val="24"/>
        </w:rPr>
        <w:t xml:space="preserve">а Рударски басен Колубара по стандардној процедури КФВ за Уговоре набавке и радова сходно финансијској сарадњи са партнерским земљама </w:t>
      </w:r>
      <w:r w:rsidR="00EA78F3" w:rsidRPr="00CE255C">
        <w:rPr>
          <w:rFonts w:ascii="Arial" w:hAnsi="Arial" w:cs="Arial"/>
          <w:szCs w:val="24"/>
          <w:lang w:val="en-US"/>
        </w:rPr>
        <w:t>(</w:t>
      </w:r>
      <w:r>
        <w:rPr>
          <w:rFonts w:ascii="Arial" w:hAnsi="Arial" w:cs="Arial"/>
          <w:szCs w:val="24"/>
        </w:rPr>
        <w:t>линк</w:t>
      </w:r>
      <w:r w:rsidR="00EA78F3" w:rsidRPr="00CE255C">
        <w:rPr>
          <w:rFonts w:ascii="Arial" w:hAnsi="Arial" w:cs="Arial"/>
          <w:szCs w:val="24"/>
          <w:lang w:val="en-US"/>
        </w:rPr>
        <w:t xml:space="preserve">: </w:t>
      </w:r>
      <w:hyperlink r:id="rId5" w:history="1"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https://www.kfw-entwicklungsbank.de/Download-Center/PDF-</w:t>
        </w:r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ab/>
        </w:r>
        <w:proofErr w:type="spellStart"/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Dokumente-Richtlinien</w:t>
        </w:r>
        <w:proofErr w:type="spellEnd"/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/Vergabe-E.pdf</w:t>
        </w:r>
      </w:hyperlink>
      <w:r w:rsidR="00EA78F3" w:rsidRPr="00CE255C">
        <w:rPr>
          <w:rFonts w:ascii="Arial" w:hAnsi="Arial" w:cs="Arial"/>
          <w:szCs w:val="24"/>
        </w:rPr>
        <w:t>.)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szCs w:val="24"/>
          <w:lang w:val="en-US"/>
        </w:rPr>
      </w:pPr>
    </w:p>
    <w:p w:rsidR="00EA78F3" w:rsidRPr="00F50B2F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lang w:val="en-US"/>
        </w:rPr>
      </w:pPr>
      <w:proofErr w:type="spellStart"/>
      <w:r w:rsidRPr="00F50B2F">
        <w:rPr>
          <w:rFonts w:ascii="Arial" w:hAnsi="Arial" w:cs="Arial"/>
          <w:lang w:val="en-US"/>
        </w:rPr>
        <w:t>Послодавац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намерава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користи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део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средстава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из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кредита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  <w:lang w:val="en-US"/>
        </w:rPr>
        <w:t>K</w:t>
      </w:r>
      <w:r w:rsidR="00E107EA">
        <w:rPr>
          <w:rFonts w:ascii="Arial" w:hAnsi="Arial" w:cs="Arial"/>
        </w:rPr>
        <w:t>fW</w:t>
      </w:r>
      <w:r w:rsidRPr="00F50B2F">
        <w:rPr>
          <w:rFonts w:ascii="Arial" w:hAnsi="Arial" w:cs="Arial"/>
          <w:lang w:val="en-US"/>
        </w:rPr>
        <w:t>-</w:t>
      </w:r>
      <w:proofErr w:type="spellStart"/>
      <w:r w:rsidRPr="00F50B2F">
        <w:rPr>
          <w:rFonts w:ascii="Arial" w:hAnsi="Arial" w:cs="Arial"/>
          <w:lang w:val="en-US"/>
        </w:rPr>
        <w:t>Bankengruppe</w:t>
      </w:r>
      <w:proofErr w:type="spellEnd"/>
      <w:r w:rsidRPr="00F50B2F">
        <w:rPr>
          <w:rFonts w:ascii="Arial" w:hAnsi="Arial" w:cs="Arial"/>
          <w:lang w:val="en-US"/>
        </w:rPr>
        <w:t xml:space="preserve"> (</w:t>
      </w:r>
      <w:proofErr w:type="spellStart"/>
      <w:r w:rsidRPr="00F50B2F">
        <w:rPr>
          <w:rFonts w:ascii="Arial" w:hAnsi="Arial" w:cs="Arial"/>
          <w:lang w:val="en-US"/>
        </w:rPr>
        <w:t>КфВ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банка</w:t>
      </w:r>
      <w:proofErr w:type="spellEnd"/>
      <w:r w:rsidRPr="00F50B2F">
        <w:rPr>
          <w:rFonts w:ascii="Arial" w:hAnsi="Arial" w:cs="Arial"/>
          <w:lang w:val="en-US"/>
        </w:rPr>
        <w:t xml:space="preserve">)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одговарајућ</w:t>
      </w:r>
      <w:proofErr w:type="spellEnd"/>
      <w:r w:rsidR="00E107EA">
        <w:rPr>
          <w:rFonts w:ascii="Arial" w:hAnsi="Arial" w:cs="Arial"/>
        </w:rPr>
        <w:t>а</w:t>
      </w:r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плаћања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уговору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који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је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</w:rPr>
        <w:t>објављен</w:t>
      </w:r>
      <w:r w:rsidR="00E107EA" w:rsidRPr="00F50B2F">
        <w:rPr>
          <w:rFonts w:ascii="Arial" w:hAnsi="Arial" w:cs="Arial"/>
          <w:lang w:val="en-US"/>
        </w:rPr>
        <w:t xml:space="preserve"> </w:t>
      </w:r>
      <w:proofErr w:type="spellStart"/>
      <w:r w:rsidR="00E107EA" w:rsidRPr="00F50B2F">
        <w:rPr>
          <w:rFonts w:ascii="Arial" w:hAnsi="Arial" w:cs="Arial"/>
          <w:lang w:val="en-US"/>
        </w:rPr>
        <w:t>овај</w:t>
      </w:r>
      <w:proofErr w:type="spellEnd"/>
      <w:r w:rsidR="00E107EA"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позив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достављање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понуда</w:t>
      </w:r>
      <w:proofErr w:type="spellEnd"/>
      <w:r w:rsidR="00EA78F3" w:rsidRPr="00F50B2F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lang w:val="en-US"/>
        </w:rPr>
      </w:pPr>
    </w:p>
    <w:p w:rsidR="00EA78F3" w:rsidRPr="00CE255C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szCs w:val="24"/>
          <w:lang w:val="en-US"/>
        </w:rPr>
      </w:pPr>
      <w:proofErr w:type="spellStart"/>
      <w:r w:rsidRPr="00F50B2F">
        <w:rPr>
          <w:rFonts w:ascii="Arial" w:hAnsi="Arial" w:cs="Arial"/>
          <w:szCs w:val="24"/>
          <w:lang w:val="en-US"/>
        </w:rPr>
        <w:t>Позив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јавно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надметање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</w:rPr>
        <w:t>и</w:t>
      </w:r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сам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конкурс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F50B2F">
        <w:rPr>
          <w:rFonts w:ascii="Arial" w:hAnsi="Arial" w:cs="Arial"/>
          <w:szCs w:val="24"/>
          <w:lang w:val="en-US"/>
        </w:rPr>
        <w:t>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најпожељнији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понуђаче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који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обављају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значајан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део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своје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производње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у </w:t>
      </w:r>
      <w:proofErr w:type="spellStart"/>
      <w:r w:rsidRPr="00F50B2F">
        <w:rPr>
          <w:rFonts w:ascii="Arial" w:hAnsi="Arial" w:cs="Arial"/>
          <w:szCs w:val="24"/>
          <w:lang w:val="en-US"/>
        </w:rPr>
        <w:t>земљама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у </w:t>
      </w:r>
      <w:proofErr w:type="spellStart"/>
      <w:r w:rsidRPr="00F50B2F">
        <w:rPr>
          <w:rFonts w:ascii="Arial" w:hAnsi="Arial" w:cs="Arial"/>
          <w:szCs w:val="24"/>
          <w:lang w:val="en-US"/>
        </w:rPr>
        <w:t>којима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им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пребивалиште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а </w:t>
      </w:r>
      <w:proofErr w:type="spellStart"/>
      <w:r w:rsidRPr="00F50B2F">
        <w:rPr>
          <w:rFonts w:ascii="Arial" w:hAnsi="Arial" w:cs="Arial"/>
          <w:szCs w:val="24"/>
          <w:lang w:val="en-US"/>
        </w:rPr>
        <w:t>не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да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прибегавају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пружању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услуга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из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трећих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земаља</w:t>
      </w:r>
      <w:proofErr w:type="spellEnd"/>
      <w:r w:rsidR="00EA78F3" w:rsidRPr="00CE255C">
        <w:rPr>
          <w:rFonts w:ascii="Arial" w:hAnsi="Arial" w:cs="Arial"/>
          <w:szCs w:val="24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szCs w:val="24"/>
          <w:lang w:val="en-US"/>
        </w:rPr>
      </w:pPr>
    </w:p>
    <w:p w:rsidR="00EA78F3" w:rsidRPr="00CE255C" w:rsidRDefault="00BE6850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lang w:val="en-US"/>
        </w:rPr>
      </w:pPr>
      <w:r w:rsidRPr="00BE6850">
        <w:rPr>
          <w:rFonts w:ascii="Arial" w:hAnsi="Arial" w:cs="Arial"/>
          <w:lang w:val="sr-Latn-CS"/>
        </w:rPr>
        <w:t xml:space="preserve">Радови који су предмет </w:t>
      </w:r>
      <w:r w:rsidRPr="00BE6850">
        <w:rPr>
          <w:rFonts w:ascii="Arial" w:hAnsi="Arial" w:cs="Arial"/>
        </w:rPr>
        <w:t>конкурса</w:t>
      </w:r>
      <w:r w:rsidRPr="00BE6850">
        <w:rPr>
          <w:rFonts w:ascii="Arial" w:hAnsi="Arial" w:cs="Arial"/>
          <w:lang w:val="sr-Latn-CS"/>
        </w:rPr>
        <w:t xml:space="preserve"> морају у потпуности бити извршен</w:t>
      </w:r>
      <w:r w:rsidRPr="00BE6850">
        <w:rPr>
          <w:rFonts w:ascii="Arial" w:hAnsi="Arial" w:cs="Arial"/>
        </w:rPr>
        <w:t>и</w:t>
      </w:r>
      <w:r w:rsidRPr="00BE6850">
        <w:rPr>
          <w:rFonts w:ascii="Arial" w:hAnsi="Arial" w:cs="Arial"/>
          <w:lang w:val="sr-Latn-CS"/>
        </w:rPr>
        <w:t xml:space="preserve"> у складу са Уговором, </w:t>
      </w:r>
      <w:r w:rsidR="00E107EA">
        <w:rPr>
          <w:rFonts w:ascii="Arial" w:hAnsi="Arial" w:cs="Arial"/>
        </w:rPr>
        <w:t xml:space="preserve">и </w:t>
      </w:r>
      <w:r w:rsidRPr="00BE6850">
        <w:rPr>
          <w:rFonts w:ascii="Arial" w:hAnsi="Arial" w:cs="Arial"/>
          <w:lang w:val="sr-Latn-CS"/>
        </w:rPr>
        <w:t>обично укључују</w:t>
      </w:r>
      <w:r w:rsidR="00EA78F3" w:rsidRPr="00CE255C">
        <w:rPr>
          <w:rFonts w:ascii="Arial" w:hAnsi="Arial" w:cs="Arial"/>
          <w:lang w:val="en-US"/>
        </w:rPr>
        <w:t>: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  <w:lang w:val="sr-Latn-CS"/>
        </w:rPr>
        <w:t xml:space="preserve">Пројектовање </w:t>
      </w:r>
      <w:r w:rsidR="00D85C84">
        <w:rPr>
          <w:rFonts w:ascii="Arial" w:hAnsi="Arial" w:cs="Arial"/>
          <w:sz w:val="24"/>
          <w:szCs w:val="24"/>
          <w:lang w:val="sr-Cyrl-RS"/>
        </w:rPr>
        <w:t>софтвера</w:t>
      </w:r>
      <w:r w:rsidR="00EA78F3" w:rsidRPr="00CE255C">
        <w:rPr>
          <w:rFonts w:ascii="Arial" w:hAnsi="Arial" w:cs="Arial"/>
          <w:sz w:val="24"/>
          <w:szCs w:val="24"/>
        </w:rPr>
        <w:t>,</w:t>
      </w:r>
    </w:p>
    <w:p w:rsidR="00EA78F3" w:rsidRPr="00E72CBE" w:rsidRDefault="00D85C84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Тестирање и прихватање софтвера у просторијама пројектанта</w:t>
      </w:r>
    </w:p>
    <w:p w:rsidR="00E72CBE" w:rsidRPr="00CE255C" w:rsidRDefault="00E72CBE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Набавку хардвера и остале неопходне опреме</w:t>
      </w:r>
    </w:p>
    <w:p w:rsidR="00EA78F3" w:rsidRPr="00CE255C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E6850">
        <w:rPr>
          <w:rFonts w:ascii="Arial" w:hAnsi="Arial" w:cs="Arial"/>
          <w:sz w:val="24"/>
          <w:szCs w:val="24"/>
        </w:rPr>
        <w:t>Производњу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E6850">
        <w:rPr>
          <w:rFonts w:ascii="Arial" w:hAnsi="Arial" w:cs="Arial"/>
          <w:sz w:val="24"/>
          <w:szCs w:val="24"/>
        </w:rPr>
        <w:t>испитивање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опреме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BE6850">
        <w:rPr>
          <w:rFonts w:ascii="Arial" w:hAnsi="Arial" w:cs="Arial"/>
          <w:sz w:val="24"/>
          <w:szCs w:val="24"/>
        </w:rPr>
        <w:t>фабрикама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BE6850">
        <w:rPr>
          <w:rFonts w:ascii="Arial" w:hAnsi="Arial" w:cs="Arial"/>
          <w:sz w:val="24"/>
          <w:szCs w:val="24"/>
        </w:rPr>
        <w:t>земљи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E6850">
        <w:rPr>
          <w:rFonts w:ascii="Arial" w:hAnsi="Arial" w:cs="Arial"/>
          <w:sz w:val="24"/>
          <w:szCs w:val="24"/>
        </w:rPr>
        <w:t>иностранству</w:t>
      </w:r>
      <w:proofErr w:type="spellEnd"/>
      <w:r w:rsidR="00EA78F3" w:rsidRPr="00CE255C">
        <w:rPr>
          <w:rFonts w:ascii="Arial" w:hAnsi="Arial" w:cs="Arial"/>
          <w:sz w:val="24"/>
          <w:szCs w:val="24"/>
        </w:rPr>
        <w:t xml:space="preserve">), </w:t>
      </w:r>
    </w:p>
    <w:p w:rsidR="00EA78F3" w:rsidRPr="00CE255C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E6850">
        <w:rPr>
          <w:rFonts w:ascii="Arial" w:hAnsi="Arial" w:cs="Arial"/>
          <w:sz w:val="24"/>
          <w:szCs w:val="24"/>
        </w:rPr>
        <w:t>Паковање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6850">
        <w:rPr>
          <w:rFonts w:ascii="Arial" w:hAnsi="Arial" w:cs="Arial"/>
          <w:sz w:val="24"/>
          <w:szCs w:val="24"/>
        </w:rPr>
        <w:t>транспорт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E6850">
        <w:rPr>
          <w:rFonts w:ascii="Arial" w:hAnsi="Arial" w:cs="Arial"/>
          <w:sz w:val="24"/>
          <w:szCs w:val="24"/>
        </w:rPr>
        <w:t>складиштење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на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терену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</w:p>
    <w:p w:rsidR="00EA78F3" w:rsidRPr="00CE255C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  <w:lang w:val="sr-Latn-CS"/>
        </w:rPr>
        <w:t>Монтаж</w:t>
      </w:r>
      <w:r w:rsidRPr="00BE6850">
        <w:rPr>
          <w:rFonts w:ascii="Arial" w:hAnsi="Arial" w:cs="Arial"/>
          <w:sz w:val="24"/>
          <w:szCs w:val="24"/>
        </w:rPr>
        <w:t>у</w:t>
      </w:r>
      <w:r w:rsidRPr="00BE685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72CBE">
        <w:rPr>
          <w:rFonts w:ascii="Arial" w:hAnsi="Arial" w:cs="Arial"/>
          <w:sz w:val="24"/>
          <w:szCs w:val="24"/>
          <w:lang w:val="sr-Cyrl-RS"/>
        </w:rPr>
        <w:t xml:space="preserve">и повезивање </w:t>
      </w:r>
      <w:r w:rsidRPr="00BE6850">
        <w:rPr>
          <w:rFonts w:ascii="Arial" w:hAnsi="Arial" w:cs="Arial"/>
          <w:sz w:val="24"/>
          <w:szCs w:val="24"/>
          <w:lang w:val="sr-Latn-CS"/>
        </w:rPr>
        <w:t>опреме</w:t>
      </w:r>
      <w:r w:rsidR="00EA78F3" w:rsidRPr="00CE255C">
        <w:rPr>
          <w:rFonts w:ascii="Arial" w:hAnsi="Arial" w:cs="Arial"/>
          <w:sz w:val="24"/>
          <w:szCs w:val="24"/>
        </w:rPr>
        <w:t xml:space="preserve">, </w:t>
      </w:r>
    </w:p>
    <w:p w:rsidR="00EA78F3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</w:rPr>
        <w:t>И</w:t>
      </w:r>
      <w:r w:rsidRPr="00BE6850">
        <w:rPr>
          <w:rFonts w:ascii="Arial" w:hAnsi="Arial" w:cs="Arial"/>
          <w:sz w:val="24"/>
          <w:szCs w:val="24"/>
          <w:lang w:val="sr-Latn-CS"/>
        </w:rPr>
        <w:t>спитивање и пуштање</w:t>
      </w:r>
      <w:r w:rsidRPr="00BE685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BE6850">
        <w:rPr>
          <w:rFonts w:ascii="Arial" w:hAnsi="Arial" w:cs="Arial"/>
          <w:sz w:val="24"/>
          <w:szCs w:val="24"/>
        </w:rPr>
        <w:t>рад</w:t>
      </w:r>
      <w:proofErr w:type="spellEnd"/>
      <w:r w:rsidRPr="00BE6850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BE6850">
        <w:rPr>
          <w:rFonts w:ascii="Arial" w:hAnsi="Arial" w:cs="Arial"/>
          <w:sz w:val="24"/>
          <w:szCs w:val="24"/>
        </w:rPr>
        <w:t>пробни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рад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са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тестом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r w:rsidR="00E72CBE">
        <w:rPr>
          <w:rFonts w:ascii="Arial" w:hAnsi="Arial" w:cs="Arial"/>
          <w:sz w:val="24"/>
          <w:szCs w:val="24"/>
          <w:lang w:val="sr-Cyrl-RS"/>
        </w:rPr>
        <w:t>рада софтвера и опреме</w:t>
      </w:r>
      <w:r w:rsidR="00EA78F3" w:rsidRPr="00CE255C">
        <w:rPr>
          <w:rFonts w:ascii="Arial" w:hAnsi="Arial" w:cs="Arial"/>
          <w:sz w:val="24"/>
          <w:szCs w:val="24"/>
        </w:rPr>
        <w:t>,</w:t>
      </w:r>
    </w:p>
    <w:p w:rsidR="00EA78F3" w:rsidRPr="00CE255C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  <w:lang w:val="sr-Latn-CS"/>
        </w:rPr>
        <w:t>Обук</w:t>
      </w:r>
      <w:r w:rsidRPr="00BE6850">
        <w:rPr>
          <w:rFonts w:ascii="Arial" w:hAnsi="Arial" w:cs="Arial"/>
          <w:sz w:val="24"/>
          <w:szCs w:val="24"/>
        </w:rPr>
        <w:t>у</w:t>
      </w:r>
      <w:r w:rsidRPr="00BE6850">
        <w:rPr>
          <w:rFonts w:ascii="Arial" w:hAnsi="Arial" w:cs="Arial"/>
          <w:sz w:val="24"/>
          <w:szCs w:val="24"/>
          <w:lang w:val="sr-Latn-CS"/>
        </w:rPr>
        <w:t xml:space="preserve"> особља послодаваца</w:t>
      </w:r>
    </w:p>
    <w:p w:rsidR="00EA78F3" w:rsidRPr="00E72CBE" w:rsidRDefault="00BE6850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  <w:lang w:val="sr-Latn-CS"/>
        </w:rPr>
        <w:t xml:space="preserve">Обавезе током </w:t>
      </w:r>
      <w:r w:rsidR="00E72CBE">
        <w:rPr>
          <w:rFonts w:ascii="Arial" w:hAnsi="Arial" w:cs="Arial"/>
          <w:sz w:val="24"/>
          <w:szCs w:val="24"/>
          <w:lang w:val="sr-Cyrl-RS"/>
        </w:rPr>
        <w:t>трајања гарантног периода</w:t>
      </w:r>
    </w:p>
    <w:p w:rsidR="00E72CBE" w:rsidRPr="00CE255C" w:rsidRDefault="00E72CBE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Услуге након истека гарантног периода и техничку подршку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17" w:hanging="825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5.</w:t>
      </w:r>
      <w:r w:rsidRPr="00CE255C">
        <w:rPr>
          <w:rFonts w:ascii="Arial" w:hAnsi="Arial" w:cs="Arial"/>
          <w:lang w:val="en-US"/>
        </w:rPr>
        <w:tab/>
      </w:r>
      <w:r w:rsidR="00BE6850" w:rsidRPr="00BE6850">
        <w:rPr>
          <w:rFonts w:ascii="Arial" w:hAnsi="Arial" w:cs="Arial"/>
          <w:lang w:val="sr-Latn-CS"/>
        </w:rPr>
        <w:t xml:space="preserve">Испитивање и процена достављених понуда обухвата </w:t>
      </w:r>
      <w:r w:rsidR="00F02CF4">
        <w:rPr>
          <w:rFonts w:ascii="Arial" w:hAnsi="Arial" w:cs="Arial"/>
          <w:lang w:val="sr-Cyrl-RS"/>
        </w:rPr>
        <w:t>пред-</w:t>
      </w:r>
      <w:r w:rsidR="00F02CF4">
        <w:rPr>
          <w:rFonts w:ascii="Arial" w:hAnsi="Arial" w:cs="Arial"/>
          <w:lang w:val="sr-Latn-CS"/>
        </w:rPr>
        <w:t>квалификациј</w:t>
      </w:r>
      <w:r w:rsidR="00F02CF4">
        <w:rPr>
          <w:rFonts w:ascii="Arial" w:hAnsi="Arial" w:cs="Arial"/>
          <w:lang w:val="sr-Cyrl-RS"/>
        </w:rPr>
        <w:t>у</w:t>
      </w:r>
      <w:r w:rsidR="00BE6850" w:rsidRPr="00BE6850">
        <w:rPr>
          <w:rFonts w:ascii="Arial" w:hAnsi="Arial" w:cs="Arial"/>
          <w:lang w:val="sr-Latn-CS"/>
        </w:rPr>
        <w:t xml:space="preserve"> понуђача, </w:t>
      </w:r>
      <w:proofErr w:type="gramStart"/>
      <w:r w:rsidR="00BE6850" w:rsidRPr="00BE6850">
        <w:rPr>
          <w:rFonts w:ascii="Arial" w:hAnsi="Arial" w:cs="Arial"/>
          <w:lang w:val="sr-Latn-CS"/>
        </w:rPr>
        <w:t>као  први</w:t>
      </w:r>
      <w:proofErr w:type="gramEnd"/>
      <w:r w:rsidR="00BE6850" w:rsidRPr="00BE6850">
        <w:rPr>
          <w:rFonts w:ascii="Arial" w:hAnsi="Arial" w:cs="Arial"/>
          <w:lang w:val="sr-Latn-CS"/>
        </w:rPr>
        <w:t xml:space="preserve"> </w:t>
      </w:r>
      <w:r w:rsidR="00BE6850" w:rsidRPr="00BE6850">
        <w:rPr>
          <w:rFonts w:ascii="Arial" w:hAnsi="Arial" w:cs="Arial"/>
        </w:rPr>
        <w:t xml:space="preserve"> међу к</w:t>
      </w:r>
      <w:r w:rsidR="00BE6850" w:rsidRPr="00BE6850">
        <w:rPr>
          <w:rFonts w:ascii="Arial" w:hAnsi="Arial" w:cs="Arial"/>
          <w:lang w:val="sr-Latn-CS"/>
        </w:rPr>
        <w:t xml:space="preserve">орак у поступку </w:t>
      </w:r>
      <w:r w:rsidR="00E107EA">
        <w:rPr>
          <w:rFonts w:ascii="Arial" w:hAnsi="Arial" w:cs="Arial"/>
        </w:rPr>
        <w:t>конкурса</w:t>
      </w:r>
      <w:r w:rsidR="00BE6850" w:rsidRPr="00BE6850">
        <w:rPr>
          <w:rFonts w:ascii="Arial" w:hAnsi="Arial" w:cs="Arial"/>
          <w:lang w:val="sr-Latn-CS"/>
        </w:rPr>
        <w:t xml:space="preserve">, </w:t>
      </w:r>
      <w:r w:rsidR="00BE6850" w:rsidRPr="00BE6850">
        <w:rPr>
          <w:rFonts w:ascii="Arial" w:hAnsi="Arial" w:cs="Arial"/>
        </w:rPr>
        <w:t>што</w:t>
      </w:r>
      <w:r w:rsidR="00BE6850" w:rsidRPr="00BE6850">
        <w:rPr>
          <w:rFonts w:ascii="Arial" w:hAnsi="Arial" w:cs="Arial"/>
          <w:lang w:val="sr-Latn-CS"/>
        </w:rPr>
        <w:t xml:space="preserve"> претпоставља истовремено подношење </w:t>
      </w:r>
      <w:r w:rsidR="00BE6850" w:rsidRPr="00BE6850">
        <w:rPr>
          <w:rFonts w:ascii="Arial" w:hAnsi="Arial" w:cs="Arial"/>
        </w:rPr>
        <w:t>конкурсне</w:t>
      </w:r>
      <w:r w:rsidR="00BE6850" w:rsidRPr="00BE6850">
        <w:rPr>
          <w:rFonts w:ascii="Arial" w:hAnsi="Arial" w:cs="Arial"/>
          <w:lang w:val="sr-Latn-CS"/>
        </w:rPr>
        <w:t xml:space="preserve"> документације у </w:t>
      </w:r>
      <w:r w:rsidR="00BE6850" w:rsidRPr="00BE6850">
        <w:rPr>
          <w:rFonts w:ascii="Arial" w:hAnsi="Arial" w:cs="Arial"/>
        </w:rPr>
        <w:t>,,</w:t>
      </w:r>
      <w:r w:rsidR="00BE6850" w:rsidRPr="00BE6850">
        <w:rPr>
          <w:rFonts w:ascii="Arial" w:hAnsi="Arial" w:cs="Arial"/>
          <w:lang w:val="sr-Latn-CS"/>
        </w:rPr>
        <w:t>три коверте".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17" w:hanging="825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BE6850" w:rsidP="00EA78F3">
      <w:pPr>
        <w:pStyle w:val="BodyText"/>
        <w:tabs>
          <w:tab w:val="clear" w:pos="567"/>
          <w:tab w:val="clear" w:pos="2552"/>
          <w:tab w:val="clear" w:pos="7088"/>
        </w:tabs>
        <w:ind w:left="717"/>
        <w:rPr>
          <w:rFonts w:ascii="Arial" w:hAnsi="Arial" w:cs="Arial"/>
          <w:lang w:val="en-US"/>
        </w:rPr>
      </w:pPr>
      <w:r w:rsidRPr="00BE6850">
        <w:rPr>
          <w:rFonts w:ascii="Arial" w:hAnsi="Arial" w:cs="Arial"/>
          <w:lang w:val="sr-Latn-CS"/>
        </w:rPr>
        <w:t>Понуђачи ће истовремено доставити три одвојене запечаћен</w:t>
      </w:r>
      <w:r w:rsidRPr="00BE6850">
        <w:rPr>
          <w:rFonts w:ascii="Arial" w:hAnsi="Arial" w:cs="Arial"/>
        </w:rPr>
        <w:t>е</w:t>
      </w:r>
      <w:r w:rsidRPr="00BE6850">
        <w:rPr>
          <w:rFonts w:ascii="Arial" w:hAnsi="Arial" w:cs="Arial"/>
          <w:lang w:val="sr-Latn-CS"/>
        </w:rPr>
        <w:t xml:space="preserve"> унутрашње коверт</w:t>
      </w:r>
      <w:r w:rsidRPr="00BE6850">
        <w:rPr>
          <w:rFonts w:ascii="Arial" w:hAnsi="Arial" w:cs="Arial"/>
        </w:rPr>
        <w:t>е</w:t>
      </w:r>
      <w:r w:rsidRPr="00BE6850">
        <w:rPr>
          <w:rFonts w:ascii="Arial" w:hAnsi="Arial" w:cs="Arial"/>
          <w:lang w:val="sr-Latn-CS"/>
        </w:rPr>
        <w:t xml:space="preserve"> са следећ</w:t>
      </w:r>
      <w:r w:rsidR="00E107EA">
        <w:rPr>
          <w:rFonts w:ascii="Arial" w:hAnsi="Arial" w:cs="Arial"/>
        </w:rPr>
        <w:t>и</w:t>
      </w:r>
      <w:r w:rsidRPr="00BE6850">
        <w:rPr>
          <w:rFonts w:ascii="Arial" w:hAnsi="Arial" w:cs="Arial"/>
          <w:lang w:val="sr-Latn-CS"/>
        </w:rPr>
        <w:t>м документима</w:t>
      </w:r>
      <w:r w:rsidR="00EA78F3" w:rsidRPr="00CE255C">
        <w:rPr>
          <w:rFonts w:ascii="Arial" w:hAnsi="Arial" w:cs="Arial"/>
          <w:lang w:val="en-US"/>
        </w:rPr>
        <w:t>:</w:t>
      </w:r>
    </w:p>
    <w:p w:rsidR="00EA78F3" w:rsidRPr="00CE255C" w:rsidRDefault="00BE6850" w:rsidP="00EA78F3">
      <w:pPr>
        <w:pStyle w:val="BodyText"/>
        <w:numPr>
          <w:ilvl w:val="1"/>
          <w:numId w:val="2"/>
        </w:numPr>
        <w:tabs>
          <w:tab w:val="clear" w:pos="567"/>
          <w:tab w:val="clear" w:pos="2552"/>
          <w:tab w:val="clear" w:pos="7088"/>
        </w:tabs>
        <w:rPr>
          <w:rFonts w:ascii="Arial" w:hAnsi="Arial" w:cs="Arial"/>
          <w:lang w:val="en-US"/>
        </w:rPr>
      </w:pPr>
      <w:proofErr w:type="spellStart"/>
      <w:r w:rsidRPr="00BE6850">
        <w:rPr>
          <w:rFonts w:ascii="Arial" w:hAnsi="Arial" w:cs="Arial"/>
          <w:lang w:val="en-US"/>
        </w:rPr>
        <w:lastRenderedPageBreak/>
        <w:t>Квалификацион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  <w:proofErr w:type="spellStart"/>
      <w:r w:rsidRPr="00BE6850">
        <w:rPr>
          <w:rFonts w:ascii="Arial" w:hAnsi="Arial" w:cs="Arial"/>
          <w:lang w:val="en-US"/>
        </w:rPr>
        <w:t>документациј</w:t>
      </w:r>
      <w:proofErr w:type="spellEnd"/>
      <w:r w:rsidR="00E107EA">
        <w:rPr>
          <w:rFonts w:ascii="Arial" w:hAnsi="Arial" w:cs="Arial"/>
        </w:rPr>
        <w:t>ом</w:t>
      </w:r>
    </w:p>
    <w:p w:rsidR="00EA78F3" w:rsidRDefault="00BE6850" w:rsidP="00EA78F3">
      <w:pPr>
        <w:pStyle w:val="BodyText"/>
        <w:numPr>
          <w:ilvl w:val="1"/>
          <w:numId w:val="2"/>
        </w:numPr>
        <w:tabs>
          <w:tab w:val="clear" w:pos="567"/>
          <w:tab w:val="clear" w:pos="2552"/>
          <w:tab w:val="clear" w:pos="7088"/>
        </w:tabs>
        <w:rPr>
          <w:rFonts w:ascii="Arial" w:hAnsi="Arial" w:cs="Arial"/>
          <w:lang w:val="en-US"/>
        </w:rPr>
      </w:pPr>
      <w:proofErr w:type="spellStart"/>
      <w:r w:rsidRPr="00BE6850">
        <w:rPr>
          <w:rFonts w:ascii="Arial" w:hAnsi="Arial" w:cs="Arial"/>
          <w:lang w:val="en-US"/>
        </w:rPr>
        <w:t>Техничк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  <w:proofErr w:type="spellStart"/>
      <w:r w:rsidRPr="00BE6850">
        <w:rPr>
          <w:rFonts w:ascii="Arial" w:hAnsi="Arial" w:cs="Arial"/>
          <w:lang w:val="en-US"/>
        </w:rPr>
        <w:t>понуд</w:t>
      </w:r>
      <w:proofErr w:type="spellEnd"/>
      <w:r w:rsidR="00E107EA">
        <w:rPr>
          <w:rFonts w:ascii="Arial" w:hAnsi="Arial" w:cs="Arial"/>
        </w:rPr>
        <w:t>ом</w:t>
      </w:r>
    </w:p>
    <w:p w:rsidR="00EA78F3" w:rsidRPr="00CE255C" w:rsidRDefault="00BE6850" w:rsidP="00EA78F3">
      <w:pPr>
        <w:pStyle w:val="BodyText"/>
        <w:numPr>
          <w:ilvl w:val="1"/>
          <w:numId w:val="2"/>
        </w:numPr>
        <w:tabs>
          <w:tab w:val="clear" w:pos="567"/>
          <w:tab w:val="clear" w:pos="2552"/>
          <w:tab w:val="clear" w:pos="7088"/>
        </w:tabs>
        <w:rPr>
          <w:rFonts w:ascii="Arial" w:hAnsi="Arial" w:cs="Arial"/>
          <w:lang w:val="en-US"/>
        </w:rPr>
      </w:pPr>
      <w:proofErr w:type="spellStart"/>
      <w:r w:rsidRPr="00BE6850">
        <w:rPr>
          <w:rFonts w:ascii="Arial" w:hAnsi="Arial" w:cs="Arial"/>
          <w:lang w:val="en-US"/>
        </w:rPr>
        <w:t>Комерцијалн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  <w:proofErr w:type="spellStart"/>
      <w:r w:rsidRPr="00BE6850">
        <w:rPr>
          <w:rFonts w:ascii="Arial" w:hAnsi="Arial" w:cs="Arial"/>
          <w:lang w:val="en-US"/>
        </w:rPr>
        <w:t>понуд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</w:p>
    <w:p w:rsidR="00EA78F3" w:rsidRPr="00CE255C" w:rsidRDefault="004E45B7" w:rsidP="00EA78F3">
      <w:pPr>
        <w:pStyle w:val="BodyText"/>
        <w:tabs>
          <w:tab w:val="clear" w:pos="567"/>
          <w:tab w:val="clear" w:pos="2552"/>
          <w:tab w:val="clear" w:pos="7088"/>
        </w:tabs>
        <w:ind w:left="360" w:firstLine="360"/>
        <w:rPr>
          <w:rFonts w:ascii="Arial" w:hAnsi="Arial" w:cs="Arial"/>
          <w:lang w:val="en-US"/>
        </w:rPr>
      </w:pPr>
      <w:proofErr w:type="spellStart"/>
      <w:r w:rsidRPr="004E45B7">
        <w:rPr>
          <w:rFonts w:ascii="Arial" w:hAnsi="Arial" w:cs="Arial"/>
          <w:lang w:val="en-US"/>
        </w:rPr>
        <w:t>Све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три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коверте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ће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бити</w:t>
      </w:r>
      <w:proofErr w:type="spellEnd"/>
      <w:r w:rsidRPr="004E45B7">
        <w:rPr>
          <w:rFonts w:ascii="Arial" w:hAnsi="Arial" w:cs="Arial"/>
          <w:lang w:val="en-US"/>
        </w:rPr>
        <w:t xml:space="preserve"> у </w:t>
      </w:r>
      <w:proofErr w:type="spellStart"/>
      <w:r w:rsidRPr="004E45B7">
        <w:rPr>
          <w:rFonts w:ascii="Arial" w:hAnsi="Arial" w:cs="Arial"/>
          <w:lang w:val="en-US"/>
        </w:rPr>
        <w:t>једној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затвореној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спољној</w:t>
      </w:r>
      <w:proofErr w:type="spellEnd"/>
      <w:r w:rsidRPr="004E45B7">
        <w:rPr>
          <w:rFonts w:ascii="Arial" w:hAnsi="Arial" w:cs="Arial"/>
          <w:lang w:val="en-US"/>
        </w:rPr>
        <w:t xml:space="preserve"> </w:t>
      </w:r>
      <w:proofErr w:type="spellStart"/>
      <w:r w:rsidRPr="004E45B7">
        <w:rPr>
          <w:rFonts w:ascii="Arial" w:hAnsi="Arial" w:cs="Arial"/>
          <w:lang w:val="en-US"/>
        </w:rPr>
        <w:t>коверти</w:t>
      </w:r>
      <w:proofErr w:type="spellEnd"/>
      <w:r w:rsidR="00EA78F3" w:rsidRPr="00CE255C">
        <w:rPr>
          <w:rFonts w:ascii="Arial" w:hAnsi="Arial" w:cs="Arial"/>
          <w:lang w:val="en-US"/>
        </w:rPr>
        <w:t>.</w:t>
      </w:r>
    </w:p>
    <w:p w:rsidR="00EA78F3" w:rsidRPr="00F02CF4" w:rsidRDefault="004E45B7" w:rsidP="00EA78F3">
      <w:pPr>
        <w:pStyle w:val="BodyText"/>
        <w:tabs>
          <w:tab w:val="clear" w:pos="567"/>
          <w:tab w:val="clear" w:pos="2552"/>
          <w:tab w:val="clear" w:pos="7088"/>
        </w:tabs>
        <w:ind w:left="709"/>
        <w:rPr>
          <w:rFonts w:ascii="Arial" w:hAnsi="Arial" w:cs="Arial"/>
          <w:lang w:val="sr-Cyrl-RS"/>
        </w:rPr>
      </w:pPr>
      <w:r w:rsidRPr="004E45B7">
        <w:rPr>
          <w:rFonts w:ascii="Arial" w:hAnsi="Arial" w:cs="Arial"/>
          <w:lang w:val="sr-Latn-CS"/>
        </w:rPr>
        <w:t>Успешн</w:t>
      </w:r>
      <w:r w:rsidRPr="004E45B7">
        <w:rPr>
          <w:rFonts w:ascii="Arial" w:hAnsi="Arial" w:cs="Arial"/>
        </w:rPr>
        <w:t>о</w:t>
      </w:r>
      <w:r w:rsidRPr="004E45B7">
        <w:rPr>
          <w:rFonts w:ascii="Arial" w:hAnsi="Arial" w:cs="Arial"/>
          <w:lang w:val="sr-Latn-CS"/>
        </w:rPr>
        <w:t xml:space="preserve"> испуњ</w:t>
      </w:r>
      <w:r w:rsidRPr="004E45B7">
        <w:rPr>
          <w:rFonts w:ascii="Arial" w:hAnsi="Arial" w:cs="Arial"/>
        </w:rPr>
        <w:t>ење</w:t>
      </w:r>
      <w:r w:rsidRPr="004E45B7">
        <w:rPr>
          <w:rFonts w:ascii="Arial" w:hAnsi="Arial" w:cs="Arial"/>
          <w:lang w:val="sr-Latn-CS"/>
        </w:rPr>
        <w:t xml:space="preserve"> квалификаци</w:t>
      </w:r>
      <w:r>
        <w:rPr>
          <w:rFonts w:ascii="Arial" w:hAnsi="Arial" w:cs="Arial"/>
        </w:rPr>
        <w:t>оних</w:t>
      </w:r>
      <w:r w:rsidRPr="004E45B7">
        <w:rPr>
          <w:rFonts w:ascii="Arial" w:hAnsi="Arial" w:cs="Arial"/>
          <w:lang w:val="sr-Latn-CS"/>
        </w:rPr>
        <w:t xml:space="preserve"> критеријума ће бити предуслов за даље отварање и вредновање </w:t>
      </w:r>
      <w:r w:rsidRPr="004E45B7">
        <w:rPr>
          <w:rFonts w:ascii="Arial" w:hAnsi="Arial" w:cs="Arial"/>
        </w:rPr>
        <w:t>понуде</w:t>
      </w:r>
      <w:r w:rsidR="00EA78F3" w:rsidRPr="00CE255C">
        <w:rPr>
          <w:rFonts w:ascii="Arial" w:hAnsi="Arial" w:cs="Arial"/>
          <w:lang w:val="en-US"/>
        </w:rPr>
        <w:t>.</w:t>
      </w:r>
      <w:r w:rsidR="00F02CF4">
        <w:rPr>
          <w:rFonts w:ascii="Arial" w:hAnsi="Arial" w:cs="Arial"/>
          <w:lang w:val="sr-Cyrl-RS"/>
        </w:rPr>
        <w:t xml:space="preserve">Понуде морају бити достављене најкасније до </w:t>
      </w:r>
      <w:r w:rsidR="00E72CBE">
        <w:rPr>
          <w:rFonts w:ascii="Arial" w:hAnsi="Arial" w:cs="Arial"/>
          <w:lang w:val="sr-Cyrl-RS"/>
        </w:rPr>
        <w:t>16</w:t>
      </w:r>
      <w:r w:rsidR="00F02CF4">
        <w:rPr>
          <w:rFonts w:ascii="Arial" w:hAnsi="Arial" w:cs="Arial"/>
          <w:lang w:val="sr-Cyrl-RS"/>
        </w:rPr>
        <w:t>.</w:t>
      </w:r>
      <w:r w:rsidR="0065654F">
        <w:rPr>
          <w:rFonts w:ascii="Arial" w:hAnsi="Arial" w:cs="Arial"/>
          <w:lang w:val="sr-Cyrl-RS"/>
        </w:rPr>
        <w:t xml:space="preserve"> марта </w:t>
      </w:r>
      <w:r w:rsidR="00F02CF4">
        <w:rPr>
          <w:rFonts w:ascii="Arial" w:hAnsi="Arial" w:cs="Arial"/>
          <w:lang w:val="sr-Cyrl-RS"/>
        </w:rPr>
        <w:t>2015</w:t>
      </w:r>
      <w:r w:rsidR="0065654F">
        <w:rPr>
          <w:rFonts w:ascii="Arial" w:hAnsi="Arial" w:cs="Arial"/>
          <w:lang w:val="sr-Cyrl-RS"/>
        </w:rPr>
        <w:t>.</w:t>
      </w:r>
      <w:r w:rsidR="00F02CF4">
        <w:rPr>
          <w:rFonts w:ascii="Arial" w:hAnsi="Arial" w:cs="Arial"/>
          <w:lang w:val="sr-Cyrl-RS"/>
        </w:rPr>
        <w:t xml:space="preserve"> године у 1</w:t>
      </w:r>
      <w:r w:rsidR="00E72CBE">
        <w:rPr>
          <w:rFonts w:ascii="Arial" w:hAnsi="Arial" w:cs="Arial"/>
          <w:lang w:val="sr-Cyrl-RS"/>
        </w:rPr>
        <w:t>2</w:t>
      </w:r>
      <w:r w:rsidR="00F02CF4">
        <w:rPr>
          <w:rFonts w:ascii="Arial" w:hAnsi="Arial" w:cs="Arial"/>
          <w:lang w:val="sr-Cyrl-RS"/>
        </w:rPr>
        <w:t>,00</w:t>
      </w:r>
      <w:r w:rsidR="00E72CBE">
        <w:rPr>
          <w:rFonts w:ascii="Arial" w:hAnsi="Arial" w:cs="Arial"/>
          <w:lang w:val="sr-Cyrl-RS"/>
        </w:rPr>
        <w:t xml:space="preserve"> </w:t>
      </w:r>
      <w:r w:rsidR="00E72CBE">
        <w:rPr>
          <w:rFonts w:ascii="Arial" w:hAnsi="Arial" w:cs="Arial"/>
          <w:lang w:val="sr-Cyrl-RS"/>
        </w:rPr>
        <w:t>часова</w:t>
      </w:r>
      <w:r w:rsidR="00D92A6F">
        <w:rPr>
          <w:rFonts w:ascii="Arial" w:hAnsi="Arial" w:cs="Arial"/>
          <w:lang w:val="en-US"/>
        </w:rPr>
        <w:t xml:space="preserve"> </w:t>
      </w:r>
      <w:r w:rsidR="00D92A6F">
        <w:rPr>
          <w:rFonts w:ascii="Arial" w:hAnsi="Arial" w:cs="Arial"/>
          <w:lang w:val="sr-Cyrl-RS"/>
        </w:rPr>
        <w:t>по локалном времену</w:t>
      </w:r>
      <w:r w:rsidR="00F02CF4">
        <w:rPr>
          <w:rFonts w:ascii="Arial" w:hAnsi="Arial" w:cs="Arial"/>
          <w:lang w:val="sr-Cyrl-RS"/>
        </w:rPr>
        <w:t xml:space="preserve"> у складу са конкурсном документацијом.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6.</w:t>
      </w:r>
      <w:r w:rsidRPr="00CE255C">
        <w:rPr>
          <w:rFonts w:ascii="Arial" w:hAnsi="Arial" w:cs="Arial"/>
          <w:lang w:val="en-US"/>
        </w:rPr>
        <w:tab/>
      </w:r>
      <w:proofErr w:type="spellStart"/>
      <w:r w:rsidR="00E107EA" w:rsidRPr="004E45B7">
        <w:rPr>
          <w:rFonts w:ascii="Arial" w:hAnsi="Arial" w:cs="Arial"/>
          <w:lang w:val="en-US"/>
        </w:rPr>
        <w:t>Послодавац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ће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бити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подржан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од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стране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независно</w:t>
      </w:r>
      <w:proofErr w:type="spellEnd"/>
      <w:r w:rsidR="00E107EA">
        <w:rPr>
          <w:rFonts w:ascii="Arial" w:hAnsi="Arial" w:cs="Arial"/>
        </w:rPr>
        <w:t>г</w:t>
      </w:r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квалификованог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консултанта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</w:rPr>
        <w:t>у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поступку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конкурса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proofErr w:type="spellStart"/>
      <w:r w:rsidR="004E45B7" w:rsidRPr="004E45B7">
        <w:rPr>
          <w:rFonts w:ascii="Arial" w:hAnsi="Arial" w:cs="Arial"/>
          <w:lang w:val="en-US"/>
        </w:rPr>
        <w:t>током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преговора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са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најповољнијим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понуђачем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proofErr w:type="spellStart"/>
      <w:r w:rsidR="004E45B7" w:rsidRPr="004E45B7">
        <w:rPr>
          <w:rFonts w:ascii="Arial" w:hAnsi="Arial" w:cs="Arial"/>
          <w:lang w:val="en-US"/>
        </w:rPr>
        <w:t>додел</w:t>
      </w:r>
      <w:proofErr w:type="spellEnd"/>
      <w:r w:rsidR="00E107EA">
        <w:rPr>
          <w:rFonts w:ascii="Arial" w:hAnsi="Arial" w:cs="Arial"/>
        </w:rPr>
        <w:t>ом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уговора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r w:rsidR="00E107EA">
        <w:rPr>
          <w:rFonts w:ascii="Arial" w:hAnsi="Arial" w:cs="Arial"/>
        </w:rPr>
        <w:t>спровођењем</w:t>
      </w:r>
      <w:r w:rsidR="004E45B7" w:rsidRPr="004E45B7">
        <w:rPr>
          <w:rFonts w:ascii="Arial" w:hAnsi="Arial" w:cs="Arial"/>
          <w:lang w:val="en-US"/>
        </w:rPr>
        <w:t xml:space="preserve"> и </w:t>
      </w:r>
      <w:proofErr w:type="spellStart"/>
      <w:r w:rsidR="004E45B7" w:rsidRPr="004E45B7">
        <w:rPr>
          <w:rFonts w:ascii="Arial" w:hAnsi="Arial" w:cs="Arial"/>
          <w:lang w:val="en-US"/>
        </w:rPr>
        <w:t>пуштањ</w:t>
      </w:r>
      <w:proofErr w:type="spellEnd"/>
      <w:r w:rsidR="00E107EA">
        <w:rPr>
          <w:rFonts w:ascii="Arial" w:hAnsi="Arial" w:cs="Arial"/>
        </w:rPr>
        <w:t>ем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радова</w:t>
      </w:r>
      <w:proofErr w:type="spellEnd"/>
      <w:r w:rsidR="00E107EA">
        <w:rPr>
          <w:rFonts w:ascii="Arial" w:hAnsi="Arial" w:cs="Arial"/>
        </w:rPr>
        <w:t xml:space="preserve"> у рад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7.</w:t>
      </w:r>
      <w:r w:rsidRPr="00CE255C">
        <w:rPr>
          <w:rFonts w:ascii="Arial" w:hAnsi="Arial" w:cs="Arial"/>
          <w:lang w:val="en-US"/>
        </w:rPr>
        <w:tab/>
      </w:r>
      <w:r w:rsidR="004E45B7" w:rsidRPr="004E45B7">
        <w:rPr>
          <w:rFonts w:ascii="Arial" w:hAnsi="Arial" w:cs="Arial"/>
          <w:lang w:val="sr-Latn-CS"/>
        </w:rPr>
        <w:t xml:space="preserve">Цена </w:t>
      </w:r>
      <w:r w:rsidR="004E45B7" w:rsidRPr="004E45B7">
        <w:rPr>
          <w:rFonts w:ascii="Arial" w:hAnsi="Arial" w:cs="Arial"/>
        </w:rPr>
        <w:t xml:space="preserve">понуде </w:t>
      </w:r>
      <w:r w:rsidR="004E45B7" w:rsidRPr="004E45B7">
        <w:rPr>
          <w:rFonts w:ascii="Arial" w:hAnsi="Arial" w:cs="Arial"/>
          <w:lang w:val="sr-Latn-CS"/>
        </w:rPr>
        <w:t>за цел</w:t>
      </w:r>
      <w:r w:rsidR="004E45B7" w:rsidRPr="004E45B7">
        <w:rPr>
          <w:rFonts w:ascii="Arial" w:hAnsi="Arial" w:cs="Arial"/>
        </w:rPr>
        <w:t>окупне</w:t>
      </w:r>
      <w:r w:rsidR="004E45B7" w:rsidRPr="004E45B7">
        <w:rPr>
          <w:rFonts w:ascii="Arial" w:hAnsi="Arial" w:cs="Arial"/>
          <w:lang w:val="sr-Latn-CS"/>
        </w:rPr>
        <w:t xml:space="preserve"> радов</w:t>
      </w:r>
      <w:r w:rsidR="004E45B7" w:rsidRPr="004E45B7">
        <w:rPr>
          <w:rFonts w:ascii="Arial" w:hAnsi="Arial" w:cs="Arial"/>
        </w:rPr>
        <w:t>е ће</w:t>
      </w:r>
      <w:r w:rsidR="004E45B7" w:rsidRPr="004E45B7">
        <w:rPr>
          <w:rFonts w:ascii="Arial" w:hAnsi="Arial" w:cs="Arial"/>
          <w:lang w:val="sr-Latn-CS"/>
        </w:rPr>
        <w:t xml:space="preserve"> би</w:t>
      </w:r>
      <w:r w:rsidR="004E45B7" w:rsidRPr="004E45B7">
        <w:rPr>
          <w:rFonts w:ascii="Arial" w:hAnsi="Arial" w:cs="Arial"/>
        </w:rPr>
        <w:t>ти</w:t>
      </w:r>
      <w:r w:rsidR="004E45B7" w:rsidRPr="004E45B7">
        <w:rPr>
          <w:rFonts w:ascii="Arial" w:hAnsi="Arial" w:cs="Arial"/>
          <w:lang w:val="sr-Latn-CS"/>
        </w:rPr>
        <w:t xml:space="preserve"> фиксна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8.</w:t>
      </w:r>
      <w:r w:rsidRPr="00CE255C">
        <w:rPr>
          <w:rFonts w:ascii="Arial" w:hAnsi="Arial" w:cs="Arial"/>
          <w:lang w:val="en-US"/>
        </w:rPr>
        <w:tab/>
      </w:r>
      <w:r w:rsidR="004E45B7" w:rsidRPr="004E45B7">
        <w:rPr>
          <w:rFonts w:ascii="Arial" w:hAnsi="Arial" w:cs="Arial"/>
        </w:rPr>
        <w:t>Упутств</w:t>
      </w:r>
      <w:r w:rsidR="00E107EA">
        <w:rPr>
          <w:rFonts w:ascii="Arial" w:hAnsi="Arial" w:cs="Arial"/>
        </w:rPr>
        <w:t>о</w:t>
      </w:r>
      <w:r w:rsidR="004E45B7" w:rsidRPr="004E45B7">
        <w:rPr>
          <w:rFonts w:ascii="Arial" w:hAnsi="Arial" w:cs="Arial"/>
        </w:rPr>
        <w:t xml:space="preserve"> </w:t>
      </w:r>
      <w:r w:rsidR="004E45B7" w:rsidRPr="004E45B7">
        <w:rPr>
          <w:rFonts w:ascii="Arial" w:hAnsi="Arial" w:cs="Arial"/>
          <w:lang w:val="sr-Latn-CS"/>
        </w:rPr>
        <w:t>понуђачима ће важ</w:t>
      </w:r>
      <w:r w:rsidR="004E45B7" w:rsidRPr="004E45B7">
        <w:rPr>
          <w:rFonts w:ascii="Arial" w:hAnsi="Arial" w:cs="Arial"/>
        </w:rPr>
        <w:t>ити</w:t>
      </w:r>
      <w:r w:rsidR="004E45B7" w:rsidRPr="004E45B7">
        <w:rPr>
          <w:rFonts w:ascii="Arial" w:hAnsi="Arial" w:cs="Arial"/>
          <w:lang w:val="sr-Latn-CS"/>
        </w:rPr>
        <w:t xml:space="preserve"> за припрему и достављање понуда од стране </w:t>
      </w:r>
      <w:r w:rsidR="004E45B7" w:rsidRPr="004E45B7">
        <w:rPr>
          <w:rFonts w:ascii="Arial" w:hAnsi="Arial" w:cs="Arial"/>
        </w:rPr>
        <w:t>п</w:t>
      </w:r>
      <w:r w:rsidR="004E45B7" w:rsidRPr="004E45B7">
        <w:rPr>
          <w:rFonts w:ascii="Arial" w:hAnsi="Arial" w:cs="Arial"/>
          <w:lang w:val="sr-Latn-CS"/>
        </w:rPr>
        <w:t xml:space="preserve">онуђача, као и за испитивање и процену понуда од стране </w:t>
      </w:r>
      <w:r w:rsidR="004E45B7" w:rsidRPr="004E45B7">
        <w:rPr>
          <w:rFonts w:ascii="Arial" w:hAnsi="Arial" w:cs="Arial"/>
        </w:rPr>
        <w:t>п</w:t>
      </w:r>
      <w:r w:rsidR="004E45B7" w:rsidRPr="004E45B7">
        <w:rPr>
          <w:rFonts w:ascii="Arial" w:hAnsi="Arial" w:cs="Arial"/>
          <w:lang w:val="sr-Latn-CS"/>
        </w:rPr>
        <w:t>ослодавца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65654F" w:rsidRDefault="00F92A5A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-US"/>
        </w:rPr>
        <w:t>9</w:t>
      </w:r>
      <w:r w:rsidR="00EA78F3" w:rsidRPr="00CE255C">
        <w:rPr>
          <w:rFonts w:ascii="Arial" w:hAnsi="Arial" w:cs="Arial"/>
          <w:lang w:val="en-US"/>
        </w:rPr>
        <w:t>.</w:t>
      </w:r>
      <w:r w:rsidR="00EA78F3" w:rsidRPr="00CE255C">
        <w:rPr>
          <w:rFonts w:ascii="Arial" w:hAnsi="Arial" w:cs="Arial"/>
          <w:lang w:val="en-US"/>
        </w:rPr>
        <w:tab/>
      </w:r>
      <w:proofErr w:type="spellStart"/>
      <w:r w:rsidR="00E107EA" w:rsidRPr="00E107EA">
        <w:rPr>
          <w:rFonts w:ascii="Arial" w:hAnsi="Arial" w:cs="Arial"/>
          <w:lang w:val="en-US"/>
        </w:rPr>
        <w:t>Заинтересовани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понуђачи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могу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добити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конкурсну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документацију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припремљене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стране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послодавца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(</w:t>
      </w:r>
      <w:proofErr w:type="spellStart"/>
      <w:r w:rsidR="00E107EA" w:rsidRPr="00E107EA">
        <w:rPr>
          <w:rFonts w:ascii="Arial" w:hAnsi="Arial" w:cs="Arial"/>
          <w:lang w:val="en-US"/>
        </w:rPr>
        <w:t>штампана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верзија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+ ЦД) </w:t>
      </w:r>
      <w:proofErr w:type="spellStart"/>
      <w:r w:rsidR="00E107EA" w:rsidRPr="00E107EA">
        <w:rPr>
          <w:rFonts w:ascii="Arial" w:hAnsi="Arial" w:cs="Arial"/>
          <w:lang w:val="en-US"/>
        </w:rPr>
        <w:t>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доле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наведеној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адреси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, </w:t>
      </w:r>
      <w:proofErr w:type="spellStart"/>
      <w:r w:rsidR="00E107EA" w:rsidRPr="00E107EA">
        <w:rPr>
          <w:rFonts w:ascii="Arial" w:hAnsi="Arial" w:cs="Arial"/>
          <w:lang w:val="en-US"/>
        </w:rPr>
        <w:t>сваког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радног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дана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8.00 </w:t>
      </w:r>
      <w:proofErr w:type="spellStart"/>
      <w:r w:rsidR="00E107EA" w:rsidRPr="00E107EA">
        <w:rPr>
          <w:rFonts w:ascii="Arial" w:hAnsi="Arial" w:cs="Arial"/>
          <w:lang w:val="en-US"/>
        </w:rPr>
        <w:t>до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14.00 ч. </w:t>
      </w:r>
      <w:proofErr w:type="spellStart"/>
      <w:r w:rsidR="00E107EA" w:rsidRPr="00E107EA">
        <w:rPr>
          <w:rFonts w:ascii="Arial" w:hAnsi="Arial" w:cs="Arial"/>
          <w:lang w:val="en-US"/>
        </w:rPr>
        <w:t>по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локалном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времену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и </w:t>
      </w:r>
      <w:proofErr w:type="spellStart"/>
      <w:r w:rsidR="00E107EA" w:rsidRPr="00E107EA">
        <w:rPr>
          <w:rFonts w:ascii="Arial" w:hAnsi="Arial" w:cs="Arial"/>
          <w:lang w:val="en-US"/>
        </w:rPr>
        <w:t>након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подношења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доказа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о </w:t>
      </w:r>
      <w:proofErr w:type="spellStart"/>
      <w:r w:rsidR="00E107EA" w:rsidRPr="00E107EA">
        <w:rPr>
          <w:rFonts w:ascii="Arial" w:hAnsi="Arial" w:cs="Arial"/>
          <w:lang w:val="en-US"/>
        </w:rPr>
        <w:t>уплати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, </w:t>
      </w:r>
      <w:proofErr w:type="spellStart"/>
      <w:r w:rsidR="00E107EA" w:rsidRPr="00E107EA">
        <w:rPr>
          <w:rFonts w:ascii="Arial" w:hAnsi="Arial" w:cs="Arial"/>
          <w:lang w:val="en-US"/>
        </w:rPr>
        <w:t>до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истека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рока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18</w:t>
      </w:r>
      <w:r w:rsidR="00E107EA" w:rsidRPr="00E107EA">
        <w:rPr>
          <w:rFonts w:ascii="Arial" w:hAnsi="Arial" w:cs="Arial"/>
          <w:lang w:val="en-US"/>
        </w:rPr>
        <w:t xml:space="preserve">. </w:t>
      </w:r>
      <w:r w:rsidR="0065654F">
        <w:rPr>
          <w:rFonts w:ascii="Arial" w:hAnsi="Arial" w:cs="Arial"/>
          <w:lang w:val="sr-Cyrl-RS"/>
        </w:rPr>
        <w:t>ф</w:t>
      </w:r>
      <w:r>
        <w:rPr>
          <w:rFonts w:ascii="Arial" w:hAnsi="Arial" w:cs="Arial"/>
          <w:lang w:val="sr-Cyrl-RS"/>
        </w:rPr>
        <w:t xml:space="preserve">ебруара </w:t>
      </w:r>
      <w:r w:rsidR="00EA78F3" w:rsidRPr="000C2C94">
        <w:rPr>
          <w:rFonts w:ascii="Arial" w:hAnsi="Arial" w:cs="Arial"/>
          <w:lang w:val="en-US"/>
        </w:rPr>
        <w:t>2014.</w:t>
      </w:r>
      <w:r w:rsidR="0065654F">
        <w:rPr>
          <w:rFonts w:ascii="Arial" w:hAnsi="Arial" w:cs="Arial"/>
          <w:lang w:val="sr-Cyrl-RS"/>
        </w:rPr>
        <w:t xml:space="preserve"> године.</w:t>
      </w:r>
    </w:p>
    <w:p w:rsidR="00EA78F3" w:rsidRPr="000C2C94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left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</w:r>
      <w:proofErr w:type="spellStart"/>
      <w:r w:rsidR="00E107EA" w:rsidRPr="00E107EA">
        <w:rPr>
          <w:rFonts w:ascii="Arial" w:hAnsi="Arial" w:cs="Arial"/>
          <w:lang w:val="en-US"/>
        </w:rPr>
        <w:t>Страни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понуђачи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плаћају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неповратни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износ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500 ЕВРА (</w:t>
      </w:r>
      <w:proofErr w:type="spellStart"/>
      <w:r w:rsidR="00E107EA" w:rsidRPr="00E107EA">
        <w:rPr>
          <w:rFonts w:ascii="Arial" w:hAnsi="Arial" w:cs="Arial"/>
          <w:lang w:val="en-US"/>
        </w:rPr>
        <w:t>пет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стотина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евра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) </w:t>
      </w:r>
      <w:proofErr w:type="spellStart"/>
      <w:r w:rsidR="00E107EA" w:rsidRPr="00E107EA">
        <w:rPr>
          <w:rFonts w:ascii="Arial" w:hAnsi="Arial" w:cs="Arial"/>
          <w:lang w:val="en-US"/>
        </w:rPr>
        <w:t>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рачун</w:t>
      </w:r>
      <w:proofErr w:type="spellEnd"/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left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br/>
      </w:r>
      <w:r w:rsidR="00E107EA">
        <w:rPr>
          <w:rFonts w:ascii="Arial" w:hAnsi="Arial" w:cs="Arial"/>
          <w:lang w:val="en-US"/>
        </w:rPr>
        <w:t>ЈП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Електропривреда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Србије</w:t>
      </w:r>
      <w:proofErr w:type="spellEnd"/>
      <w:r w:rsidRPr="00CE255C">
        <w:rPr>
          <w:rFonts w:ascii="Arial" w:hAnsi="Arial" w:cs="Arial"/>
          <w:lang w:val="en-US"/>
        </w:rPr>
        <w:t>, 11000</w:t>
      </w:r>
      <w:r w:rsidR="00E107EA">
        <w:rPr>
          <w:rFonts w:ascii="Arial" w:hAnsi="Arial" w:cs="Arial"/>
        </w:rPr>
        <w:t xml:space="preserve"> Београд</w:t>
      </w:r>
      <w:r w:rsidRPr="00CE255C">
        <w:rPr>
          <w:rFonts w:ascii="Arial" w:hAnsi="Arial" w:cs="Arial"/>
          <w:lang w:val="en-US"/>
        </w:rPr>
        <w:t xml:space="preserve">, </w:t>
      </w:r>
      <w:proofErr w:type="spellStart"/>
      <w:r w:rsidR="00E107EA">
        <w:rPr>
          <w:rFonts w:ascii="Arial" w:hAnsi="Arial" w:cs="Arial"/>
          <w:lang w:val="en-US"/>
        </w:rPr>
        <w:t>Царице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Милице</w:t>
      </w:r>
      <w:proofErr w:type="spellEnd"/>
      <w:r w:rsidRPr="00CE255C">
        <w:rPr>
          <w:rFonts w:ascii="Arial" w:hAnsi="Arial" w:cs="Arial"/>
          <w:lang w:val="en-US"/>
        </w:rPr>
        <w:t xml:space="preserve"> 2,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</w:rPr>
        <w:t>Рачун код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БАНЦА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ИНТЕСА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АД</w:t>
      </w:r>
      <w:r w:rsidRPr="00CE255C">
        <w:rPr>
          <w:rFonts w:ascii="Arial" w:hAnsi="Arial" w:cs="Arial"/>
          <w:lang w:val="en-US"/>
        </w:rPr>
        <w:t xml:space="preserve">, </w:t>
      </w:r>
      <w:r w:rsidR="00BE5F28">
        <w:rPr>
          <w:rFonts w:ascii="Arial" w:hAnsi="Arial" w:cs="Arial"/>
          <w:lang w:val="en-US"/>
        </w:rPr>
        <w:t>БЕОГРАД</w:t>
      </w:r>
      <w:r w:rsidRPr="00CE255C">
        <w:rPr>
          <w:rFonts w:ascii="Arial" w:hAnsi="Arial" w:cs="Arial"/>
          <w:lang w:val="en-US"/>
        </w:rPr>
        <w:t xml:space="preserve">, </w:t>
      </w:r>
      <w:r w:rsidR="00BE5F28">
        <w:rPr>
          <w:rFonts w:ascii="Arial" w:hAnsi="Arial" w:cs="Arial"/>
          <w:lang w:val="en-US"/>
        </w:rPr>
        <w:t>МИЛЕНТИЈА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ПОПОВИЋА</w:t>
      </w:r>
      <w:r w:rsidRPr="00CE255C">
        <w:rPr>
          <w:rFonts w:ascii="Arial" w:hAnsi="Arial" w:cs="Arial"/>
          <w:lang w:val="en-US"/>
        </w:rPr>
        <w:t xml:space="preserve"> 78, </w:t>
      </w:r>
      <w:r w:rsidR="00BE5F28">
        <w:rPr>
          <w:rFonts w:ascii="Arial" w:hAnsi="Arial" w:cs="Arial"/>
          <w:lang w:val="en-US"/>
        </w:rPr>
        <w:t>РЕПУБЛИКА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СРБИЈА</w:t>
      </w:r>
      <w:r w:rsidRPr="00CE255C">
        <w:rPr>
          <w:rFonts w:ascii="Arial" w:hAnsi="Arial" w:cs="Arial"/>
          <w:lang w:val="en-US"/>
        </w:rPr>
        <w:t>,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  <w:t>SWIFT:</w:t>
      </w:r>
      <w:r w:rsidR="00BE5F28">
        <w:rPr>
          <w:rFonts w:ascii="Arial" w:hAnsi="Arial" w:cs="Arial"/>
        </w:rPr>
        <w:t xml:space="preserve"> </w:t>
      </w:r>
      <w:r w:rsidR="00BE5F28">
        <w:rPr>
          <w:rFonts w:ascii="Arial" w:hAnsi="Arial" w:cs="Arial"/>
          <w:lang w:val="en-US"/>
        </w:rPr>
        <w:t>ДБДБРСБГ</w:t>
      </w:r>
      <w:r w:rsidRPr="00CE255C">
        <w:rPr>
          <w:rFonts w:ascii="Arial" w:hAnsi="Arial" w:cs="Arial"/>
          <w:lang w:val="en-US"/>
        </w:rPr>
        <w:t xml:space="preserve"> 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</w:rPr>
        <w:t>Корисник</w:t>
      </w:r>
      <w:r w:rsidRPr="00CE255C">
        <w:rPr>
          <w:rFonts w:ascii="Arial" w:hAnsi="Arial" w:cs="Arial"/>
          <w:lang w:val="en-US"/>
        </w:rPr>
        <w:t xml:space="preserve">: </w:t>
      </w:r>
      <w:r w:rsidR="00BE5F28">
        <w:rPr>
          <w:rFonts w:ascii="Arial" w:hAnsi="Arial" w:cs="Arial"/>
          <w:lang w:val="en-US"/>
        </w:rPr>
        <w:t>ЕЛЕКТРОПРИВРЕДА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СРБИЈЕ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ЈП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БЕОГРАД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CE255C"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  <w:lang w:val="it-IT"/>
        </w:rPr>
        <w:t>ИБАН</w:t>
      </w:r>
      <w:r w:rsidRPr="00B120E1">
        <w:rPr>
          <w:rFonts w:ascii="Arial" w:hAnsi="Arial" w:cs="Arial"/>
          <w:lang w:val="it-IT"/>
        </w:rPr>
        <w:t>: RS35160005030000152939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</w:rPr>
        <w:t>Посредник</w:t>
      </w:r>
      <w:r w:rsidRPr="00B120E1">
        <w:rPr>
          <w:rFonts w:ascii="Arial" w:hAnsi="Arial" w:cs="Arial"/>
          <w:lang w:val="it-IT"/>
        </w:rPr>
        <w:t xml:space="preserve">: </w:t>
      </w:r>
      <w:r w:rsidR="00BE5F28">
        <w:rPr>
          <w:rFonts w:ascii="Arial" w:hAnsi="Arial" w:cs="Arial"/>
          <w:lang w:val="it-IT"/>
        </w:rPr>
        <w:t>БЦИТИТММ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  <w:lang w:val="it-IT"/>
        </w:rPr>
        <w:t>ИНТЕСА</w:t>
      </w:r>
      <w:r w:rsidRPr="00B120E1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it-IT"/>
        </w:rPr>
        <w:t>САНПАОЛО</w:t>
      </w:r>
      <w:r w:rsidRPr="00B120E1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it-IT"/>
        </w:rPr>
        <w:t>СПА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  <w:lang w:val="en-US"/>
        </w:rPr>
        <w:t>МИЛАНО</w:t>
      </w:r>
      <w:r w:rsidRPr="00BE5F28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en-US"/>
        </w:rPr>
        <w:t>ИТАЛ</w:t>
      </w:r>
      <w:r w:rsidRPr="00BE5F28">
        <w:rPr>
          <w:rFonts w:ascii="Arial" w:hAnsi="Arial" w:cs="Arial"/>
          <w:lang w:val="it-IT"/>
        </w:rPr>
        <w:t>Y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</w:rPr>
        <w:t>сврха</w:t>
      </w:r>
      <w:r w:rsidRPr="00BE5F28">
        <w:rPr>
          <w:rFonts w:ascii="Arial" w:hAnsi="Arial" w:cs="Arial"/>
          <w:lang w:val="it-IT"/>
        </w:rPr>
        <w:t xml:space="preserve">: </w:t>
      </w:r>
      <w:proofErr w:type="spellStart"/>
      <w:r w:rsidR="00BE5F28" w:rsidRPr="00BE5F28">
        <w:rPr>
          <w:rFonts w:ascii="Arial" w:hAnsi="Arial" w:cs="Arial"/>
          <w:lang w:val="en-US"/>
        </w:rPr>
        <w:t>Плаћање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за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куповину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тендерске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документације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- </w:t>
      </w:r>
      <w:r w:rsidR="00BE5F28" w:rsidRPr="00BE5F28">
        <w:rPr>
          <w:rFonts w:ascii="Arial" w:hAnsi="Arial" w:cs="Arial"/>
          <w:caps/>
          <w:lang w:val="en-US"/>
        </w:rPr>
        <w:t>Енергетска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ефикасност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за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еколошко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управљања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квалитетом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угља</w:t>
      </w:r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r w:rsidR="00BE5F28" w:rsidRPr="00BE5F28">
        <w:rPr>
          <w:rFonts w:ascii="Arial" w:hAnsi="Arial" w:cs="Arial"/>
          <w:lang w:val="en-US"/>
        </w:rPr>
        <w:t>Пакет</w:t>
      </w:r>
      <w:proofErr w:type="spellEnd"/>
      <w:r w:rsidR="00BE5F28">
        <w:rPr>
          <w:rFonts w:ascii="Arial" w:hAnsi="Arial" w:cs="Arial"/>
        </w:rPr>
        <w:t xml:space="preserve"> Ц</w:t>
      </w:r>
      <w:r w:rsidR="0065654F">
        <w:rPr>
          <w:rFonts w:ascii="Arial" w:hAnsi="Arial" w:cs="Arial"/>
          <w:lang w:val="sr-Cyrl-RS"/>
        </w:rPr>
        <w:t>1</w:t>
      </w:r>
      <w:r w:rsidRPr="00BE5F28">
        <w:rPr>
          <w:rFonts w:ascii="Arial" w:hAnsi="Arial" w:cs="Arial"/>
          <w:lang w:val="it-IT"/>
        </w:rPr>
        <w:t>.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it-IT"/>
        </w:rPr>
      </w:pP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  <w:proofErr w:type="spellStart"/>
      <w:r w:rsidR="00BE5F28" w:rsidRPr="00BE5F28">
        <w:rPr>
          <w:rFonts w:ascii="Arial" w:hAnsi="Arial" w:cs="Arial"/>
          <w:lang w:val="en-US"/>
        </w:rPr>
        <w:t>Локални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понуђачи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плаћају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неповратан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износ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у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српским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динарима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од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 60.000 </w:t>
      </w:r>
      <w:proofErr w:type="spellStart"/>
      <w:r w:rsidR="00BE5F28" w:rsidRPr="00BE5F28">
        <w:rPr>
          <w:rFonts w:ascii="Arial" w:hAnsi="Arial" w:cs="Arial"/>
          <w:lang w:val="en-US"/>
        </w:rPr>
        <w:t>дин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. </w:t>
      </w:r>
      <w:proofErr w:type="spellStart"/>
      <w:r w:rsidR="00BE5F28" w:rsidRPr="00BE5F28">
        <w:rPr>
          <w:rFonts w:ascii="Arial" w:hAnsi="Arial" w:cs="Arial"/>
          <w:lang w:val="en-US"/>
        </w:rPr>
        <w:t>на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рачун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ЈП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Електропривреде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Србије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, 11000 </w:t>
      </w:r>
      <w:proofErr w:type="spellStart"/>
      <w:r w:rsidR="00BE5F28" w:rsidRPr="00BE5F28">
        <w:rPr>
          <w:rFonts w:ascii="Arial" w:hAnsi="Arial" w:cs="Arial"/>
          <w:lang w:val="en-US"/>
        </w:rPr>
        <w:t>Београд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r w:rsidR="00BE5F28" w:rsidRPr="00BE5F28">
        <w:rPr>
          <w:rFonts w:ascii="Arial" w:hAnsi="Arial" w:cs="Arial"/>
          <w:lang w:val="en-US"/>
        </w:rPr>
        <w:t>Царице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Милице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2, </w:t>
      </w:r>
      <w:proofErr w:type="spellStart"/>
      <w:r w:rsidR="00BE5F28" w:rsidRPr="00BE5F28">
        <w:rPr>
          <w:rFonts w:ascii="Arial" w:hAnsi="Arial" w:cs="Arial"/>
          <w:lang w:val="en-US"/>
        </w:rPr>
        <w:t>рачун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бр</w:t>
      </w:r>
      <w:proofErr w:type="spellEnd"/>
      <w:r w:rsidR="00BE5F28" w:rsidRPr="00BE5F28">
        <w:rPr>
          <w:rFonts w:ascii="Arial" w:hAnsi="Arial" w:cs="Arial"/>
          <w:lang w:val="it-IT"/>
        </w:rPr>
        <w:t xml:space="preserve"> 160-700-13 </w:t>
      </w:r>
      <w:proofErr w:type="spellStart"/>
      <w:r w:rsidR="00BE5F28" w:rsidRPr="00BE5F28">
        <w:rPr>
          <w:rFonts w:ascii="Arial" w:hAnsi="Arial" w:cs="Arial"/>
          <w:lang w:val="en-US"/>
        </w:rPr>
        <w:t>код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БАНКА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Интес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АД</w:t>
      </w:r>
      <w:r w:rsidR="00BE5F28" w:rsidRPr="00BE5F28">
        <w:rPr>
          <w:rFonts w:ascii="Arial" w:hAnsi="Arial" w:cs="Arial"/>
          <w:lang w:val="it-IT"/>
        </w:rPr>
        <w:t xml:space="preserve">, </w:t>
      </w:r>
      <w:r w:rsidR="00BE5F28" w:rsidRPr="00BE5F28">
        <w:rPr>
          <w:rFonts w:ascii="Arial" w:hAnsi="Arial" w:cs="Arial"/>
          <w:lang w:val="en-US"/>
        </w:rPr>
        <w:t>БЕОГРАД</w:t>
      </w:r>
      <w:r w:rsidR="00BE5F28" w:rsidRPr="00BE5F28">
        <w:rPr>
          <w:rFonts w:ascii="Arial" w:hAnsi="Arial" w:cs="Arial"/>
          <w:lang w:val="it-IT"/>
        </w:rPr>
        <w:t xml:space="preserve">, </w:t>
      </w:r>
      <w:r w:rsidR="00BE5F28">
        <w:rPr>
          <w:rFonts w:ascii="Arial" w:hAnsi="Arial" w:cs="Arial"/>
        </w:rPr>
        <w:t>сврха</w:t>
      </w:r>
      <w:r w:rsidR="00BE5F28" w:rsidRPr="00BE5F28">
        <w:rPr>
          <w:rFonts w:ascii="Arial" w:hAnsi="Arial" w:cs="Arial"/>
          <w:lang w:val="it-IT"/>
        </w:rPr>
        <w:t xml:space="preserve">: </w:t>
      </w:r>
      <w:proofErr w:type="spellStart"/>
      <w:r w:rsidR="00BE5F28" w:rsidRPr="00BE5F28">
        <w:rPr>
          <w:rFonts w:ascii="Arial" w:hAnsi="Arial" w:cs="Arial"/>
          <w:lang w:val="en-US"/>
        </w:rPr>
        <w:t>Уплата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за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куповину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тендерске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документације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- </w:t>
      </w:r>
      <w:r w:rsidR="00BE5F28" w:rsidRPr="00BE5F28">
        <w:rPr>
          <w:rFonts w:ascii="Arial" w:hAnsi="Arial" w:cs="Arial"/>
          <w:caps/>
          <w:lang w:val="en-US"/>
        </w:rPr>
        <w:t>Енергетска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ефикасност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за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еколошко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управљања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квалитетом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угља</w:t>
      </w:r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r w:rsidR="00BE5F28" w:rsidRPr="00BE5F28">
        <w:rPr>
          <w:rFonts w:ascii="Arial" w:hAnsi="Arial" w:cs="Arial"/>
          <w:lang w:val="en-US"/>
        </w:rPr>
        <w:t>Пакет</w:t>
      </w:r>
      <w:proofErr w:type="spellEnd"/>
      <w:r w:rsidR="0065654F">
        <w:rPr>
          <w:rFonts w:ascii="Arial" w:hAnsi="Arial" w:cs="Arial"/>
          <w:lang w:val="it-IT"/>
        </w:rPr>
        <w:t xml:space="preserve"> </w:t>
      </w:r>
      <w:r w:rsidR="0065654F" w:rsidRPr="0065654F">
        <w:rPr>
          <w:rFonts w:ascii="Arial" w:hAnsi="Arial" w:cs="Arial"/>
        </w:rPr>
        <w:t xml:space="preserve"> </w:t>
      </w:r>
      <w:r w:rsidR="0065654F">
        <w:rPr>
          <w:rFonts w:ascii="Arial" w:hAnsi="Arial" w:cs="Arial"/>
        </w:rPr>
        <w:t>Ц</w:t>
      </w:r>
      <w:r w:rsidR="0065654F">
        <w:rPr>
          <w:rFonts w:ascii="Arial" w:hAnsi="Arial" w:cs="Arial"/>
          <w:lang w:val="sr-Cyrl-RS"/>
        </w:rPr>
        <w:t>1</w:t>
      </w:r>
      <w:r w:rsidRPr="00BE5F28">
        <w:rPr>
          <w:rFonts w:ascii="Arial" w:hAnsi="Arial" w:cs="Arial"/>
          <w:lang w:val="it-IT"/>
        </w:rPr>
        <w:t>.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b/>
          <w:szCs w:val="24"/>
          <w:lang w:val="it-IT"/>
        </w:rPr>
      </w:pPr>
      <w:r w:rsidRPr="00BE5F28">
        <w:rPr>
          <w:rFonts w:ascii="Arial" w:hAnsi="Arial" w:cs="Arial"/>
          <w:sz w:val="16"/>
          <w:szCs w:val="16"/>
          <w:lang w:val="it-IT"/>
        </w:rPr>
        <w:tab/>
      </w:r>
      <w:r w:rsidR="00BE5F28">
        <w:rPr>
          <w:rFonts w:ascii="Arial" w:hAnsi="Arial" w:cs="Arial"/>
          <w:b/>
          <w:szCs w:val="24"/>
        </w:rPr>
        <w:t>,,</w:t>
      </w:r>
      <w:r w:rsidR="00BE5F28" w:rsidRPr="00BE5F28">
        <w:rPr>
          <w:rFonts w:ascii="Arial" w:hAnsi="Arial" w:cs="Arial"/>
          <w:b/>
          <w:szCs w:val="24"/>
          <w:lang w:val="sr-Latn-CS"/>
        </w:rPr>
        <w:t xml:space="preserve">Сви трошкови банковног трансфера </w:t>
      </w:r>
      <w:r w:rsidR="00BE5F28" w:rsidRPr="00BE5F28">
        <w:rPr>
          <w:rFonts w:ascii="Arial" w:hAnsi="Arial" w:cs="Arial"/>
          <w:b/>
          <w:szCs w:val="24"/>
        </w:rPr>
        <w:t>иду на рачун Понуђача</w:t>
      </w:r>
      <w:r w:rsidRPr="00BE5F28">
        <w:rPr>
          <w:rFonts w:ascii="Arial" w:hAnsi="Arial" w:cs="Arial"/>
          <w:b/>
          <w:szCs w:val="24"/>
          <w:lang w:val="it-IT"/>
        </w:rPr>
        <w:t>.’’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lastRenderedPageBreak/>
        <w:t>1</w:t>
      </w:r>
      <w:r w:rsidR="00F92A5A">
        <w:rPr>
          <w:rFonts w:ascii="Arial" w:hAnsi="Arial" w:cs="Arial"/>
          <w:lang w:val="sr-Cyrl-RS"/>
        </w:rPr>
        <w:t>0</w:t>
      </w:r>
      <w:r w:rsidRPr="00BE5F28">
        <w:rPr>
          <w:rFonts w:ascii="Arial" w:hAnsi="Arial" w:cs="Arial"/>
          <w:lang w:val="it-IT"/>
        </w:rPr>
        <w:t>.</w:t>
      </w:r>
      <w:r w:rsidRPr="00BE5F28">
        <w:rPr>
          <w:rFonts w:ascii="Arial" w:hAnsi="Arial" w:cs="Arial"/>
          <w:lang w:val="it-IT"/>
        </w:rPr>
        <w:tab/>
      </w:r>
      <w:r w:rsidR="00BE5F28" w:rsidRPr="00BE5F28">
        <w:rPr>
          <w:rFonts w:ascii="Arial" w:hAnsi="Arial" w:cs="Arial"/>
          <w:lang w:val="sr-Latn-CS"/>
        </w:rPr>
        <w:t xml:space="preserve">Потенцијални понуђачи могу добити додатне информације, прегледати и откупити </w:t>
      </w:r>
      <w:r w:rsidR="00BE5F28" w:rsidRPr="00BE5F28">
        <w:rPr>
          <w:rFonts w:ascii="Arial" w:hAnsi="Arial" w:cs="Arial"/>
        </w:rPr>
        <w:t>конкурсну</w:t>
      </w:r>
      <w:r w:rsidR="00BE5F28" w:rsidRPr="00BE5F28">
        <w:rPr>
          <w:rFonts w:ascii="Arial" w:hAnsi="Arial" w:cs="Arial"/>
          <w:lang w:val="sr-Latn-CS"/>
        </w:rPr>
        <w:t xml:space="preserve"> документацију у следећој канцеларији</w:t>
      </w:r>
      <w:r w:rsidRPr="00BE5F28">
        <w:rPr>
          <w:rFonts w:ascii="Arial" w:hAnsi="Arial" w:cs="Arial"/>
          <w:lang w:val="it-IT"/>
        </w:rPr>
        <w:t>: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it-IT"/>
        </w:rPr>
      </w:pPr>
    </w:p>
    <w:p w:rsidR="00EA78F3" w:rsidRPr="00475AC5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ЈП</w:t>
      </w:r>
      <w:r w:rsidR="00EA78F3" w:rsidRPr="00475AC5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ЕЛЕКТРОПРИВРЕДА</w:t>
      </w:r>
      <w:r w:rsidR="00EA78F3" w:rsidRPr="00475AC5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СРБИЈЕ</w:t>
      </w:r>
      <w:r w:rsidR="00EA78F3" w:rsidRPr="00475AC5">
        <w:rPr>
          <w:rFonts w:ascii="Arial" w:hAnsi="Arial" w:cs="Arial"/>
          <w:sz w:val="24"/>
          <w:lang w:val="de-DE"/>
        </w:rPr>
        <w:t xml:space="preserve"> (</w:t>
      </w:r>
      <w:r>
        <w:rPr>
          <w:rFonts w:ascii="Arial" w:hAnsi="Arial" w:cs="Arial"/>
          <w:sz w:val="24"/>
          <w:lang w:val="de-DE"/>
        </w:rPr>
        <w:t>ЕПС</w:t>
      </w:r>
      <w:r w:rsidR="00EA78F3" w:rsidRPr="00475AC5">
        <w:rPr>
          <w:rFonts w:ascii="Arial" w:hAnsi="Arial" w:cs="Arial"/>
          <w:sz w:val="24"/>
          <w:lang w:val="de-DE"/>
        </w:rPr>
        <w:t>)</w:t>
      </w:r>
    </w:p>
    <w:p w:rsidR="00EA78F3" w:rsidRPr="00F92A5A" w:rsidRDefault="00F92A5A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Јелене Ћетковић 2</w:t>
      </w:r>
    </w:p>
    <w:p w:rsidR="00EA78F3" w:rsidRPr="00475AC5" w:rsidRDefault="00EA78F3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 w:rsidRPr="00475AC5">
        <w:rPr>
          <w:rFonts w:ascii="Arial" w:hAnsi="Arial" w:cs="Arial"/>
          <w:sz w:val="24"/>
          <w:lang w:val="de-DE"/>
        </w:rPr>
        <w:t xml:space="preserve">11000 </w:t>
      </w:r>
      <w:r w:rsidR="00BE5F28">
        <w:rPr>
          <w:rFonts w:ascii="Arial" w:hAnsi="Arial" w:cs="Arial"/>
          <w:sz w:val="24"/>
          <w:lang w:val="de-DE"/>
        </w:rPr>
        <w:t>Београд</w:t>
      </w:r>
    </w:p>
    <w:p w:rsidR="00EA78F3" w:rsidRPr="00475AC5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Срби</w:t>
      </w:r>
      <w:r>
        <w:rPr>
          <w:rFonts w:ascii="Arial" w:hAnsi="Arial" w:cs="Arial"/>
          <w:sz w:val="24"/>
        </w:rPr>
        <w:t>ј</w:t>
      </w:r>
      <w:r>
        <w:rPr>
          <w:rFonts w:ascii="Arial" w:hAnsi="Arial" w:cs="Arial"/>
          <w:sz w:val="24"/>
          <w:lang w:val="de-DE"/>
        </w:rPr>
        <w:t>а</w:t>
      </w:r>
    </w:p>
    <w:p w:rsidR="00EA78F3" w:rsidRPr="00BE5F28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код</w:t>
      </w:r>
      <w:proofErr w:type="spellEnd"/>
      <w:proofErr w:type="gramEnd"/>
      <w:r w:rsidR="00EA78F3" w:rsidRPr="00475AC5">
        <w:rPr>
          <w:rFonts w:ascii="Arial" w:hAnsi="Arial" w:cs="Arial"/>
          <w:sz w:val="24"/>
          <w:lang w:val="de-DE"/>
        </w:rPr>
        <w:t xml:space="preserve">: </w:t>
      </w:r>
      <w:proofErr w:type="spellStart"/>
      <w:r>
        <w:rPr>
          <w:rFonts w:ascii="Arial" w:hAnsi="Arial" w:cs="Arial"/>
          <w:sz w:val="24"/>
        </w:rPr>
        <w:t>Мр</w:t>
      </w:r>
      <w:proofErr w:type="spellEnd"/>
      <w:r>
        <w:rPr>
          <w:rFonts w:ascii="Arial" w:hAnsi="Arial" w:cs="Arial"/>
          <w:sz w:val="24"/>
        </w:rPr>
        <w:t xml:space="preserve"> </w:t>
      </w:r>
      <w:r w:rsidR="00750E0D">
        <w:rPr>
          <w:rFonts w:ascii="Arial" w:hAnsi="Arial" w:cs="Arial"/>
          <w:sz w:val="24"/>
          <w:lang w:val="de-DE"/>
        </w:rPr>
        <w:t>Радан</w:t>
      </w:r>
      <w:r w:rsidR="00750E0D">
        <w:rPr>
          <w:rFonts w:ascii="Arial" w:hAnsi="Arial" w:cs="Arial"/>
          <w:sz w:val="24"/>
        </w:rPr>
        <w:t xml:space="preserve">а </w:t>
      </w:r>
      <w:r w:rsidR="00750E0D">
        <w:rPr>
          <w:rFonts w:ascii="Arial" w:hAnsi="Arial" w:cs="Arial"/>
          <w:sz w:val="24"/>
          <w:lang w:val="de-DE"/>
        </w:rPr>
        <w:t>Радови</w:t>
      </w:r>
      <w:proofErr w:type="spellStart"/>
      <w:r w:rsidR="00750E0D">
        <w:rPr>
          <w:rFonts w:ascii="Arial" w:hAnsi="Arial" w:cs="Arial"/>
          <w:sz w:val="24"/>
        </w:rPr>
        <w:t>ћа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дипл</w:t>
      </w:r>
      <w:proofErr w:type="spellEnd"/>
      <w:r>
        <w:rPr>
          <w:rFonts w:ascii="Arial" w:hAnsi="Arial" w:cs="Arial"/>
          <w:sz w:val="24"/>
        </w:rPr>
        <w:t>. инж.</w:t>
      </w:r>
    </w:p>
    <w:p w:rsidR="00EA78F3" w:rsidRPr="00CB6BBF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Тел</w:t>
      </w:r>
      <w:r w:rsidR="00F92A5A">
        <w:rPr>
          <w:rFonts w:ascii="Arial" w:hAnsi="Arial" w:cs="Arial"/>
          <w:sz w:val="24"/>
          <w:lang w:val="de-DE"/>
        </w:rPr>
        <w:t>. +381 11 3952 356</w:t>
      </w:r>
    </w:p>
    <w:p w:rsidR="00EA78F3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Факс</w:t>
      </w:r>
      <w:proofErr w:type="spellEnd"/>
      <w:r w:rsidR="00EA78F3" w:rsidRPr="00BE5F28">
        <w:rPr>
          <w:rFonts w:ascii="Arial" w:hAnsi="Arial" w:cs="Arial"/>
          <w:sz w:val="24"/>
        </w:rPr>
        <w:t>: +381 11 3972967</w:t>
      </w:r>
      <w:bookmarkStart w:id="0" w:name="_GoBack"/>
      <w:bookmarkEnd w:id="0"/>
    </w:p>
    <w:p w:rsidR="00F92A5A" w:rsidRPr="000122EC" w:rsidRDefault="00F92A5A" w:rsidP="00F92A5A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lang w:val="en-US"/>
        </w:rPr>
        <w:t>E-mail: radan.radovic@eps.rs</w:t>
      </w:r>
    </w:p>
    <w:p w:rsidR="00F92A5A" w:rsidRPr="00BE5F28" w:rsidRDefault="00F92A5A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szCs w:val="24"/>
        </w:rPr>
      </w:pPr>
    </w:p>
    <w:p w:rsidR="00EA78F3" w:rsidRPr="00CE255C" w:rsidRDefault="00EA78F3" w:rsidP="00BE5F28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1</w:t>
      </w:r>
      <w:r w:rsidR="00F92A5A">
        <w:rPr>
          <w:rFonts w:ascii="Arial" w:hAnsi="Arial" w:cs="Arial"/>
          <w:lang w:val="sr-Cyrl-RS"/>
        </w:rPr>
        <w:t>1</w:t>
      </w:r>
      <w:r w:rsidRPr="00CE255C">
        <w:rPr>
          <w:rFonts w:ascii="Arial" w:hAnsi="Arial" w:cs="Arial"/>
          <w:lang w:val="en-US"/>
        </w:rPr>
        <w:t xml:space="preserve">. </w:t>
      </w:r>
      <w:r w:rsidRPr="00CE255C">
        <w:rPr>
          <w:rFonts w:ascii="Arial" w:hAnsi="Arial" w:cs="Arial"/>
          <w:lang w:val="en-US"/>
        </w:rPr>
        <w:tab/>
      </w:r>
      <w:proofErr w:type="spellStart"/>
      <w:r w:rsidR="00BE5F28" w:rsidRPr="00BE5F28">
        <w:rPr>
          <w:rFonts w:ascii="Arial" w:hAnsi="Arial" w:cs="Arial"/>
          <w:lang w:val="en-US"/>
        </w:rPr>
        <w:t>Понуђачи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који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желе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да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поднесу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понуду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морају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испунити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следеће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квалификационе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услове</w:t>
      </w:r>
      <w:proofErr w:type="spellEnd"/>
      <w:r w:rsidRPr="00CE255C">
        <w:rPr>
          <w:rFonts w:ascii="Arial" w:hAnsi="Arial" w:cs="Arial"/>
          <w:lang w:val="en-US"/>
        </w:rPr>
        <w:t xml:space="preserve">: 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Резолуциј</w:t>
      </w:r>
      <w:r w:rsidR="00BE5F28" w:rsidRPr="00BE5F28">
        <w:rPr>
          <w:rFonts w:ascii="Arial" w:hAnsi="Arial" w:cs="Arial"/>
          <w:b/>
          <w:bCs/>
          <w:szCs w:val="24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Савета безбедности Уједињених нација – </w:t>
      </w:r>
      <w:r w:rsidR="00BE5F28" w:rsidRPr="00BE5F28">
        <w:rPr>
          <w:rFonts w:ascii="Arial" w:hAnsi="Arial" w:cs="Arial"/>
          <w:bCs/>
          <w:szCs w:val="24"/>
        </w:rPr>
        <w:t>да нису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искључен</w:t>
      </w:r>
      <w:r w:rsidR="00BE5F28" w:rsidRPr="00BE5F28">
        <w:rPr>
          <w:rFonts w:ascii="Arial" w:hAnsi="Arial" w:cs="Arial"/>
          <w:bCs/>
          <w:szCs w:val="24"/>
        </w:rPr>
        <w:t xml:space="preserve">и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актом </w:t>
      </w:r>
      <w:r w:rsidR="00BE5F28" w:rsidRPr="00BE5F28">
        <w:rPr>
          <w:rFonts w:ascii="Arial" w:hAnsi="Arial" w:cs="Arial"/>
          <w:bCs/>
          <w:szCs w:val="24"/>
        </w:rPr>
        <w:t>о усаглашености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резолуциј</w:t>
      </w:r>
      <w:r w:rsidR="00750E0D">
        <w:rPr>
          <w:rFonts w:ascii="Arial" w:hAnsi="Arial" w:cs="Arial"/>
          <w:bCs/>
          <w:szCs w:val="24"/>
        </w:rPr>
        <w:t>е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Савета безбедности УН-а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Сукоб интереса – </w:t>
      </w:r>
      <w:r w:rsidR="00BE5F28" w:rsidRPr="00BE5F28">
        <w:rPr>
          <w:rFonts w:ascii="Arial" w:hAnsi="Arial" w:cs="Arial"/>
          <w:bCs/>
          <w:szCs w:val="24"/>
        </w:rPr>
        <w:t xml:space="preserve">да </w:t>
      </w:r>
      <w:r w:rsidR="00BE5F28" w:rsidRPr="00BE5F28">
        <w:rPr>
          <w:rFonts w:ascii="Arial" w:hAnsi="Arial" w:cs="Arial"/>
          <w:bCs/>
          <w:szCs w:val="24"/>
          <w:lang w:val="sr-Latn-CS"/>
        </w:rPr>
        <w:t>нема сукоба интереса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Српск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закон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или </w:t>
      </w:r>
      <w:r w:rsidR="00BE5F28">
        <w:rPr>
          <w:rFonts w:ascii="Arial" w:hAnsi="Arial" w:cs="Arial"/>
          <w:b/>
          <w:bCs/>
          <w:szCs w:val="24"/>
        </w:rPr>
        <w:t>званичн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пропис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</w:t>
      </w:r>
      <w:r w:rsidRPr="00CE255C">
        <w:rPr>
          <w:rFonts w:ascii="Arial" w:hAnsi="Arial" w:cs="Arial"/>
          <w:b/>
          <w:bCs/>
          <w:szCs w:val="24"/>
          <w:lang w:val="en-US"/>
        </w:rPr>
        <w:t>-</w:t>
      </w:r>
      <w:r w:rsidRPr="00CE255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да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нису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искључени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услед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српских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закона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или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званичних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прописа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, у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складу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клаузулом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3.7. </w:t>
      </w:r>
      <w:proofErr w:type="spellStart"/>
      <w:proofErr w:type="gramStart"/>
      <w:r w:rsidR="00BE5F28" w:rsidRPr="00BE5F28">
        <w:rPr>
          <w:rFonts w:ascii="Arial" w:hAnsi="Arial" w:cs="Arial"/>
          <w:szCs w:val="24"/>
          <w:lang w:val="en-US"/>
        </w:rPr>
        <w:t>из</w:t>
      </w:r>
      <w:proofErr w:type="spellEnd"/>
      <w:proofErr w:type="gram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Упутства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понуђачима</w:t>
      </w:r>
      <w:proofErr w:type="spellEnd"/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Cyrl-CS"/>
        </w:rPr>
        <w:t>Изјав</w:t>
      </w:r>
      <w:r w:rsidR="00750E0D">
        <w:rPr>
          <w:rFonts w:ascii="Arial" w:hAnsi="Arial" w:cs="Arial"/>
          <w:b/>
          <w:bCs/>
          <w:szCs w:val="24"/>
          <w:lang w:val="sr-Cyrl-CS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Cyrl-CS"/>
        </w:rPr>
        <w:t xml:space="preserve"> о преузимању обавеза 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–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Поднети </w:t>
      </w:r>
      <w:r w:rsidR="00BE5F28" w:rsidRPr="00BE5F28">
        <w:rPr>
          <w:rFonts w:ascii="Arial" w:hAnsi="Arial" w:cs="Arial"/>
          <w:bCs/>
          <w:szCs w:val="24"/>
        </w:rPr>
        <w:t>и</w:t>
      </w:r>
      <w:r w:rsidR="00BE5F28" w:rsidRPr="00BE5F28">
        <w:rPr>
          <w:rFonts w:ascii="Arial" w:hAnsi="Arial" w:cs="Arial"/>
          <w:bCs/>
          <w:szCs w:val="24"/>
          <w:lang w:val="sr-Latn-CS"/>
        </w:rPr>
        <w:t>зјав</w:t>
      </w:r>
      <w:r w:rsidR="00BE5F28" w:rsidRPr="00BE5F28">
        <w:rPr>
          <w:rFonts w:ascii="Arial" w:hAnsi="Arial" w:cs="Arial"/>
          <w:bCs/>
          <w:szCs w:val="24"/>
        </w:rPr>
        <w:t>у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о преузимању обавеза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Историј</w:t>
      </w:r>
      <w:r w:rsidR="00750E0D">
        <w:rPr>
          <w:rFonts w:ascii="Arial" w:hAnsi="Arial" w:cs="Arial"/>
          <w:b/>
          <w:bCs/>
          <w:szCs w:val="24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не</w:t>
      </w:r>
      <w:r w:rsidR="00BE5F28" w:rsidRPr="00BE5F28">
        <w:rPr>
          <w:rFonts w:ascii="Arial" w:hAnsi="Arial" w:cs="Arial"/>
          <w:b/>
          <w:bCs/>
          <w:szCs w:val="24"/>
        </w:rPr>
        <w:t>испуњења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уговор</w:t>
      </w:r>
      <w:r w:rsidR="00BE5F28" w:rsidRPr="00BE5F28">
        <w:rPr>
          <w:rFonts w:ascii="Arial" w:hAnsi="Arial" w:cs="Arial"/>
          <w:b/>
          <w:bCs/>
          <w:szCs w:val="24"/>
        </w:rPr>
        <w:t>а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– </w:t>
      </w:r>
      <w:r w:rsidR="00BE5F28" w:rsidRPr="00BE5F28">
        <w:rPr>
          <w:rFonts w:ascii="Arial" w:hAnsi="Arial" w:cs="Arial"/>
          <w:bCs/>
          <w:szCs w:val="24"/>
        </w:rPr>
        <w:t xml:space="preserve">до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неиспуњења уговора није дошло у последњих пет (5) година пре рока за подношење понуда, на основу свих информација о потпуно </w:t>
      </w:r>
      <w:r w:rsidR="00BE5F28" w:rsidRPr="00BE5F28">
        <w:rPr>
          <w:rFonts w:ascii="Arial" w:hAnsi="Arial" w:cs="Arial"/>
          <w:bCs/>
          <w:szCs w:val="24"/>
        </w:rPr>
        <w:t>решеним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споров</w:t>
      </w:r>
      <w:r w:rsidR="00BE5F28" w:rsidRPr="00BE5F28">
        <w:rPr>
          <w:rFonts w:ascii="Arial" w:hAnsi="Arial" w:cs="Arial"/>
          <w:bCs/>
          <w:szCs w:val="24"/>
        </w:rPr>
        <w:t>има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или </w:t>
      </w:r>
      <w:r w:rsidR="00BE5F28" w:rsidRPr="00BE5F28">
        <w:rPr>
          <w:rFonts w:ascii="Arial" w:hAnsi="Arial" w:cs="Arial"/>
          <w:bCs/>
          <w:szCs w:val="24"/>
        </w:rPr>
        <w:t>парница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750E0D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sr-Latn-CS"/>
        </w:rPr>
        <w:t>Судск</w:t>
      </w:r>
      <w:r>
        <w:rPr>
          <w:rFonts w:ascii="Arial" w:hAnsi="Arial" w:cs="Arial"/>
          <w:b/>
          <w:bCs/>
          <w:szCs w:val="24"/>
        </w:rPr>
        <w:t>и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споров</w:t>
      </w:r>
      <w:r>
        <w:rPr>
          <w:rFonts w:ascii="Arial" w:hAnsi="Arial" w:cs="Arial"/>
          <w:b/>
          <w:bCs/>
          <w:szCs w:val="24"/>
        </w:rPr>
        <w:t>и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szCs w:val="24"/>
          <w:lang w:val="en-US"/>
        </w:rPr>
        <w:t>–</w:t>
      </w:r>
      <w:r w:rsidR="00EA78F3" w:rsidRPr="00CE255C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750E0D">
        <w:rPr>
          <w:rFonts w:ascii="Arial" w:hAnsi="Arial" w:cs="Arial"/>
          <w:bCs/>
          <w:szCs w:val="24"/>
        </w:rPr>
        <w:t>да с</w:t>
      </w:r>
      <w:r w:rsidR="00FA4AA0" w:rsidRPr="00FA4AA0">
        <w:rPr>
          <w:rFonts w:ascii="Arial" w:hAnsi="Arial" w:cs="Arial"/>
          <w:szCs w:val="24"/>
          <w:lang w:val="sr-Latn-CS"/>
        </w:rPr>
        <w:t>в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нерешен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судски споров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у целини не представља</w:t>
      </w:r>
      <w:r w:rsidR="00FA4AA0" w:rsidRPr="00FA4AA0">
        <w:rPr>
          <w:rFonts w:ascii="Arial" w:hAnsi="Arial" w:cs="Arial"/>
          <w:szCs w:val="24"/>
        </w:rPr>
        <w:t>ју</w:t>
      </w:r>
      <w:r w:rsidR="00FA4AA0" w:rsidRPr="00FA4AA0">
        <w:rPr>
          <w:rFonts w:ascii="Arial" w:hAnsi="Arial" w:cs="Arial"/>
          <w:szCs w:val="24"/>
          <w:lang w:val="sr-Latn-CS"/>
        </w:rPr>
        <w:t xml:space="preserve"> више од педесет процената (50%) нето вредности пону</w:t>
      </w:r>
      <w:r w:rsidR="00FA4AA0" w:rsidRPr="00FA4AA0">
        <w:rPr>
          <w:rFonts w:ascii="Arial" w:hAnsi="Arial" w:cs="Arial"/>
          <w:szCs w:val="24"/>
        </w:rPr>
        <w:t>де</w:t>
      </w:r>
      <w:r w:rsidR="00FA4AA0" w:rsidRPr="00FA4AA0">
        <w:rPr>
          <w:rFonts w:ascii="Arial" w:hAnsi="Arial" w:cs="Arial"/>
          <w:szCs w:val="24"/>
          <w:lang w:val="sr-Latn-CS"/>
        </w:rPr>
        <w:t xml:space="preserve"> и третирају се као решен</w:t>
      </w:r>
      <w:r w:rsidR="00FA4AA0" w:rsidRPr="00FA4AA0">
        <w:rPr>
          <w:rFonts w:ascii="Arial" w:hAnsi="Arial" w:cs="Arial"/>
          <w:szCs w:val="24"/>
        </w:rPr>
        <w:t>и у односу на Понуђача</w:t>
      </w:r>
      <w:r w:rsidR="00EA78F3"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FA4AA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/>
          <w:bCs/>
          <w:szCs w:val="24"/>
          <w:lang w:val="en-US"/>
        </w:rPr>
      </w:pPr>
      <w:r w:rsidRPr="00FA4AA0">
        <w:rPr>
          <w:rFonts w:ascii="Arial" w:hAnsi="Arial" w:cs="Arial"/>
          <w:b/>
          <w:bCs/>
          <w:szCs w:val="24"/>
          <w:lang w:val="sr-Latn-CS"/>
        </w:rPr>
        <w:t xml:space="preserve">Финансијски учинак - </w:t>
      </w:r>
      <w:r w:rsidR="00750E0D">
        <w:rPr>
          <w:rFonts w:ascii="Arial" w:hAnsi="Arial" w:cs="Arial"/>
          <w:bCs/>
          <w:szCs w:val="24"/>
        </w:rPr>
        <w:t>п</w:t>
      </w:r>
      <w:r w:rsidRPr="00FA4AA0">
        <w:rPr>
          <w:rFonts w:ascii="Arial" w:hAnsi="Arial" w:cs="Arial"/>
          <w:bCs/>
          <w:szCs w:val="24"/>
          <w:lang w:val="sr-Latn-CS"/>
        </w:rPr>
        <w:t>одношење ревидираних биланса за последњи</w:t>
      </w:r>
      <w:r w:rsidRPr="00FA4AA0">
        <w:rPr>
          <w:rFonts w:ascii="Arial" w:hAnsi="Arial" w:cs="Arial"/>
          <w:bCs/>
          <w:szCs w:val="24"/>
        </w:rPr>
        <w:t xml:space="preserve">х </w:t>
      </w:r>
      <w:r w:rsidRPr="00FA4AA0">
        <w:rPr>
          <w:rFonts w:ascii="Arial" w:hAnsi="Arial" w:cs="Arial"/>
          <w:bCs/>
          <w:szCs w:val="24"/>
          <w:lang w:val="sr-Latn-CS"/>
        </w:rPr>
        <w:t xml:space="preserve">пет (5) година </w:t>
      </w:r>
      <w:r w:rsidRPr="00FA4AA0">
        <w:rPr>
          <w:rFonts w:ascii="Arial" w:hAnsi="Arial" w:cs="Arial"/>
          <w:bCs/>
          <w:szCs w:val="24"/>
        </w:rPr>
        <w:t>како би се</w:t>
      </w:r>
      <w:r w:rsidRPr="00FA4AA0">
        <w:rPr>
          <w:rFonts w:ascii="Arial" w:hAnsi="Arial" w:cs="Arial"/>
          <w:bCs/>
          <w:szCs w:val="24"/>
          <w:lang w:val="sr-Latn-CS"/>
        </w:rPr>
        <w:t xml:space="preserve"> пока</w:t>
      </w:r>
      <w:r w:rsidRPr="00FA4AA0">
        <w:rPr>
          <w:rFonts w:ascii="Arial" w:hAnsi="Arial" w:cs="Arial"/>
          <w:bCs/>
          <w:szCs w:val="24"/>
        </w:rPr>
        <w:t xml:space="preserve">зала </w:t>
      </w:r>
      <w:r w:rsidRPr="00FA4AA0">
        <w:rPr>
          <w:rFonts w:ascii="Arial" w:hAnsi="Arial" w:cs="Arial"/>
          <w:bCs/>
          <w:szCs w:val="24"/>
          <w:lang w:val="sr-Latn-CS"/>
        </w:rPr>
        <w:t>тренутн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исправност финансијског положаја понуђача и ње</w:t>
      </w:r>
      <w:r w:rsidRPr="00FA4AA0">
        <w:rPr>
          <w:rFonts w:ascii="Arial" w:hAnsi="Arial" w:cs="Arial"/>
          <w:bCs/>
          <w:szCs w:val="24"/>
        </w:rPr>
        <w:t>гова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могућ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дугорочн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профитабилност</w:t>
      </w:r>
      <w:r w:rsidR="00EA78F3" w:rsidRPr="00CE255C">
        <w:rPr>
          <w:rFonts w:ascii="Arial" w:hAnsi="Arial" w:cs="Arial"/>
          <w:szCs w:val="24"/>
          <w:lang w:val="en-US"/>
        </w:rPr>
        <w:t>;</w:t>
      </w:r>
    </w:p>
    <w:p w:rsidR="00EA78F3" w:rsidRPr="00FA4AA0" w:rsidRDefault="004D395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sr-Latn-CS"/>
        </w:rPr>
        <w:t>Прос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>ечн</w:t>
      </w:r>
      <w:r w:rsidR="00FA4AA0" w:rsidRPr="00FA4AA0">
        <w:rPr>
          <w:rFonts w:ascii="Arial" w:hAnsi="Arial" w:cs="Arial"/>
          <w:b/>
          <w:bCs/>
          <w:szCs w:val="24"/>
        </w:rPr>
        <w:t>и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годишњ</w:t>
      </w:r>
      <w:r w:rsidR="00FA4AA0" w:rsidRPr="00FA4AA0">
        <w:rPr>
          <w:rFonts w:ascii="Arial" w:hAnsi="Arial" w:cs="Arial"/>
          <w:b/>
          <w:bCs/>
          <w:szCs w:val="24"/>
        </w:rPr>
        <w:t>и обрт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Уговор</w:t>
      </w:r>
      <w:r w:rsidR="00FA4AA0" w:rsidRPr="00FA4AA0">
        <w:rPr>
          <w:rFonts w:ascii="Arial" w:hAnsi="Arial" w:cs="Arial"/>
          <w:b/>
          <w:bCs/>
          <w:szCs w:val="24"/>
        </w:rPr>
        <w:t>а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- </w:t>
      </w:r>
      <w:r w:rsidR="00FA4AA0" w:rsidRPr="00FA4AA0">
        <w:rPr>
          <w:rFonts w:ascii="Arial" w:hAnsi="Arial" w:cs="Arial"/>
          <w:bCs/>
          <w:szCs w:val="24"/>
          <w:lang w:val="sr-Latn-CS"/>
        </w:rPr>
        <w:t>Минимални просечни годиш</w:t>
      </w:r>
      <w:r w:rsidR="00F92A5A">
        <w:rPr>
          <w:rFonts w:ascii="Arial" w:hAnsi="Arial" w:cs="Arial"/>
          <w:bCs/>
          <w:szCs w:val="24"/>
          <w:lang w:val="sr-Latn-CS"/>
        </w:rPr>
        <w:t>њи промет од тридесет милиона (1</w:t>
      </w:r>
      <w:r w:rsidR="00FA4AA0" w:rsidRPr="00FA4AA0">
        <w:rPr>
          <w:rFonts w:ascii="Arial" w:hAnsi="Arial" w:cs="Arial"/>
          <w:bCs/>
          <w:szCs w:val="24"/>
          <w:lang w:val="sr-Latn-CS"/>
        </w:rPr>
        <w:t>0.000.000) евра, у последњих пет (5) година</w:t>
      </w:r>
      <w:r w:rsidR="00EA78F3" w:rsidRPr="00FA4AA0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FA4AA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/>
          <w:bCs/>
          <w:szCs w:val="24"/>
          <w:lang w:val="en-US"/>
        </w:rPr>
      </w:pPr>
      <w:r w:rsidRPr="00FA4AA0">
        <w:rPr>
          <w:rFonts w:ascii="Arial" w:hAnsi="Arial" w:cs="Arial"/>
          <w:b/>
          <w:bCs/>
          <w:szCs w:val="24"/>
          <w:lang w:val="sr-Latn-CS"/>
        </w:rPr>
        <w:t xml:space="preserve">Опште искуство - </w:t>
      </w:r>
      <w:r w:rsidRPr="00FA4AA0">
        <w:rPr>
          <w:rFonts w:ascii="Arial" w:hAnsi="Arial" w:cs="Arial"/>
          <w:bCs/>
          <w:szCs w:val="24"/>
          <w:lang w:val="sr-Latn-CS"/>
        </w:rPr>
        <w:t xml:space="preserve">Искуство у извршењу испорука </w:t>
      </w:r>
      <w:r w:rsidR="00F92A5A">
        <w:rPr>
          <w:rFonts w:ascii="Arial" w:hAnsi="Arial" w:cs="Arial"/>
          <w:bCs/>
          <w:szCs w:val="24"/>
          <w:lang w:val="sr-Cyrl-RS"/>
        </w:rPr>
        <w:t xml:space="preserve">софтвера и хардвера за Управљање квалитетом угља </w:t>
      </w:r>
      <w:r w:rsidRPr="00FA4AA0">
        <w:rPr>
          <w:rFonts w:ascii="Arial" w:hAnsi="Arial" w:cs="Arial"/>
          <w:bCs/>
          <w:szCs w:val="24"/>
          <w:lang w:val="sr-Latn-CS"/>
        </w:rPr>
        <w:t xml:space="preserve">у улози извођача, подизвођача или </w:t>
      </w:r>
      <w:r w:rsidRPr="00FA4AA0">
        <w:rPr>
          <w:rFonts w:ascii="Arial" w:hAnsi="Arial" w:cs="Arial"/>
          <w:bCs/>
          <w:szCs w:val="24"/>
        </w:rPr>
        <w:t xml:space="preserve">руководећег </w:t>
      </w:r>
      <w:r w:rsidRPr="00FA4AA0">
        <w:rPr>
          <w:rFonts w:ascii="Arial" w:hAnsi="Arial" w:cs="Arial"/>
          <w:bCs/>
          <w:szCs w:val="24"/>
          <w:lang w:val="sr-Latn-CS"/>
        </w:rPr>
        <w:t>извођача у најмање три (3) уговора у току последњих десет (10) година пре истека рока</w:t>
      </w:r>
      <w:r w:rsidRPr="00FA4AA0">
        <w:rPr>
          <w:rFonts w:ascii="Arial" w:hAnsi="Arial" w:cs="Arial"/>
          <w:bCs/>
          <w:szCs w:val="24"/>
        </w:rPr>
        <w:t xml:space="preserve"> за достављање понуда</w:t>
      </w:r>
      <w:r w:rsidR="00EA78F3" w:rsidRPr="00CE255C">
        <w:rPr>
          <w:rFonts w:ascii="Arial" w:hAnsi="Arial" w:cs="Arial"/>
          <w:szCs w:val="24"/>
          <w:lang w:val="en-US"/>
        </w:rPr>
        <w:t>;</w:t>
      </w:r>
    </w:p>
    <w:p w:rsidR="004D3950" w:rsidRDefault="004D3950" w:rsidP="00EA78F3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>Посебно</w:t>
      </w:r>
      <w:proofErr w:type="spellEnd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>искуство</w:t>
      </w:r>
      <w:proofErr w:type="spellEnd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 xml:space="preserve"> -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Учешће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у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својству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извођача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, у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најмање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једном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(1)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уговор</w:t>
      </w:r>
      <w:r w:rsidR="00750E0D">
        <w:rPr>
          <w:rFonts w:ascii="Arial" w:eastAsia="Calibri" w:hAnsi="Arial" w:cs="Arial"/>
          <w:bCs/>
          <w:sz w:val="24"/>
          <w:szCs w:val="24"/>
          <w:lang w:eastAsia="de-DE"/>
        </w:rPr>
        <w:t>у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који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се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бави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пројектовањем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и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испоруком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хардвера</w:t>
      </w:r>
      <w:proofErr w:type="spellEnd"/>
      <w:r w:rsidR="00F92A5A">
        <w:rPr>
          <w:rFonts w:ascii="Arial" w:eastAsia="Calibri" w:hAnsi="Arial" w:cs="Arial"/>
          <w:bCs/>
          <w:sz w:val="24"/>
          <w:szCs w:val="24"/>
          <w:lang w:val="sr-Cyrl-RS" w:eastAsia="de-DE"/>
        </w:rPr>
        <w:t xml:space="preserve"> и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софтвера</w:t>
      </w:r>
      <w:proofErr w:type="spellEnd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за</w:t>
      </w:r>
      <w:proofErr w:type="spellEnd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Управљање</w:t>
      </w:r>
      <w:proofErr w:type="spellEnd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квалитетом</w:t>
      </w:r>
      <w:proofErr w:type="spellEnd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>угља</w:t>
      </w:r>
      <w:proofErr w:type="spellEnd"/>
      <w:r w:rsidR="00F92A5A" w:rsidRPr="00F92A5A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у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последњих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десет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(10)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година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пре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истека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рока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за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достављање</w:t>
      </w:r>
      <w:proofErr w:type="spellEnd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Cs/>
          <w:sz w:val="24"/>
          <w:szCs w:val="24"/>
          <w:lang w:eastAsia="de-DE"/>
        </w:rPr>
        <w:t>понуда</w:t>
      </w:r>
      <w:proofErr w:type="spellEnd"/>
    </w:p>
    <w:p w:rsidR="00EA78F3" w:rsidRPr="004D3950" w:rsidRDefault="004D3950" w:rsidP="00EA78F3">
      <w:pPr>
        <w:ind w:left="709"/>
        <w:jc w:val="both"/>
        <w:rPr>
          <w:rFonts w:ascii="Arial" w:hAnsi="Arial" w:cs="Arial"/>
          <w:sz w:val="24"/>
          <w:szCs w:val="24"/>
        </w:rPr>
      </w:pPr>
      <w:r w:rsidRPr="004D3950">
        <w:rPr>
          <w:rFonts w:ascii="Arial" w:hAnsi="Arial" w:cs="Arial"/>
          <w:b/>
          <w:bCs/>
          <w:sz w:val="24"/>
          <w:szCs w:val="24"/>
          <w:lang w:val="sr-Latn-CS"/>
        </w:rPr>
        <w:t xml:space="preserve">Сертификат ИСО квалитета – </w:t>
      </w:r>
      <w:r w:rsidR="00750E0D" w:rsidRPr="00750E0D">
        <w:rPr>
          <w:rFonts w:ascii="Arial" w:hAnsi="Arial" w:cs="Arial"/>
          <w:bCs/>
          <w:sz w:val="24"/>
          <w:szCs w:val="24"/>
        </w:rPr>
        <w:t>да је т</w:t>
      </w:r>
      <w:r w:rsidRPr="00750E0D">
        <w:rPr>
          <w:rFonts w:ascii="Arial" w:hAnsi="Arial" w:cs="Arial"/>
          <w:bCs/>
          <w:sz w:val="24"/>
          <w:szCs w:val="24"/>
        </w:rPr>
        <w:t>ехнологија</w:t>
      </w:r>
      <w:r w:rsidRPr="004D3950">
        <w:rPr>
          <w:rFonts w:ascii="Arial" w:hAnsi="Arial" w:cs="Arial"/>
          <w:bCs/>
          <w:sz w:val="24"/>
          <w:szCs w:val="24"/>
        </w:rPr>
        <w:t xml:space="preserve"> компаније</w:t>
      </w:r>
      <w:r w:rsidRPr="004D3950">
        <w:rPr>
          <w:rFonts w:ascii="Arial" w:hAnsi="Arial" w:cs="Arial"/>
          <w:bCs/>
          <w:sz w:val="24"/>
          <w:szCs w:val="24"/>
          <w:lang w:val="sr-Latn-CS"/>
        </w:rPr>
        <w:t xml:space="preserve"> понуђача оверен</w:t>
      </w:r>
      <w:r w:rsidRPr="004D3950">
        <w:rPr>
          <w:rFonts w:ascii="Arial" w:hAnsi="Arial" w:cs="Arial"/>
          <w:bCs/>
          <w:sz w:val="24"/>
          <w:szCs w:val="24"/>
        </w:rPr>
        <w:t xml:space="preserve">а </w:t>
      </w:r>
      <w:r w:rsidRPr="004D3950">
        <w:rPr>
          <w:rFonts w:ascii="Arial" w:hAnsi="Arial" w:cs="Arial"/>
          <w:bCs/>
          <w:sz w:val="24"/>
          <w:szCs w:val="24"/>
          <w:lang w:val="sr-Latn-CS"/>
        </w:rPr>
        <w:t>Сертификат</w:t>
      </w:r>
      <w:r w:rsidRPr="004D3950">
        <w:rPr>
          <w:rFonts w:ascii="Arial" w:hAnsi="Arial" w:cs="Arial"/>
          <w:bCs/>
          <w:sz w:val="24"/>
          <w:szCs w:val="24"/>
        </w:rPr>
        <w:t>ом</w:t>
      </w:r>
      <w:r w:rsidRPr="004D3950">
        <w:rPr>
          <w:rFonts w:ascii="Arial" w:hAnsi="Arial" w:cs="Arial"/>
          <w:bCs/>
          <w:sz w:val="24"/>
          <w:szCs w:val="24"/>
          <w:lang w:val="sr-Latn-CS"/>
        </w:rPr>
        <w:t xml:space="preserve"> ИСО квалитета</w:t>
      </w:r>
      <w:r w:rsidR="00EA78F3" w:rsidRPr="004D3950">
        <w:rPr>
          <w:rFonts w:ascii="Arial" w:hAnsi="Arial" w:cs="Arial"/>
          <w:sz w:val="24"/>
          <w:szCs w:val="24"/>
        </w:rPr>
        <w:t>;</w:t>
      </w:r>
    </w:p>
    <w:p w:rsidR="004D3950" w:rsidRDefault="004D3950" w:rsidP="00EA78F3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Гаранциј</w:t>
      </w:r>
      <w:r w:rsidR="00750E0D">
        <w:rPr>
          <w:rFonts w:ascii="Arial" w:hAnsi="Arial" w:cs="Arial"/>
          <w:b/>
          <w:bCs/>
          <w:sz w:val="24"/>
          <w:szCs w:val="24"/>
        </w:rPr>
        <w:t>а</w:t>
      </w:r>
      <w:proofErr w:type="spellEnd"/>
      <w:r w:rsidRPr="004D39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3950">
        <w:rPr>
          <w:rFonts w:ascii="Arial" w:hAnsi="Arial" w:cs="Arial"/>
          <w:b/>
          <w:bCs/>
          <w:sz w:val="24"/>
          <w:szCs w:val="24"/>
        </w:rPr>
        <w:t>понуде</w:t>
      </w:r>
      <w:proofErr w:type="spellEnd"/>
      <w:r w:rsidRPr="004D3950">
        <w:rPr>
          <w:rFonts w:ascii="Arial" w:hAnsi="Arial" w:cs="Arial"/>
          <w:b/>
          <w:bCs/>
          <w:sz w:val="24"/>
          <w:szCs w:val="24"/>
        </w:rPr>
        <w:t xml:space="preserve"> -</w:t>
      </w:r>
      <w:r w:rsidR="00750E0D">
        <w:rPr>
          <w:rFonts w:ascii="Arial" w:hAnsi="Arial" w:cs="Arial"/>
          <w:b/>
          <w:bCs/>
          <w:sz w:val="24"/>
          <w:szCs w:val="24"/>
        </w:rPr>
        <w:t xml:space="preserve"> </w:t>
      </w:r>
      <w:r w:rsidR="00F92A5A">
        <w:rPr>
          <w:rFonts w:ascii="Arial" w:hAnsi="Arial" w:cs="Arial"/>
          <w:b/>
          <w:bCs/>
          <w:sz w:val="24"/>
          <w:szCs w:val="24"/>
          <w:lang w:val="sr-Cyrl-RS"/>
        </w:rPr>
        <w:t>12</w:t>
      </w:r>
      <w:r w:rsidRPr="004D3950">
        <w:rPr>
          <w:rFonts w:ascii="Arial" w:hAnsi="Arial" w:cs="Arial"/>
          <w:b/>
          <w:bCs/>
          <w:sz w:val="24"/>
          <w:szCs w:val="24"/>
        </w:rPr>
        <w:t xml:space="preserve">0.000 ЕВРА </w:t>
      </w:r>
    </w:p>
    <w:p w:rsidR="004D3950" w:rsidRPr="004D3950" w:rsidRDefault="004D3950" w:rsidP="00EA78F3">
      <w:pPr>
        <w:rPr>
          <w:rFonts w:ascii="Arial" w:hAnsi="Arial" w:cs="Arial"/>
        </w:rPr>
      </w:pPr>
    </w:p>
    <w:p w:rsidR="00EA78F3" w:rsidRPr="00750E0D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09" w:hanging="709"/>
        <w:rPr>
          <w:rFonts w:ascii="Arial" w:hAnsi="Arial" w:cs="Arial"/>
        </w:rPr>
      </w:pPr>
      <w:r w:rsidRPr="00750E0D">
        <w:rPr>
          <w:rFonts w:ascii="Arial" w:hAnsi="Arial" w:cs="Arial"/>
        </w:rPr>
        <w:t>1</w:t>
      </w:r>
      <w:r w:rsidR="00F92A5A">
        <w:rPr>
          <w:rFonts w:ascii="Arial" w:hAnsi="Arial" w:cs="Arial"/>
          <w:lang w:val="sr-Cyrl-RS"/>
        </w:rPr>
        <w:t>2</w:t>
      </w:r>
      <w:r w:rsidRPr="00750E0D">
        <w:rPr>
          <w:rFonts w:ascii="Arial" w:hAnsi="Arial" w:cs="Arial"/>
        </w:rPr>
        <w:t>.</w:t>
      </w:r>
      <w:r w:rsidRPr="00750E0D">
        <w:rPr>
          <w:rFonts w:ascii="Arial" w:hAnsi="Arial" w:cs="Arial"/>
        </w:rPr>
        <w:tab/>
      </w:r>
      <w:r w:rsidR="00750E0D" w:rsidRPr="00750E0D">
        <w:rPr>
          <w:rFonts w:ascii="Arial" w:hAnsi="Arial" w:cs="Arial"/>
          <w:lang w:val="sr-Latn-CS"/>
        </w:rPr>
        <w:t>С</w:t>
      </w:r>
      <w:r w:rsidR="00750E0D" w:rsidRPr="00750E0D">
        <w:rPr>
          <w:rFonts w:ascii="Arial" w:hAnsi="Arial" w:cs="Arial"/>
        </w:rPr>
        <w:t xml:space="preserve">матраће се да су квалификовани </w:t>
      </w:r>
      <w:r w:rsidR="00750E0D" w:rsidRPr="00750E0D">
        <w:rPr>
          <w:rFonts w:ascii="Arial" w:hAnsi="Arial" w:cs="Arial"/>
          <w:lang w:val="sr-Latn-CS"/>
        </w:rPr>
        <w:t>и позва</w:t>
      </w:r>
      <w:r w:rsidR="00750E0D" w:rsidRPr="00750E0D">
        <w:rPr>
          <w:rFonts w:ascii="Arial" w:hAnsi="Arial" w:cs="Arial"/>
        </w:rPr>
        <w:t xml:space="preserve">ни на </w:t>
      </w:r>
      <w:r w:rsidR="00750E0D" w:rsidRPr="00750E0D">
        <w:rPr>
          <w:rFonts w:ascii="Arial" w:hAnsi="Arial" w:cs="Arial"/>
          <w:lang w:val="sr-Latn-CS"/>
        </w:rPr>
        <w:t>извођења радова</w:t>
      </w:r>
      <w:r w:rsidR="00750E0D" w:rsidRPr="00750E0D">
        <w:rPr>
          <w:rFonts w:ascii="Arial" w:hAnsi="Arial" w:cs="Arial"/>
        </w:rPr>
        <w:t xml:space="preserve"> с</w:t>
      </w:r>
      <w:r w:rsidR="00750E0D" w:rsidRPr="00750E0D">
        <w:rPr>
          <w:rFonts w:ascii="Arial" w:hAnsi="Arial" w:cs="Arial"/>
          <w:lang w:val="sr-Latn-CS"/>
        </w:rPr>
        <w:t xml:space="preserve">амо </w:t>
      </w:r>
      <w:r w:rsidR="00750E0D" w:rsidRPr="00750E0D">
        <w:rPr>
          <w:rFonts w:ascii="Arial" w:hAnsi="Arial" w:cs="Arial"/>
        </w:rPr>
        <w:t>самостални</w:t>
      </w:r>
      <w:r w:rsidR="00750E0D" w:rsidRPr="00750E0D">
        <w:rPr>
          <w:rFonts w:ascii="Arial" w:hAnsi="Arial" w:cs="Arial"/>
          <w:lang w:val="sr-Latn-CS"/>
        </w:rPr>
        <w:t xml:space="preserve"> понуђачи или понуђачи</w:t>
      </w:r>
      <w:r w:rsidR="00750E0D" w:rsidRPr="00750E0D">
        <w:rPr>
          <w:rFonts w:ascii="Arial" w:hAnsi="Arial" w:cs="Arial"/>
        </w:rPr>
        <w:t xml:space="preserve"> </w:t>
      </w:r>
      <w:r w:rsidR="00750E0D" w:rsidRPr="00750E0D">
        <w:rPr>
          <w:rFonts w:ascii="Arial" w:hAnsi="Arial" w:cs="Arial"/>
          <w:lang w:val="sr-Latn-CS"/>
        </w:rPr>
        <w:t>организован</w:t>
      </w:r>
      <w:r w:rsidR="00750E0D" w:rsidRPr="00750E0D">
        <w:rPr>
          <w:rFonts w:ascii="Arial" w:hAnsi="Arial" w:cs="Arial"/>
        </w:rPr>
        <w:t xml:space="preserve">и у </w:t>
      </w:r>
      <w:r w:rsidR="00750E0D" w:rsidRPr="00750E0D">
        <w:rPr>
          <w:rFonts w:ascii="Arial" w:hAnsi="Arial" w:cs="Arial"/>
          <w:lang w:val="sr-Latn-CS"/>
        </w:rPr>
        <w:t>заједничк</w:t>
      </w:r>
      <w:r w:rsidR="00750E0D" w:rsidRPr="00750E0D">
        <w:rPr>
          <w:rFonts w:ascii="Arial" w:hAnsi="Arial" w:cs="Arial"/>
        </w:rPr>
        <w:t>ом</w:t>
      </w:r>
      <w:r w:rsidR="00750E0D" w:rsidRPr="00750E0D">
        <w:rPr>
          <w:rFonts w:ascii="Arial" w:hAnsi="Arial" w:cs="Arial"/>
          <w:lang w:val="sr-Latn-CS"/>
        </w:rPr>
        <w:t xml:space="preserve"> подухват</w:t>
      </w:r>
      <w:r w:rsidR="00750E0D" w:rsidRPr="00750E0D">
        <w:rPr>
          <w:rFonts w:ascii="Arial" w:hAnsi="Arial" w:cs="Arial"/>
        </w:rPr>
        <w:t>у</w:t>
      </w:r>
      <w:r w:rsidRPr="00750E0D">
        <w:rPr>
          <w:rFonts w:ascii="Arial" w:hAnsi="Arial" w:cs="Arial"/>
        </w:rPr>
        <w:t>.</w:t>
      </w:r>
    </w:p>
    <w:p w:rsidR="008A7E83" w:rsidRPr="00750E0D" w:rsidRDefault="008A7E83"/>
    <w:sectPr w:rsidR="008A7E83" w:rsidRPr="00750E0D" w:rsidSect="00F7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275"/>
    <w:multiLevelType w:val="hybridMultilevel"/>
    <w:tmpl w:val="A3BA9284"/>
    <w:lvl w:ilvl="0" w:tplc="AA668EA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27150A1D"/>
    <w:multiLevelType w:val="hybridMultilevel"/>
    <w:tmpl w:val="67ACAC6C"/>
    <w:lvl w:ilvl="0" w:tplc="C3B8F87A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">
    <w:nsid w:val="75534CCF"/>
    <w:multiLevelType w:val="multilevel"/>
    <w:tmpl w:val="136465E8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3"/>
    <w:rsid w:val="00014A2D"/>
    <w:rsid w:val="000342CB"/>
    <w:rsid w:val="00097993"/>
    <w:rsid w:val="00117734"/>
    <w:rsid w:val="001D1A48"/>
    <w:rsid w:val="001F4368"/>
    <w:rsid w:val="00423775"/>
    <w:rsid w:val="004D3950"/>
    <w:rsid w:val="004E45B7"/>
    <w:rsid w:val="0065654F"/>
    <w:rsid w:val="00750E0D"/>
    <w:rsid w:val="008A7E83"/>
    <w:rsid w:val="00BE5F28"/>
    <w:rsid w:val="00BE6850"/>
    <w:rsid w:val="00CB6BBF"/>
    <w:rsid w:val="00D85C84"/>
    <w:rsid w:val="00D92A6F"/>
    <w:rsid w:val="00E107EA"/>
    <w:rsid w:val="00E72CBE"/>
    <w:rsid w:val="00EA78F3"/>
    <w:rsid w:val="00F02CF4"/>
    <w:rsid w:val="00F50B2F"/>
    <w:rsid w:val="00F70815"/>
    <w:rsid w:val="00F92A5A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D783E-00C7-429D-8585-95C354D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78F3"/>
    <w:pPr>
      <w:tabs>
        <w:tab w:val="left" w:pos="567"/>
        <w:tab w:val="left" w:pos="2552"/>
        <w:tab w:val="center" w:pos="7088"/>
      </w:tabs>
      <w:jc w:val="both"/>
    </w:pPr>
    <w:rPr>
      <w:rFonts w:ascii="Tahoma" w:eastAsia="Calibri" w:hAnsi="Tahoma"/>
      <w:sz w:val="24"/>
      <w:lang w:val="sl-SI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EA78F3"/>
    <w:rPr>
      <w:rFonts w:ascii="Tahoma" w:eastAsia="Calibri" w:hAnsi="Tahoma" w:cs="Times New Roman"/>
      <w:sz w:val="24"/>
      <w:szCs w:val="20"/>
      <w:lang w:val="sl-SI" w:eastAsia="de-DE"/>
    </w:rPr>
  </w:style>
  <w:style w:type="character" w:styleId="Hyperlink">
    <w:name w:val="Hyperlink"/>
    <w:uiPriority w:val="99"/>
    <w:rsid w:val="00EA78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fw-entwicklungsbank.de/Download-Center/PDF-%09Dokumente-Richtlinien/Vergabe-E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566F4-AE14-48A9-B559-8A62B02462E8}"/>
</file>

<file path=customXml/itemProps2.xml><?xml version="1.0" encoding="utf-8"?>
<ds:datastoreItem xmlns:ds="http://schemas.openxmlformats.org/officeDocument/2006/customXml" ds:itemID="{284A06DD-28B5-495B-8D53-A53F4302B9C7}"/>
</file>

<file path=customXml/itemProps3.xml><?xml version="1.0" encoding="utf-8"?>
<ds:datastoreItem xmlns:ds="http://schemas.openxmlformats.org/officeDocument/2006/customXml" ds:itemID="{251D39D5-3D0B-46E6-BF55-7335FC1E4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Ostojić</dc:creator>
  <cp:lastModifiedBy>Radan Radović</cp:lastModifiedBy>
  <cp:revision>3</cp:revision>
  <dcterms:created xsi:type="dcterms:W3CDTF">2015-01-22T09:51:00Z</dcterms:created>
  <dcterms:modified xsi:type="dcterms:W3CDTF">2015-01-22T10:25:00Z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