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34" w:rsidRPr="009A1810" w:rsidRDefault="00E23434" w:rsidP="00E23434">
      <w:pPr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Title"/>
        <w:rPr>
          <w:rFonts w:ascii="Arial" w:hAnsi="Arial" w:cs="Arial"/>
          <w:b w:val="0"/>
          <w:szCs w:val="24"/>
          <w:lang w:val="sr-Cyrl-RS"/>
        </w:rPr>
      </w:pPr>
      <w:r w:rsidRPr="009A1810">
        <w:rPr>
          <w:rFonts w:ascii="Arial" w:hAnsi="Arial" w:cs="Arial"/>
          <w:b w:val="0"/>
          <w:szCs w:val="24"/>
          <w:lang w:val="sr-Cyrl-RS"/>
        </w:rPr>
        <w:t>НАРУЧИЛАЦ</w:t>
      </w:r>
    </w:p>
    <w:p w:rsidR="007C3FA7" w:rsidRPr="009A1810" w:rsidRDefault="007C3FA7" w:rsidP="007C3FA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ind w:left="-360"/>
        <w:jc w:val="center"/>
        <w:rPr>
          <w:rFonts w:cs="Arial"/>
          <w:b/>
          <w:sz w:val="24"/>
          <w:szCs w:val="24"/>
          <w:lang w:val="sr-Cyrl-RS"/>
        </w:rPr>
      </w:pPr>
      <w:r w:rsidRPr="009A1810">
        <w:rPr>
          <w:rFonts w:cs="Arial"/>
          <w:b/>
          <w:sz w:val="24"/>
          <w:szCs w:val="24"/>
          <w:lang w:val="sr-Cyrl-RS"/>
        </w:rPr>
        <w:t>ЈАВНО ПРЕДУЗЕЋЕ „ЕЛЕКТРОПРИВРЕДА СРБИЈЕ“ БЕОГРАД</w:t>
      </w:r>
    </w:p>
    <w:p w:rsidR="007C3FA7" w:rsidRPr="009A1810" w:rsidRDefault="007C3FA7" w:rsidP="007C3FA7">
      <w:pPr>
        <w:ind w:left="-360"/>
        <w:jc w:val="center"/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УПРAВA ЈП ЕПС</w:t>
      </w:r>
    </w:p>
    <w:p w:rsidR="007C3FA7" w:rsidRPr="009A1810" w:rsidRDefault="007C3FA7" w:rsidP="007C3FA7">
      <w:pPr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Улица царице Милице број 2</w:t>
      </w:r>
    </w:p>
    <w:p w:rsidR="007C3FA7" w:rsidRPr="009A1810" w:rsidRDefault="007C3FA7" w:rsidP="007C3FA7">
      <w:pPr>
        <w:tabs>
          <w:tab w:val="left" w:pos="8640"/>
        </w:tabs>
        <w:ind w:right="-19"/>
        <w:jc w:val="center"/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Title"/>
        <w:jc w:val="left"/>
        <w:rPr>
          <w:rFonts w:ascii="Arial" w:hAnsi="Arial" w:cs="Arial"/>
          <w:b w:val="0"/>
          <w:szCs w:val="24"/>
          <w:lang w:val="sr-Cyrl-RS"/>
        </w:rPr>
      </w:pPr>
    </w:p>
    <w:p w:rsidR="007C3FA7" w:rsidRPr="009A1810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jc w:val="center"/>
        <w:rPr>
          <w:rFonts w:cs="Arial"/>
          <w:b/>
          <w:sz w:val="24"/>
          <w:szCs w:val="24"/>
          <w:lang w:val="sr-Cyrl-RS"/>
        </w:rPr>
      </w:pPr>
      <w:r w:rsidRPr="009A1810">
        <w:rPr>
          <w:rFonts w:cs="Arial"/>
          <w:b/>
          <w:sz w:val="24"/>
          <w:szCs w:val="24"/>
          <w:lang w:val="sr-Cyrl-RS"/>
        </w:rPr>
        <w:t>ПРВА</w:t>
      </w:r>
      <w:r w:rsidRPr="009A1810">
        <w:rPr>
          <w:rFonts w:cs="Arial"/>
          <w:b/>
          <w:i/>
          <w:color w:val="4F81BD"/>
          <w:sz w:val="24"/>
          <w:szCs w:val="24"/>
          <w:lang w:val="sr-Cyrl-RS"/>
        </w:rPr>
        <w:t xml:space="preserve"> </w:t>
      </w:r>
      <w:r w:rsidRPr="009A1810">
        <w:rPr>
          <w:rFonts w:cs="Arial"/>
          <w:b/>
          <w:sz w:val="24"/>
          <w:szCs w:val="24"/>
          <w:lang w:val="sr-Cyrl-RS"/>
        </w:rPr>
        <w:t>ИЗМЕНА</w:t>
      </w:r>
    </w:p>
    <w:p w:rsidR="007C3FA7" w:rsidRPr="009A1810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A1810">
        <w:rPr>
          <w:rFonts w:ascii="Arial" w:hAnsi="Arial" w:cs="Arial"/>
          <w:sz w:val="24"/>
          <w:szCs w:val="24"/>
          <w:lang w:val="sr-Cyrl-RS"/>
        </w:rPr>
        <w:t>КОНКУРСНЕ ДОКУМЕНТАЦИЈЕ</w:t>
      </w: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A1810">
        <w:rPr>
          <w:rFonts w:ascii="Arial" w:hAnsi="Arial" w:cs="Arial"/>
          <w:sz w:val="24"/>
          <w:szCs w:val="24"/>
          <w:lang w:val="sr-Cyrl-RS"/>
        </w:rPr>
        <w:t xml:space="preserve">ЗА ЈАВНУ НАБАВКУ УСЛУГА </w:t>
      </w:r>
      <w:r w:rsidR="00E86EAC" w:rsidRPr="009A1810">
        <w:rPr>
          <w:rFonts w:ascii="Arial" w:hAnsi="Arial" w:cs="Arial"/>
          <w:sz w:val="24"/>
          <w:szCs w:val="24"/>
          <w:lang w:val="sr-Cyrl-RS"/>
        </w:rPr>
        <w:t xml:space="preserve">ОСИГУРАЊА ИМОВИНЕ И ЗАПОСЛЕНИХ ЗА ПОТРЕБЕ ЈАВНОГ ПРЕДУЗЕЋА „ЕЛЕКТРОПРИВРЕДА СРБИЈЕ“ БЕОГРАД, ОПЕРАТОРА ДИСТРИБУТИВНОГ СИСТЕМА „ЕПС ДИСТРИБУЦИЈА“ Д.О.О. БЕОГРАД И </w:t>
      </w:r>
      <w:r w:rsidR="00E86EAC" w:rsidRPr="009A1810">
        <w:rPr>
          <w:rFonts w:ascii="Arial" w:hAnsi="Arial" w:cs="Arial"/>
          <w:bCs/>
          <w:sz w:val="24"/>
          <w:szCs w:val="24"/>
          <w:lang w:val="sr-Cyrl-RS"/>
        </w:rPr>
        <w:t>ПРИВРЕДНОГ ДРУШТВА ЗА СНАБДЕВАЊЕ ЕЛЕКТРИЧНОМ ЕНЕРГИЈОМ КРАЈЊИХ КУПАЦА ЕПС СНАБДЕВАЊЕ Д.О.О. БЕОГРАД</w:t>
      </w:r>
      <w:r w:rsidRPr="009A181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A1810">
        <w:rPr>
          <w:rFonts w:ascii="Arial" w:hAnsi="Arial" w:cs="Arial"/>
          <w:sz w:val="24"/>
          <w:szCs w:val="24"/>
          <w:lang w:val="sr-Cyrl-RS"/>
        </w:rPr>
        <w:t xml:space="preserve">- У </w:t>
      </w:r>
      <w:r w:rsidR="00E86EAC" w:rsidRPr="009A1810">
        <w:rPr>
          <w:rFonts w:ascii="Arial" w:hAnsi="Arial" w:cs="Arial"/>
          <w:sz w:val="24"/>
          <w:szCs w:val="24"/>
          <w:lang w:val="sr-Cyrl-RS"/>
        </w:rPr>
        <w:t xml:space="preserve">ПРЕГОВАРАЧКОМ </w:t>
      </w:r>
      <w:r w:rsidR="00E86EAC" w:rsidRPr="006F2975">
        <w:rPr>
          <w:rFonts w:ascii="Arial" w:hAnsi="Arial" w:cs="Arial"/>
          <w:sz w:val="24"/>
          <w:szCs w:val="24"/>
          <w:lang w:val="sr-Cyrl-RS"/>
        </w:rPr>
        <w:t xml:space="preserve">ПОСТУПКУ </w:t>
      </w:r>
      <w:r w:rsidR="00E86EAC" w:rsidRPr="006F2975">
        <w:rPr>
          <w:rFonts w:ascii="Arial" w:hAnsi="Arial" w:cs="Arial"/>
          <w:bCs/>
          <w:sz w:val="24"/>
          <w:szCs w:val="24"/>
          <w:lang w:val="sr-Cyrl-RS"/>
        </w:rPr>
        <w:t>СА ОБЈАВЉИВАЊЕМ ПОЗИВА ЗА ПОДНОШЕЊЕ ПОНУДА</w:t>
      </w:r>
      <w:r w:rsidRPr="006F2975">
        <w:rPr>
          <w:rFonts w:ascii="Arial" w:hAnsi="Arial" w:cs="Arial"/>
          <w:sz w:val="24"/>
          <w:szCs w:val="24"/>
          <w:lang w:val="sr-Cyrl-RS"/>
        </w:rPr>
        <w:t xml:space="preserve"> -</w:t>
      </w: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6F2975">
        <w:rPr>
          <w:rFonts w:ascii="Arial" w:hAnsi="Arial" w:cs="Arial"/>
          <w:sz w:val="24"/>
          <w:szCs w:val="24"/>
          <w:lang w:val="sr-Cyrl-RS"/>
        </w:rPr>
        <w:t>ЈАВНА</w:t>
      </w:r>
      <w:r w:rsidRPr="006F2975">
        <w:rPr>
          <w:rFonts w:ascii="Arial" w:hAnsi="Arial" w:cs="Arial"/>
          <w:color w:val="4F81BD"/>
          <w:sz w:val="24"/>
          <w:szCs w:val="24"/>
          <w:lang w:val="sr-Cyrl-RS"/>
        </w:rPr>
        <w:t xml:space="preserve"> </w:t>
      </w:r>
      <w:r w:rsidRPr="006F2975">
        <w:rPr>
          <w:rFonts w:ascii="Arial" w:hAnsi="Arial" w:cs="Arial"/>
          <w:sz w:val="24"/>
          <w:szCs w:val="24"/>
          <w:lang w:val="sr-Cyrl-RS"/>
        </w:rPr>
        <w:t xml:space="preserve">НАБАВКА </w:t>
      </w:r>
      <w:r w:rsidR="00E86EAC" w:rsidRPr="006F2975">
        <w:rPr>
          <w:rFonts w:ascii="Arial" w:hAnsi="Arial" w:cs="Arial"/>
          <w:sz w:val="24"/>
          <w:szCs w:val="24"/>
          <w:lang w:val="sr-Cyrl-RS"/>
        </w:rPr>
        <w:t>бр. ЦЈН/03/2016</w:t>
      </w: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6F2975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6F2975">
        <w:rPr>
          <w:rFonts w:ascii="Arial" w:hAnsi="Arial" w:cs="Arial"/>
          <w:sz w:val="24"/>
          <w:szCs w:val="24"/>
          <w:lang w:val="sr-Cyrl-RS"/>
        </w:rPr>
        <w:t>(</w:t>
      </w:r>
      <w:r w:rsidR="00E86EAC" w:rsidRPr="006F2975">
        <w:rPr>
          <w:rFonts w:ascii="Arial" w:hAnsi="Arial" w:cs="Arial"/>
          <w:sz w:val="24"/>
          <w:szCs w:val="24"/>
          <w:lang w:val="sr-Cyrl-RS"/>
        </w:rPr>
        <w:t>заведено у ЈП ЕПС број 12.01.170278/</w:t>
      </w:r>
      <w:r w:rsidR="006F2975" w:rsidRPr="006F2975">
        <w:rPr>
          <w:rFonts w:ascii="Arial" w:hAnsi="Arial" w:cs="Arial"/>
          <w:sz w:val="24"/>
          <w:szCs w:val="24"/>
          <w:lang w:val="sr-Cyrl-RS"/>
        </w:rPr>
        <w:t>25</w:t>
      </w:r>
      <w:r w:rsidR="00E86EAC" w:rsidRPr="006F2975">
        <w:rPr>
          <w:rFonts w:ascii="Arial" w:hAnsi="Arial" w:cs="Arial"/>
          <w:sz w:val="24"/>
          <w:szCs w:val="24"/>
          <w:lang w:val="sr-Cyrl-RS"/>
        </w:rPr>
        <w:t xml:space="preserve">-16 од  </w:t>
      </w:r>
      <w:r w:rsidR="006F2975" w:rsidRPr="006F2975">
        <w:rPr>
          <w:rFonts w:ascii="Arial" w:hAnsi="Arial" w:cs="Arial"/>
          <w:sz w:val="24"/>
          <w:szCs w:val="24"/>
          <w:lang w:val="sr-Cyrl-RS"/>
        </w:rPr>
        <w:t>17.06</w:t>
      </w:r>
      <w:r w:rsidR="00E86EAC" w:rsidRPr="006F2975">
        <w:rPr>
          <w:rFonts w:ascii="Arial" w:hAnsi="Arial" w:cs="Arial"/>
          <w:sz w:val="24"/>
          <w:szCs w:val="24"/>
          <w:lang w:val="sr-Cyrl-RS"/>
        </w:rPr>
        <w:t>.2016. године</w:t>
      </w:r>
      <w:r w:rsidRPr="006F2975">
        <w:rPr>
          <w:rFonts w:ascii="Arial" w:hAnsi="Arial" w:cs="Arial"/>
          <w:sz w:val="24"/>
          <w:szCs w:val="24"/>
          <w:lang w:val="sr-Cyrl-RS"/>
        </w:rPr>
        <w:t>)</w:t>
      </w: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E86EAC" w:rsidP="007C3FA7">
      <w:pPr>
        <w:jc w:val="center"/>
        <w:rPr>
          <w:rFonts w:cs="Arial"/>
          <w:i/>
          <w:sz w:val="24"/>
          <w:szCs w:val="24"/>
          <w:lang w:val="sr-Cyrl-RS"/>
        </w:rPr>
      </w:pPr>
      <w:r w:rsidRPr="009A1810">
        <w:rPr>
          <w:rFonts w:cs="Arial"/>
          <w:b/>
          <w:bCs/>
          <w:i/>
          <w:sz w:val="24"/>
          <w:szCs w:val="24"/>
          <w:lang w:val="sr-Cyrl-RS"/>
        </w:rPr>
        <w:t>Београд, jун 2016. године</w:t>
      </w:r>
    </w:p>
    <w:p w:rsidR="00E86EAC" w:rsidRPr="009A1810" w:rsidRDefault="00E86EAC" w:rsidP="00E86EAC">
      <w:pPr>
        <w:pStyle w:val="BodyTex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E86EAC">
      <w:pPr>
        <w:pStyle w:val="BodyText"/>
        <w:jc w:val="both"/>
        <w:rPr>
          <w:rFonts w:ascii="Arial" w:hAnsi="Arial" w:cs="Arial"/>
          <w:color w:val="000000"/>
          <w:kern w:val="2"/>
          <w:sz w:val="24"/>
          <w:szCs w:val="24"/>
          <w:lang w:val="sr-Cyrl-RS"/>
        </w:rPr>
      </w:pPr>
      <w:r w:rsidRPr="009A1810">
        <w:rPr>
          <w:rFonts w:ascii="Arial" w:hAnsi="Arial" w:cs="Arial"/>
          <w:color w:val="000000"/>
          <w:kern w:val="2"/>
          <w:sz w:val="24"/>
          <w:szCs w:val="24"/>
          <w:lang w:val="sr-Cyrl-RS"/>
        </w:rPr>
        <w:t>На основу члана 63. став 5. и члана 54. Закона о јавним набавкама („Сл. гласник РС”, бр. 124/12, 14/15 и 68/15) Комисија је сачинила</w:t>
      </w:r>
      <w:r w:rsidRPr="009A1810">
        <w:rPr>
          <w:rFonts w:ascii="Arial" w:eastAsia="Arial Unicode MS" w:hAnsi="Arial" w:cs="Arial"/>
          <w:color w:val="000000"/>
          <w:kern w:val="2"/>
          <w:sz w:val="24"/>
          <w:szCs w:val="24"/>
          <w:lang w:val="sr-Cyrl-RS"/>
        </w:rPr>
        <w:t>:</w:t>
      </w:r>
    </w:p>
    <w:p w:rsidR="007C3FA7" w:rsidRPr="009A1810" w:rsidRDefault="007C3FA7" w:rsidP="007C3FA7">
      <w:pPr>
        <w:spacing w:line="100" w:lineRule="atLeast"/>
        <w:rPr>
          <w:rFonts w:cs="Arial"/>
          <w:color w:val="000000"/>
          <w:kern w:val="2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  <w:r w:rsidRPr="009A1810">
        <w:rPr>
          <w:rFonts w:ascii="Arial" w:hAnsi="Arial" w:cs="Arial"/>
          <w:b/>
          <w:spacing w:val="80"/>
          <w:sz w:val="24"/>
          <w:szCs w:val="24"/>
          <w:lang w:val="sr-Cyrl-RS"/>
        </w:rPr>
        <w:t xml:space="preserve">ПРВУ ИЗМЕНУ </w:t>
      </w:r>
    </w:p>
    <w:p w:rsidR="007C3FA7" w:rsidRPr="009A1810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  <w:r w:rsidRPr="009A1810">
        <w:rPr>
          <w:rFonts w:ascii="Arial" w:hAnsi="Arial" w:cs="Arial"/>
          <w:b/>
          <w:spacing w:val="80"/>
          <w:sz w:val="24"/>
          <w:szCs w:val="24"/>
          <w:lang w:val="sr-Cyrl-RS"/>
        </w:rPr>
        <w:t>КОНКУРСНЕ  ДОКУМЕНТАЦИЈЕ</w:t>
      </w: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A1810">
        <w:rPr>
          <w:rFonts w:ascii="Arial" w:hAnsi="Arial" w:cs="Arial"/>
          <w:sz w:val="24"/>
          <w:szCs w:val="24"/>
          <w:lang w:val="sr-Cyrl-RS"/>
        </w:rPr>
        <w:t xml:space="preserve">за јавну набавку </w:t>
      </w:r>
      <w:r w:rsidR="00E86EAC" w:rsidRPr="009A1810">
        <w:rPr>
          <w:rFonts w:ascii="Arial" w:hAnsi="Arial" w:cs="Arial"/>
          <w:sz w:val="24"/>
          <w:szCs w:val="24"/>
          <w:lang w:val="sr-Cyrl-RS"/>
        </w:rPr>
        <w:t>услуга  осигурања имовине и запослених за потребе јавног предузећа „електропривреда србије“ београд, оператора дистрибутивног система „епс дистрибуција“ д.о.о. београд и привредног друштва за снабдевање електричном енергијом крајњих купаца епс снабдевање д.о.о. београд</w:t>
      </w:r>
    </w:p>
    <w:p w:rsidR="007C3FA7" w:rsidRPr="009A1810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jc w:val="center"/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1.</w:t>
      </w:r>
    </w:p>
    <w:p w:rsidR="007C3FA7" w:rsidRPr="009A1810" w:rsidRDefault="00BD03BB" w:rsidP="007C3FA7">
      <w:p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У одељку 4. „</w:t>
      </w:r>
      <w:r w:rsidRPr="009A1810">
        <w:rPr>
          <w:rFonts w:cs="Arial"/>
          <w:bCs/>
          <w:iCs/>
          <w:sz w:val="24"/>
          <w:szCs w:val="24"/>
          <w:lang w:val="sr-Cyrl-RS"/>
        </w:rPr>
        <w:t>Услови за учешће у поступку јавне набавке из чл. 75. и 76. зјн и упутство како се доказује испуњеност тих услова</w:t>
      </w:r>
      <w:r w:rsidRPr="009A1810">
        <w:rPr>
          <w:rFonts w:cs="Arial"/>
          <w:sz w:val="24"/>
          <w:szCs w:val="24"/>
          <w:lang w:val="sr-Cyrl-RS"/>
        </w:rPr>
        <w:t xml:space="preserve">“ у Табеларном делу који се односи на „А) ОБАВЕЗНИ УСЛОВИ ЗА УЧЕШЋЕ У ПОСТУПКУ ЈАВНЕ НАБАВКЕ ИЗ ЧЛАНА 75. ЗАКОНА“, </w:t>
      </w:r>
      <w:r w:rsidR="00397F12">
        <w:rPr>
          <w:rFonts w:cs="Arial"/>
          <w:sz w:val="24"/>
          <w:szCs w:val="24"/>
          <w:lang w:val="sr-Cyrl-RS"/>
        </w:rPr>
        <w:t>т</w:t>
      </w:r>
      <w:r w:rsidR="007C3FA7" w:rsidRPr="009A1810">
        <w:rPr>
          <w:rFonts w:cs="Arial"/>
          <w:sz w:val="24"/>
          <w:szCs w:val="24"/>
          <w:lang w:val="sr-Cyrl-RS"/>
        </w:rPr>
        <w:t>ачка</w:t>
      </w:r>
      <w:r w:rsidR="00397F12">
        <w:rPr>
          <w:rFonts w:cs="Arial"/>
          <w:sz w:val="24"/>
          <w:szCs w:val="24"/>
          <w:lang w:val="sr-Cyrl-RS"/>
        </w:rPr>
        <w:t xml:space="preserve"> 4. с</w:t>
      </w:r>
      <w:r w:rsidRPr="009A1810">
        <w:rPr>
          <w:rFonts w:cs="Arial"/>
          <w:sz w:val="24"/>
          <w:szCs w:val="24"/>
          <w:lang w:val="sr-Cyrl-RS"/>
        </w:rPr>
        <w:t>тав 2</w:t>
      </w:r>
      <w:r w:rsidR="00397F12">
        <w:rPr>
          <w:rFonts w:cs="Arial"/>
          <w:sz w:val="24"/>
          <w:szCs w:val="24"/>
        </w:rPr>
        <w:t>.</w:t>
      </w:r>
      <w:r w:rsidRPr="009A1810">
        <w:rPr>
          <w:rFonts w:cs="Arial"/>
          <w:sz w:val="24"/>
          <w:szCs w:val="24"/>
          <w:lang w:val="sr-Cyrl-RS"/>
        </w:rPr>
        <w:t xml:space="preserve"> мења се и гласи:</w:t>
      </w:r>
    </w:p>
    <w:p w:rsidR="00BD03BB" w:rsidRPr="009A1810" w:rsidRDefault="00BD03BB" w:rsidP="007C3FA7">
      <w:pPr>
        <w:rPr>
          <w:rFonts w:cs="Arial"/>
          <w:sz w:val="24"/>
          <w:szCs w:val="24"/>
          <w:lang w:val="sr-Cyrl-RS"/>
        </w:rPr>
      </w:pPr>
    </w:p>
    <w:p w:rsidR="00BD03BB" w:rsidRPr="009A1810" w:rsidRDefault="00BD03BB" w:rsidP="00BD03BB">
      <w:pPr>
        <w:autoSpaceDE w:val="0"/>
        <w:autoSpaceDN w:val="0"/>
        <w:adjustRightInd w:val="0"/>
        <w:spacing w:before="120"/>
        <w:rPr>
          <w:rFonts w:cs="Arial"/>
          <w:b/>
          <w:sz w:val="24"/>
          <w:szCs w:val="24"/>
          <w:u w:val="single"/>
          <w:lang w:val="sr-Cyrl-RS"/>
        </w:rPr>
      </w:pPr>
      <w:r w:rsidRPr="009A1810">
        <w:rPr>
          <w:rFonts w:cs="Arial"/>
          <w:b/>
          <w:sz w:val="24"/>
          <w:szCs w:val="24"/>
          <w:u w:val="single"/>
          <w:lang w:val="sr-Cyrl-RS"/>
        </w:rPr>
        <w:t>Доказ:</w:t>
      </w:r>
    </w:p>
    <w:p w:rsidR="00BD03BB" w:rsidRPr="009A1810" w:rsidRDefault="00BD03BB" w:rsidP="00BD03BB">
      <w:p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Потписан и оверен Образац изјаве на основу члана 75. став 2. ЗЈН (Образац бр 12а)</w:t>
      </w:r>
    </w:p>
    <w:p w:rsidR="007C3FA7" w:rsidRPr="009A1810" w:rsidRDefault="007C3FA7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7C3FA7" w:rsidRPr="009A1810" w:rsidRDefault="006747D8" w:rsidP="007C3FA7">
      <w:pPr>
        <w:jc w:val="center"/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2</w:t>
      </w:r>
      <w:r w:rsidR="00AD7CAB" w:rsidRPr="009A1810">
        <w:rPr>
          <w:rFonts w:cs="Arial"/>
          <w:sz w:val="24"/>
          <w:szCs w:val="24"/>
          <w:lang w:val="sr-Cyrl-RS"/>
        </w:rPr>
        <w:t>.</w:t>
      </w:r>
    </w:p>
    <w:p w:rsidR="00AD7CAB" w:rsidRPr="009A1810" w:rsidRDefault="00AD7CAB" w:rsidP="00AD7CAB">
      <w:p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У одељку 4. „</w:t>
      </w:r>
      <w:r w:rsidRPr="009A1810">
        <w:rPr>
          <w:rFonts w:cs="Arial"/>
          <w:bCs/>
          <w:iCs/>
          <w:sz w:val="24"/>
          <w:szCs w:val="24"/>
          <w:lang w:val="sr-Cyrl-RS"/>
        </w:rPr>
        <w:t>Услови за учешће у поступку јавне набавке из чл. 75. и 76. зјн и упутство како се доказује испуњеност тих услова</w:t>
      </w:r>
      <w:r w:rsidRPr="009A1810">
        <w:rPr>
          <w:rFonts w:cs="Arial"/>
          <w:sz w:val="24"/>
          <w:szCs w:val="24"/>
          <w:lang w:val="sr-Cyrl-RS"/>
        </w:rPr>
        <w:t xml:space="preserve">“ у Табеларном делу који се односи на „Б)  ДОДАТНИ УСЛОВИ  ЗА УЧЕШЋЕ У ПОСТУПКУ ЈАВНЕ НАБАВКЕ </w:t>
      </w:r>
    </w:p>
    <w:p w:rsidR="00AD7CAB" w:rsidRPr="009A1810" w:rsidRDefault="00397F12" w:rsidP="00AD7CAB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ИЗ ЧЛАНА 76. ЗАКОНА“, тачка 1. с</w:t>
      </w:r>
      <w:r w:rsidR="00AD7CAB" w:rsidRPr="009A1810">
        <w:rPr>
          <w:rFonts w:cs="Arial"/>
          <w:sz w:val="24"/>
          <w:szCs w:val="24"/>
          <w:lang w:val="sr-Cyrl-RS"/>
        </w:rPr>
        <w:t>тав 6</w:t>
      </w:r>
      <w:r>
        <w:rPr>
          <w:rFonts w:cs="Arial"/>
          <w:sz w:val="24"/>
          <w:szCs w:val="24"/>
          <w:lang w:val="sr-Cyrl-RS"/>
        </w:rPr>
        <w:t>.</w:t>
      </w:r>
      <w:r w:rsidR="00AD7CAB" w:rsidRPr="009A1810">
        <w:rPr>
          <w:rFonts w:cs="Arial"/>
          <w:sz w:val="24"/>
          <w:szCs w:val="24"/>
          <w:lang w:val="sr-Cyrl-RS"/>
        </w:rPr>
        <w:t xml:space="preserve"> мења се и гласи:</w:t>
      </w:r>
    </w:p>
    <w:p w:rsidR="00AD7CAB" w:rsidRPr="009A1810" w:rsidRDefault="00AD7CAB" w:rsidP="00AD7CAB">
      <w:pPr>
        <w:rPr>
          <w:rFonts w:cs="Arial"/>
          <w:sz w:val="24"/>
          <w:szCs w:val="24"/>
          <w:lang w:val="sr-Cyrl-RS"/>
        </w:rPr>
      </w:pPr>
    </w:p>
    <w:p w:rsidR="00AD7CAB" w:rsidRPr="00AD7CAB" w:rsidRDefault="00AD7CAB" w:rsidP="00AD7CAB">
      <w:pPr>
        <w:rPr>
          <w:rFonts w:cs="Arial"/>
          <w:sz w:val="24"/>
          <w:szCs w:val="24"/>
          <w:lang w:val="sr-Cyrl-RS" w:eastAsia="sr-Latn-CS"/>
        </w:rPr>
      </w:pPr>
      <w:r w:rsidRPr="00AD7CAB">
        <w:rPr>
          <w:rFonts w:cs="Arial"/>
          <w:sz w:val="24"/>
          <w:szCs w:val="24"/>
          <w:lang w:val="sr-Cyrl-RS" w:eastAsia="sr-Latn-CS"/>
        </w:rPr>
        <w:t>Уколико обим извршених услуга није на траженом нивоу понуда се одбија као неприхватљива.</w:t>
      </w:r>
    </w:p>
    <w:p w:rsidR="00AD7CAB" w:rsidRPr="00AD7CAB" w:rsidRDefault="00AD7CAB" w:rsidP="00AD7CAB">
      <w:pPr>
        <w:autoSpaceDE w:val="0"/>
        <w:autoSpaceDN w:val="0"/>
        <w:adjustRightInd w:val="0"/>
        <w:spacing w:before="120"/>
        <w:rPr>
          <w:rFonts w:cs="Arial"/>
          <w:b/>
          <w:sz w:val="24"/>
          <w:szCs w:val="24"/>
          <w:u w:val="single"/>
          <w:lang w:val="sr-Cyrl-RS"/>
        </w:rPr>
      </w:pPr>
      <w:r w:rsidRPr="00AD7CAB">
        <w:rPr>
          <w:rFonts w:cs="Arial"/>
          <w:b/>
          <w:sz w:val="24"/>
          <w:szCs w:val="24"/>
          <w:u w:val="single"/>
          <w:lang w:val="sr-Cyrl-RS"/>
        </w:rPr>
        <w:t xml:space="preserve">Доказ: </w:t>
      </w:r>
    </w:p>
    <w:p w:rsidR="00AD7CAB" w:rsidRPr="00AD7CAB" w:rsidRDefault="00AD7CAB" w:rsidP="00AD7CAB">
      <w:pPr>
        <w:numPr>
          <w:ilvl w:val="0"/>
          <w:numId w:val="4"/>
        </w:numPr>
        <w:autoSpaceDE w:val="0"/>
        <w:autoSpaceDN w:val="0"/>
        <w:adjustRightInd w:val="0"/>
        <w:ind w:left="567" w:hanging="141"/>
        <w:jc w:val="left"/>
        <w:rPr>
          <w:rFonts w:cs="Arial"/>
          <w:sz w:val="24"/>
          <w:szCs w:val="24"/>
          <w:lang w:val="sr-Cyrl-RS" w:eastAsia="sr-Latn-CS"/>
        </w:rPr>
      </w:pPr>
      <w:r w:rsidRPr="00AD7CAB">
        <w:rPr>
          <w:rFonts w:cs="Arial"/>
          <w:sz w:val="24"/>
          <w:szCs w:val="24"/>
          <w:lang w:val="sr-Cyrl-RS" w:eastAsia="sr-Latn-CS"/>
        </w:rPr>
        <w:t xml:space="preserve">  Списак пружених услуга – стручне референце, на Обрасцу из поглавља 1</w:t>
      </w:r>
      <w:r w:rsidR="006747D8" w:rsidRPr="009A1810">
        <w:rPr>
          <w:rFonts w:cs="Arial"/>
          <w:sz w:val="24"/>
          <w:szCs w:val="24"/>
          <w:lang w:val="sr-Cyrl-RS" w:eastAsia="sr-Latn-CS"/>
        </w:rPr>
        <w:t>3</w:t>
      </w:r>
      <w:r w:rsidRPr="00AD7CAB">
        <w:rPr>
          <w:rFonts w:cs="Arial"/>
          <w:sz w:val="24"/>
          <w:szCs w:val="24"/>
          <w:lang w:val="sr-Cyrl-RS" w:eastAsia="sr-Latn-CS"/>
        </w:rPr>
        <w:t>.</w:t>
      </w:r>
    </w:p>
    <w:p w:rsidR="00AD7CAB" w:rsidRPr="00AD7CAB" w:rsidRDefault="00AD7CAB" w:rsidP="00AD7CAB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left"/>
        <w:rPr>
          <w:rFonts w:cs="Arial"/>
          <w:sz w:val="24"/>
          <w:szCs w:val="24"/>
          <w:lang w:val="sr-Cyrl-RS" w:eastAsia="sr-Latn-CS"/>
        </w:rPr>
      </w:pPr>
      <w:r w:rsidRPr="00AD7CAB">
        <w:rPr>
          <w:rFonts w:cs="Arial"/>
          <w:sz w:val="24"/>
          <w:szCs w:val="24"/>
          <w:lang w:val="sr-Cyrl-RS" w:eastAsia="sr-Latn-CS"/>
        </w:rPr>
        <w:t xml:space="preserve">Потписана и оверена потврда осигураника (наручиоца/купца), која садржи  тражене податке у односу на предметну јавну набавку, на Обрасцу из </w:t>
      </w:r>
      <w:r w:rsidR="006747D8" w:rsidRPr="009A1810">
        <w:rPr>
          <w:rFonts w:cs="Arial"/>
          <w:sz w:val="24"/>
          <w:szCs w:val="24"/>
          <w:lang w:val="sr-Cyrl-RS" w:eastAsia="sr-Latn-CS"/>
        </w:rPr>
        <w:t>поглавља 14</w:t>
      </w:r>
      <w:r w:rsidRPr="00AD7CAB">
        <w:rPr>
          <w:rFonts w:cs="Arial"/>
          <w:sz w:val="24"/>
          <w:szCs w:val="24"/>
          <w:lang w:val="sr-Cyrl-RS" w:eastAsia="sr-Latn-CS"/>
        </w:rPr>
        <w:t xml:space="preserve"> и</w:t>
      </w:r>
    </w:p>
    <w:p w:rsidR="00AD7CAB" w:rsidRPr="009A1810" w:rsidRDefault="00AD7CAB" w:rsidP="00AD7CAB">
      <w:pPr>
        <w:rPr>
          <w:rFonts w:cs="Arial"/>
          <w:sz w:val="24"/>
          <w:szCs w:val="24"/>
          <w:lang w:val="sr-Cyrl-RS" w:eastAsia="sr-Latn-CS"/>
        </w:rPr>
      </w:pPr>
      <w:r w:rsidRPr="009A1810">
        <w:rPr>
          <w:rFonts w:cs="Arial"/>
          <w:sz w:val="24"/>
          <w:szCs w:val="24"/>
          <w:lang w:val="sr-Cyrl-RS" w:eastAsia="sr-Latn-CS"/>
        </w:rPr>
        <w:t>Фотокопије закључених уговора – полиса осигурања у периоду од 01.01.2013. године до 31.12.2015. године, са периодом осигурања најкраће шест месеци, на које се потврде односе.</w:t>
      </w:r>
    </w:p>
    <w:p w:rsidR="006747D8" w:rsidRDefault="006747D8" w:rsidP="00AD7CAB">
      <w:pPr>
        <w:rPr>
          <w:rFonts w:cs="Arial"/>
          <w:sz w:val="24"/>
          <w:szCs w:val="24"/>
          <w:lang w:val="sr-Cyrl-RS" w:eastAsia="sr-Latn-CS"/>
        </w:rPr>
      </w:pPr>
    </w:p>
    <w:p w:rsidR="00397F12" w:rsidRPr="009A1810" w:rsidRDefault="00397F12" w:rsidP="00AD7CAB">
      <w:pPr>
        <w:rPr>
          <w:rFonts w:cs="Arial"/>
          <w:sz w:val="24"/>
          <w:szCs w:val="24"/>
          <w:lang w:val="sr-Cyrl-RS" w:eastAsia="sr-Latn-CS"/>
        </w:rPr>
      </w:pPr>
    </w:p>
    <w:p w:rsidR="006747D8" w:rsidRPr="009A1810" w:rsidRDefault="006747D8" w:rsidP="006747D8">
      <w:pPr>
        <w:jc w:val="center"/>
        <w:rPr>
          <w:rFonts w:cs="Arial"/>
          <w:sz w:val="24"/>
          <w:szCs w:val="24"/>
          <w:lang w:val="sr-Cyrl-RS" w:eastAsia="sr-Latn-CS"/>
        </w:rPr>
      </w:pPr>
      <w:r w:rsidRPr="009A1810">
        <w:rPr>
          <w:rFonts w:cs="Arial"/>
          <w:sz w:val="24"/>
          <w:szCs w:val="24"/>
          <w:lang w:val="sr-Cyrl-RS" w:eastAsia="sr-Latn-CS"/>
        </w:rPr>
        <w:lastRenderedPageBreak/>
        <w:t>3.</w:t>
      </w:r>
    </w:p>
    <w:p w:rsidR="006747D8" w:rsidRPr="009A1810" w:rsidRDefault="006747D8" w:rsidP="006747D8">
      <w:pPr>
        <w:rPr>
          <w:rFonts w:cs="Arial"/>
          <w:sz w:val="24"/>
          <w:szCs w:val="24"/>
          <w:lang w:val="sr-Cyrl-RS" w:eastAsia="sr-Latn-CS"/>
        </w:rPr>
      </w:pPr>
      <w:r w:rsidRPr="009A1810">
        <w:rPr>
          <w:rFonts w:cs="Arial"/>
          <w:sz w:val="24"/>
          <w:szCs w:val="24"/>
          <w:lang w:val="sr-Cyrl-RS" w:eastAsia="sr-Latn-CS"/>
        </w:rPr>
        <w:t xml:space="preserve">После одељка 12 „Образац изјаве о независној понуди“ додаје се одељак - образац 12а и гласи  као у прилогу овог акта. </w:t>
      </w:r>
    </w:p>
    <w:p w:rsidR="006747D8" w:rsidRPr="009A1810" w:rsidRDefault="006747D8" w:rsidP="006747D8">
      <w:pPr>
        <w:rPr>
          <w:rFonts w:cs="Arial"/>
          <w:sz w:val="24"/>
          <w:szCs w:val="24"/>
          <w:lang w:val="sr-Cyrl-RS" w:eastAsia="sr-Latn-CS"/>
        </w:rPr>
      </w:pPr>
    </w:p>
    <w:p w:rsidR="006747D8" w:rsidRPr="009A1810" w:rsidRDefault="006747D8" w:rsidP="006747D8">
      <w:pPr>
        <w:jc w:val="center"/>
        <w:rPr>
          <w:rFonts w:cs="Arial"/>
          <w:sz w:val="24"/>
          <w:szCs w:val="24"/>
          <w:lang w:val="sr-Cyrl-RS" w:eastAsia="sr-Latn-CS"/>
        </w:rPr>
      </w:pPr>
      <w:r w:rsidRPr="009A1810">
        <w:rPr>
          <w:rFonts w:cs="Arial"/>
          <w:sz w:val="24"/>
          <w:szCs w:val="24"/>
          <w:lang w:val="sr-Cyrl-RS" w:eastAsia="sr-Latn-CS"/>
        </w:rPr>
        <w:t>4.</w:t>
      </w:r>
    </w:p>
    <w:p w:rsidR="006747D8" w:rsidRPr="009A1810" w:rsidRDefault="006747D8" w:rsidP="006747D8">
      <w:pPr>
        <w:rPr>
          <w:rFonts w:cs="Arial"/>
          <w:sz w:val="24"/>
          <w:szCs w:val="24"/>
          <w:lang w:val="sr-Cyrl-RS" w:eastAsia="sr-Latn-CS"/>
        </w:rPr>
      </w:pPr>
      <w:r w:rsidRPr="009A1810">
        <w:rPr>
          <w:rFonts w:cs="Arial"/>
          <w:sz w:val="24"/>
          <w:szCs w:val="24"/>
          <w:lang w:val="sr-Cyrl-RS" w:eastAsia="sr-Latn-CS"/>
        </w:rPr>
        <w:t>У одељку 2, Тачка 2.4 „Услови осигурања и премијске стопе“, Став 3 мења се и гласи:</w:t>
      </w:r>
    </w:p>
    <w:p w:rsidR="006747D8" w:rsidRPr="009A1810" w:rsidRDefault="006747D8" w:rsidP="006747D8">
      <w:pPr>
        <w:rPr>
          <w:rFonts w:cs="Arial"/>
          <w:i/>
          <w:sz w:val="24"/>
          <w:szCs w:val="24"/>
          <w:lang w:val="sr-Cyrl-RS" w:eastAsia="sr-Latn-CS"/>
        </w:rPr>
      </w:pPr>
    </w:p>
    <w:p w:rsidR="006747D8" w:rsidRPr="006747D8" w:rsidRDefault="006747D8" w:rsidP="006747D8">
      <w:pPr>
        <w:rPr>
          <w:rFonts w:cs="Arial"/>
          <w:i/>
          <w:sz w:val="24"/>
          <w:szCs w:val="24"/>
          <w:lang w:val="sr-Cyrl-RS" w:eastAsia="sr-Latn-CS"/>
        </w:rPr>
      </w:pPr>
      <w:r w:rsidRPr="006747D8">
        <w:rPr>
          <w:rFonts w:cs="Arial"/>
          <w:i/>
          <w:sz w:val="24"/>
          <w:szCs w:val="24"/>
          <w:lang w:val="sr-Cyrl-RS" w:eastAsia="sr-Latn-CS"/>
        </w:rPr>
        <w:t xml:space="preserve">Осигурање од пожара и неких других опасности </w:t>
      </w:r>
    </w:p>
    <w:p w:rsidR="006747D8" w:rsidRPr="006747D8" w:rsidRDefault="006747D8" w:rsidP="006747D8">
      <w:pPr>
        <w:rPr>
          <w:rFonts w:cs="Arial"/>
          <w:i/>
          <w:sz w:val="24"/>
          <w:szCs w:val="24"/>
          <w:lang w:val="sr-Cyrl-RS" w:eastAsia="sr-Latn-CS"/>
        </w:rPr>
      </w:pP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пожар и удара грома;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експлозија, осим експлозије од нуклеарне енергије, уколико се другачије не уговори;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олуја;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град;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изливање воде из водоводне и канализационе цеви;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удар сопственог моторног возила и сопствене покретне радне машине у осигурани грађевински објекат;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пад летелица свих врста;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манифестације и демонстрације,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поплава, бујица, високе и подземне воде услед високог водостаја воде у рекама и језерима;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 xml:space="preserve"> клизања, слегања, и одроњавања тла;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 xml:space="preserve"> снежна лавина;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>подлокавање са спољне стране на хидрограђевинским објектима;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 xml:space="preserve"> притисак воде проузрокованог поплавом на каналима, тунелима и цевоводима;</w:t>
      </w:r>
    </w:p>
    <w:p w:rsidR="006747D8" w:rsidRPr="006747D8" w:rsidRDefault="006747D8" w:rsidP="006747D8">
      <w:pPr>
        <w:numPr>
          <w:ilvl w:val="0"/>
          <w:numId w:val="5"/>
        </w:numPr>
        <w:jc w:val="left"/>
        <w:rPr>
          <w:rFonts w:eastAsia="Calibri"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 xml:space="preserve"> исцурење течности;</w:t>
      </w:r>
    </w:p>
    <w:p w:rsidR="006747D8" w:rsidRPr="006747D8" w:rsidRDefault="006747D8" w:rsidP="006747D8">
      <w:pPr>
        <w:numPr>
          <w:ilvl w:val="0"/>
          <w:numId w:val="5"/>
        </w:numPr>
        <w:tabs>
          <w:tab w:val="left" w:pos="4962"/>
        </w:tabs>
        <w:jc w:val="left"/>
        <w:rPr>
          <w:rFonts w:eastAsia="Calibri" w:cs="Arial"/>
          <w:sz w:val="24"/>
          <w:szCs w:val="24"/>
          <w:lang w:val="sr-Cyrl-RS" w:eastAsia="sr-Latn-CS"/>
        </w:rPr>
      </w:pPr>
      <w:r w:rsidRPr="006747D8">
        <w:rPr>
          <w:rFonts w:cs="Arial"/>
          <w:sz w:val="24"/>
          <w:szCs w:val="24"/>
          <w:lang w:val="sr-Cyrl-RS" w:eastAsia="sr-Latn-CS"/>
        </w:rPr>
        <w:t xml:space="preserve"> опасности  земљотреса.</w:t>
      </w:r>
    </w:p>
    <w:p w:rsidR="006747D8" w:rsidRPr="009A1810" w:rsidRDefault="006747D8" w:rsidP="006747D8">
      <w:pPr>
        <w:rPr>
          <w:rFonts w:cs="Arial"/>
          <w:sz w:val="24"/>
          <w:szCs w:val="24"/>
          <w:lang w:val="sr-Cyrl-RS" w:eastAsia="sr-Latn-CS"/>
        </w:rPr>
      </w:pPr>
    </w:p>
    <w:p w:rsidR="006747D8" w:rsidRPr="009A1810" w:rsidRDefault="006747D8" w:rsidP="006747D8">
      <w:pPr>
        <w:jc w:val="center"/>
        <w:rPr>
          <w:rFonts w:cs="Arial"/>
          <w:sz w:val="24"/>
          <w:szCs w:val="24"/>
          <w:lang w:val="sr-Cyrl-RS" w:eastAsia="sr-Latn-CS"/>
        </w:rPr>
      </w:pPr>
    </w:p>
    <w:p w:rsidR="006747D8" w:rsidRPr="009A1810" w:rsidRDefault="006747D8" w:rsidP="006747D8">
      <w:pPr>
        <w:jc w:val="center"/>
        <w:rPr>
          <w:rFonts w:cs="Arial"/>
          <w:sz w:val="24"/>
          <w:szCs w:val="24"/>
          <w:lang w:val="sr-Cyrl-RS" w:eastAsia="sr-Latn-CS"/>
        </w:rPr>
      </w:pPr>
      <w:r w:rsidRPr="009A1810">
        <w:rPr>
          <w:rFonts w:cs="Arial"/>
          <w:sz w:val="24"/>
          <w:szCs w:val="24"/>
          <w:lang w:val="sr-Cyrl-RS" w:eastAsia="sr-Latn-CS"/>
        </w:rPr>
        <w:t>5.</w:t>
      </w:r>
    </w:p>
    <w:p w:rsidR="006747D8" w:rsidRPr="009A1810" w:rsidRDefault="006747D8" w:rsidP="006747D8">
      <w:p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У одељку 8, Тачка 8.2 „Услови осигурања и премијске стопе“, Став 3 мења се и гласи:</w:t>
      </w:r>
    </w:p>
    <w:p w:rsidR="006747D8" w:rsidRPr="009A1810" w:rsidRDefault="006747D8" w:rsidP="006747D8">
      <w:pPr>
        <w:rPr>
          <w:rFonts w:cs="Arial"/>
          <w:i/>
          <w:sz w:val="24"/>
          <w:szCs w:val="24"/>
          <w:lang w:val="sr-Cyrl-RS"/>
        </w:rPr>
      </w:pPr>
      <w:r w:rsidRPr="009A1810">
        <w:rPr>
          <w:rFonts w:cs="Arial"/>
          <w:i/>
          <w:sz w:val="24"/>
          <w:szCs w:val="24"/>
          <w:lang w:val="sr-Cyrl-RS"/>
        </w:rPr>
        <w:t xml:space="preserve">Осигурање од пожара и неких других опасности </w:t>
      </w:r>
    </w:p>
    <w:p w:rsidR="006747D8" w:rsidRPr="009A1810" w:rsidRDefault="006747D8" w:rsidP="006747D8">
      <w:pPr>
        <w:rPr>
          <w:rFonts w:cs="Arial"/>
          <w:i/>
          <w:sz w:val="24"/>
          <w:szCs w:val="24"/>
          <w:lang w:val="sr-Cyrl-RS"/>
        </w:rPr>
      </w:pPr>
    </w:p>
    <w:p w:rsidR="006747D8" w:rsidRPr="009A1810" w:rsidRDefault="006747D8" w:rsidP="006747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Cyrl-RS"/>
        </w:rPr>
      </w:pPr>
      <w:r w:rsidRPr="009A1810">
        <w:rPr>
          <w:rFonts w:ascii="Arial" w:hAnsi="Arial" w:cs="Arial"/>
          <w:lang w:val="sr-Cyrl-RS"/>
        </w:rPr>
        <w:t>пожар и удара грома;</w:t>
      </w:r>
    </w:p>
    <w:p w:rsidR="006747D8" w:rsidRPr="009A1810" w:rsidRDefault="006747D8" w:rsidP="006747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r-Cyrl-RS"/>
        </w:rPr>
      </w:pPr>
      <w:r w:rsidRPr="009A1810">
        <w:rPr>
          <w:rFonts w:ascii="Arial" w:hAnsi="Arial" w:cs="Arial"/>
          <w:lang w:val="sr-Cyrl-RS"/>
        </w:rPr>
        <w:t>експлозија, осим експлозије од нуклеарне енергије, уколико се другачије не уговори;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олуја;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град;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изливање воде из водоводне и канализационе цеви;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удар сопственог моторног возила и сопствене покретне радне машине у осигурани грађевински објекат;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пад летелица свих врста;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манифестације и демонстрације,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lastRenderedPageBreak/>
        <w:t>поплава, бујица, високе и подземне воде услед високог водостаја воде у рекама и језерима;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клизања, слегања, и одроњавања тла;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снежна лавина;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подлокавање са спољне стране на хидрограђевинским објектима;</w:t>
      </w:r>
    </w:p>
    <w:p w:rsidR="006747D8" w:rsidRPr="009A1810" w:rsidRDefault="006747D8" w:rsidP="006747D8">
      <w:pPr>
        <w:numPr>
          <w:ilvl w:val="0"/>
          <w:numId w:val="6"/>
        </w:num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притисак воде проузрокованог поплавом на каналима, тунелима и цевоводима;</w:t>
      </w:r>
    </w:p>
    <w:p w:rsidR="006747D8" w:rsidRPr="009A1810" w:rsidRDefault="006747D8" w:rsidP="006747D8">
      <w:pPr>
        <w:numPr>
          <w:ilvl w:val="0"/>
          <w:numId w:val="6"/>
        </w:numPr>
        <w:rPr>
          <w:rFonts w:eastAsia="Calibri"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исцурење течности;</w:t>
      </w:r>
    </w:p>
    <w:p w:rsidR="006747D8" w:rsidRPr="009A1810" w:rsidRDefault="006747D8" w:rsidP="006747D8">
      <w:p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последице земљотреса.</w:t>
      </w:r>
    </w:p>
    <w:p w:rsidR="00AD7CAB" w:rsidRDefault="00AD7CAB" w:rsidP="004F7D9F">
      <w:pPr>
        <w:rPr>
          <w:rFonts w:cs="Arial"/>
          <w:sz w:val="24"/>
          <w:szCs w:val="24"/>
          <w:lang w:val="sr-Cyrl-RS"/>
        </w:rPr>
      </w:pPr>
    </w:p>
    <w:p w:rsidR="0029466B" w:rsidRDefault="0029466B" w:rsidP="0029466B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6.</w:t>
      </w:r>
    </w:p>
    <w:p w:rsidR="0029466B" w:rsidRDefault="0029466B" w:rsidP="0029466B">
      <w:pPr>
        <w:rPr>
          <w:rFonts w:cs="Arial"/>
          <w:sz w:val="24"/>
          <w:szCs w:val="24"/>
          <w:lang w:val="sr-Cyrl-RS"/>
        </w:rPr>
      </w:pPr>
      <w:r w:rsidRPr="0029466B">
        <w:rPr>
          <w:rFonts w:cs="Arial"/>
          <w:sz w:val="24"/>
          <w:szCs w:val="24"/>
          <w:lang w:val="sr-Cyrl-RS"/>
        </w:rPr>
        <w:t xml:space="preserve">У одељку 8, </w:t>
      </w:r>
      <w:r>
        <w:rPr>
          <w:rFonts w:cs="Arial"/>
          <w:sz w:val="24"/>
          <w:szCs w:val="24"/>
          <w:lang w:val="sr-Cyrl-RS"/>
        </w:rPr>
        <w:t>на страни 127, у табеларном делу, колона табеле која је гласила:</w:t>
      </w:r>
    </w:p>
    <w:p w:rsidR="0029466B" w:rsidRDefault="0029466B" w:rsidP="0029466B">
      <w:pPr>
        <w:rPr>
          <w:rFonts w:cs="Arial"/>
          <w:sz w:val="24"/>
          <w:szCs w:val="24"/>
          <w:lang w:val="sr-Cyrl-RS"/>
        </w:rPr>
      </w:pPr>
      <w:r w:rsidRPr="0029466B">
        <w:rPr>
          <w:rFonts w:cs="Arial"/>
          <w:sz w:val="24"/>
          <w:szCs w:val="24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70"/>
        <w:gridCol w:w="1016"/>
        <w:gridCol w:w="1153"/>
        <w:gridCol w:w="1155"/>
        <w:gridCol w:w="1217"/>
        <w:gridCol w:w="1149"/>
        <w:gridCol w:w="1149"/>
      </w:tblGrid>
      <w:tr w:rsidR="0029466B" w:rsidTr="0029466B">
        <w:tc>
          <w:tcPr>
            <w:tcW w:w="1278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BG 634-AČ</w:t>
            </w:r>
          </w:p>
        </w:tc>
        <w:tc>
          <w:tcPr>
            <w:tcW w:w="1170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FAP 2229</w:t>
            </w:r>
          </w:p>
        </w:tc>
        <w:tc>
          <w:tcPr>
            <w:tcW w:w="1016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2012</w:t>
            </w:r>
          </w:p>
        </w:tc>
        <w:tc>
          <w:tcPr>
            <w:tcW w:w="1153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210</w:t>
            </w:r>
          </w:p>
        </w:tc>
        <w:tc>
          <w:tcPr>
            <w:tcW w:w="1155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6370</w:t>
            </w:r>
          </w:p>
        </w:tc>
        <w:tc>
          <w:tcPr>
            <w:tcW w:w="1217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95.0</w:t>
            </w:r>
            <w:r w:rsidRPr="0029466B">
              <w:rPr>
                <w:rFonts w:cs="Arial"/>
                <w:lang w:val="sr-Cyrl-RS"/>
              </w:rPr>
              <w:t>00.000</w:t>
            </w:r>
          </w:p>
        </w:tc>
        <w:tc>
          <w:tcPr>
            <w:tcW w:w="1149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</w:p>
        </w:tc>
        <w:tc>
          <w:tcPr>
            <w:tcW w:w="1149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</w:p>
        </w:tc>
      </w:tr>
    </w:tbl>
    <w:p w:rsidR="0029466B" w:rsidRDefault="0029466B" w:rsidP="0029466B">
      <w:pPr>
        <w:rPr>
          <w:rFonts w:cs="Arial"/>
          <w:sz w:val="24"/>
          <w:szCs w:val="24"/>
          <w:lang w:val="sr-Cyrl-RS"/>
        </w:rPr>
      </w:pPr>
    </w:p>
    <w:p w:rsidR="0029466B" w:rsidRDefault="0029466B" w:rsidP="0029466B">
      <w:pPr>
        <w:rPr>
          <w:rFonts w:cs="Arial"/>
          <w:sz w:val="24"/>
          <w:szCs w:val="24"/>
          <w:lang w:val="sr-Cyrl-RS"/>
        </w:rPr>
      </w:pPr>
      <w:r w:rsidRPr="0029466B">
        <w:rPr>
          <w:rFonts w:cs="Arial"/>
          <w:sz w:val="24"/>
          <w:szCs w:val="24"/>
          <w:lang w:val="sr-Cyrl-RS"/>
        </w:rPr>
        <w:t>мења се и гласи:</w:t>
      </w:r>
    </w:p>
    <w:p w:rsidR="0029466B" w:rsidRDefault="0029466B" w:rsidP="0029466B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70"/>
        <w:gridCol w:w="1016"/>
        <w:gridCol w:w="1153"/>
        <w:gridCol w:w="1155"/>
        <w:gridCol w:w="1217"/>
        <w:gridCol w:w="1149"/>
        <w:gridCol w:w="1149"/>
      </w:tblGrid>
      <w:tr w:rsidR="0029466B" w:rsidRPr="0029466B" w:rsidTr="00C83636">
        <w:tc>
          <w:tcPr>
            <w:tcW w:w="1278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BG 634-AČ</w:t>
            </w:r>
          </w:p>
        </w:tc>
        <w:tc>
          <w:tcPr>
            <w:tcW w:w="1170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FAP 2229</w:t>
            </w:r>
          </w:p>
        </w:tc>
        <w:tc>
          <w:tcPr>
            <w:tcW w:w="1016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2012</w:t>
            </w:r>
          </w:p>
        </w:tc>
        <w:tc>
          <w:tcPr>
            <w:tcW w:w="1153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210</w:t>
            </w:r>
          </w:p>
        </w:tc>
        <w:tc>
          <w:tcPr>
            <w:tcW w:w="1155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6370</w:t>
            </w:r>
          </w:p>
        </w:tc>
        <w:tc>
          <w:tcPr>
            <w:tcW w:w="1217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  <w:r w:rsidRPr="0029466B">
              <w:rPr>
                <w:rFonts w:cs="Arial"/>
                <w:lang w:val="sr-Cyrl-RS"/>
              </w:rPr>
              <w:t>9.500.000</w:t>
            </w:r>
          </w:p>
        </w:tc>
        <w:tc>
          <w:tcPr>
            <w:tcW w:w="1149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</w:p>
        </w:tc>
        <w:tc>
          <w:tcPr>
            <w:tcW w:w="1149" w:type="dxa"/>
          </w:tcPr>
          <w:p w:rsidR="0029466B" w:rsidRPr="0029466B" w:rsidRDefault="0029466B" w:rsidP="0029466B">
            <w:pPr>
              <w:rPr>
                <w:rFonts w:cs="Arial"/>
                <w:lang w:val="sr-Cyrl-RS"/>
              </w:rPr>
            </w:pPr>
          </w:p>
        </w:tc>
      </w:tr>
    </w:tbl>
    <w:p w:rsidR="0029466B" w:rsidRDefault="0029466B" w:rsidP="0029466B">
      <w:pPr>
        <w:rPr>
          <w:rFonts w:cs="Arial"/>
          <w:sz w:val="24"/>
          <w:szCs w:val="24"/>
          <w:lang w:val="sr-Cyrl-RS"/>
        </w:rPr>
      </w:pPr>
    </w:p>
    <w:p w:rsidR="0029466B" w:rsidRPr="009A1810" w:rsidRDefault="0029466B" w:rsidP="004F7D9F">
      <w:pPr>
        <w:rPr>
          <w:rFonts w:cs="Arial"/>
          <w:sz w:val="24"/>
          <w:szCs w:val="24"/>
          <w:lang w:val="sr-Cyrl-RS"/>
        </w:rPr>
      </w:pPr>
    </w:p>
    <w:p w:rsidR="007C3FA7" w:rsidRPr="009A1810" w:rsidRDefault="0029466B" w:rsidP="007C3FA7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7</w:t>
      </w:r>
      <w:r w:rsidR="007C3FA7" w:rsidRPr="009A1810">
        <w:rPr>
          <w:rFonts w:cs="Arial"/>
          <w:sz w:val="24"/>
          <w:szCs w:val="24"/>
          <w:lang w:val="sr-Cyrl-RS"/>
        </w:rPr>
        <w:t>.</w:t>
      </w:r>
    </w:p>
    <w:p w:rsidR="007C3FA7" w:rsidRPr="009A1810" w:rsidRDefault="007C3FA7" w:rsidP="007C3FA7">
      <w:pPr>
        <w:rPr>
          <w:rFonts w:cs="Arial"/>
          <w:sz w:val="24"/>
          <w:szCs w:val="24"/>
          <w:lang w:val="sr-Cyrl-RS"/>
        </w:rPr>
      </w:pPr>
      <w:r w:rsidRPr="009A1810">
        <w:rPr>
          <w:rFonts w:cs="Arial"/>
          <w:sz w:val="24"/>
          <w:szCs w:val="24"/>
          <w:lang w:val="sr-Cyrl-RS"/>
        </w:rPr>
        <w:t>Ова измена конкурсне документације се објављује на Порталу УЈН и Интернет страници Наручиоца.</w:t>
      </w:r>
    </w:p>
    <w:p w:rsidR="007C3FA7" w:rsidRPr="009A1810" w:rsidRDefault="007C3FA7" w:rsidP="007C3FA7">
      <w:pPr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  <w:bookmarkStart w:id="0" w:name="_GoBack"/>
      <w:bookmarkEnd w:id="0"/>
    </w:p>
    <w:p w:rsidR="006F2975" w:rsidRDefault="006F2975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A1810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AD7CAB" w:rsidRPr="009A1810" w:rsidRDefault="00AD7CAB" w:rsidP="00AD7CAB">
      <w:pPr>
        <w:pStyle w:val="ListParagraph"/>
        <w:shd w:val="clear" w:color="auto" w:fill="C6D9F1"/>
        <w:ind w:left="365"/>
        <w:jc w:val="center"/>
        <w:rPr>
          <w:rFonts w:ascii="Arial" w:hAnsi="Arial" w:cs="Arial"/>
          <w:b/>
          <w:bCs/>
          <w:iCs/>
          <w:lang w:val="sr-Cyrl-RS"/>
        </w:rPr>
      </w:pPr>
      <w:r w:rsidRPr="009A1810">
        <w:rPr>
          <w:rFonts w:ascii="Arial" w:hAnsi="Arial" w:cs="Arial"/>
          <w:b/>
          <w:bCs/>
          <w:iCs/>
          <w:lang w:val="sr-Cyrl-RS"/>
        </w:rPr>
        <w:t>12а. ОБРАЗАЦ  изјаве на основу члана 75. став 2. ЗЈН</w:t>
      </w:r>
    </w:p>
    <w:p w:rsidR="007C3FA7" w:rsidRPr="009A1810" w:rsidRDefault="007C3FA7" w:rsidP="00AD7CAB">
      <w:pPr>
        <w:contextualSpacing/>
        <w:rPr>
          <w:rFonts w:cs="Arial"/>
          <w:sz w:val="24"/>
          <w:szCs w:val="24"/>
          <w:lang w:val="sr-Cyrl-RS"/>
        </w:rPr>
      </w:pPr>
    </w:p>
    <w:p w:rsidR="00AD7CAB" w:rsidRPr="00AD7CAB" w:rsidRDefault="00AD7CAB" w:rsidP="00AD7CAB">
      <w:pPr>
        <w:spacing w:before="120"/>
        <w:rPr>
          <w:rFonts w:cs="Arial"/>
          <w:sz w:val="24"/>
          <w:szCs w:val="24"/>
          <w:lang w:val="sr-Cyrl-RS"/>
        </w:rPr>
      </w:pPr>
      <w:r w:rsidRPr="00AD7CAB">
        <w:rPr>
          <w:rFonts w:cs="Arial"/>
          <w:sz w:val="24"/>
          <w:szCs w:val="24"/>
          <w:lang w:val="sr-Cyrl-RS"/>
        </w:rPr>
        <w:t>На основу члана 75. став 2. Закона о јавним набавкама („Службени гласник РС“ бр.124/2012, 14/15  и 68/15) као понуђач/подизвођач дајем:</w:t>
      </w:r>
    </w:p>
    <w:p w:rsidR="00AD7CAB" w:rsidRPr="00AD7CAB" w:rsidRDefault="00AD7CAB" w:rsidP="00AD7CAB">
      <w:pPr>
        <w:spacing w:before="120"/>
        <w:rPr>
          <w:rFonts w:cs="Arial"/>
          <w:sz w:val="24"/>
          <w:szCs w:val="24"/>
          <w:lang w:val="sr-Cyrl-RS"/>
        </w:rPr>
      </w:pPr>
    </w:p>
    <w:p w:rsidR="00AD7CAB" w:rsidRPr="00AD7CAB" w:rsidRDefault="00AD7CAB" w:rsidP="00AD7CAB">
      <w:pPr>
        <w:spacing w:before="120"/>
        <w:rPr>
          <w:rFonts w:cs="Arial"/>
          <w:sz w:val="24"/>
          <w:szCs w:val="24"/>
          <w:lang w:val="sr-Cyrl-RS"/>
        </w:rPr>
      </w:pPr>
    </w:p>
    <w:p w:rsidR="00AD7CAB" w:rsidRPr="00AD7CAB" w:rsidRDefault="00AD7CAB" w:rsidP="00AD7CAB">
      <w:pPr>
        <w:spacing w:before="120"/>
        <w:jc w:val="center"/>
        <w:rPr>
          <w:b/>
          <w:sz w:val="24"/>
          <w:szCs w:val="24"/>
          <w:lang w:val="sr-Cyrl-RS"/>
        </w:rPr>
      </w:pPr>
      <w:bookmarkStart w:id="1" w:name="_Toc442559929"/>
      <w:r w:rsidRPr="00AD7CAB">
        <w:rPr>
          <w:b/>
          <w:sz w:val="24"/>
          <w:szCs w:val="24"/>
          <w:lang w:val="sr-Cyrl-RS"/>
        </w:rPr>
        <w:t>И З Ј А В У</w:t>
      </w:r>
      <w:bookmarkEnd w:id="1"/>
    </w:p>
    <w:p w:rsidR="00AD7CAB" w:rsidRPr="00AD7CAB" w:rsidRDefault="00AD7CAB" w:rsidP="00AD7CAB">
      <w:pPr>
        <w:spacing w:before="120"/>
        <w:rPr>
          <w:sz w:val="24"/>
          <w:szCs w:val="24"/>
          <w:lang w:val="sr-Cyrl-RS"/>
        </w:rPr>
      </w:pPr>
    </w:p>
    <w:p w:rsidR="00AD7CAB" w:rsidRPr="00AD7CAB" w:rsidRDefault="00AD7CAB" w:rsidP="00AD7CAB">
      <w:pPr>
        <w:spacing w:before="120"/>
        <w:rPr>
          <w:sz w:val="24"/>
          <w:szCs w:val="24"/>
          <w:lang w:val="sr-Cyrl-RS"/>
        </w:rPr>
      </w:pPr>
    </w:p>
    <w:p w:rsidR="00AD7CAB" w:rsidRPr="00AD7CAB" w:rsidRDefault="00AD7CAB" w:rsidP="00AD7CAB">
      <w:pPr>
        <w:spacing w:before="120"/>
        <w:rPr>
          <w:rFonts w:cs="Arial"/>
          <w:sz w:val="24"/>
          <w:szCs w:val="24"/>
          <w:lang w:val="sr-Cyrl-RS"/>
        </w:rPr>
      </w:pPr>
      <w:r w:rsidRPr="00AD7CAB">
        <w:rPr>
          <w:rFonts w:cs="Arial"/>
          <w:sz w:val="24"/>
          <w:szCs w:val="24"/>
          <w:lang w:val="sr-Cyrl-RS"/>
        </w:rPr>
        <w:t xml:space="preserve">којом изричито наводимо да смо у свом досадашњем раду и при састављању Понуде  број: ______________ за јавну набавку услуга ________________. у </w:t>
      </w:r>
      <w:r w:rsidRPr="009A1810">
        <w:rPr>
          <w:rFonts w:cs="Arial"/>
          <w:sz w:val="24"/>
          <w:szCs w:val="24"/>
          <w:lang w:val="sr-Cyrl-RS"/>
        </w:rPr>
        <w:t>преговарачком</w:t>
      </w:r>
      <w:r w:rsidRPr="00AD7CAB">
        <w:rPr>
          <w:rFonts w:cs="Arial"/>
          <w:sz w:val="24"/>
          <w:szCs w:val="24"/>
          <w:lang w:val="sr-Cyrl-RS"/>
        </w:rPr>
        <w:t xml:space="preserve"> поступку </w:t>
      </w:r>
      <w:r w:rsidRPr="009A1810">
        <w:rPr>
          <w:rFonts w:cs="Arial"/>
          <w:sz w:val="24"/>
          <w:szCs w:val="24"/>
          <w:lang w:val="sr-Cyrl-RS"/>
        </w:rPr>
        <w:t xml:space="preserve">са објављивањем позива за подношење понуда </w:t>
      </w:r>
      <w:r w:rsidRPr="00AD7CAB">
        <w:rPr>
          <w:rFonts w:cs="Arial"/>
          <w:sz w:val="24"/>
          <w:szCs w:val="24"/>
          <w:lang w:val="sr-Cyrl-RS"/>
        </w:rPr>
        <w:t>јавне набавке ЈН бр.</w:t>
      </w:r>
      <w:r w:rsidRPr="009A1810">
        <w:rPr>
          <w:rFonts w:cs="Arial"/>
          <w:sz w:val="24"/>
          <w:szCs w:val="24"/>
          <w:lang w:val="sr-Cyrl-RS"/>
        </w:rPr>
        <w:t xml:space="preserve"> ЦЈН/03/2016</w:t>
      </w:r>
      <w:r w:rsidRPr="00AD7CAB">
        <w:rPr>
          <w:rFonts w:cs="Arial"/>
          <w:sz w:val="24"/>
          <w:szCs w:val="24"/>
          <w:lang w:val="sr-Cyrl-RS"/>
        </w:rPr>
        <w:t xml:space="preserve"> поштовали обавезе које произилазе из важећих прописа о заштити на раду, запошљавању и условима рада, заштити животне средине, као и да немамо забрану обављања делатности која је на снази у време подношења Понуде.</w:t>
      </w:r>
    </w:p>
    <w:p w:rsidR="00AD7CAB" w:rsidRPr="00AD7CAB" w:rsidRDefault="00AD7CAB" w:rsidP="00AD7CAB">
      <w:pPr>
        <w:spacing w:before="120"/>
        <w:rPr>
          <w:rFonts w:cs="Arial"/>
          <w:sz w:val="24"/>
          <w:szCs w:val="24"/>
          <w:lang w:val="sr-Cyrl-RS"/>
        </w:rPr>
      </w:pPr>
    </w:p>
    <w:p w:rsidR="00AD7CAB" w:rsidRPr="00AD7CAB" w:rsidRDefault="00AD7CAB" w:rsidP="00AD7CAB">
      <w:pPr>
        <w:tabs>
          <w:tab w:val="left" w:pos="6028"/>
        </w:tabs>
        <w:autoSpaceDE w:val="0"/>
        <w:autoSpaceDN w:val="0"/>
        <w:adjustRightInd w:val="0"/>
        <w:spacing w:before="120"/>
        <w:ind w:left="360"/>
        <w:rPr>
          <w:rFonts w:eastAsia="Calibri" w:cs="Arial"/>
          <w:bCs/>
          <w:iCs/>
          <w:sz w:val="24"/>
          <w:szCs w:val="24"/>
          <w:lang w:val="sr-Cyrl-RS"/>
        </w:rPr>
      </w:pPr>
    </w:p>
    <w:p w:rsidR="00AD7CAB" w:rsidRPr="00AD7CAB" w:rsidRDefault="00AD7CAB" w:rsidP="00AD7CAB">
      <w:pPr>
        <w:tabs>
          <w:tab w:val="left" w:pos="6028"/>
        </w:tabs>
        <w:autoSpaceDE w:val="0"/>
        <w:autoSpaceDN w:val="0"/>
        <w:adjustRightInd w:val="0"/>
        <w:spacing w:before="120"/>
        <w:ind w:left="360"/>
        <w:rPr>
          <w:rFonts w:eastAsia="Calibri" w:cs="Arial"/>
          <w:bCs/>
          <w:iCs/>
          <w:sz w:val="24"/>
          <w:szCs w:val="24"/>
          <w:lang w:val="sr-Cyrl-RS"/>
        </w:rPr>
      </w:pPr>
    </w:p>
    <w:p w:rsidR="00AD7CAB" w:rsidRPr="00AD7CAB" w:rsidRDefault="00AD7CAB" w:rsidP="00AD7CAB">
      <w:pPr>
        <w:tabs>
          <w:tab w:val="left" w:pos="6028"/>
        </w:tabs>
        <w:autoSpaceDE w:val="0"/>
        <w:autoSpaceDN w:val="0"/>
        <w:adjustRightInd w:val="0"/>
        <w:spacing w:before="120"/>
        <w:ind w:left="360"/>
        <w:rPr>
          <w:rFonts w:eastAsia="Calibri" w:cs="Arial"/>
          <w:bCs/>
          <w:iCs/>
          <w:sz w:val="24"/>
          <w:szCs w:val="24"/>
          <w:lang w:val="sr-Cyrl-R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D7CAB" w:rsidRPr="00AD7CAB" w:rsidTr="00BB740C">
        <w:trPr>
          <w:jc w:val="center"/>
        </w:trPr>
        <w:tc>
          <w:tcPr>
            <w:tcW w:w="3882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AD7CAB">
              <w:rPr>
                <w:rFonts w:cs="Arial"/>
                <w:sz w:val="24"/>
                <w:szCs w:val="24"/>
                <w:lang w:val="sr-Cyrl-RS"/>
              </w:rPr>
              <w:t>Датум:</w:t>
            </w:r>
          </w:p>
        </w:tc>
        <w:tc>
          <w:tcPr>
            <w:tcW w:w="2127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4022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AD7CAB">
              <w:rPr>
                <w:rFonts w:cs="Arial"/>
                <w:sz w:val="24"/>
                <w:szCs w:val="24"/>
                <w:lang w:val="sr-Cyrl-RS"/>
              </w:rPr>
              <w:t>Понуђач/члан групе</w:t>
            </w:r>
          </w:p>
        </w:tc>
      </w:tr>
      <w:tr w:rsidR="00AD7CAB" w:rsidRPr="00AD7CAB" w:rsidTr="00BB740C">
        <w:trPr>
          <w:jc w:val="center"/>
        </w:trPr>
        <w:tc>
          <w:tcPr>
            <w:tcW w:w="3882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AD7CAB">
              <w:rPr>
                <w:rFonts w:cs="Arial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4022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</w:tr>
      <w:tr w:rsidR="00AD7CAB" w:rsidRPr="00AD7CAB" w:rsidTr="00BB740C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</w:tr>
      <w:tr w:rsidR="00AD7CAB" w:rsidRPr="00AD7CAB" w:rsidTr="00BB740C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D7CAB" w:rsidRPr="00AD7CAB" w:rsidRDefault="00AD7CAB" w:rsidP="00AD7CAB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</w:p>
        </w:tc>
      </w:tr>
    </w:tbl>
    <w:p w:rsidR="00AD7CAB" w:rsidRPr="00AD7CAB" w:rsidRDefault="00AD7CAB" w:rsidP="00AD7CAB">
      <w:pPr>
        <w:spacing w:before="120"/>
        <w:rPr>
          <w:rFonts w:cs="Arial"/>
          <w:i/>
          <w:sz w:val="24"/>
          <w:szCs w:val="24"/>
          <w:lang w:val="sr-Cyrl-RS"/>
        </w:rPr>
      </w:pPr>
      <w:r w:rsidRPr="00AD7CAB">
        <w:rPr>
          <w:rFonts w:cs="Arial"/>
          <w:b/>
          <w:i/>
          <w:sz w:val="24"/>
          <w:szCs w:val="24"/>
          <w:lang w:val="sr-Cyrl-RS"/>
        </w:rPr>
        <w:t>Напомена:</w:t>
      </w:r>
      <w:r w:rsidRPr="00AD7CAB">
        <w:rPr>
          <w:rFonts w:cs="Arial"/>
          <w:i/>
          <w:sz w:val="24"/>
          <w:szCs w:val="24"/>
          <w:lang w:val="sr-Cyrl-RS"/>
        </w:rPr>
        <w:t xml:space="preserve"> Уколико заједничку понуду подноси група понуђача Изјава се доставља за сваког члана групе понуђача. Изјава мора бити попуњена, потписана од стране овлашћеног лица за заступање понуђача из групе понуђача и оверена печатом. </w:t>
      </w:r>
    </w:p>
    <w:p w:rsidR="00AD7CAB" w:rsidRPr="00AD7CAB" w:rsidRDefault="00AD7CAB" w:rsidP="00AD7CAB">
      <w:pPr>
        <w:spacing w:before="120"/>
        <w:rPr>
          <w:rFonts w:cs="Arial"/>
          <w:i/>
          <w:sz w:val="24"/>
          <w:szCs w:val="24"/>
          <w:lang w:val="sr-Cyrl-RS"/>
        </w:rPr>
      </w:pPr>
      <w:r w:rsidRPr="00AD7CAB">
        <w:rPr>
          <w:rFonts w:eastAsia="Calibri" w:cs="Arial"/>
          <w:i/>
          <w:sz w:val="24"/>
          <w:szCs w:val="24"/>
          <w:lang w:val="sr-Cyrl-RS"/>
        </w:rPr>
        <w:t>У случају да понуђач подноси понуду са подизвођачем, Изјава се доставља за понуђача и сваког подизвођача. Изјава мора бити попуњена, потписана и оверена од стране овлашћеног лица за заступање понуђача/подизвођача и оверена печатом.</w:t>
      </w:r>
    </w:p>
    <w:p w:rsidR="007C3FA7" w:rsidRPr="009A1810" w:rsidRDefault="00AD7CAB" w:rsidP="006F2975">
      <w:pPr>
        <w:spacing w:before="120"/>
        <w:rPr>
          <w:rFonts w:cs="Arial"/>
          <w:sz w:val="24"/>
          <w:szCs w:val="24"/>
          <w:lang w:val="sr-Cyrl-RS"/>
        </w:rPr>
      </w:pPr>
      <w:r w:rsidRPr="00AD7CAB">
        <w:rPr>
          <w:rFonts w:cs="Arial"/>
          <w:i/>
          <w:sz w:val="24"/>
          <w:szCs w:val="24"/>
          <w:lang w:val="sr-Cyrl-RS"/>
        </w:rPr>
        <w:t>Приликом подношења понуде овај образац копирати у потребном броју примерака.</w:t>
      </w:r>
      <w:r w:rsidR="006F2975" w:rsidRPr="009A1810">
        <w:rPr>
          <w:rFonts w:cs="Arial"/>
          <w:sz w:val="24"/>
          <w:szCs w:val="24"/>
          <w:lang w:val="sr-Cyrl-RS"/>
        </w:rPr>
        <w:t xml:space="preserve"> </w:t>
      </w:r>
    </w:p>
    <w:p w:rsidR="00E23434" w:rsidRPr="009A1810" w:rsidRDefault="00E23434" w:rsidP="00E23434">
      <w:pPr>
        <w:rPr>
          <w:rFonts w:cs="Arial"/>
          <w:sz w:val="24"/>
          <w:szCs w:val="24"/>
          <w:lang w:val="sr-Cyrl-RS"/>
        </w:rPr>
      </w:pPr>
    </w:p>
    <w:sectPr w:rsidR="00E23434" w:rsidRPr="009A1810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4D" w:rsidRDefault="0088404D">
      <w:r>
        <w:separator/>
      </w:r>
    </w:p>
  </w:endnote>
  <w:endnote w:type="continuationSeparator" w:id="0">
    <w:p w:rsidR="0088404D" w:rsidRDefault="008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12" w:rsidRDefault="00397F12">
    <w:pPr>
      <w:pStyle w:val="Footer"/>
      <w:jc w:val="center"/>
    </w:pPr>
  </w:p>
  <w:p w:rsidR="00397F12" w:rsidRPr="00397F12" w:rsidRDefault="00397F12" w:rsidP="00397F12">
    <w:pPr>
      <w:pStyle w:val="Footer"/>
      <w:jc w:val="center"/>
      <w:rPr>
        <w:i/>
        <w:sz w:val="16"/>
        <w:szCs w:val="16"/>
        <w:lang w:val="sr-Cyrl-RS"/>
      </w:rPr>
    </w:pPr>
    <w:r w:rsidRPr="00397F12">
      <w:rPr>
        <w:i/>
        <w:sz w:val="16"/>
        <w:szCs w:val="16"/>
        <w:lang w:val="sr-Cyrl-RS"/>
      </w:rPr>
      <w:t>ПРВА ИЗМЕНА КОНКУРСНЕ ДОКУМЕНТАЦИЈЕ ЦЈН/03/2016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4D" w:rsidRDefault="0088404D">
      <w:r>
        <w:separator/>
      </w:r>
    </w:p>
  </w:footnote>
  <w:footnote w:type="continuationSeparator" w:id="0">
    <w:p w:rsidR="0088404D" w:rsidRDefault="0088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74F03DD" wp14:editId="2D542827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Cyrl-CS" w:eastAsia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7C3FA7" w:rsidP="0081700D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 w:rsidRPr="007C3FA7">
                <w:rPr>
                  <w:rFonts w:cs="Arial"/>
                  <w:b/>
                  <w:sz w:val="24"/>
                  <w:szCs w:val="24"/>
                  <w:lang w:val="sr-Cyrl-CS" w:eastAsia="sr-Latn-RS"/>
                </w:rPr>
                <w:t>Измена конкурсне документације</w:t>
              </w:r>
              <w:r w:rsidRPr="007C3FA7">
                <w:rPr>
                  <w:rFonts w:cs="Arial"/>
                  <w:b/>
                  <w:sz w:val="24"/>
                  <w:szCs w:val="24"/>
                  <w:lang w:val="sr-Latn-ME" w:eastAsia="sr-Latn-RS"/>
                </w:rPr>
                <w:t xml:space="preserve"> </w:t>
              </w:r>
              <w:r w:rsidRPr="007C3FA7">
                <w:rPr>
                  <w:rFonts w:cs="Arial"/>
                  <w:b/>
                  <w:sz w:val="24"/>
                  <w:szCs w:val="24"/>
                  <w:lang w:val="sr-Cyrl-RS" w:eastAsia="sr-Latn-RS"/>
                </w:rPr>
                <w:t>ЦЈН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7C3FA7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QF-G-089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654D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654D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C8F61DD"/>
    <w:multiLevelType w:val="hybridMultilevel"/>
    <w:tmpl w:val="D9702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9214D"/>
    <w:multiLevelType w:val="hybridMultilevel"/>
    <w:tmpl w:val="EED6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B7BC4"/>
    <w:multiLevelType w:val="hybridMultilevel"/>
    <w:tmpl w:val="89EA7FE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110A4C"/>
    <w:rsid w:val="001170DF"/>
    <w:rsid w:val="0013247D"/>
    <w:rsid w:val="0029466B"/>
    <w:rsid w:val="00397F12"/>
    <w:rsid w:val="004D0A0D"/>
    <w:rsid w:val="004F7D9F"/>
    <w:rsid w:val="0051238F"/>
    <w:rsid w:val="0059324C"/>
    <w:rsid w:val="006747D8"/>
    <w:rsid w:val="00692CFB"/>
    <w:rsid w:val="006A3988"/>
    <w:rsid w:val="006F2975"/>
    <w:rsid w:val="007C3FA7"/>
    <w:rsid w:val="0081700D"/>
    <w:rsid w:val="0088404D"/>
    <w:rsid w:val="00925436"/>
    <w:rsid w:val="009A1810"/>
    <w:rsid w:val="00AA3AD2"/>
    <w:rsid w:val="00AD7CAB"/>
    <w:rsid w:val="00B65AE1"/>
    <w:rsid w:val="00BC58B8"/>
    <w:rsid w:val="00BD03BB"/>
    <w:rsid w:val="00C84DAF"/>
    <w:rsid w:val="00CA654D"/>
    <w:rsid w:val="00D552A3"/>
    <w:rsid w:val="00E02363"/>
    <w:rsid w:val="00E23434"/>
    <w:rsid w:val="00E502F3"/>
    <w:rsid w:val="00E86EAC"/>
    <w:rsid w:val="00F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1EBD06-6856-4E49-98BC-9D239CB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7C3FA7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7C3FA7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7C3F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C3F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D7CAB"/>
    <w:pPr>
      <w:ind w:left="720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AD7CAB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397F12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29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0E06ED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0E06ED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30B60"/>
    <w:rsid w:val="000E06ED"/>
    <w:rsid w:val="001D2B02"/>
    <w:rsid w:val="001F7FC9"/>
    <w:rsid w:val="002A3F3E"/>
    <w:rsid w:val="00512B71"/>
    <w:rsid w:val="006D1EC5"/>
    <w:rsid w:val="009029AF"/>
    <w:rsid w:val="00DA4271"/>
    <w:rsid w:val="00EB79A6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QF-G-089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false</Na_x010d_in_x0020_3_x002e_2>
    <Centralizovane_x0020_JN xmlns="9f513f34-31da-4a69-8832-38274b3cc1ef">true</Centralizovane_x0020_JN>
    <Na_x010d_in_x0020_3_x002e_1 xmlns="9f513f34-31da-4a69-8832-38274b3cc1ef">false</Na_x010d_in_x0020_3_x002e_1>
    <Na_x010d_in_x0020_1 xmlns="9f513f34-31da-4a69-8832-38274b3cc1ef">false</Na_x010d_in_x0020_1>
    <Na_x010d_in_x0020_2 xmlns="9f513f34-31da-4a69-8832-38274b3cc1ef">false</Na_x010d_in_x0020_2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6A86-76CB-4319-91AA-B46463D20BCE}"/>
</file>

<file path=customXml/itemProps2.xml><?xml version="1.0" encoding="utf-8"?>
<ds:datastoreItem xmlns:ds="http://schemas.openxmlformats.org/officeDocument/2006/customXml" ds:itemID="{96A7C455-F9FE-4D54-B9C7-F1DD65F5EE55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customXml/itemProps5.xml><?xml version="1.0" encoding="utf-8"?>
<ds:datastoreItem xmlns:ds="http://schemas.openxmlformats.org/officeDocument/2006/customXml" ds:itemID="{9EA8A4A7-07FD-4598-96D2-6C82C3E44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 ЦЈН</vt:lpstr>
    </vt:vector>
  </TitlesOfParts>
  <Company>EPS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 ЦЈН</dc:title>
  <dc:creator>Jovana Madzarevic</dc:creator>
  <cp:lastModifiedBy>Marko Vujakovic</cp:lastModifiedBy>
  <cp:revision>9</cp:revision>
  <dcterms:created xsi:type="dcterms:W3CDTF">2015-10-20T11:51:00Z</dcterms:created>
  <dcterms:modified xsi:type="dcterms:W3CDTF">2016-06-17T13:16:00Z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