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0A" w:rsidRPr="0037430A" w:rsidRDefault="0037430A" w:rsidP="0037430A">
      <w:pPr>
        <w:rPr>
          <w:rFonts w:ascii="Arial" w:hAnsi="Arial" w:cs="Arial"/>
          <w:sz w:val="22"/>
          <w:szCs w:val="22"/>
        </w:rPr>
      </w:pPr>
      <w:r w:rsidRPr="0037430A">
        <w:rPr>
          <w:rFonts w:ascii="Arial" w:hAnsi="Arial" w:cs="Arial"/>
          <w:sz w:val="22"/>
          <w:szCs w:val="22"/>
          <w:lang w:val="ru-RU"/>
        </w:rPr>
        <w:t xml:space="preserve">ЈАВНО ПРЕДУЗЕЋЕ </w:t>
      </w:r>
      <w:r w:rsidRPr="0037430A">
        <w:rPr>
          <w:rFonts w:ascii="Arial" w:hAnsi="Arial" w:cs="Arial"/>
          <w:sz w:val="22"/>
          <w:szCs w:val="22"/>
        </w:rPr>
        <w:t>„ЕЛЕКТРОПРИВРЕДА СРБИЈЕ</w:t>
      </w:r>
      <w:r w:rsidRPr="0037430A">
        <w:rPr>
          <w:rFonts w:ascii="Arial" w:hAnsi="Arial" w:cs="Arial"/>
          <w:sz w:val="22"/>
          <w:szCs w:val="22"/>
          <w:lang w:val="sr-Cyrl-CS"/>
        </w:rPr>
        <w:t>“ БЕОГРАД</w:t>
      </w:r>
    </w:p>
    <w:p w:rsidR="0037430A" w:rsidRPr="0037430A" w:rsidRDefault="0037430A" w:rsidP="0037430A">
      <w:pPr>
        <w:rPr>
          <w:rFonts w:ascii="Arial" w:hAnsi="Arial" w:cs="Arial"/>
          <w:sz w:val="22"/>
          <w:szCs w:val="22"/>
          <w:lang w:val="sr-Cyrl-CS"/>
        </w:rPr>
      </w:pPr>
      <w:r w:rsidRPr="0037430A">
        <w:rPr>
          <w:rFonts w:ascii="Arial" w:hAnsi="Arial" w:cs="Arial"/>
          <w:sz w:val="22"/>
          <w:szCs w:val="22"/>
          <w:lang w:val="sr-Cyrl-CS"/>
        </w:rPr>
        <w:t>Ул</w:t>
      </w:r>
      <w:r w:rsidRPr="0037430A">
        <w:rPr>
          <w:rFonts w:ascii="Arial" w:hAnsi="Arial" w:cs="Arial"/>
          <w:sz w:val="22"/>
          <w:szCs w:val="22"/>
          <w:lang w:val="sr-Cyrl-RS"/>
        </w:rPr>
        <w:t>ица</w:t>
      </w:r>
      <w:r w:rsidRPr="0037430A">
        <w:rPr>
          <w:rFonts w:ascii="Arial" w:hAnsi="Arial" w:cs="Arial"/>
          <w:sz w:val="22"/>
          <w:szCs w:val="22"/>
          <w:lang w:val="sr-Cyrl-CS"/>
        </w:rPr>
        <w:t xml:space="preserve"> Царице Милице број 2</w:t>
      </w:r>
    </w:p>
    <w:p w:rsidR="0037430A" w:rsidRPr="0037430A" w:rsidRDefault="0037430A" w:rsidP="0037430A">
      <w:pPr>
        <w:rPr>
          <w:rFonts w:ascii="Arial" w:hAnsi="Arial" w:cs="Arial"/>
          <w:sz w:val="22"/>
          <w:szCs w:val="22"/>
          <w:lang w:val="sr-Latn-CS"/>
        </w:rPr>
      </w:pPr>
      <w:r w:rsidRPr="0037430A">
        <w:rPr>
          <w:rFonts w:ascii="Arial" w:hAnsi="Arial" w:cs="Arial"/>
          <w:sz w:val="22"/>
          <w:szCs w:val="22"/>
          <w:lang w:val="sr-Cyrl-CS"/>
        </w:rPr>
        <w:t>Број:</w:t>
      </w:r>
      <w:r w:rsidRPr="0037430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729AC">
        <w:rPr>
          <w:rFonts w:ascii="Arial" w:hAnsi="Arial" w:cs="Arial"/>
          <w:sz w:val="22"/>
          <w:szCs w:val="22"/>
          <w:lang w:val="sr-Cyrl-RS"/>
        </w:rPr>
        <w:t>1449</w:t>
      </w:r>
      <w:r w:rsidR="00061D7E">
        <w:rPr>
          <w:rFonts w:ascii="Arial" w:hAnsi="Arial" w:cs="Arial"/>
          <w:sz w:val="22"/>
          <w:szCs w:val="22"/>
          <w:lang w:val="sr-Cyrl-RS"/>
        </w:rPr>
        <w:t>/16</w:t>
      </w:r>
      <w:r w:rsidRPr="0037430A">
        <w:rPr>
          <w:rFonts w:ascii="Arial" w:hAnsi="Arial" w:cs="Arial"/>
          <w:sz w:val="22"/>
          <w:szCs w:val="22"/>
          <w:lang w:val="sr-Cyrl-RS"/>
        </w:rPr>
        <w:t>-15</w:t>
      </w:r>
    </w:p>
    <w:p w:rsidR="0037430A" w:rsidRPr="0037430A" w:rsidRDefault="0037430A" w:rsidP="0037430A">
      <w:pPr>
        <w:rPr>
          <w:rFonts w:ascii="Arial" w:hAnsi="Arial" w:cs="Arial"/>
          <w:sz w:val="22"/>
          <w:szCs w:val="22"/>
        </w:rPr>
      </w:pPr>
      <w:r w:rsidRPr="0037430A">
        <w:rPr>
          <w:rFonts w:ascii="Arial" w:hAnsi="Arial" w:cs="Arial"/>
          <w:sz w:val="22"/>
          <w:szCs w:val="22"/>
          <w:lang w:val="sr-Cyrl-CS"/>
        </w:rPr>
        <w:t>Београд,</w:t>
      </w:r>
      <w:r w:rsidRPr="0037430A">
        <w:rPr>
          <w:rFonts w:ascii="Arial" w:hAnsi="Arial" w:cs="Arial"/>
          <w:sz w:val="22"/>
          <w:szCs w:val="22"/>
        </w:rPr>
        <w:t xml:space="preserve"> </w:t>
      </w:r>
      <w:r w:rsidR="00061D7E">
        <w:rPr>
          <w:rFonts w:ascii="Arial" w:hAnsi="Arial" w:cs="Arial"/>
          <w:sz w:val="22"/>
          <w:szCs w:val="22"/>
          <w:lang w:val="ru-RU"/>
        </w:rPr>
        <w:t>28</w:t>
      </w:r>
      <w:bookmarkStart w:id="0" w:name="_GoBack"/>
      <w:bookmarkEnd w:id="0"/>
      <w:r w:rsidR="00043C9E">
        <w:rPr>
          <w:rFonts w:ascii="Arial" w:hAnsi="Arial" w:cs="Arial"/>
          <w:sz w:val="22"/>
          <w:szCs w:val="22"/>
          <w:lang w:val="ru-RU"/>
        </w:rPr>
        <w:t>.04</w:t>
      </w:r>
      <w:r w:rsidRPr="0037430A">
        <w:rPr>
          <w:rFonts w:ascii="Arial" w:hAnsi="Arial" w:cs="Arial"/>
          <w:sz w:val="22"/>
          <w:szCs w:val="22"/>
          <w:lang w:val="ru-RU"/>
        </w:rPr>
        <w:t>.2015. године</w:t>
      </w:r>
      <w:r w:rsidRPr="0037430A">
        <w:rPr>
          <w:rFonts w:ascii="Arial" w:hAnsi="Arial" w:cs="Arial"/>
          <w:sz w:val="22"/>
          <w:szCs w:val="22"/>
        </w:rPr>
        <w:t xml:space="preserve"> </w:t>
      </w:r>
    </w:p>
    <w:p w:rsidR="0037430A" w:rsidRPr="0037430A" w:rsidRDefault="0032141A" w:rsidP="0037430A">
      <w:pPr>
        <w:rPr>
          <w:rFonts w:ascii="Arial" w:hAnsi="Arial" w:cs="Arial"/>
          <w:sz w:val="22"/>
          <w:szCs w:val="22"/>
          <w:lang w:val="sr-Latn-CS"/>
        </w:rPr>
      </w:pPr>
      <w:hyperlink r:id="rId8" w:history="1">
        <w:r w:rsidR="0037430A" w:rsidRPr="0037430A">
          <w:rPr>
            <w:rStyle w:val="Hyperlink"/>
            <w:rFonts w:ascii="Arial" w:hAnsi="Arial" w:cs="Arial"/>
            <w:sz w:val="22"/>
            <w:szCs w:val="22"/>
            <w:lang w:val="sr-Latn-CS"/>
          </w:rPr>
          <w:t>www.eps.rs</w:t>
        </w:r>
      </w:hyperlink>
    </w:p>
    <w:p w:rsidR="00DD3EC2" w:rsidRPr="00466537" w:rsidRDefault="00DD3EC2" w:rsidP="00AD5042">
      <w:pPr>
        <w:rPr>
          <w:rFonts w:ascii="Arial" w:hAnsi="Arial" w:cs="Arial"/>
          <w:sz w:val="22"/>
          <w:szCs w:val="22"/>
        </w:rPr>
      </w:pPr>
    </w:p>
    <w:p w:rsidR="00DE169E" w:rsidRDefault="00DE169E" w:rsidP="00222353">
      <w:pPr>
        <w:jc w:val="both"/>
        <w:rPr>
          <w:rFonts w:ascii="Arial" w:hAnsi="Arial" w:cs="Arial"/>
          <w:sz w:val="22"/>
          <w:szCs w:val="22"/>
        </w:rPr>
      </w:pP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</w:rPr>
      </w:pPr>
    </w:p>
    <w:p w:rsidR="003246A0" w:rsidRPr="00466537" w:rsidRDefault="003246A0" w:rsidP="00222353">
      <w:pPr>
        <w:jc w:val="both"/>
        <w:rPr>
          <w:rFonts w:ascii="Arial" w:hAnsi="Arial" w:cs="Arial"/>
          <w:sz w:val="22"/>
          <w:szCs w:val="22"/>
        </w:rPr>
      </w:pPr>
    </w:p>
    <w:p w:rsidR="00A10A73" w:rsidRPr="00A401BA" w:rsidRDefault="00A52D87" w:rsidP="00A10A73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66537">
        <w:rPr>
          <w:rFonts w:ascii="Arial" w:hAnsi="Arial" w:cs="Arial"/>
          <w:b/>
          <w:sz w:val="22"/>
          <w:szCs w:val="22"/>
        </w:rPr>
        <w:t>Предмет:</w:t>
      </w:r>
      <w:r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b/>
          <w:sz w:val="22"/>
          <w:szCs w:val="22"/>
        </w:rPr>
        <w:t>измена и допун</w:t>
      </w:r>
      <w:r w:rsidR="0037430A">
        <w:rPr>
          <w:rFonts w:ascii="Arial" w:hAnsi="Arial" w:cs="Arial"/>
          <w:b/>
          <w:sz w:val="22"/>
          <w:szCs w:val="22"/>
        </w:rPr>
        <w:t>а конкурсне документaције број 1</w:t>
      </w:r>
      <w:r w:rsidRPr="00466537">
        <w:rPr>
          <w:rFonts w:ascii="Arial" w:hAnsi="Arial" w:cs="Arial"/>
          <w:b/>
          <w:sz w:val="22"/>
          <w:szCs w:val="22"/>
        </w:rPr>
        <w:t>.</w:t>
      </w:r>
      <w:r w:rsidRPr="00466537">
        <w:rPr>
          <w:rFonts w:ascii="Arial" w:hAnsi="Arial" w:cs="Arial"/>
          <w:sz w:val="22"/>
          <w:szCs w:val="22"/>
        </w:rPr>
        <w:t xml:space="preserve">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у складу са чланом 63. став </w:t>
      </w:r>
      <w:r w:rsidR="00921029" w:rsidRPr="00466537">
        <w:rPr>
          <w:rFonts w:ascii="Arial" w:hAnsi="Arial" w:cs="Arial"/>
          <w:sz w:val="22"/>
          <w:szCs w:val="22"/>
        </w:rPr>
        <w:t>1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>. Закона о јавним набавкама („Службени гласник Републике Србије“ број 124/12</w:t>
      </w:r>
      <w:r w:rsidR="008D062C">
        <w:rPr>
          <w:rFonts w:ascii="Arial" w:hAnsi="Arial" w:cs="Arial"/>
          <w:sz w:val="22"/>
          <w:szCs w:val="22"/>
        </w:rPr>
        <w:t xml:space="preserve"> </w:t>
      </w:r>
      <w:r w:rsidR="008D062C">
        <w:rPr>
          <w:rFonts w:ascii="Arial" w:hAnsi="Arial" w:cs="Arial"/>
          <w:sz w:val="22"/>
          <w:szCs w:val="22"/>
          <w:lang w:val="sr-Cyrl-RS"/>
        </w:rPr>
        <w:t>и 14/15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921029" w:rsidRPr="00466537">
        <w:rPr>
          <w:rFonts w:ascii="Arial" w:hAnsi="Arial" w:cs="Arial"/>
          <w:sz w:val="22"/>
          <w:szCs w:val="22"/>
          <w:lang w:val="sr-Latn-CS"/>
        </w:rPr>
        <w:t xml:space="preserve">у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отвореном </w:t>
      </w:r>
      <w:r w:rsidR="00921029" w:rsidRPr="00466537">
        <w:rPr>
          <w:rFonts w:ascii="Arial" w:hAnsi="Arial" w:cs="Arial"/>
          <w:sz w:val="22"/>
          <w:szCs w:val="22"/>
          <w:lang w:val="sr-Latn-CS"/>
        </w:rPr>
        <w:t xml:space="preserve">поступку </w:t>
      </w:r>
      <w:r w:rsidR="00921029" w:rsidRPr="00466537">
        <w:rPr>
          <w:rFonts w:ascii="Arial" w:hAnsi="Arial" w:cs="Arial"/>
          <w:sz w:val="22"/>
          <w:szCs w:val="22"/>
          <w:lang w:val="sr-Cyrl-CS"/>
        </w:rPr>
        <w:t xml:space="preserve">јавне набавке </w:t>
      </w:r>
      <w:r w:rsidR="00222353" w:rsidRPr="00222353">
        <w:rPr>
          <w:rFonts w:ascii="Arial" w:hAnsi="Arial" w:cs="Arial"/>
          <w:sz w:val="22"/>
          <w:szCs w:val="22"/>
        </w:rPr>
        <w:t xml:space="preserve">услуге - </w:t>
      </w:r>
      <w:r w:rsidR="00222353" w:rsidRPr="00222353">
        <w:rPr>
          <w:rFonts w:ascii="Arial" w:hAnsi="Arial" w:cs="Arial"/>
          <w:sz w:val="22"/>
          <w:szCs w:val="22"/>
          <w:lang w:val="sr-Cyrl-CS"/>
        </w:rPr>
        <w:t>Физичког обезбеђења у пословним објектима Јавног предузећа „Електропривреда Србија“, Београд, за период од две године</w:t>
      </w:r>
      <w:r w:rsidR="0037430A" w:rsidRPr="0037430A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37430A" w:rsidRPr="0037430A">
        <w:rPr>
          <w:rFonts w:ascii="Arial" w:hAnsi="Arial" w:cs="Arial"/>
          <w:sz w:val="22"/>
          <w:szCs w:val="22"/>
          <w:lang w:val="sr-Cyrl-CS"/>
        </w:rPr>
        <w:t xml:space="preserve">ЈН број </w:t>
      </w:r>
      <w:r w:rsidR="00222353" w:rsidRPr="00222353">
        <w:rPr>
          <w:rFonts w:ascii="Arial" w:hAnsi="Arial" w:cs="Arial"/>
          <w:sz w:val="22"/>
          <w:szCs w:val="22"/>
        </w:rPr>
        <w:t>02/</w:t>
      </w:r>
      <w:r w:rsidR="00222353" w:rsidRPr="00222353">
        <w:rPr>
          <w:rFonts w:ascii="Arial" w:hAnsi="Arial" w:cs="Arial"/>
          <w:sz w:val="22"/>
          <w:szCs w:val="22"/>
          <w:lang w:val="sr-Cyrl-RS"/>
        </w:rPr>
        <w:t>15</w:t>
      </w:r>
      <w:r w:rsidR="00222353" w:rsidRPr="00222353">
        <w:rPr>
          <w:rFonts w:ascii="Arial" w:hAnsi="Arial" w:cs="Arial"/>
          <w:sz w:val="22"/>
          <w:szCs w:val="22"/>
        </w:rPr>
        <w:t>/</w:t>
      </w:r>
      <w:r w:rsidR="00222353" w:rsidRPr="00222353">
        <w:rPr>
          <w:rFonts w:ascii="Arial" w:hAnsi="Arial" w:cs="Arial"/>
          <w:sz w:val="22"/>
          <w:szCs w:val="22"/>
          <w:lang w:val="sr-Cyrl-RS"/>
        </w:rPr>
        <w:t>ДПОП</w:t>
      </w:r>
      <w:r w:rsidR="00A10A73" w:rsidRPr="00A401BA">
        <w:rPr>
          <w:rFonts w:ascii="Arial" w:hAnsi="Arial" w:cs="Arial"/>
          <w:sz w:val="22"/>
          <w:szCs w:val="22"/>
          <w:lang w:val="sr-Latn-CS"/>
        </w:rPr>
        <w:t xml:space="preserve">, за коју је </w:t>
      </w:r>
      <w:r w:rsidR="00A10A73" w:rsidRPr="00A401BA">
        <w:rPr>
          <w:rFonts w:ascii="Arial" w:hAnsi="Arial" w:cs="Arial"/>
          <w:sz w:val="22"/>
          <w:szCs w:val="22"/>
          <w:lang w:val="sr-Cyrl-CS"/>
        </w:rPr>
        <w:t>П</w:t>
      </w:r>
      <w:r w:rsidR="00A10A73" w:rsidRPr="00A401BA">
        <w:rPr>
          <w:rFonts w:ascii="Arial" w:hAnsi="Arial" w:cs="Arial"/>
          <w:sz w:val="22"/>
          <w:szCs w:val="22"/>
          <w:lang w:val="sr-Latn-CS"/>
        </w:rPr>
        <w:t xml:space="preserve">озив за подношење понуда објављен </w:t>
      </w:r>
      <w:r w:rsidR="00A10A73" w:rsidRPr="00A401BA">
        <w:rPr>
          <w:rFonts w:ascii="Arial" w:hAnsi="Arial" w:cs="Arial"/>
          <w:sz w:val="22"/>
          <w:szCs w:val="22"/>
          <w:lang w:val="sr-Cyrl-CS"/>
        </w:rPr>
        <w:t xml:space="preserve">на Порталу јавних набавки дана </w:t>
      </w:r>
      <w:r w:rsidR="00222353">
        <w:rPr>
          <w:rFonts w:ascii="Arial" w:hAnsi="Arial" w:cs="Arial"/>
          <w:sz w:val="22"/>
          <w:szCs w:val="22"/>
          <w:lang w:val="sr-Cyrl-CS"/>
        </w:rPr>
        <w:t>09.04</w:t>
      </w:r>
      <w:r w:rsidR="0037430A" w:rsidRPr="0037430A">
        <w:rPr>
          <w:rFonts w:ascii="Arial" w:hAnsi="Arial" w:cs="Arial"/>
          <w:sz w:val="22"/>
          <w:szCs w:val="22"/>
          <w:lang w:val="sr-Cyrl-CS"/>
        </w:rPr>
        <w:t>.2015</w:t>
      </w:r>
      <w:r w:rsidR="00A10A73" w:rsidRPr="00A401BA">
        <w:rPr>
          <w:rFonts w:ascii="Arial" w:hAnsi="Arial" w:cs="Arial"/>
          <w:sz w:val="22"/>
          <w:szCs w:val="22"/>
          <w:lang w:val="sr-Latn-CS"/>
        </w:rPr>
        <w:t>. године</w:t>
      </w:r>
      <w:r w:rsidR="00A10A73" w:rsidRPr="00A401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48168F" w:rsidRDefault="0048168F" w:rsidP="00AD5042">
      <w:pPr>
        <w:rPr>
          <w:rFonts w:ascii="Arial" w:hAnsi="Arial" w:cs="Arial"/>
          <w:sz w:val="22"/>
          <w:szCs w:val="22"/>
        </w:rPr>
      </w:pPr>
    </w:p>
    <w:p w:rsidR="00CA45F9" w:rsidRPr="00466537" w:rsidRDefault="00097D9C" w:rsidP="00AD5042">
      <w:pPr>
        <w:jc w:val="both"/>
        <w:rPr>
          <w:rFonts w:ascii="Arial" w:hAnsi="Arial" w:cs="Arial"/>
          <w:sz w:val="22"/>
          <w:szCs w:val="22"/>
        </w:rPr>
      </w:pPr>
      <w:r w:rsidRPr="00466537">
        <w:rPr>
          <w:rFonts w:ascii="Arial" w:hAnsi="Arial" w:cs="Arial"/>
          <w:sz w:val="22"/>
          <w:szCs w:val="22"/>
        </w:rPr>
        <w:t>Конкурсна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>документација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>у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="00A52D87" w:rsidRPr="00466537">
        <w:rPr>
          <w:rFonts w:ascii="Arial" w:hAnsi="Arial" w:cs="Arial"/>
          <w:sz w:val="22"/>
          <w:szCs w:val="22"/>
        </w:rPr>
        <w:t xml:space="preserve">отвореном </w:t>
      </w:r>
      <w:r w:rsidRPr="00466537">
        <w:rPr>
          <w:rFonts w:ascii="Arial" w:hAnsi="Arial" w:cs="Arial"/>
          <w:sz w:val="22"/>
          <w:szCs w:val="22"/>
        </w:rPr>
        <w:t>поступку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>јавне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 xml:space="preserve">набавке број </w:t>
      </w:r>
      <w:r w:rsidR="00222353" w:rsidRPr="00222353">
        <w:rPr>
          <w:rFonts w:ascii="Arial" w:hAnsi="Arial" w:cs="Arial"/>
          <w:sz w:val="22"/>
          <w:szCs w:val="22"/>
        </w:rPr>
        <w:t>02/</w:t>
      </w:r>
      <w:r w:rsidR="00222353" w:rsidRPr="00222353">
        <w:rPr>
          <w:rFonts w:ascii="Arial" w:hAnsi="Arial" w:cs="Arial"/>
          <w:sz w:val="22"/>
          <w:szCs w:val="22"/>
          <w:lang w:val="sr-Cyrl-RS"/>
        </w:rPr>
        <w:t>15</w:t>
      </w:r>
      <w:r w:rsidR="00222353" w:rsidRPr="00222353">
        <w:rPr>
          <w:rFonts w:ascii="Arial" w:hAnsi="Arial" w:cs="Arial"/>
          <w:sz w:val="22"/>
          <w:szCs w:val="22"/>
        </w:rPr>
        <w:t>/</w:t>
      </w:r>
      <w:r w:rsidR="00222353" w:rsidRPr="00222353">
        <w:rPr>
          <w:rFonts w:ascii="Arial" w:hAnsi="Arial" w:cs="Arial"/>
          <w:sz w:val="22"/>
          <w:szCs w:val="22"/>
          <w:lang w:val="sr-Cyrl-RS"/>
        </w:rPr>
        <w:t>ДПОП</w:t>
      </w:r>
      <w:r w:rsidR="00490B7A" w:rsidRPr="00466537">
        <w:rPr>
          <w:rFonts w:ascii="Arial" w:hAnsi="Arial" w:cs="Arial"/>
          <w:sz w:val="22"/>
          <w:szCs w:val="22"/>
        </w:rPr>
        <w:t xml:space="preserve"> </w:t>
      </w:r>
      <w:r w:rsidR="00CE1248" w:rsidRPr="00466537">
        <w:rPr>
          <w:rFonts w:ascii="Arial" w:hAnsi="Arial" w:cs="Arial"/>
          <w:sz w:val="22"/>
          <w:szCs w:val="22"/>
        </w:rPr>
        <w:t>мења</w:t>
      </w:r>
      <w:r w:rsidR="008B58DE" w:rsidRPr="00466537">
        <w:rPr>
          <w:rFonts w:ascii="Arial" w:hAnsi="Arial" w:cs="Arial"/>
          <w:sz w:val="22"/>
          <w:szCs w:val="22"/>
        </w:rPr>
        <w:t xml:space="preserve"> </w:t>
      </w:r>
      <w:r w:rsidR="00C2050A">
        <w:rPr>
          <w:rFonts w:ascii="Arial" w:hAnsi="Arial" w:cs="Arial"/>
          <w:sz w:val="22"/>
          <w:szCs w:val="22"/>
          <w:lang w:val="sr-Cyrl-RS"/>
        </w:rPr>
        <w:t xml:space="preserve">се </w:t>
      </w:r>
      <w:r w:rsidRPr="00466537">
        <w:rPr>
          <w:rFonts w:ascii="Arial" w:hAnsi="Arial" w:cs="Arial"/>
          <w:sz w:val="22"/>
          <w:szCs w:val="22"/>
        </w:rPr>
        <w:t>на</w:t>
      </w:r>
      <w:r w:rsidR="0041321B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>следећи</w:t>
      </w:r>
      <w:r w:rsidR="0041321B" w:rsidRPr="00466537">
        <w:rPr>
          <w:rFonts w:ascii="Arial" w:hAnsi="Arial" w:cs="Arial"/>
          <w:sz w:val="22"/>
          <w:szCs w:val="22"/>
        </w:rPr>
        <w:t xml:space="preserve"> </w:t>
      </w:r>
      <w:r w:rsidRPr="00466537">
        <w:rPr>
          <w:rFonts w:ascii="Arial" w:hAnsi="Arial" w:cs="Arial"/>
          <w:sz w:val="22"/>
          <w:szCs w:val="22"/>
        </w:rPr>
        <w:t>начин</w:t>
      </w:r>
      <w:r w:rsidR="00490B7A" w:rsidRPr="00466537">
        <w:rPr>
          <w:rFonts w:ascii="Arial" w:hAnsi="Arial" w:cs="Arial"/>
          <w:sz w:val="22"/>
          <w:szCs w:val="22"/>
        </w:rPr>
        <w:t>:</w:t>
      </w:r>
    </w:p>
    <w:p w:rsidR="004F6551" w:rsidRDefault="004F6551" w:rsidP="00AD50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Pr="004F6551" w:rsidRDefault="003246A0" w:rsidP="00AD504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213A" w:rsidRDefault="00222353" w:rsidP="00EE436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Одељку 3</w:t>
      </w:r>
      <w:r w:rsidR="0050213A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Конкурсне документације, тачка 3.17</w:t>
      </w:r>
      <w:r w:rsidR="0037430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КРИТЕРИЈУМ ЗА ДОДЕЛУ УГОВОРА</w:t>
      </w:r>
      <w:r w:rsidR="0037430A">
        <w:rPr>
          <w:rFonts w:ascii="Arial" w:hAnsi="Arial" w:cs="Arial"/>
          <w:sz w:val="22"/>
          <w:szCs w:val="22"/>
          <w:lang w:val="sr-Cyrl-CS"/>
        </w:rPr>
        <w:t>,</w:t>
      </w:r>
      <w:r w:rsidR="0037430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подтачка 2. Висина осигуране суме из полисе осигурања од одговорности из делатности мења се и гласи:</w:t>
      </w:r>
    </w:p>
    <w:p w:rsidR="00222353" w:rsidRDefault="00222353" w:rsidP="00222353">
      <w:pPr>
        <w:pStyle w:val="ListParagraph"/>
        <w:jc w:val="both"/>
        <w:rPr>
          <w:rFonts w:ascii="Arial" w:hAnsi="Arial" w:cs="Arial"/>
          <w:sz w:val="22"/>
          <w:szCs w:val="22"/>
          <w:lang w:val="sr-Cyrl-CS"/>
        </w:rPr>
      </w:pPr>
    </w:p>
    <w:p w:rsidR="00222353" w:rsidRPr="00B63621" w:rsidRDefault="00222353" w:rsidP="00222353">
      <w:pPr>
        <w:ind w:firstLine="720"/>
        <w:jc w:val="both"/>
        <w:rPr>
          <w:rFonts w:ascii="Arial" w:hAnsi="Arial" w:cs="Arial"/>
          <w:bCs/>
          <w:sz w:val="22"/>
          <w:szCs w:val="22"/>
          <w:lang w:val="sr-Latn-R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„</w:t>
      </w:r>
      <w:r w:rsidRPr="00B63621">
        <w:rPr>
          <w:rFonts w:ascii="Arial" w:hAnsi="Arial" w:cs="Arial"/>
          <w:b/>
          <w:bCs/>
          <w:sz w:val="22"/>
          <w:szCs w:val="22"/>
          <w:lang w:val="sr-Cyrl-CS"/>
        </w:rPr>
        <w:t xml:space="preserve">2. </w:t>
      </w:r>
      <w:r w:rsidRPr="00B63621">
        <w:rPr>
          <w:rFonts w:ascii="Arial" w:hAnsi="Arial" w:cs="Arial"/>
          <w:b/>
          <w:bCs/>
          <w:sz w:val="22"/>
          <w:szCs w:val="22"/>
          <w:u w:val="single"/>
          <w:lang w:val="sr-Cyrl-CS"/>
        </w:rPr>
        <w:t>Висина осигуране суме из полисе осигурања од одговорности</w:t>
      </w:r>
      <w:r w:rsidRPr="00B63621">
        <w:rPr>
          <w:rFonts w:ascii="Arial" w:hAnsi="Arial" w:cs="Arial"/>
          <w:bCs/>
          <w:sz w:val="22"/>
          <w:szCs w:val="22"/>
          <w:lang w:val="sr-Cyrl-CS"/>
        </w:rPr>
        <w:t xml:space="preserve"> из делатности.</w:t>
      </w:r>
    </w:p>
    <w:p w:rsidR="00222353" w:rsidRPr="00B63621" w:rsidRDefault="00222353" w:rsidP="00222353">
      <w:pPr>
        <w:ind w:firstLine="72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B63621">
        <w:rPr>
          <w:rFonts w:ascii="Arial" w:hAnsi="Arial" w:cs="Arial"/>
          <w:bCs/>
          <w:sz w:val="22"/>
          <w:szCs w:val="22"/>
          <w:lang w:val="sr-Cyrl-CS"/>
        </w:rPr>
        <w:t>Максимални број пондера за висину осигуране суме из полисе осигурања од одговорности из делатности са највећим износом је 20 пондера.</w:t>
      </w:r>
    </w:p>
    <w:p w:rsidR="00222353" w:rsidRPr="00B63621" w:rsidRDefault="00222353" w:rsidP="00222353">
      <w:pPr>
        <w:ind w:firstLine="72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B63621">
        <w:rPr>
          <w:rFonts w:ascii="Arial" w:hAnsi="Arial" w:cs="Arial"/>
          <w:bCs/>
          <w:sz w:val="22"/>
          <w:szCs w:val="22"/>
          <w:lang w:val="sr-Cyrl-CS"/>
        </w:rPr>
        <w:t xml:space="preserve">Методологија: </w:t>
      </w:r>
      <w:r w:rsidRPr="00B63621">
        <w:rPr>
          <w:rFonts w:ascii="Arial" w:eastAsia="Calibri" w:hAnsi="Arial" w:cs="Arial"/>
          <w:sz w:val="22"/>
          <w:szCs w:val="22"/>
          <w:lang w:val="ru-RU"/>
        </w:rPr>
        <w:t xml:space="preserve">Број пондера за критеријум </w:t>
      </w:r>
      <w:r w:rsidRPr="00B63621">
        <w:rPr>
          <w:rFonts w:ascii="Arial" w:hAnsi="Arial" w:cs="Arial"/>
          <w:bCs/>
          <w:sz w:val="22"/>
          <w:szCs w:val="22"/>
          <w:lang w:val="sr-Cyrl-CS"/>
        </w:rPr>
        <w:t xml:space="preserve">висина </w:t>
      </w:r>
      <w:r w:rsidR="003246A0">
        <w:rPr>
          <w:rFonts w:ascii="Arial" w:hAnsi="Arial" w:cs="Arial"/>
          <w:bCs/>
          <w:sz w:val="22"/>
          <w:szCs w:val="22"/>
          <w:lang w:val="sr-Cyrl-CS"/>
        </w:rPr>
        <w:t xml:space="preserve">укупне </w:t>
      </w:r>
      <w:r w:rsidRPr="00B63621">
        <w:rPr>
          <w:rFonts w:ascii="Arial" w:hAnsi="Arial" w:cs="Arial"/>
          <w:bCs/>
          <w:sz w:val="22"/>
          <w:szCs w:val="22"/>
          <w:lang w:val="sr-Cyrl-CS"/>
        </w:rPr>
        <w:t>осигуране суме из полисе осигурања од одговорности из делатности</w:t>
      </w:r>
      <w:r w:rsidRPr="00B63621">
        <w:rPr>
          <w:rFonts w:ascii="Arial" w:eastAsia="Calibri" w:hAnsi="Arial" w:cs="Arial"/>
          <w:sz w:val="22"/>
          <w:szCs w:val="22"/>
          <w:lang w:val="ru-RU"/>
        </w:rPr>
        <w:t xml:space="preserve"> представља производ броја </w:t>
      </w:r>
      <w:r w:rsidRPr="00B63621">
        <w:rPr>
          <w:rFonts w:ascii="Arial" w:eastAsia="Calibri" w:hAnsi="Arial" w:cs="Arial"/>
          <w:sz w:val="22"/>
          <w:szCs w:val="22"/>
          <w:lang w:val="sr-Cyrl-CS"/>
        </w:rPr>
        <w:t>2</w:t>
      </w:r>
      <w:r w:rsidRPr="00B63621">
        <w:rPr>
          <w:rFonts w:ascii="Arial" w:eastAsia="Calibri" w:hAnsi="Arial" w:cs="Arial"/>
          <w:sz w:val="22"/>
          <w:szCs w:val="22"/>
          <w:lang w:val="ru-RU"/>
        </w:rPr>
        <w:t xml:space="preserve">0 и количника висине осигуране суме </w:t>
      </w:r>
      <w:r w:rsidRPr="00B63621">
        <w:rPr>
          <w:rFonts w:ascii="Arial" w:eastAsia="Calibri" w:hAnsi="Arial" w:cs="Arial"/>
          <w:sz w:val="22"/>
          <w:szCs w:val="22"/>
          <w:lang w:val="sr-Cyrl-CS"/>
        </w:rPr>
        <w:t>у понуди која се оцењује</w:t>
      </w:r>
      <w:r w:rsidRPr="00B63621">
        <w:rPr>
          <w:rFonts w:ascii="Arial" w:eastAsia="Calibri" w:hAnsi="Arial" w:cs="Arial"/>
          <w:sz w:val="22"/>
          <w:szCs w:val="22"/>
          <w:lang w:val="ru-RU"/>
        </w:rPr>
        <w:t xml:space="preserve"> и највеће висине осигуране суме из примљених понуда. </w:t>
      </w:r>
    </w:p>
    <w:p w:rsidR="00222353" w:rsidRPr="00B63621" w:rsidRDefault="00222353" w:rsidP="00222353">
      <w:pPr>
        <w:ind w:firstLine="720"/>
        <w:jc w:val="both"/>
        <w:rPr>
          <w:rFonts w:ascii="Arial" w:eastAsia="Calibri" w:hAnsi="Arial" w:cs="Arial"/>
          <w:sz w:val="22"/>
          <w:szCs w:val="22"/>
        </w:rPr>
      </w:pPr>
      <w:r w:rsidRPr="00B63621">
        <w:rPr>
          <w:rFonts w:ascii="Arial" w:eastAsia="Calibri" w:hAnsi="Arial" w:cs="Arial"/>
          <w:sz w:val="22"/>
          <w:szCs w:val="22"/>
        </w:rPr>
        <w:t>Максимални број пондера (20) добија понуда са нај</w:t>
      </w:r>
      <w:r w:rsidRPr="00B63621">
        <w:rPr>
          <w:rFonts w:ascii="Arial" w:eastAsia="Calibri" w:hAnsi="Arial" w:cs="Arial"/>
          <w:sz w:val="22"/>
          <w:szCs w:val="22"/>
          <w:lang w:val="sr-Cyrl-RS"/>
        </w:rPr>
        <w:t xml:space="preserve">вишом </w:t>
      </w:r>
      <w:r w:rsidR="003246A0">
        <w:rPr>
          <w:rFonts w:ascii="Arial" w:eastAsia="Calibri" w:hAnsi="Arial" w:cs="Arial"/>
          <w:sz w:val="22"/>
          <w:szCs w:val="22"/>
          <w:lang w:val="sr-Cyrl-RS"/>
        </w:rPr>
        <w:t>укупном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B63621">
        <w:rPr>
          <w:rFonts w:ascii="Arial" w:eastAsia="Calibri" w:hAnsi="Arial" w:cs="Arial"/>
          <w:bCs/>
          <w:sz w:val="22"/>
          <w:szCs w:val="22"/>
          <w:lang w:val="sr-Cyrl-CS"/>
        </w:rPr>
        <w:t>висином осигуране суме</w:t>
      </w:r>
      <w:r w:rsidR="00DC2AF6">
        <w:rPr>
          <w:rFonts w:ascii="Arial" w:eastAsia="Calibri" w:hAnsi="Arial" w:cs="Arial"/>
          <w:bCs/>
          <w:sz w:val="22"/>
          <w:szCs w:val="22"/>
          <w:lang w:val="sr-Cyrl-CS"/>
        </w:rPr>
        <w:t xml:space="preserve"> </w:t>
      </w:r>
      <w:r w:rsidR="003246A0">
        <w:rPr>
          <w:rFonts w:ascii="Arial" w:eastAsia="Calibri" w:hAnsi="Arial" w:cs="Arial"/>
          <w:bCs/>
          <w:sz w:val="22"/>
          <w:szCs w:val="22"/>
          <w:lang w:val="sr-Cyrl-RS"/>
        </w:rPr>
        <w:t>(„агрегатна“ осигурана сума</w:t>
      </w:r>
      <w:r>
        <w:rPr>
          <w:rFonts w:ascii="Arial" w:eastAsia="Calibri" w:hAnsi="Arial" w:cs="Arial"/>
          <w:bCs/>
          <w:sz w:val="22"/>
          <w:szCs w:val="22"/>
          <w:lang w:val="sr-Latn-RS"/>
        </w:rPr>
        <w:t>)</w:t>
      </w:r>
      <w:r w:rsidRPr="00B63621">
        <w:rPr>
          <w:rFonts w:ascii="Arial" w:eastAsia="Calibri" w:hAnsi="Arial" w:cs="Arial"/>
          <w:bCs/>
          <w:sz w:val="22"/>
          <w:szCs w:val="22"/>
          <w:lang w:val="sr-Cyrl-CS"/>
        </w:rPr>
        <w:t xml:space="preserve"> из полисе осигурања од одговорности из делатности</w:t>
      </w:r>
      <w:r w:rsidRPr="00B63621">
        <w:rPr>
          <w:rFonts w:ascii="Arial" w:eastAsia="Calibri" w:hAnsi="Arial" w:cs="Arial"/>
          <w:sz w:val="22"/>
          <w:szCs w:val="22"/>
        </w:rPr>
        <w:t xml:space="preserve">. Остали понуђачи добијају пропорционално мањи број пондера, применом следеће формуле: </w:t>
      </w:r>
    </w:p>
    <w:p w:rsidR="00222353" w:rsidRPr="00B63621" w:rsidRDefault="00222353" w:rsidP="00222353">
      <w:pPr>
        <w:ind w:firstLine="720"/>
        <w:jc w:val="both"/>
        <w:rPr>
          <w:rFonts w:ascii="Arial" w:eastAsia="Calibri" w:hAnsi="Arial" w:cs="Arial"/>
          <w:sz w:val="22"/>
          <w:szCs w:val="22"/>
          <w:lang w:val="ru-RU"/>
        </w:rPr>
      </w:pP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b/>
          <w:bCs/>
          <w:sz w:val="22"/>
          <w:szCs w:val="22"/>
        </w:rPr>
        <w:t xml:space="preserve">Bvos = (Vosx / Vosmax) · Bmax </w:t>
      </w: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где је: </w:t>
      </w:r>
    </w:p>
    <w:p w:rsidR="00222353" w:rsidRPr="00B63621" w:rsidRDefault="00222353" w:rsidP="00EE4368">
      <w:pPr>
        <w:pStyle w:val="ListParagraph"/>
        <w:numPr>
          <w:ilvl w:val="0"/>
          <w:numId w:val="3"/>
        </w:numPr>
        <w:suppressAutoHyphens/>
        <w:spacing w:line="100" w:lineRule="atLeast"/>
        <w:contextualSpacing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Vosx – </w:t>
      </w:r>
      <w:r w:rsidRPr="00B63621">
        <w:rPr>
          <w:rFonts w:ascii="Arial" w:eastAsiaTheme="minorHAnsi" w:hAnsi="Arial" w:cs="Arial"/>
          <w:sz w:val="22"/>
          <w:szCs w:val="22"/>
          <w:lang w:val="sr-Cyrl-RS"/>
        </w:rPr>
        <w:t>висина осигуране суме</w:t>
      </w:r>
      <w:r w:rsidRPr="00B63621">
        <w:rPr>
          <w:rFonts w:ascii="Arial" w:eastAsiaTheme="minorHAnsi" w:hAnsi="Arial" w:cs="Arial"/>
          <w:sz w:val="22"/>
          <w:szCs w:val="22"/>
        </w:rPr>
        <w:t xml:space="preserve"> која се бодује</w:t>
      </w:r>
      <w:r w:rsidRPr="00B63621">
        <w:rPr>
          <w:rFonts w:ascii="Arial" w:eastAsiaTheme="minorHAnsi" w:hAnsi="Arial" w:cs="Arial"/>
          <w:sz w:val="22"/>
          <w:szCs w:val="22"/>
          <w:lang w:val="sr-Cyrl-RS"/>
        </w:rPr>
        <w:t xml:space="preserve">; </w:t>
      </w:r>
    </w:p>
    <w:p w:rsidR="00222353" w:rsidRPr="00B63621" w:rsidRDefault="00222353" w:rsidP="00EE43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/>
        <w:contextualSpacing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Vosmax – </w:t>
      </w:r>
      <w:r w:rsidR="00DB3A4F">
        <w:rPr>
          <w:rFonts w:ascii="Arial" w:eastAsiaTheme="minorHAnsi" w:hAnsi="Arial" w:cs="Arial"/>
          <w:sz w:val="22"/>
          <w:szCs w:val="22"/>
          <w:lang w:val="sr-Cyrl-RS"/>
        </w:rPr>
        <w:t>на</w:t>
      </w:r>
      <w:r w:rsidRPr="00B63621">
        <w:rPr>
          <w:rFonts w:ascii="Arial" w:eastAsiaTheme="minorHAnsi" w:hAnsi="Arial" w:cs="Arial"/>
          <w:sz w:val="22"/>
          <w:szCs w:val="22"/>
          <w:lang w:val="sr-Cyrl-RS"/>
        </w:rPr>
        <w:t>јвиша висина осигуране суме</w:t>
      </w:r>
      <w:r w:rsidRPr="00B63621">
        <w:rPr>
          <w:rFonts w:ascii="Arial" w:eastAsiaTheme="minorHAnsi" w:hAnsi="Arial" w:cs="Arial"/>
          <w:sz w:val="22"/>
          <w:szCs w:val="22"/>
        </w:rPr>
        <w:t xml:space="preserve">; </w:t>
      </w:r>
    </w:p>
    <w:p w:rsidR="00222353" w:rsidRPr="00B63621" w:rsidRDefault="00222353" w:rsidP="00EE43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7"/>
        <w:contextualSpacing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Bmax – максимални број бодова који износи 20; </w:t>
      </w:r>
    </w:p>
    <w:p w:rsidR="00222353" w:rsidRPr="00B63621" w:rsidRDefault="00222353" w:rsidP="00EE4368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Bvos – тражени број бодова за висину осигуране суме која се бодује. </w:t>
      </w: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b/>
          <w:bCs/>
          <w:sz w:val="22"/>
          <w:szCs w:val="22"/>
        </w:rPr>
        <w:t>Пример бодовања</w:t>
      </w:r>
      <w:r w:rsidRPr="00B6362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Vosx = 100 динара </w:t>
      </w: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Vosmax = 120 динара, </w:t>
      </w:r>
    </w:p>
    <w:p w:rsidR="00222353" w:rsidRPr="00B63621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sz w:val="22"/>
          <w:szCs w:val="22"/>
        </w:rPr>
        <w:t xml:space="preserve">Bmax = 20 пондера </w:t>
      </w:r>
    </w:p>
    <w:p w:rsidR="003246A0" w:rsidRDefault="00222353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B63621">
        <w:rPr>
          <w:rFonts w:ascii="Arial" w:eastAsiaTheme="minorHAnsi" w:hAnsi="Arial" w:cs="Arial"/>
          <w:bCs/>
          <w:sz w:val="22"/>
          <w:szCs w:val="22"/>
        </w:rPr>
        <w:t>Bvos = (Vosx / Vosmax) · Bmax</w:t>
      </w:r>
      <w:r w:rsidRPr="00B63621">
        <w:rPr>
          <w:rFonts w:ascii="Arial" w:eastAsiaTheme="minorHAnsi" w:hAnsi="Arial" w:cs="Arial"/>
          <w:sz w:val="22"/>
          <w:szCs w:val="22"/>
        </w:rPr>
        <w:t xml:space="preserve"> = (100 / 120) · 20 = 16.66 пондера</w:t>
      </w:r>
      <w:r w:rsidRPr="00222353">
        <w:rPr>
          <w:rFonts w:ascii="Arial" w:eastAsiaTheme="minorHAnsi" w:hAnsi="Arial" w:cs="Arial"/>
          <w:b/>
          <w:sz w:val="22"/>
          <w:szCs w:val="22"/>
          <w:lang w:val="sr-Cyrl-RS"/>
        </w:rPr>
        <w:t>“</w:t>
      </w:r>
      <w:r w:rsidRPr="00B63621">
        <w:rPr>
          <w:rFonts w:ascii="Arial" w:eastAsiaTheme="minorHAnsi" w:hAnsi="Arial" w:cs="Arial"/>
          <w:sz w:val="22"/>
          <w:szCs w:val="22"/>
        </w:rPr>
        <w:t xml:space="preserve"> </w:t>
      </w:r>
    </w:p>
    <w:p w:rsidR="00611C65" w:rsidRPr="00B63621" w:rsidRDefault="00611C65" w:rsidP="0022235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3246A0" w:rsidRPr="004F5C44" w:rsidRDefault="003246A0" w:rsidP="004F5C4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4F5C44">
        <w:rPr>
          <w:rFonts w:ascii="Arial" w:hAnsi="Arial" w:cs="Arial"/>
          <w:sz w:val="22"/>
          <w:szCs w:val="22"/>
          <w:lang w:val="sr-Cyrl-CS"/>
        </w:rPr>
        <w:t>У Одељку 6. Конкурсне документације, Образац 12</w:t>
      </w:r>
      <w:r w:rsidR="00611C65">
        <w:rPr>
          <w:rFonts w:ascii="Arial" w:hAnsi="Arial" w:cs="Arial"/>
          <w:sz w:val="22"/>
          <w:szCs w:val="22"/>
        </w:rPr>
        <w:t>.</w:t>
      </w:r>
      <w:r w:rsidRPr="004F5C44">
        <w:rPr>
          <w:rFonts w:ascii="Arial" w:hAnsi="Arial" w:cs="Arial"/>
          <w:sz w:val="22"/>
          <w:szCs w:val="22"/>
          <w:lang w:val="sr-Cyrl-CS"/>
        </w:rPr>
        <w:t xml:space="preserve"> Модел уговора мења се и гласи:</w:t>
      </w: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Pr="00222353" w:rsidRDefault="003246A0" w:rsidP="00222353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46A0" w:rsidRPr="003246A0" w:rsidRDefault="003246A0" w:rsidP="003246A0">
      <w:pPr>
        <w:suppressAutoHyphens/>
        <w:jc w:val="right"/>
        <w:rPr>
          <w:rFonts w:ascii="Arial" w:eastAsia="Arial Unicode MS" w:hAnsi="Arial" w:cs="Arial"/>
          <w:b/>
          <w:bCs/>
          <w:i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bCs/>
          <w:i/>
          <w:color w:val="000000"/>
          <w:kern w:val="1"/>
          <w:sz w:val="22"/>
          <w:szCs w:val="22"/>
          <w:lang w:val="sr-Cyrl-RS" w:eastAsia="ar-SA"/>
        </w:rPr>
        <w:t>Образац 12.</w:t>
      </w:r>
    </w:p>
    <w:p w:rsidR="003246A0" w:rsidRPr="003246A0" w:rsidRDefault="003246A0" w:rsidP="003246A0">
      <w:pPr>
        <w:suppressAutoHyphens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bCs/>
          <w:i/>
          <w:iCs/>
          <w:color w:val="000000"/>
          <w:kern w:val="1"/>
          <w:sz w:val="22"/>
          <w:szCs w:val="22"/>
          <w:lang w:val="sr-Cyrl-RS" w:eastAsia="ar-SA"/>
        </w:rPr>
        <w:t>Модел уговора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i/>
          <w:iCs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CS" w:eastAsia="ar-SA"/>
        </w:rPr>
        <w:t xml:space="preserve">УГОВОР О јавној набавци услуга 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CS" w:eastAsia="ar-SA"/>
        </w:rPr>
        <w:t>ФИЗИЧКО</w:t>
      </w:r>
      <w:r w:rsidRPr="003246A0"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RS" w:eastAsia="ar-SA"/>
        </w:rPr>
        <w:t>-</w:t>
      </w:r>
      <w:r w:rsidRPr="003246A0">
        <w:rPr>
          <w:rFonts w:ascii="Arial" w:eastAsia="Arial Unicode MS" w:hAnsi="Arial" w:cs="Arial"/>
          <w:b/>
          <w:caps/>
          <w:color w:val="000000"/>
          <w:kern w:val="24"/>
          <w:sz w:val="22"/>
          <w:szCs w:val="22"/>
          <w:lang w:val="sr-Cyrl-RS" w:eastAsia="ar-SA"/>
        </w:rPr>
        <w:t>техничког</w:t>
      </w:r>
      <w:r w:rsidRPr="003246A0"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3246A0">
        <w:rPr>
          <w:rFonts w:ascii="Arial" w:eastAsia="Arial Unicode MS" w:hAnsi="Arial" w:cs="Arial"/>
          <w:b/>
          <w:caps/>
          <w:color w:val="000000"/>
          <w:kern w:val="1"/>
          <w:sz w:val="22"/>
          <w:szCs w:val="22"/>
          <w:lang w:val="sr-Cyrl-CS" w:eastAsia="ar-SA"/>
        </w:rPr>
        <w:t>ОБЕЗБЕЂЕЊА У ПОСЛОВНИМ ОБЈЕКТИМА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Закључен у Београду између: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EE4368">
      <w:pPr>
        <w:numPr>
          <w:ilvl w:val="0"/>
          <w:numId w:val="9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Јавног предузећа „Електропривреда Србије“, из Београда, Улица царице Милице бр.2, Матични број 20053658, ПИБ 103920327, текући рачун 160-700-13 Banca Intesa ad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Београд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, које заступа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законски заступник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Александар Обрадовић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директор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(у даљем тексту: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), са једне стране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и</w:t>
      </w:r>
    </w:p>
    <w:p w:rsidR="00611C65" w:rsidRDefault="00611C65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2.   _____________________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из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_______________________________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(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даљем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тексту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: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)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које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заступа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директор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_________________,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даљем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тексту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заједно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назване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: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говорне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стране</w:t>
      </w:r>
    </w:p>
    <w:p w:rsidR="003246A0" w:rsidRPr="003246A0" w:rsidRDefault="003246A0" w:rsidP="003246A0">
      <w:pPr>
        <w:tabs>
          <w:tab w:val="left" w:pos="680"/>
        </w:tabs>
        <w:spacing w:before="120" w:after="120" w:line="100" w:lineRule="atLeast"/>
        <w:jc w:val="both"/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TimesNewRomanPS-BoldMT" w:hAnsi="Arial" w:cs="Arial"/>
          <w:b/>
          <w:bCs/>
          <w:i/>
          <w:color w:val="FCFCFF"/>
          <w:kern w:val="1"/>
          <w:sz w:val="16"/>
          <w:szCs w:val="16"/>
          <w:lang w:val="sr-Cyrl-RS" w:eastAsia="ar-SA"/>
        </w:rPr>
        <w:t>ДЕО МОДЕЛА УГОВОРА У СЛУЧАЈУ ПОНУДЕ СА ПОДИЗВОЂАЧИМА</w:t>
      </w:r>
      <w:r w:rsidRPr="003246A0">
        <w:rPr>
          <w:rFonts w:ascii="Arial" w:eastAsia="TimesNewRomanPS-BoldMT" w:hAnsi="Arial" w:cs="Arial"/>
          <w:b/>
          <w:bCs/>
          <w:i/>
          <w:color w:val="FCFCFF"/>
          <w:kern w:val="1"/>
          <w:sz w:val="22"/>
          <w:szCs w:val="22"/>
          <w:lang w:val="sr-Cyrl-RS" w:eastAsia="ar-SA"/>
        </w:rPr>
        <w:t xml:space="preserve"> </w:t>
      </w:r>
      <w:r w:rsidRPr="003246A0"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 w:eastAsia="ar-SA"/>
        </w:rPr>
        <w:t>:</w:t>
      </w:r>
    </w:p>
    <w:p w:rsidR="003246A0" w:rsidRPr="003246A0" w:rsidRDefault="003246A0" w:rsidP="00EE4368">
      <w:pPr>
        <w:numPr>
          <w:ilvl w:val="0"/>
          <w:numId w:val="11"/>
        </w:numPr>
        <w:tabs>
          <w:tab w:val="left" w:pos="680"/>
          <w:tab w:val="left" w:pos="851"/>
        </w:tabs>
        <w:suppressAutoHyphens/>
        <w:spacing w:before="120" w:after="120" w:line="100" w:lineRule="atLeast"/>
        <w:jc w:val="both"/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 w:eastAsia="ar-SA"/>
        </w:rPr>
        <w:t>Да је Пружалац услуге делимично извршење набавке поверио подизвођачу/има: ____________________, из _____________, улица ____________________ бр. ______, ПИБ : __________________, матични број: _______________ које заступа, директор ____________________ (навести све подизвођаче којима је поверено делимично извршење набавке), за позиције: _________________________________, у % :________. (навести позиције поверене подизвођачу и у ком проценту). Пружалац услуге у потпуности одговара Кориснику услуге за извршење обавеза из поступка јавне набавке, односно за извршење уговорених обавеза као да се на извршење истих сам обавезао и као да је испоруку сам извршио, без обзира на број подизвођача.</w:t>
      </w:r>
    </w:p>
    <w:p w:rsidR="003246A0" w:rsidRPr="003246A0" w:rsidRDefault="003246A0" w:rsidP="00EE4368">
      <w:pPr>
        <w:numPr>
          <w:ilvl w:val="0"/>
          <w:numId w:val="11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даљем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тексту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заједно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назване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: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говорне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стране</w:t>
      </w:r>
    </w:p>
    <w:p w:rsidR="003246A0" w:rsidRPr="003246A0" w:rsidRDefault="003246A0" w:rsidP="003246A0">
      <w:pPr>
        <w:tabs>
          <w:tab w:val="left" w:pos="680"/>
        </w:tabs>
        <w:spacing w:before="120" w:after="120" w:line="100" w:lineRule="atLeast"/>
        <w:jc w:val="both"/>
        <w:rPr>
          <w:rFonts w:ascii="Arial" w:eastAsia="TimesNewRomanPS-BoldMT" w:hAnsi="Arial" w:cs="Arial"/>
          <w:bCs/>
          <w:i/>
          <w:color w:val="000000"/>
          <w:kern w:val="1"/>
          <w:sz w:val="16"/>
          <w:szCs w:val="16"/>
          <w:lang w:val="sr-Cyrl-RS" w:eastAsia="ar-SA"/>
        </w:rPr>
      </w:pPr>
      <w:r w:rsidRPr="003246A0">
        <w:rPr>
          <w:rFonts w:ascii="Arial" w:eastAsia="TimesNewRomanPS-BoldMT" w:hAnsi="Arial" w:cs="Arial"/>
          <w:bCs/>
          <w:i/>
          <w:outline/>
          <w:color w:val="4F81BD"/>
          <w:kern w:val="1"/>
          <w:sz w:val="16"/>
          <w:szCs w:val="16"/>
          <w:lang w:val="sr-Cyrl-RS" w:eastAsia="ar-SA"/>
        </w:rPr>
        <w:t xml:space="preserve">ДЕО МОДЕЛА УГОВОРА У СЛУЧАЈУ ПОНУДЕ ГРУПЕ ПОНУЂАЧА </w:t>
      </w:r>
      <w:r w:rsidRPr="003246A0">
        <w:rPr>
          <w:rFonts w:ascii="Arial" w:eastAsia="TimesNewRomanPS-BoldMT" w:hAnsi="Arial" w:cs="Arial"/>
          <w:bCs/>
          <w:i/>
          <w:color w:val="000000"/>
          <w:kern w:val="1"/>
          <w:sz w:val="16"/>
          <w:szCs w:val="16"/>
          <w:lang w:val="sr-Cyrl-RS" w:eastAsia="ar-SA"/>
        </w:rPr>
        <w:t>:</w:t>
      </w:r>
    </w:p>
    <w:p w:rsidR="003246A0" w:rsidRPr="003246A0" w:rsidRDefault="003246A0" w:rsidP="00EE4368">
      <w:pPr>
        <w:numPr>
          <w:ilvl w:val="0"/>
          <w:numId w:val="12"/>
        </w:numPr>
        <w:tabs>
          <w:tab w:val="left" w:pos="680"/>
          <w:tab w:val="left" w:pos="851"/>
        </w:tabs>
        <w:suppressAutoHyphens/>
        <w:spacing w:before="120" w:after="120" w:line="100" w:lineRule="atLeast"/>
        <w:jc w:val="both"/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/>
        </w:rPr>
      </w:pPr>
      <w:r w:rsidRPr="003246A0"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/>
        </w:rPr>
        <w:t>Да Пружалац услуге јавне набавке обавља заједнички са чланом групе понуђача: ____________________________________, са седиштем у __________________________ ПИБ : __________________, матични број: _______________. Саставни део заједничке понуде је Споразум којим се понуђачи из групе међусобно и према Кориснику услуге обавезују на извршење јавне набавке, који обавезно садржи податке наведене у члану 81.став 4. тачка 1-6 ЗЈН, а споразумом могу бити уређена и друга питања која наручилац одреди конкурсном документацијом. Споразум чини саставни део овог уговора. Понуђачи који поднесу заједничку понуду одговарају неограничено солидарно према Кориснику услуге.</w:t>
      </w:r>
    </w:p>
    <w:p w:rsidR="003246A0" w:rsidRPr="003246A0" w:rsidRDefault="003246A0" w:rsidP="00EE4368">
      <w:pPr>
        <w:numPr>
          <w:ilvl w:val="0"/>
          <w:numId w:val="12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даљем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тексту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заједно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назване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: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говорне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стране</w:t>
      </w:r>
    </w:p>
    <w:p w:rsidR="003246A0" w:rsidRPr="003246A0" w:rsidRDefault="003246A0" w:rsidP="00CB4A8D">
      <w:pPr>
        <w:tabs>
          <w:tab w:val="left" w:pos="680"/>
          <w:tab w:val="left" w:pos="851"/>
        </w:tabs>
        <w:spacing w:before="120" w:after="120"/>
        <w:jc w:val="both"/>
        <w:rPr>
          <w:rFonts w:ascii="Arial" w:eastAsia="TimesNewRomanPS-BoldMT" w:hAnsi="Arial" w:cs="Arial"/>
          <w:bCs/>
          <w:i/>
          <w:color w:val="000000"/>
          <w:kern w:val="1"/>
          <w:sz w:val="22"/>
          <w:szCs w:val="22"/>
          <w:lang w:val="sr-Cyrl-RS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Члан 1.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Уговорне стране сагласно констатују:</w:t>
      </w:r>
    </w:p>
    <w:p w:rsidR="003246A0" w:rsidRPr="003246A0" w:rsidRDefault="003246A0" w:rsidP="00EE4368">
      <w:pPr>
        <w:numPr>
          <w:ilvl w:val="0"/>
          <w:numId w:val="8"/>
        </w:numPr>
        <w:suppressAutoHyphens/>
        <w:spacing w:line="100" w:lineRule="atLeast"/>
        <w:jc w:val="both"/>
        <w:rPr>
          <w:rFonts w:ascii="Arial" w:eastAsia="Arial Unicode MS" w:hAnsi="Arial" w:cs="Arial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kern w:val="1"/>
          <w:sz w:val="22"/>
          <w:szCs w:val="22"/>
          <w:lang w:val="ru-RU" w:eastAsia="ar-SA"/>
        </w:rPr>
        <w:t xml:space="preserve">да је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Корисник услуга  у складу са чланом 32. Закона о јавним набавкама („Службени гласник Републике Србије“, број 124/12 и 14/15), спровео отворени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lastRenderedPageBreak/>
        <w:t xml:space="preserve">поступак за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ru-RU" w:eastAsia="ar-SA"/>
        </w:rPr>
        <w:t>јавну набавку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 „Физичко- техничко  обезбеђење  пословних објеката“ за потребе Јавног предузећа «Електропривреда Србије», за период од две године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ru-RU" w:eastAsia="ar-SA"/>
        </w:rPr>
        <w:t>, према Конкурсној документацији ЈН број 02-15-ДПОП (у даљем тексту: Конкурсна документација), која је саставни део овог уговора (Прилог 1 овог уговора);</w:t>
      </w:r>
    </w:p>
    <w:p w:rsidR="003246A0" w:rsidRPr="003246A0" w:rsidRDefault="003246A0" w:rsidP="00EE4368">
      <w:pPr>
        <w:numPr>
          <w:ilvl w:val="0"/>
          <w:numId w:val="8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да је Пружалац услуга доставио прихватљиву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П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онуду број _____ од _______ године </w:t>
      </w:r>
      <w:r w:rsidRPr="003246A0">
        <w:rPr>
          <w:rFonts w:ascii="Arial" w:eastAsia="Arial Unicode MS" w:hAnsi="Arial" w:cs="Arial"/>
          <w:i/>
          <w:color w:val="000000"/>
          <w:kern w:val="1"/>
          <w:sz w:val="22"/>
          <w:szCs w:val="22"/>
          <w:lang w:val="ru-RU" w:eastAsia="ar-SA"/>
        </w:rPr>
        <w:t>(</w:t>
      </w:r>
      <w:r w:rsidRPr="003246A0">
        <w:rPr>
          <w:rFonts w:ascii="Arial" w:eastAsia="Arial Unicode MS" w:hAnsi="Arial" w:cs="Arial"/>
          <w:b/>
          <w:i/>
          <w:color w:val="000000"/>
          <w:spacing w:val="60"/>
          <w:kern w:val="1"/>
          <w:sz w:val="16"/>
          <w:szCs w:val="16"/>
          <w:lang w:val="ru-RU" w:eastAsia="ar-SA"/>
        </w:rPr>
        <w:t>не попуњава понуђач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)  (у даљем тексту: Понуда) у складу са захтевима и условима утврђеним позивом и Конкурсном документацијом за обављање услуге ,,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Физичко- техничко  обезбеђење  пословних објеката“ за потребе Јавног предузећа «Електропривреда Србије», за период од две године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, која је саставни део овог уговора (Прилог 2 овог уговора);</w:t>
      </w:r>
    </w:p>
    <w:p w:rsidR="003246A0" w:rsidRPr="003246A0" w:rsidRDefault="003246A0" w:rsidP="00EE4368">
      <w:pPr>
        <w:numPr>
          <w:ilvl w:val="0"/>
          <w:numId w:val="8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да је 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 складу са чланом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108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.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Закона о јавним набавкама донео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длуку о додели уговора (бр. ............. од ......... 20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15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. године), којом је наведену понуду изабрао како најповољнију;</w:t>
      </w:r>
    </w:p>
    <w:p w:rsidR="003246A0" w:rsidRPr="003246A0" w:rsidRDefault="003246A0" w:rsidP="00EE4368">
      <w:pPr>
        <w:numPr>
          <w:ilvl w:val="0"/>
          <w:numId w:val="8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да Корисник услуге закључује овај уговор у своје име и за свој рачун.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Члан 2.</w:t>
      </w:r>
    </w:p>
    <w:p w:rsidR="003246A0" w:rsidRPr="003246A0" w:rsidRDefault="003246A0" w:rsidP="003246A0">
      <w:pPr>
        <w:suppressAutoHyphens/>
        <w:spacing w:line="100" w:lineRule="atLeast"/>
        <w:ind w:right="2"/>
        <w:jc w:val="both"/>
        <w:rPr>
          <w:rFonts w:ascii="Arial" w:eastAsia="Arial Unicode MS" w:hAnsi="Arial" w:cs="Arial"/>
          <w:i/>
          <w:color w:val="000000"/>
          <w:kern w:val="1"/>
          <w:sz w:val="16"/>
          <w:szCs w:val="16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Овим уговором Пружалац услуга и Корисник услуга уређују међусобна права, обавезе и одговорности у вези са извршењем услуге «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Физичко - техничко  обезбеђење  пословних објеката» за потребе Јавног предузећа «Електропривреда Србије», за период од две године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, или до истека обезбеђених финансијских средстава, у износу од_______________динара (</w:t>
      </w:r>
      <w:r w:rsidRPr="003246A0">
        <w:rPr>
          <w:rFonts w:ascii="Arial" w:eastAsia="Arial Unicode MS" w:hAnsi="Arial" w:cs="Arial"/>
          <w:i/>
          <w:outline/>
          <w:color w:val="4F81BD"/>
          <w:kern w:val="1"/>
          <w:sz w:val="16"/>
          <w:szCs w:val="16"/>
          <w:lang w:val="ru-RU" w:eastAsia="ar-SA"/>
        </w:rPr>
        <w:t xml:space="preserve">до износа процењене </w:t>
      </w:r>
      <w:r w:rsidRPr="003246A0">
        <w:rPr>
          <w:rFonts w:ascii="Arial" w:eastAsia="Arial Unicode MS" w:hAnsi="Arial" w:cs="Arial"/>
          <w:b/>
          <w:i/>
          <w:color w:val="0078FF"/>
          <w:spacing w:val="20"/>
          <w:kern w:val="1"/>
          <w:sz w:val="16"/>
          <w:szCs w:val="16"/>
          <w:lang w:val="ru-RU" w:eastAsia="ar-SA"/>
        </w:rPr>
        <w:t>вредности набавке</w:t>
      </w:r>
      <w:r w:rsidRPr="003246A0">
        <w:rPr>
          <w:rFonts w:ascii="Arial" w:eastAsia="Arial Unicode MS" w:hAnsi="Arial" w:cs="Arial"/>
          <w:i/>
          <w:color w:val="000000"/>
          <w:kern w:val="1"/>
          <w:sz w:val="16"/>
          <w:szCs w:val="16"/>
          <w:lang w:val="ru-RU" w:eastAsia="ar-SA"/>
        </w:rPr>
        <w:t>).</w:t>
      </w:r>
    </w:p>
    <w:p w:rsidR="003246A0" w:rsidRPr="003246A0" w:rsidRDefault="003246A0" w:rsidP="003246A0">
      <w:pPr>
        <w:suppressAutoHyphens/>
        <w:spacing w:line="100" w:lineRule="atLeast"/>
        <w:ind w:right="2"/>
        <w:jc w:val="both"/>
        <w:rPr>
          <w:rFonts w:ascii="Arial" w:eastAsia="Arial Unicode MS" w:hAnsi="Arial" w:cs="Arial"/>
          <w:i/>
          <w:color w:val="000000"/>
          <w:kern w:val="1"/>
          <w:sz w:val="16"/>
          <w:szCs w:val="16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ind w:right="2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Опис квалитета услуга физичког обезбеђења и начин њиховог извршавања,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наведен је у Прилогу 3 овог уговора.</w:t>
      </w:r>
    </w:p>
    <w:p w:rsidR="003246A0" w:rsidRPr="003246A0" w:rsidRDefault="003246A0" w:rsidP="003246A0">
      <w:pPr>
        <w:suppressAutoHyphens/>
        <w:spacing w:line="100" w:lineRule="atLeast"/>
        <w:ind w:right="2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ind w:right="2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Пружалац услуге се обавезује да извршење предметних услуга изврши у п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  <w:t>o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словним објектима Корисника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 и то у: </w:t>
      </w:r>
    </w:p>
    <w:p w:rsidR="003246A0" w:rsidRPr="003246A0" w:rsidRDefault="003246A0" w:rsidP="003246A0">
      <w:pPr>
        <w:suppressAutoHyphens/>
        <w:spacing w:line="100" w:lineRule="atLeast"/>
        <w:ind w:left="720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bCs/>
          <w:kern w:val="1"/>
          <w:sz w:val="22"/>
          <w:szCs w:val="22"/>
          <w:lang w:val="sr-Cyrl-CS" w:eastAsia="ar-SA"/>
        </w:rPr>
        <w:t>у Београду: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CS" w:eastAsia="ar-SA"/>
        </w:rPr>
        <w:t xml:space="preserve">пословни објекат у Улици царице Милице бр.2 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  <w:t>пословни објекат у Балканској улици  бр.13.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  <w:t>пословни објекат у улици Јелене Ћетковић бр.2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  <w:t>пословни објекат у улици Краљице Наталије бр.56</w:t>
      </w:r>
    </w:p>
    <w:p w:rsidR="003246A0" w:rsidRPr="003246A0" w:rsidRDefault="003246A0" w:rsidP="003246A0">
      <w:pPr>
        <w:ind w:left="720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/>
          <w:bCs/>
          <w:kern w:val="1"/>
          <w:sz w:val="22"/>
          <w:szCs w:val="22"/>
          <w:lang w:val="sr-Cyrl-RS" w:eastAsia="ar-SA"/>
        </w:rPr>
        <w:t>у Новом Београду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  <w:t>Градилиште енергетско- пословног комплекса у блоку бр.20 Нови Београд</w:t>
      </w:r>
    </w:p>
    <w:p w:rsidR="003246A0" w:rsidRPr="003246A0" w:rsidRDefault="003246A0" w:rsidP="003246A0">
      <w:pPr>
        <w:ind w:left="720"/>
        <w:jc w:val="both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/>
          <w:bCs/>
          <w:kern w:val="1"/>
          <w:sz w:val="22"/>
          <w:szCs w:val="22"/>
          <w:lang w:val="sr-Cyrl-RS" w:eastAsia="ar-SA"/>
        </w:rPr>
        <w:t>у Уб</w:t>
      </w:r>
    </w:p>
    <w:p w:rsidR="003246A0" w:rsidRPr="003246A0" w:rsidRDefault="003246A0" w:rsidP="00EE4368">
      <w:pPr>
        <w:numPr>
          <w:ilvl w:val="0"/>
          <w:numId w:val="5"/>
        </w:numPr>
        <w:suppressAutoHyphens/>
        <w:spacing w:line="100" w:lineRule="atLeast"/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  <w:t>Пројекат Колубара Б , Каленић – Уб,</w:t>
      </w:r>
    </w:p>
    <w:p w:rsidR="003246A0" w:rsidRPr="003246A0" w:rsidRDefault="003246A0" w:rsidP="003246A0">
      <w:pPr>
        <w:jc w:val="both"/>
        <w:rPr>
          <w:rFonts w:ascii="Arial" w:eastAsia="Arial Unicode MS" w:hAnsi="Arial" w:cs="Arial"/>
          <w:bCs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за потребе Корисника услуга </w:t>
      </w:r>
      <w:r w:rsidRPr="003246A0">
        <w:rPr>
          <w:rFonts w:ascii="Arial" w:eastAsia="Arial Unicode MS" w:hAnsi="Arial" w:cs="Arial"/>
          <w:bCs/>
          <w:color w:val="000000"/>
          <w:kern w:val="1"/>
          <w:sz w:val="22"/>
          <w:szCs w:val="22"/>
          <w:lang w:val="ru-RU" w:eastAsia="ar-SA"/>
        </w:rPr>
        <w:t>континуирано 24 сата дневно, 7 дана у недељи, укључујући и дане празника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. </w:t>
      </w:r>
    </w:p>
    <w:p w:rsidR="003246A0" w:rsidRPr="003246A0" w:rsidRDefault="003246A0" w:rsidP="003246A0">
      <w:pPr>
        <w:jc w:val="both"/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Cs/>
          <w:kern w:val="1"/>
          <w:sz w:val="22"/>
          <w:szCs w:val="22"/>
          <w:lang w:val="sr-Cyrl-RS" w:eastAsia="ar-SA"/>
        </w:rPr>
        <w:t xml:space="preserve"> </w:t>
      </w:r>
    </w:p>
    <w:p w:rsidR="003246A0" w:rsidRPr="003246A0" w:rsidRDefault="003246A0" w:rsidP="003246A0">
      <w:pPr>
        <w:jc w:val="both"/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>У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 случају да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се 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>Корисник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услуг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у току важења уговора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,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укаже потреба 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>за ангажовањем извршилаца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 и 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>на другим локацијама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>, Пружалац услуге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 xml:space="preserve"> ће пружити услуге и на 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наведеним </w:t>
      </w:r>
      <w:r w:rsidRPr="003246A0">
        <w:rPr>
          <w:rFonts w:ascii="Arial" w:eastAsia="Arial Unicode MS" w:hAnsi="Arial" w:cs="Arial"/>
          <w:kern w:val="1"/>
          <w:sz w:val="22"/>
          <w:szCs w:val="22"/>
          <w:lang w:eastAsia="ar-SA"/>
        </w:rPr>
        <w:t>локацијама</w:t>
      </w:r>
      <w:r w:rsidRPr="003246A0">
        <w:rPr>
          <w:rFonts w:ascii="Arial" w:eastAsia="Arial Unicode MS" w:hAnsi="Arial" w:cs="Arial"/>
          <w:kern w:val="1"/>
          <w:sz w:val="22"/>
          <w:szCs w:val="22"/>
          <w:lang w:val="sr-Cyrl-RS" w:eastAsia="ar-SA"/>
        </w:rPr>
        <w:t xml:space="preserve"> Корисника услуга.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jc w:val="both"/>
        <w:rPr>
          <w:rFonts w:ascii="Arial" w:eastAsia="Arial Unicode MS" w:hAnsi="Arial" w:cs="Arial"/>
          <w:bCs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Члан 3.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Јединична цена радног часа услуга физичко – техничког обезбеђења пословних објеката из члана 2. овог уговора, износи ...............динара по радном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часу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(и словима:.........................    ..........................................динара).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autoSpaceDE w:val="0"/>
        <w:autoSpaceDN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3246A0">
        <w:rPr>
          <w:rFonts w:ascii="Arial" w:hAnsi="Arial" w:cs="Arial"/>
          <w:sz w:val="22"/>
          <w:szCs w:val="22"/>
          <w:lang w:val="sr-Cyrl-C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 цену су урачунати сви трошкови везани за реализацију уговорених услуга.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lastRenderedPageBreak/>
        <w:t>Уговор ће бити реализован сукцесивно, у складу са стварним потребама Корисника услуга, а према јединичним ценама из Понуде Пружаоца услуге, наведене у члану 2. овог уговора (Прилог 2),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 у складу са Планом набавки Корисника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 и то највише до висине обезбеђених финансијских средстава, односно износа процењењене вредности у 2015. и 2016. години.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4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Јединична цена радног часа услуге из члана 3. став 1. овог уговора, обухвата редован рад, рад у сменама, рад ноћу, рад на дан државног празника ангажованих извршилаце,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н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акнад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трошкова за долазак на рад и одлазак са рада,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 xml:space="preserve">и све друге трошкове Пружаоца услуга.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iCs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Промена уговорене јединичне цене радног часа услуге из члана 3. став 1. овог уговора,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може се мењати у складу са процентом раста минималне цене радног часа за бруто износ промене минималне цене рада коју утвђује у нето износу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Социјално економски савет Републике Србије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, у складу са Одлуком о висини минималне цене рада, без пореза и доприноса за обавезно социјално осигурање, за 2015. и 2016, годину, која се објављује се  </w:t>
      </w:r>
      <w:r w:rsidRPr="003246A0">
        <w:rPr>
          <w:rFonts w:ascii="Arial" w:hAnsi="Arial" w:cs="Arial"/>
          <w:sz w:val="22"/>
          <w:szCs w:val="22"/>
          <w:lang w:val="ru-RU"/>
        </w:rPr>
        <w:t>у „Службеном гласнику РС“.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5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246A0">
        <w:rPr>
          <w:rFonts w:ascii="Arial" w:eastAsia="Calibri" w:hAnsi="Arial" w:cs="Arial"/>
          <w:color w:val="000000"/>
          <w:sz w:val="22"/>
          <w:szCs w:val="22"/>
        </w:rPr>
        <w:t xml:space="preserve">Пружалац услуга је дужан да почне са пружањем услуга из члана 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>2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>. овог уговора најкасније у року од ________ календарских дана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>,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 xml:space="preserve"> од дана пријема писменог позива 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овлашћеног 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>представника Корисника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услуга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:rsidR="003246A0" w:rsidRPr="003246A0" w:rsidRDefault="003246A0" w:rsidP="003246A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246A0">
        <w:rPr>
          <w:rFonts w:ascii="Arial" w:eastAsia="Calibri" w:hAnsi="Arial" w:cs="Arial"/>
          <w:color w:val="000000"/>
          <w:sz w:val="22"/>
          <w:szCs w:val="22"/>
        </w:rPr>
        <w:t>Пружалац услуга се обавезује да предметне услуге врши према потребама Корисника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услуга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>, у складу са важећим прописима и општим актима Корисника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услуга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 xml:space="preserve">, као и важећим стандардима квалитета. </w:t>
      </w:r>
    </w:p>
    <w:p w:rsidR="003246A0" w:rsidRPr="003246A0" w:rsidRDefault="003246A0" w:rsidP="003246A0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246A0">
        <w:rPr>
          <w:rFonts w:ascii="Arial" w:eastAsia="Calibri" w:hAnsi="Arial" w:cs="Arial"/>
          <w:color w:val="000000"/>
          <w:sz w:val="22"/>
          <w:szCs w:val="22"/>
        </w:rPr>
        <w:t>За штету која настане на имовини Корисника</w:t>
      </w:r>
      <w:r w:rsidRPr="003246A0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услуга</w:t>
      </w:r>
      <w:r w:rsidRPr="003246A0">
        <w:rPr>
          <w:rFonts w:ascii="Arial" w:eastAsia="Calibri" w:hAnsi="Arial" w:cs="Arial"/>
          <w:color w:val="000000"/>
          <w:sz w:val="22"/>
          <w:szCs w:val="22"/>
        </w:rPr>
        <w:t xml:space="preserve">, а која је проузрокована кривицом непосредног извршиоца Пружаоца услуга, његовом намером или непажњом, одговара Пружалац услуга.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Calibri" w:hAnsi="Arial" w:cs="Arial"/>
          <w:color w:val="000000"/>
          <w:sz w:val="22"/>
          <w:szCs w:val="22"/>
          <w:lang w:val="sr-Cyrl-RS"/>
        </w:rPr>
      </w:pPr>
      <w:r w:rsidRPr="003246A0">
        <w:rPr>
          <w:rFonts w:ascii="Arial" w:eastAsia="Calibri" w:hAnsi="Arial" w:cs="Arial"/>
          <w:color w:val="000000"/>
          <w:sz w:val="22"/>
          <w:szCs w:val="22"/>
        </w:rPr>
        <w:t>Пружалац услуга je одговоран за безбедносну подобност лица која ангажује за пружање услуга.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Calibri" w:hAnsi="Arial" w:cs="Arial"/>
          <w:b/>
          <w:color w:val="000000"/>
          <w:sz w:val="22"/>
          <w:szCs w:val="22"/>
          <w:lang w:val="sr-Cyrl-RS"/>
        </w:rPr>
        <w:t>Члан 6.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Уколико у току реализације овог Уговора дође до раста  минималне цене рада, без пореза и доприноса за обавезно социјално осигурање, исказаних у извештајима надлежног републичког органа  објављених у „Службеном гласнику РС“, извршиће се корекција цена датих у Понуди на писани захтев Пружаоца услуга за промену цена, према проценту раста минималне цене рада и уз писану сагласност Корисника услуге, а кроз обострано потписан Анекса Уговора.   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7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Овлашћени представници за праћење реализације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услуге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из члана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2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. овог уговора су: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  <w:t xml:space="preserve">- за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Корисника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: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________________________________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  <w:t xml:space="preserve">- за Пружаоца услуге: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ab/>
        <w:t>________________________________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smallCaps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Уговорне стране обавезују се да сву кореспонденцију врше преко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овлашћених представника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, у супротном сматраће се да је кореспонденција неважећа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8.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ће уговорену цену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предметних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из члана 3. овог уговора,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плаћати једанпут месечно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3246A0">
        <w:rPr>
          <w:rFonts w:ascii="Arial" w:eastAsia="Arial Unicode MS" w:hAnsi="Arial" w:cs="Arial"/>
          <w:iCs/>
          <w:color w:val="000000"/>
          <w:kern w:val="1"/>
          <w:sz w:val="22"/>
          <w:szCs w:val="22"/>
          <w:lang w:eastAsia="ar-SA"/>
        </w:rPr>
        <w:t xml:space="preserve">уплатом на рачун </w:t>
      </w:r>
      <w:r w:rsidRPr="003246A0">
        <w:rPr>
          <w:rFonts w:ascii="Arial" w:eastAsia="Arial Unicode MS" w:hAnsi="Arial" w:cs="Arial"/>
          <w:iCs/>
          <w:color w:val="000000"/>
          <w:kern w:val="1"/>
          <w:sz w:val="22"/>
          <w:szCs w:val="22"/>
          <w:lang w:val="sr-Cyrl-RS" w:eastAsia="ar-SA"/>
        </w:rPr>
        <w:t>Пружаоца услуге у року од_________календарских дана,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за претходни месец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.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Cs/>
          <w:iCs/>
          <w:color w:val="000000"/>
          <w:kern w:val="1"/>
          <w:sz w:val="22"/>
          <w:szCs w:val="22"/>
          <w:lang w:val="sr-Cyrl-RS" w:eastAsia="ar-SA"/>
        </w:rPr>
        <w:t>Месечна фактура (рачун)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 садржи податке о обављеним сукцесивним услугама физичко техничког обезбеђења, са наведеном врстом и обимом услуге (сразмерно степену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lastRenderedPageBreak/>
        <w:t xml:space="preserve">реализације на уговореним локацијама), јединичним ценама радног часа,  у укупним износима за плаћање услуге у односном месецу.  </w:t>
      </w:r>
    </w:p>
    <w:p w:rsidR="003246A0" w:rsidRPr="003246A0" w:rsidRDefault="003246A0" w:rsidP="003246A0">
      <w:pPr>
        <w:suppressAutoHyphens/>
        <w:jc w:val="both"/>
        <w:rPr>
          <w:rFonts w:ascii="Arial" w:eastAsia="Arial Narrow" w:hAnsi="Arial" w:cs="Arial"/>
          <w:sz w:val="22"/>
          <w:szCs w:val="22"/>
          <w:u w:val="single"/>
          <w:lang w:val="sr-Cyrl-RS" w:eastAsia="ar-SA"/>
        </w:rPr>
      </w:pPr>
      <w:r w:rsidRPr="003246A0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</w:p>
    <w:p w:rsidR="003246A0" w:rsidRPr="003246A0" w:rsidRDefault="003246A0" w:rsidP="003246A0">
      <w:pPr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Месечну фактуру (рачун) испоставља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, у року од 3 дана, од дана прихваћеног и овереног радног налога, од стране овлашћеног лица Корисника услуге за праћење реализације уговора, о обиму и квалитету извршених услуга у месецу за који се врши обрачун услуге, ангажованим извршиоцима и радним часовима за обављене услуге у претходном месецу, рекламацијама на квалитет извршених услуга.</w:t>
      </w:r>
    </w:p>
    <w:p w:rsidR="003246A0" w:rsidRPr="003246A0" w:rsidRDefault="003246A0" w:rsidP="003246A0">
      <w:pPr>
        <w:contextualSpacing/>
        <w:jc w:val="both"/>
        <w:rPr>
          <w:rFonts w:ascii="Arial" w:hAnsi="Arial" w:cs="Arial"/>
          <w:iCs/>
          <w:sz w:val="22"/>
          <w:szCs w:val="22"/>
          <w:lang w:val="sr-Cyrl-RS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Извештај о исплаћеним зарадама и трошковима превоза запосленима Пружалац услуга доставља Корисник услуге једанпут месечно, најкасније у року од пет дана, од дана исплате целокупне месечне зараде запосленима.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9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У случају да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услуге не обезбеди број извршилаца које тражи 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за обављање уговорених послова,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или не пружи услугу одговарајућег квалитета, овлашћени представник Корисника услуге ће о томе одмах обавестити Пружаоца услуга.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Уколико се ни после упозорења одговарајућа услуга не пружи у току дана, Корисник услуга може умањити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износ који уплаћује по месечном рачуну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Пружаоца услуга до 5%.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10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3246A0">
        <w:rPr>
          <w:rFonts w:ascii="Arial" w:eastAsia="Calibri" w:hAnsi="Arial" w:cs="Arial"/>
          <w:sz w:val="22"/>
          <w:szCs w:val="22"/>
        </w:rPr>
        <w:t>Овај уговор производи правно дејство даном потписивања и закључује се на период од две године</w:t>
      </w:r>
      <w:r w:rsidRPr="003246A0">
        <w:rPr>
          <w:rFonts w:ascii="Arial" w:eastAsia="Calibri" w:hAnsi="Arial" w:cs="Arial"/>
          <w:sz w:val="22"/>
          <w:szCs w:val="22"/>
          <w:lang w:val="sr-Cyrl-RS"/>
        </w:rPr>
        <w:t xml:space="preserve">. </w:t>
      </w:r>
    </w:p>
    <w:p w:rsidR="003246A0" w:rsidRPr="003246A0" w:rsidRDefault="003246A0" w:rsidP="003246A0">
      <w:pPr>
        <w:suppressAutoHyphens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3246A0" w:rsidRPr="003246A0" w:rsidRDefault="003246A0" w:rsidP="003246A0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3246A0">
        <w:rPr>
          <w:rFonts w:ascii="Arial" w:eastAsia="Calibri" w:hAnsi="Arial" w:cs="Arial"/>
          <w:sz w:val="22"/>
          <w:szCs w:val="22"/>
          <w:lang w:val="sr-Cyrl-RS"/>
        </w:rPr>
        <w:t>Корисник услуге</w:t>
      </w:r>
      <w:r w:rsidRPr="003246A0">
        <w:rPr>
          <w:rFonts w:ascii="Arial" w:eastAsia="Arial Narrow" w:hAnsi="Arial" w:cs="Arial"/>
          <w:sz w:val="22"/>
          <w:szCs w:val="22"/>
          <w:lang w:val="sr-Cyrl-RS" w:eastAsia="ar-SA"/>
        </w:rPr>
        <w:t xml:space="preserve"> задржава право на скраћење  рока за извршење предметне услуге у трајању од 2 године, ако се пре рока потроше обезбеђена финансијска средстава до износа процењене вредности, без закључења анекса уговора</w:t>
      </w:r>
      <w:r w:rsidRPr="003246A0">
        <w:rPr>
          <w:rFonts w:ascii="Arial" w:eastAsia="Calibri" w:hAnsi="Arial" w:cs="Arial"/>
          <w:sz w:val="22"/>
          <w:szCs w:val="22"/>
        </w:rPr>
        <w:t>, о чему Корисник</w:t>
      </w:r>
      <w:r w:rsidRPr="003246A0">
        <w:rPr>
          <w:rFonts w:ascii="Arial" w:eastAsia="Calibri" w:hAnsi="Arial" w:cs="Arial"/>
          <w:sz w:val="22"/>
          <w:szCs w:val="22"/>
          <w:lang w:val="sr-Cyrl-RS"/>
        </w:rPr>
        <w:t xml:space="preserve"> услуге,</w:t>
      </w:r>
      <w:r w:rsidRPr="003246A0">
        <w:rPr>
          <w:rFonts w:ascii="Arial" w:eastAsia="Calibri" w:hAnsi="Arial" w:cs="Arial"/>
          <w:sz w:val="22"/>
          <w:szCs w:val="22"/>
        </w:rPr>
        <w:t xml:space="preserve"> писмено обавештава Пружаоца услуга.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  <w:t>Члан 11.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се обавезује да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услуге из члана 2. овог уговора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: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обавља ангажовањем својих запослених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обавља  савесно, одговорно и квалитетно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обавља по месечном плану који одређује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 услуга;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обезбеди потребан број запослених за извршење преузетих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обезбеди адекватну оспособљеност и стручност запослених код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за послове које обављају код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Корисника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, уз придржавање мера безбедности и здравља на раду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обезбеди сву неопходну заштитну опрему и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службена одела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одреди запосленог одговорног за контакт и сарадњу са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Корисником услуга;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одреди запосленог за контролу квалитета извршавања послова (време доласка и одласка са посла, уредност и одговорност, ношење прописане заштитне опреме и 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службених одела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и других средстава личне заштите, обављање радних задатака по упутствима претпостављених и др.)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обезбеди о свом трошку средства и опрему како је то предвиђено Конкурсном документацијом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ind w:left="480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ind w:left="480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12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ind w:right="525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3246A0">
        <w:rPr>
          <w:rFonts w:ascii="Arial" w:hAnsi="Arial" w:cs="Arial"/>
          <w:sz w:val="22"/>
          <w:szCs w:val="22"/>
        </w:rPr>
        <w:t>За време вршења послова физичке заштите, службеник обезбеђења је овлашћен да: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1) провери идентитет лица које улази или излази из објекта или простора који се обезбеђује и у самом штићеном простору;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lastRenderedPageBreak/>
        <w:t>2) прегледа лице или возило на улазу или излазу из објекта или простора и у самом штићеном простору;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3) забрани неовлашћеним лицима улаз и приступ у објекат или простор који се обезбеђује;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4) нареди лицу да се удаљи из објекта или простора који се обезбеђује, ако се лице ту неовлашћено налази;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5) упозори лице које својим понашањем или пропуштањем дужне радње може угрозити своју безбедност, безбедност других или изазвати оштећење и уништење имовине;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6) привремено задржи лице које је затекао у објекту или простору у вршењу кривичног дела и тежих прекршаја нарушавања јавног реда и мира, до доласка полиције;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7) употреби следећа средства принуде: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</w:rPr>
      </w:pPr>
      <w:r w:rsidRPr="003246A0">
        <w:rPr>
          <w:rFonts w:ascii="Arial" w:hAnsi="Arial" w:cs="Arial"/>
          <w:sz w:val="22"/>
          <w:szCs w:val="22"/>
        </w:rPr>
        <w:t>(1) средства за везивање,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  <w:lang w:val="sr-Cyrl-RS"/>
        </w:rPr>
      </w:pPr>
      <w:r w:rsidRPr="003246A0">
        <w:rPr>
          <w:rFonts w:ascii="Arial" w:hAnsi="Arial" w:cs="Arial"/>
          <w:sz w:val="22"/>
          <w:szCs w:val="22"/>
        </w:rPr>
        <w:t>(2) физичку снагу,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  <w:lang w:val="sr-Cyrl-RS"/>
        </w:rPr>
      </w:pPr>
      <w:r w:rsidRPr="003246A0">
        <w:rPr>
          <w:rFonts w:ascii="Arial" w:hAnsi="Arial" w:cs="Arial"/>
          <w:sz w:val="22"/>
          <w:szCs w:val="22"/>
        </w:rPr>
        <w:t>(</w:t>
      </w:r>
      <w:r w:rsidRPr="003246A0">
        <w:rPr>
          <w:rFonts w:ascii="Arial" w:hAnsi="Arial" w:cs="Arial"/>
          <w:sz w:val="22"/>
          <w:szCs w:val="22"/>
          <w:lang w:val="sr-Cyrl-RS"/>
        </w:rPr>
        <w:t>3</w:t>
      </w:r>
      <w:r w:rsidRPr="003246A0">
        <w:rPr>
          <w:rFonts w:ascii="Arial" w:hAnsi="Arial" w:cs="Arial"/>
          <w:sz w:val="22"/>
          <w:szCs w:val="22"/>
        </w:rPr>
        <w:t>) ватрено оружје, под условима утврђеним овим законом и законом којим се уређује употреба оружја од стране овлашћеног полицијског службеника.</w:t>
      </w:r>
    </w:p>
    <w:p w:rsidR="003246A0" w:rsidRPr="003246A0" w:rsidRDefault="003246A0" w:rsidP="003246A0">
      <w:pPr>
        <w:ind w:left="525" w:right="525" w:firstLine="2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46A0" w:rsidRPr="003246A0" w:rsidRDefault="003246A0" w:rsidP="003246A0">
      <w:pPr>
        <w:suppressAutoHyphens/>
        <w:spacing w:line="100" w:lineRule="atLeast"/>
        <w:ind w:left="480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13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На пословима обезбеђења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је дужан да ангажује најмање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_______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извршилаца.</w:t>
      </w:r>
    </w:p>
    <w:p w:rsidR="003246A0" w:rsidRPr="003246A0" w:rsidRDefault="003246A0" w:rsidP="003246A0">
      <w:pPr>
        <w:suppressAutoHyphens/>
        <w:spacing w:line="100" w:lineRule="atLeast"/>
        <w:ind w:left="480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задржава право да, у току важења уговора, према својим потребама, ангажује већи или мањи број извршилаца од укупно утврђеног броја у ставу 1. овог члана. Промена броја извршилаца ни у ком случају не утиче на уговорене услове и уговорену цену услуга.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Latn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Захтев за повећање броја извршилаца Корисник услуге доставља најмање 7 дана пре ангажовања додатног броја извршилаца, а обавештење о смањењу броја извршилаца најкасније 15 дана раније.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611C65">
      <w:pPr>
        <w:suppressAutoHyphens/>
        <w:spacing w:line="100" w:lineRule="atLeast"/>
        <w:ind w:left="480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14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 ванредним околностима 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може 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захтевати додатно ангажовање извршиоца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на пословима обезбеђења објеката.</w:t>
      </w:r>
    </w:p>
    <w:p w:rsidR="003246A0" w:rsidRPr="003246A0" w:rsidRDefault="003246A0" w:rsidP="003246A0">
      <w:pPr>
        <w:suppressAutoHyphens/>
        <w:spacing w:line="100" w:lineRule="atLeast"/>
        <w:ind w:left="480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Период ангажовања и број ангажованих извршилаца одређује Корисник услуге, с тим да је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дужан да најмање обезбеди додатни број извршилаца колико је редовно ангажовано на обезбеђењу објеката у складу са чланом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13.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 овог уговора.</w:t>
      </w:r>
    </w:p>
    <w:p w:rsidR="003246A0" w:rsidRPr="003246A0" w:rsidRDefault="003246A0" w:rsidP="003246A0">
      <w:pPr>
        <w:ind w:left="36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611C65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15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Корисник услуга се обавезује да: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обезбеди пун фонд сати рада за запослене Пружаоца услуга, (просечно 174 сати месечно);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запослене Пружаоца услуга упозна са кућним редом, радном средином и  евентуалним специфичностима у извршавању радне обавезе;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обезбеди просторије за смештај гардеробе запослених;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врши контролу рада запослених Пружаоца услуга и о својим примедбама и запажањима у погледу извршења услуга благовремено  обавести  Пружаоца услуга;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првог радног дана у месецу за претходни месец, по утврђеној јединици мере, оверава радне налоге о ангажовању извршилаца, које је за  припремио Пружалац услуга; </w:t>
      </w:r>
    </w:p>
    <w:p w:rsidR="003246A0" w:rsidRPr="003246A0" w:rsidRDefault="003246A0" w:rsidP="00EE4368">
      <w:pPr>
        <w:numPr>
          <w:ilvl w:val="1"/>
          <w:numId w:val="7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у случају потребе за ванредним ангажовањем извршилаца Пружаоца услуга о томе  благовремено писмено извести Пружаоца услуга.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FF6FE3" w:rsidRDefault="00FF6FE3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lastRenderedPageBreak/>
        <w:t>Члан 1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6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У циљу поштовања прописа који се односе на права запослених код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услуга, а који су ангажовани на основу овог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говора код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Корисника услуга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, 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ће посебну пажњу поклањати поступању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у вези са измирењем обавеза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 у својству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послодавца.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се обавезује да ће извршиоци, који пружају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Кориснику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:</w:t>
      </w:r>
    </w:p>
    <w:p w:rsidR="003246A0" w:rsidRPr="003246A0" w:rsidRDefault="003246A0" w:rsidP="00EE4368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бити у радном односу код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Пружаоца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на неодређено или одређено време.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Изузетно, у случају привремене замене запосленог, Пружалац услуга може ангажовати и извршиоце који могу привремено да раде и по другом основу, али не дуже од 15 календарских дана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,</w:t>
      </w:r>
    </w:p>
    <w:p w:rsidR="003246A0" w:rsidRPr="003246A0" w:rsidRDefault="003246A0" w:rsidP="00EE4368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за редован рад примати зараду једнаку или већу од минималне зараде, односно не мању од зараде коју је као најнижу, за одређене врсте послова, утврдио Корисник услуге Конкурсном документацијом,</w:t>
      </w:r>
    </w:p>
    <w:p w:rsidR="003246A0" w:rsidRPr="003246A0" w:rsidRDefault="003246A0" w:rsidP="00EE4368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зараду примати редовно месечно у целости или у два дела, у складу са актом Пружаоца услуга,</w:t>
      </w:r>
    </w:p>
    <w:p w:rsidR="003246A0" w:rsidRPr="003246A0" w:rsidRDefault="003246A0" w:rsidP="00EE4368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имати право на накнаду трошкова превоза на посао,</w:t>
      </w:r>
    </w:p>
    <w:p w:rsidR="003246A0" w:rsidRPr="003246A0" w:rsidRDefault="003246A0" w:rsidP="00EE4368">
      <w:pPr>
        <w:numPr>
          <w:ilvl w:val="0"/>
          <w:numId w:val="6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остваривати право на накнаду зараде у случајевима и у висини прописаној законом којим се уређују радни односи.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  <w:t>Члан 17.</w:t>
      </w:r>
    </w:p>
    <w:p w:rsidR="003246A0" w:rsidRPr="003246A0" w:rsidRDefault="003246A0" w:rsidP="003246A0">
      <w:pPr>
        <w:suppressAutoHyphens/>
        <w:spacing w:after="120" w:line="100" w:lineRule="atLeast"/>
        <w:jc w:val="both"/>
        <w:rPr>
          <w:rFonts w:ascii="Arial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hAnsi="Arial" w:cs="Arial"/>
          <w:color w:val="000000"/>
          <w:kern w:val="1"/>
          <w:sz w:val="22"/>
          <w:szCs w:val="22"/>
          <w:lang w:val="sr-Cyrl-CS" w:eastAsia="ar-SA"/>
        </w:rPr>
        <w:t>Пружалац услуга се обавезује да уговорене услуге обавља савесно, благовремено и са пажњом доброг привредника, у свему према према карактеристикама и квалитету услуга која се тражи Конкурсном документацијом. Пружалац услуге се обавезује да рекламацију на квалитет извршених услуга добијених од овлашћеног лица Корисника услуга реши одмах, а најкасаније у року од једног дана од пријема писмене рекламације.</w:t>
      </w:r>
      <w:r w:rsidRPr="003246A0">
        <w:rPr>
          <w:rFonts w:ascii="Arial" w:hAnsi="Arial" w:cs="Arial"/>
          <w:color w:val="000000"/>
          <w:kern w:val="1"/>
          <w:sz w:val="22"/>
          <w:szCs w:val="22"/>
          <w:lang w:val="sl-SI" w:eastAsia="ar-SA"/>
        </w:rPr>
        <w:t xml:space="preserve"> 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CS" w:eastAsia="ar-SA"/>
        </w:rPr>
        <w:t>Члан 18.</w:t>
      </w:r>
    </w:p>
    <w:p w:rsidR="003246A0" w:rsidRPr="003246A0" w:rsidRDefault="003246A0" w:rsidP="003246A0">
      <w:pPr>
        <w:suppressAutoHyphens/>
        <w:spacing w:after="120" w:line="100" w:lineRule="atLeast"/>
        <w:jc w:val="both"/>
        <w:rPr>
          <w:rFonts w:ascii="Arial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hAnsi="Arial" w:cs="Arial"/>
          <w:color w:val="000000"/>
          <w:kern w:val="1"/>
          <w:sz w:val="22"/>
          <w:szCs w:val="22"/>
          <w:lang w:val="sr-Cyrl-CS" w:eastAsia="ar-SA"/>
        </w:rPr>
        <w:t>Пружалац услуга дужан је да Кориснику услуга надокнади штету коју његови запослени учине намерно или из крајње непажње у раду или у вези са радом.</w:t>
      </w:r>
    </w:p>
    <w:p w:rsidR="003246A0" w:rsidRPr="003246A0" w:rsidRDefault="003246A0" w:rsidP="003246A0">
      <w:pPr>
        <w:suppressAutoHyphens/>
        <w:spacing w:after="120" w:line="100" w:lineRule="atLeast"/>
        <w:jc w:val="both"/>
        <w:rPr>
          <w:rFonts w:ascii="Arial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hAnsi="Arial" w:cs="Arial"/>
          <w:color w:val="000000"/>
          <w:kern w:val="1"/>
          <w:sz w:val="22"/>
          <w:szCs w:val="22"/>
          <w:lang w:val="sr-Cyrl-CS" w:eastAsia="ar-SA"/>
        </w:rPr>
        <w:t xml:space="preserve">Корисник услуге обавештава Пружаоца услуге у року од 3 дана, о насталој штети, о чему ће сачинити записник, који ће потписати овлашћени представници  уговорних страна.   </w:t>
      </w: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19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Пружалац услуге је дужан да у тренутку закључења Уговора, а најкасније у року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осам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дана од дана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обостраног потписивања Уговора од законских заступника уговорних страна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, као одложни услов из члана 74. став 2. Закона о облигационим односима, преда Наручиоцу неопозиву, безусловну (без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права на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приговор) и на први позив наплативу банкарску гаранцију </w:t>
      </w:r>
      <w:r w:rsidRPr="003246A0">
        <w:rPr>
          <w:rFonts w:ascii="Arial" w:eastAsia="Arial Unicode MS" w:hAnsi="Arial" w:cs="Arial"/>
          <w:color w:val="548DD4"/>
          <w:kern w:val="1"/>
          <w:sz w:val="22"/>
          <w:szCs w:val="22"/>
          <w:lang w:eastAsia="ar-SA"/>
        </w:rPr>
        <w:t>[</w:t>
      </w:r>
      <w:r w:rsidRPr="003246A0">
        <w:rPr>
          <w:rFonts w:ascii="Arial" w:eastAsia="Arial Unicode MS" w:hAnsi="Arial" w:cs="Arial"/>
          <w:i/>
          <w:color w:val="548DD4"/>
          <w:kern w:val="1"/>
          <w:sz w:val="22"/>
          <w:szCs w:val="22"/>
          <w:lang w:eastAsia="ar-SA"/>
        </w:rPr>
        <w:t>напомена: могућност ако је Пружалац услуге домаћи</w:t>
      </w:r>
      <w:r w:rsidRPr="003246A0">
        <w:rPr>
          <w:rFonts w:ascii="Arial" w:eastAsia="Arial Unicode MS" w:hAnsi="Arial" w:cs="Arial"/>
          <w:color w:val="548DD4"/>
          <w:kern w:val="1"/>
          <w:sz w:val="22"/>
          <w:szCs w:val="22"/>
          <w:lang w:eastAsia="ar-SA"/>
        </w:rPr>
        <w:t>]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 износу од __________________ </w:t>
      </w:r>
      <w:r w:rsidRPr="003246A0">
        <w:rPr>
          <w:rFonts w:ascii="Arial" w:eastAsia="Arial Unicode MS" w:hAnsi="Arial" w:cs="Arial"/>
          <w:i/>
          <w:color w:val="548DD4"/>
          <w:kern w:val="1"/>
          <w:sz w:val="22"/>
          <w:szCs w:val="22"/>
          <w:lang w:eastAsia="ar-SA"/>
        </w:rPr>
        <w:t>[напомена: уписати динара или евра]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)  за добро извршење посла, а што представља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10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% уговорене вредности из члана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3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. овог уговора, са роком важења 60 дана дуже од уговореног рока извршења посла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val="sr-Cyrl-CS" w:eastAsia="ar-SA"/>
        </w:rPr>
        <w:t>,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 xml:space="preserve"> с тим да евентуални продужетак 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val="sr-Cyrl-CS" w:eastAsia="ar-SA"/>
        </w:rPr>
        <w:t xml:space="preserve">уговореног 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 xml:space="preserve">рока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извршења посла</w:t>
      </w:r>
      <w:r w:rsidRPr="003246A0" w:rsidDel="001074E7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 xml:space="preserve">има за последицу и продужење рока важења 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val="sr-Cyrl-CS" w:eastAsia="ar-SA"/>
        </w:rPr>
        <w:t>банкарске гаранције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 xml:space="preserve">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Calibri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>Уговорне стране су сагласне, да Наручилац може, без било какве претходне сагласности Пружаоца услуге, поднети на наплату средство финансијског обезбеђења из става 1. овог члана,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Пружаоца услуг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sr-Latn-CS"/>
        </w:rPr>
        <w:t>е</w:t>
      </w:r>
      <w:r w:rsidRPr="003246A0">
        <w:rPr>
          <w:rFonts w:ascii="Arial" w:eastAsia="Calibri" w:hAnsi="Arial" w:cs="Arial"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Calibri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Default="003246A0" w:rsidP="003246A0">
      <w:pPr>
        <w:tabs>
          <w:tab w:val="left" w:pos="2220"/>
        </w:tabs>
        <w:suppressAutoHyphens/>
        <w:jc w:val="both"/>
        <w:rPr>
          <w:rFonts w:ascii="Arial" w:eastAsia="Arial Narrow" w:hAnsi="Arial" w:cs="Arial"/>
          <w:sz w:val="22"/>
          <w:szCs w:val="22"/>
          <w:lang w:eastAsia="ar-SA"/>
        </w:rPr>
      </w:pPr>
      <w:r w:rsidRPr="003246A0">
        <w:rPr>
          <w:rFonts w:ascii="Arial" w:eastAsia="Arial Narrow" w:hAnsi="Arial" w:cs="Arial"/>
          <w:sz w:val="22"/>
          <w:szCs w:val="22"/>
          <w:lang w:eastAsia="ar-SA"/>
        </w:rPr>
        <w:t xml:space="preserve">Пружалац услуге је дужан да у тренутку закључења Уговора, а најкасније у року три дана од дана закључења Уговора, као одложни услов из члана 74. став 2. Закона о 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lastRenderedPageBreak/>
        <w:t xml:space="preserve">облигационим односима, преда Наручиоцу </w:t>
      </w:r>
      <w:r w:rsidRPr="003246A0">
        <w:rPr>
          <w:rFonts w:ascii="Arial" w:eastAsia="Arial Narrow" w:hAnsi="Arial" w:cs="Arial"/>
          <w:sz w:val="22"/>
          <w:szCs w:val="22"/>
          <w:lang w:val="sr-Cyrl-RS" w:eastAsia="ar-SA"/>
        </w:rPr>
        <w:t>П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t>олису осигурања</w:t>
      </w:r>
      <w:r w:rsidRPr="003246A0">
        <w:rPr>
          <w:rFonts w:ascii="Arial" w:eastAsia="Arial Narrow" w:hAnsi="Arial" w:cs="Arial"/>
          <w:sz w:val="22"/>
          <w:szCs w:val="22"/>
          <w:lang w:val="sr-Cyrl-RS" w:eastAsia="ar-SA"/>
        </w:rPr>
        <w:t>/закључен Уговор са осигуравачем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t xml:space="preserve"> од одговорности</w:t>
      </w:r>
      <w:r w:rsidRPr="003246A0">
        <w:rPr>
          <w:rFonts w:ascii="Arial" w:eastAsia="Arial Narrow" w:hAnsi="Arial" w:cs="Arial"/>
          <w:sz w:val="22"/>
          <w:szCs w:val="22"/>
          <w:lang w:val="sr-Cyrl-RS" w:eastAsia="ar-SA"/>
        </w:rPr>
        <w:t xml:space="preserve"> из делатности,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t xml:space="preserve"> на износ </w:t>
      </w:r>
      <w:r w:rsidR="0048546C">
        <w:rPr>
          <w:rFonts w:ascii="Arial" w:eastAsia="Arial Narrow" w:hAnsi="Arial" w:cs="Arial"/>
          <w:sz w:val="22"/>
          <w:szCs w:val="22"/>
          <w:lang w:val="sr-Cyrl-RS" w:eastAsia="ar-SA"/>
        </w:rPr>
        <w:t xml:space="preserve">укупне осигуране суме утврђене </w:t>
      </w:r>
      <w:r w:rsidRPr="00855CDA">
        <w:rPr>
          <w:rFonts w:ascii="Arial" w:eastAsia="Arial Narrow" w:hAnsi="Arial" w:cs="Arial"/>
          <w:sz w:val="22"/>
          <w:szCs w:val="22"/>
          <w:lang w:eastAsia="ar-SA"/>
        </w:rPr>
        <w:t xml:space="preserve">од </w:t>
      </w:r>
      <w:r w:rsidRPr="00855CDA">
        <w:rPr>
          <w:rFonts w:ascii="Arial" w:eastAsia="Arial Narrow" w:hAnsi="Arial" w:cs="Arial"/>
          <w:sz w:val="22"/>
          <w:szCs w:val="22"/>
          <w:lang w:val="sr-Cyrl-RS" w:eastAsia="ar-SA"/>
        </w:rPr>
        <w:t>__________</w:t>
      </w:r>
      <w:r w:rsidRPr="00855CDA">
        <w:rPr>
          <w:rFonts w:ascii="Arial" w:eastAsia="Arial Narrow" w:hAnsi="Arial" w:cs="Arial"/>
          <w:sz w:val="22"/>
          <w:szCs w:val="22"/>
          <w:lang w:eastAsia="ar-SA"/>
        </w:rPr>
        <w:t xml:space="preserve"> или </w:t>
      </w:r>
      <w:r w:rsidR="00FF6FE3">
        <w:rPr>
          <w:rFonts w:ascii="Arial" w:eastAsia="Arial Narrow" w:hAnsi="Arial" w:cs="Arial"/>
          <w:sz w:val="22"/>
          <w:szCs w:val="22"/>
          <w:lang w:eastAsia="ar-SA"/>
        </w:rPr>
        <w:t>у одговарајућој динарској проти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t>в</w:t>
      </w:r>
      <w:r w:rsidR="009A7FBB">
        <w:rPr>
          <w:rFonts w:ascii="Arial" w:eastAsia="Arial Narrow" w:hAnsi="Arial" w:cs="Arial"/>
          <w:sz w:val="22"/>
          <w:szCs w:val="22"/>
          <w:lang w:eastAsia="ar-SA"/>
        </w:rPr>
        <w:t>редности на дан отварања понуде.</w:t>
      </w:r>
      <w:r w:rsidRPr="003246A0">
        <w:rPr>
          <w:rFonts w:ascii="Arial" w:eastAsia="Arial Narrow" w:hAnsi="Arial" w:cs="Arial"/>
          <w:sz w:val="22"/>
          <w:szCs w:val="22"/>
          <w:lang w:eastAsia="ar-SA"/>
        </w:rPr>
        <w:t xml:space="preserve"> </w:t>
      </w:r>
    </w:p>
    <w:p w:rsidR="00CB4A8D" w:rsidRPr="003246A0" w:rsidRDefault="00CB4A8D" w:rsidP="00C2050A">
      <w:pPr>
        <w:tabs>
          <w:tab w:val="left" w:pos="2220"/>
        </w:tabs>
        <w:suppressAutoHyphens/>
        <w:jc w:val="both"/>
        <w:rPr>
          <w:rFonts w:ascii="Arial" w:eastAsia="Arial Narrow" w:hAnsi="Arial" w:cs="Arial"/>
          <w:sz w:val="22"/>
          <w:szCs w:val="22"/>
          <w:lang w:val="sr-Cyrl-RS" w:eastAsia="ar-SA"/>
        </w:rPr>
      </w:pPr>
      <w:r w:rsidRPr="00855CDA">
        <w:rPr>
          <w:rFonts w:ascii="Arial" w:eastAsia="Arial Narrow" w:hAnsi="Arial" w:cs="Arial"/>
          <w:sz w:val="22"/>
          <w:szCs w:val="22"/>
          <w:lang w:val="sr-Cyrl-RS" w:eastAsia="ar-SA"/>
        </w:rPr>
        <w:t>У случају исцрпљења уговорне суме из полисе осигурања од одговорности из делатности услед реализације осигураног случаја</w:t>
      </w:r>
      <w:r w:rsidR="0048546C" w:rsidRPr="00855CDA">
        <w:rPr>
          <w:rFonts w:ascii="Arial" w:eastAsia="Arial Narrow" w:hAnsi="Arial" w:cs="Arial"/>
          <w:sz w:val="22"/>
          <w:szCs w:val="22"/>
          <w:lang w:val="sr-Cyrl-RS" w:eastAsia="ar-SA"/>
        </w:rPr>
        <w:t xml:space="preserve">, пружаоц услуга </w:t>
      </w:r>
      <w:r w:rsidRPr="00855CDA">
        <w:rPr>
          <w:rFonts w:ascii="Arial" w:eastAsia="Arial Narrow" w:hAnsi="Arial" w:cs="Arial"/>
          <w:sz w:val="22"/>
          <w:szCs w:val="22"/>
          <w:lang w:val="sr-Cyrl-RS" w:eastAsia="ar-SA"/>
        </w:rPr>
        <w:t>у обавези је да под истим условима продужи (обнови) полису ос</w:t>
      </w:r>
      <w:r w:rsidR="0048546C" w:rsidRPr="00855CDA">
        <w:rPr>
          <w:rFonts w:ascii="Arial" w:eastAsia="Arial Narrow" w:hAnsi="Arial" w:cs="Arial"/>
          <w:sz w:val="22"/>
          <w:szCs w:val="22"/>
          <w:lang w:val="sr-Cyrl-RS" w:eastAsia="ar-SA"/>
        </w:rPr>
        <w:t>игурања и о томе достави доказ Наручиоцу, најкасније у року од 3 (три) дана</w:t>
      </w:r>
      <w:r w:rsidR="0048546C">
        <w:rPr>
          <w:rFonts w:ascii="Arial" w:eastAsia="Arial Narrow" w:hAnsi="Arial" w:cs="Arial"/>
          <w:sz w:val="22"/>
          <w:szCs w:val="22"/>
          <w:lang w:val="sr-Cyrl-RS" w:eastAsia="ar-SA"/>
        </w:rPr>
        <w:t>.</w:t>
      </w:r>
    </w:p>
    <w:p w:rsidR="003246A0" w:rsidRPr="003246A0" w:rsidRDefault="003246A0" w:rsidP="003246A0">
      <w:pPr>
        <w:tabs>
          <w:tab w:val="left" w:pos="2220"/>
        </w:tabs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tabs>
          <w:tab w:val="left" w:pos="2220"/>
        </w:tabs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У случају да у току важења уговора, дође до статусних промена Корисника услуге,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дата средства финансијског обезбеђења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за добро извршење посла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 из става 1. овог члана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, биће замењена у складу са захтевом  Корисника услуге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прoистeклим и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з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тaквe стaтуснe прoмeнe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  <w:t>, за исти број дана.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20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има право да једнострано раскине овај уговор, са отказним роком од 30 дана, у следећим случајевима:</w:t>
      </w:r>
    </w:p>
    <w:p w:rsidR="003246A0" w:rsidRPr="003246A0" w:rsidRDefault="003246A0" w:rsidP="00EE4368">
      <w:pPr>
        <w:numPr>
          <w:ilvl w:val="0"/>
          <w:numId w:val="10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ако Пружалац услуга на било који начин повреди права из радног односа својих запослених, који су ангажовани код Корисника  услуга, у погледу зарада, а која су посебно назначена овим уговором;</w:t>
      </w:r>
    </w:p>
    <w:p w:rsidR="003246A0" w:rsidRPr="003246A0" w:rsidRDefault="003246A0" w:rsidP="00EE4368">
      <w:pPr>
        <w:numPr>
          <w:ilvl w:val="0"/>
          <w:numId w:val="10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ако Корисник услуга рекламира Пружаоцу услуга квалитет пружених услуга и по том основу изврши умањење плаћања по месечној фактури  најмање три пута;</w:t>
      </w:r>
    </w:p>
    <w:p w:rsidR="003246A0" w:rsidRPr="003246A0" w:rsidRDefault="003246A0" w:rsidP="00EE4368">
      <w:pPr>
        <w:numPr>
          <w:ilvl w:val="0"/>
          <w:numId w:val="10"/>
        </w:num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  <w:t>уколико утврди да Пружалац услуга не испуњава услове који су уговорени овим уговором у погледу, кадра, опреме и сл.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ru-RU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Пружалац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услуга има право да једнострано раскине овај уговор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 са отказним роком од 30 дана,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уколико Корисник услуг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и после писменог упозорења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касни са исплатом месечног рачуна више од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45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дана.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Обавештење о раскиду уговора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једна уговорна страна,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уручуј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е другој уговорној страни,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писменим путем, с тим да отказни  рок почиње да тече од дана пријема писменог обавештења.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Calibri" w:hAnsi="Arial" w:cs="Arial"/>
          <w:color w:val="000000"/>
          <w:sz w:val="22"/>
          <w:szCs w:val="22"/>
        </w:rPr>
        <w:t>Уколико било која уговорна страна откаже уговор без оправданог, односно објективног и доказивог разлога друга уговорна страна има право да наплати уговорну казну у висини 10% од укупне вредности уговора.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FF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21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Уговорене стране су сагласне да сва спорна питања у вези са реализацијом овога уговора решавају споразумно, у супротном уговара се надлежност стварно надлежног суда у Београду.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22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Уколико у току трајања обавеза из овог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говора, дође до статусних промена код уговорних Страна,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права и обавезе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из овог уговора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прелазе на одговарајућег правног следбеника (следбенике)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 у складу са општим актима правног следбеника.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jc w:val="center"/>
        <w:rPr>
          <w:rFonts w:ascii="Arial" w:eastAsia="MS Mincho" w:hAnsi="Arial" w:cs="Arial"/>
          <w:b/>
          <w:sz w:val="22"/>
          <w:szCs w:val="22"/>
          <w:lang w:val="sr-Cyrl-CS" w:eastAsia="ja-JP"/>
        </w:rPr>
      </w:pPr>
      <w:r w:rsidRPr="003246A0">
        <w:rPr>
          <w:rFonts w:ascii="Arial" w:eastAsia="MS Mincho" w:hAnsi="Arial" w:cs="Arial"/>
          <w:b/>
          <w:sz w:val="22"/>
          <w:szCs w:val="22"/>
          <w:lang w:val="sr-Cyrl-CS" w:eastAsia="ja-JP"/>
        </w:rPr>
        <w:t>Члан 23.</w:t>
      </w:r>
    </w:p>
    <w:p w:rsidR="00611C65" w:rsidRPr="00C2050A" w:rsidRDefault="003246A0" w:rsidP="00C2050A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Евентуалне измене и допуне овог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говора на снази су само у случају да су састављене у писаној форми и потписане на прописани начин од стране овлашћених представника сваке од Страна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, у складу са Законом.</w:t>
      </w:r>
    </w:p>
    <w:p w:rsidR="00611C65" w:rsidRDefault="00611C65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24.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Овај уговор се сматра закљученим, под одложним условом, када га потпишу законски заступници уговорних страна, а ступа на правну снагу када Пружалац услуге испуни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lastRenderedPageBreak/>
        <w:t>одложни услов и достави у уговореном року средство обезбеђења за добро извршење посла из члана 1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9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. овог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>У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говора. 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25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autoSpaceDE w:val="0"/>
        <w:autoSpaceDN w:val="0"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>Саставни део овог уговора су:</w:t>
      </w:r>
    </w:p>
    <w:p w:rsidR="003246A0" w:rsidRPr="003246A0" w:rsidRDefault="003246A0" w:rsidP="003246A0">
      <w:pPr>
        <w:autoSpaceDE w:val="0"/>
        <w:autoSpaceDN w:val="0"/>
        <w:spacing w:line="100" w:lineRule="atLeast"/>
        <w:ind w:left="2127" w:hanging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>Прилог број 1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>Конкурсна документација;</w:t>
      </w:r>
    </w:p>
    <w:p w:rsidR="003246A0" w:rsidRPr="003246A0" w:rsidRDefault="003246A0" w:rsidP="003246A0">
      <w:pPr>
        <w:autoSpaceDE w:val="0"/>
        <w:autoSpaceDN w:val="0"/>
        <w:spacing w:line="100" w:lineRule="atLeast"/>
        <w:ind w:left="2127" w:hanging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RS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>Прилог број 2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/>
        </w:rPr>
        <w:t xml:space="preserve">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  <w:t>Образац понуде;</w:t>
      </w:r>
    </w:p>
    <w:p w:rsidR="003246A0" w:rsidRPr="003246A0" w:rsidRDefault="003246A0" w:rsidP="003246A0">
      <w:pPr>
        <w:autoSpaceDE w:val="0"/>
        <w:autoSpaceDN w:val="0"/>
        <w:spacing w:line="100" w:lineRule="atLeast"/>
        <w:ind w:left="2127" w:hanging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Прилог број 3        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/>
        </w:rPr>
        <w:t xml:space="preserve">   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Опис и врста услуге;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           </w:t>
      </w:r>
    </w:p>
    <w:p w:rsidR="003246A0" w:rsidRPr="003246A0" w:rsidRDefault="003246A0" w:rsidP="003246A0">
      <w:pPr>
        <w:autoSpaceDE w:val="0"/>
        <w:autoSpaceDN w:val="0"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Прилог број 5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ab/>
        <w:t>Структура цене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  <w:t xml:space="preserve">; </w:t>
      </w:r>
    </w:p>
    <w:p w:rsidR="003246A0" w:rsidRPr="003246A0" w:rsidRDefault="00611C65" w:rsidP="003246A0">
      <w:pPr>
        <w:autoSpaceDE w:val="0"/>
        <w:autoSpaceDN w:val="0"/>
        <w:spacing w:line="100" w:lineRule="atLeast"/>
        <w:ind w:left="2127" w:hanging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</w:pPr>
      <w:r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  <w:t>Прилог број</w:t>
      </w:r>
      <w:r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 </w:t>
      </w:r>
      <w:r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  <w:t xml:space="preserve">6         </w:t>
      </w:r>
      <w:r w:rsidR="003246A0"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Споразум о заједничком извршењу услуге </w:t>
      </w:r>
      <w:r w:rsidR="003246A0" w:rsidRPr="003246A0">
        <w:rPr>
          <w:rFonts w:ascii="Arial" w:eastAsia="Arial Unicode MS" w:hAnsi="Arial" w:cs="Arial"/>
          <w:i/>
          <w:color w:val="548DD4"/>
          <w:kern w:val="1"/>
          <w:sz w:val="22"/>
          <w:szCs w:val="22"/>
        </w:rPr>
        <w:t>[напомена:</w:t>
      </w:r>
      <w:r w:rsidR="003246A0" w:rsidRPr="003246A0">
        <w:rPr>
          <w:rFonts w:ascii="Arial" w:eastAsia="Arial Unicode MS" w:hAnsi="Arial" w:cs="Arial"/>
          <w:color w:val="548DD4"/>
          <w:kern w:val="1"/>
          <w:sz w:val="22"/>
          <w:szCs w:val="22"/>
        </w:rPr>
        <w:t xml:space="preserve"> </w:t>
      </w:r>
      <w:r w:rsidR="003246A0" w:rsidRPr="003246A0">
        <w:rPr>
          <w:rFonts w:ascii="Arial" w:eastAsia="Arial Unicode MS" w:hAnsi="Arial" w:cs="Arial"/>
          <w:i/>
          <w:color w:val="548DD4"/>
          <w:kern w:val="1"/>
          <w:sz w:val="22"/>
          <w:szCs w:val="22"/>
        </w:rPr>
        <w:t>биће наведено у тексту Уговора у случају заједничке понуде]</w:t>
      </w:r>
      <w:r w:rsidR="003246A0"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 </w:t>
      </w:r>
    </w:p>
    <w:p w:rsidR="003246A0" w:rsidRPr="003246A0" w:rsidRDefault="003246A0" w:rsidP="003246A0">
      <w:pPr>
        <w:autoSpaceDE w:val="0"/>
        <w:autoSpaceDN w:val="0"/>
        <w:spacing w:line="100" w:lineRule="atLeast"/>
        <w:ind w:left="2127" w:hanging="2127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</w:rPr>
        <w:t xml:space="preserve">Прилог број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CS"/>
        </w:rPr>
        <w:t>7            Уговор  о чувању пословне тајне и поверљивих информација.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CS" w:eastAsia="ar-SA"/>
        </w:rPr>
      </w:pPr>
    </w:p>
    <w:p w:rsidR="003246A0" w:rsidRPr="003246A0" w:rsidRDefault="003246A0" w:rsidP="003246A0">
      <w:pPr>
        <w:suppressAutoHyphens/>
        <w:spacing w:line="100" w:lineRule="atLeast"/>
        <w:jc w:val="center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 xml:space="preserve">Члан 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  <w:t>26</w:t>
      </w:r>
      <w:r w:rsidRPr="003246A0">
        <w:rPr>
          <w:rFonts w:ascii="Arial" w:eastAsia="Arial Unicode MS" w:hAnsi="Arial" w:cs="Arial"/>
          <w:b/>
          <w:color w:val="000000"/>
          <w:kern w:val="1"/>
          <w:sz w:val="22"/>
          <w:szCs w:val="22"/>
          <w:lang w:eastAsia="ar-SA"/>
        </w:rPr>
        <w:t>.</w:t>
      </w:r>
    </w:p>
    <w:p w:rsidR="003246A0" w:rsidRPr="003246A0" w:rsidRDefault="003246A0" w:rsidP="003246A0">
      <w:pPr>
        <w:suppressAutoHyphens/>
        <w:spacing w:line="100" w:lineRule="atLeast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>Овај уговор урађен је у шест истоветних примерака, од којих свакој уговорној страни припадају по три примерка.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b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 xml:space="preserve">КОРИСНИК УСЛУГА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ab/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ab/>
        <w:t xml:space="preserve">    </w:t>
      </w:r>
      <w:r w:rsidRPr="003246A0"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  <w:tab/>
        <w:t xml:space="preserve">                         ПРУЖАЛАЦ УСЛУГА </w:t>
      </w: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3246A0" w:rsidRPr="003246A0" w:rsidRDefault="003246A0" w:rsidP="003246A0">
      <w:pPr>
        <w:suppressAutoHyphens/>
        <w:spacing w:line="100" w:lineRule="atLeast"/>
        <w:rPr>
          <w:rFonts w:ascii="Arial" w:eastAsia="Arial Unicode MS" w:hAnsi="Arial" w:cs="Arial"/>
          <w:color w:val="000000"/>
          <w:kern w:val="1"/>
          <w:sz w:val="22"/>
          <w:szCs w:val="22"/>
          <w:lang w:val="sr-Cyrl-RS" w:eastAsia="ar-SA"/>
        </w:rPr>
      </w:pPr>
    </w:p>
    <w:p w:rsidR="0050213A" w:rsidRPr="003246A0" w:rsidRDefault="0050213A" w:rsidP="003246A0">
      <w:pPr>
        <w:jc w:val="both"/>
        <w:rPr>
          <w:rFonts w:ascii="Arial" w:hAnsi="Arial" w:cs="Arial"/>
          <w:lang w:val="sr-Cyrl-CS"/>
        </w:rPr>
      </w:pPr>
    </w:p>
    <w:p w:rsidR="0058254A" w:rsidRPr="00DE169E" w:rsidRDefault="0058254A" w:rsidP="00DE169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50213A" w:rsidRPr="0050213A" w:rsidRDefault="0050213A" w:rsidP="0050213A">
      <w:pPr>
        <w:rPr>
          <w:rFonts w:ascii="Arial" w:hAnsi="Arial" w:cs="Arial"/>
          <w:sz w:val="20"/>
          <w:szCs w:val="20"/>
        </w:rPr>
      </w:pPr>
    </w:p>
    <w:p w:rsidR="006C59C6" w:rsidRDefault="006C59C6">
      <w:pPr>
        <w:rPr>
          <w:rFonts w:ascii="Arial" w:hAnsi="Arial" w:cs="Arial"/>
          <w:sz w:val="20"/>
          <w:szCs w:val="20"/>
        </w:rPr>
      </w:pPr>
    </w:p>
    <w:sectPr w:rsidR="006C59C6" w:rsidSect="00A10A7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1A" w:rsidRDefault="0032141A" w:rsidP="00F92ED9">
      <w:r>
        <w:separator/>
      </w:r>
    </w:p>
  </w:endnote>
  <w:endnote w:type="continuationSeparator" w:id="0">
    <w:p w:rsidR="0032141A" w:rsidRDefault="0032141A" w:rsidP="00F9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anti Win95BT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1A" w:rsidRDefault="0032141A" w:rsidP="00F92ED9">
      <w:r>
        <w:separator/>
      </w:r>
    </w:p>
  </w:footnote>
  <w:footnote w:type="continuationSeparator" w:id="0">
    <w:p w:rsidR="0032141A" w:rsidRDefault="0032141A" w:rsidP="00F92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4EE"/>
    <w:multiLevelType w:val="hybridMultilevel"/>
    <w:tmpl w:val="04B260DC"/>
    <w:lvl w:ilvl="0" w:tplc="70E47D1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4BD9"/>
    <w:multiLevelType w:val="hybridMultilevel"/>
    <w:tmpl w:val="BAC6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47B24"/>
    <w:multiLevelType w:val="singleLevel"/>
    <w:tmpl w:val="B0483C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14DE4FAD"/>
    <w:multiLevelType w:val="hybridMultilevel"/>
    <w:tmpl w:val="A850AC04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23C93"/>
    <w:multiLevelType w:val="hybridMultilevel"/>
    <w:tmpl w:val="3D36A716"/>
    <w:lvl w:ilvl="0" w:tplc="D7B00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E2ABD"/>
    <w:multiLevelType w:val="hybridMultilevel"/>
    <w:tmpl w:val="7DE89E48"/>
    <w:lvl w:ilvl="0" w:tplc="70E47D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Verdana" w:hint="default"/>
      </w:rPr>
    </w:lvl>
    <w:lvl w:ilvl="1" w:tplc="CECE5B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5C270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D20F34"/>
    <w:multiLevelType w:val="hybridMultilevel"/>
    <w:tmpl w:val="973C84D4"/>
    <w:lvl w:ilvl="0" w:tplc="430A3D2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778C0"/>
    <w:multiLevelType w:val="hybridMultilevel"/>
    <w:tmpl w:val="399A1874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7F5C51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711052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767D90"/>
    <w:multiLevelType w:val="hybridMultilevel"/>
    <w:tmpl w:val="AB9AE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64C9"/>
    <w:multiLevelType w:val="hybridMultilevel"/>
    <w:tmpl w:val="750E18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6108D"/>
    <w:rsid w:val="00011B66"/>
    <w:rsid w:val="00017816"/>
    <w:rsid w:val="00025C03"/>
    <w:rsid w:val="00043C9E"/>
    <w:rsid w:val="00061D7E"/>
    <w:rsid w:val="00067DAA"/>
    <w:rsid w:val="00073E4A"/>
    <w:rsid w:val="0007544F"/>
    <w:rsid w:val="00083521"/>
    <w:rsid w:val="00084E08"/>
    <w:rsid w:val="00092322"/>
    <w:rsid w:val="00097D9C"/>
    <w:rsid w:val="000A105B"/>
    <w:rsid w:val="000D17FD"/>
    <w:rsid w:val="0010492E"/>
    <w:rsid w:val="00120323"/>
    <w:rsid w:val="00147B6F"/>
    <w:rsid w:val="0015389F"/>
    <w:rsid w:val="001722E7"/>
    <w:rsid w:val="00184494"/>
    <w:rsid w:val="0019265F"/>
    <w:rsid w:val="001A20BE"/>
    <w:rsid w:val="001B0A28"/>
    <w:rsid w:val="001C0417"/>
    <w:rsid w:val="001F2885"/>
    <w:rsid w:val="001F2BEE"/>
    <w:rsid w:val="001F62B3"/>
    <w:rsid w:val="00202CD8"/>
    <w:rsid w:val="00204415"/>
    <w:rsid w:val="00211C96"/>
    <w:rsid w:val="00213FEC"/>
    <w:rsid w:val="00215816"/>
    <w:rsid w:val="00220DE9"/>
    <w:rsid w:val="0022136D"/>
    <w:rsid w:val="00222353"/>
    <w:rsid w:val="00227B56"/>
    <w:rsid w:val="002316DE"/>
    <w:rsid w:val="002364BB"/>
    <w:rsid w:val="002472BD"/>
    <w:rsid w:val="00251600"/>
    <w:rsid w:val="002552E7"/>
    <w:rsid w:val="0026717F"/>
    <w:rsid w:val="0026786C"/>
    <w:rsid w:val="002729AC"/>
    <w:rsid w:val="002778FF"/>
    <w:rsid w:val="00283778"/>
    <w:rsid w:val="00291159"/>
    <w:rsid w:val="0029148D"/>
    <w:rsid w:val="002A6726"/>
    <w:rsid w:val="002B084C"/>
    <w:rsid w:val="002C670F"/>
    <w:rsid w:val="002C6E7B"/>
    <w:rsid w:val="002D3F74"/>
    <w:rsid w:val="002E5B08"/>
    <w:rsid w:val="002E6874"/>
    <w:rsid w:val="002F3111"/>
    <w:rsid w:val="002F4AC5"/>
    <w:rsid w:val="00312CF3"/>
    <w:rsid w:val="0032141A"/>
    <w:rsid w:val="003246A0"/>
    <w:rsid w:val="0033400C"/>
    <w:rsid w:val="003343EB"/>
    <w:rsid w:val="0034216D"/>
    <w:rsid w:val="0034240A"/>
    <w:rsid w:val="00353392"/>
    <w:rsid w:val="00365B83"/>
    <w:rsid w:val="00371DE3"/>
    <w:rsid w:val="0037430A"/>
    <w:rsid w:val="003820B8"/>
    <w:rsid w:val="00397F98"/>
    <w:rsid w:val="003A3663"/>
    <w:rsid w:val="003B6B3D"/>
    <w:rsid w:val="003C54A1"/>
    <w:rsid w:val="003D708D"/>
    <w:rsid w:val="003E4E4F"/>
    <w:rsid w:val="003F2AD9"/>
    <w:rsid w:val="003F507E"/>
    <w:rsid w:val="00404BD7"/>
    <w:rsid w:val="0041321B"/>
    <w:rsid w:val="00422FBF"/>
    <w:rsid w:val="00431687"/>
    <w:rsid w:val="0043289B"/>
    <w:rsid w:val="00450842"/>
    <w:rsid w:val="00456F99"/>
    <w:rsid w:val="00466537"/>
    <w:rsid w:val="0048168F"/>
    <w:rsid w:val="0048546C"/>
    <w:rsid w:val="00490B7A"/>
    <w:rsid w:val="00492C0F"/>
    <w:rsid w:val="004D24E9"/>
    <w:rsid w:val="004E1C7C"/>
    <w:rsid w:val="004F0C4D"/>
    <w:rsid w:val="004F5C44"/>
    <w:rsid w:val="004F6551"/>
    <w:rsid w:val="004F6EF2"/>
    <w:rsid w:val="0050213A"/>
    <w:rsid w:val="00503880"/>
    <w:rsid w:val="00506CED"/>
    <w:rsid w:val="0051425F"/>
    <w:rsid w:val="00522884"/>
    <w:rsid w:val="00530F14"/>
    <w:rsid w:val="00531C0E"/>
    <w:rsid w:val="00554725"/>
    <w:rsid w:val="00556D43"/>
    <w:rsid w:val="00557C22"/>
    <w:rsid w:val="00563B49"/>
    <w:rsid w:val="0058254A"/>
    <w:rsid w:val="005874B9"/>
    <w:rsid w:val="005B01ED"/>
    <w:rsid w:val="005B033F"/>
    <w:rsid w:val="005B6A0D"/>
    <w:rsid w:val="005C6D59"/>
    <w:rsid w:val="005D7262"/>
    <w:rsid w:val="005E195B"/>
    <w:rsid w:val="005E7F05"/>
    <w:rsid w:val="00611C65"/>
    <w:rsid w:val="00620A67"/>
    <w:rsid w:val="00650B4C"/>
    <w:rsid w:val="00661E45"/>
    <w:rsid w:val="00665402"/>
    <w:rsid w:val="006846EF"/>
    <w:rsid w:val="0069112B"/>
    <w:rsid w:val="0069178E"/>
    <w:rsid w:val="00696876"/>
    <w:rsid w:val="00696CAC"/>
    <w:rsid w:val="006A5828"/>
    <w:rsid w:val="006B04AA"/>
    <w:rsid w:val="006B09B2"/>
    <w:rsid w:val="006B6BCD"/>
    <w:rsid w:val="006C45BE"/>
    <w:rsid w:val="006C51F6"/>
    <w:rsid w:val="006C59C6"/>
    <w:rsid w:val="006C6C23"/>
    <w:rsid w:val="006C7DFC"/>
    <w:rsid w:val="006E30B6"/>
    <w:rsid w:val="006F10FE"/>
    <w:rsid w:val="00707E6A"/>
    <w:rsid w:val="00715700"/>
    <w:rsid w:val="00716D25"/>
    <w:rsid w:val="00720046"/>
    <w:rsid w:val="007432E9"/>
    <w:rsid w:val="0075177B"/>
    <w:rsid w:val="00754213"/>
    <w:rsid w:val="00755FF5"/>
    <w:rsid w:val="0076397B"/>
    <w:rsid w:val="0076527B"/>
    <w:rsid w:val="00772CBA"/>
    <w:rsid w:val="00781259"/>
    <w:rsid w:val="007816EC"/>
    <w:rsid w:val="007A095B"/>
    <w:rsid w:val="007A5CB3"/>
    <w:rsid w:val="007A7C31"/>
    <w:rsid w:val="007B17FE"/>
    <w:rsid w:val="007B505B"/>
    <w:rsid w:val="007B7BE5"/>
    <w:rsid w:val="007C2493"/>
    <w:rsid w:val="007C3574"/>
    <w:rsid w:val="007C6ADA"/>
    <w:rsid w:val="007C6F58"/>
    <w:rsid w:val="007D109F"/>
    <w:rsid w:val="007D1D76"/>
    <w:rsid w:val="007D5900"/>
    <w:rsid w:val="007E0EA1"/>
    <w:rsid w:val="007F10C7"/>
    <w:rsid w:val="007F404B"/>
    <w:rsid w:val="007F5BD0"/>
    <w:rsid w:val="008012DF"/>
    <w:rsid w:val="0080315D"/>
    <w:rsid w:val="00804395"/>
    <w:rsid w:val="00811324"/>
    <w:rsid w:val="00831E70"/>
    <w:rsid w:val="0083401A"/>
    <w:rsid w:val="00836BE2"/>
    <w:rsid w:val="00855CDA"/>
    <w:rsid w:val="008615D2"/>
    <w:rsid w:val="00877AD6"/>
    <w:rsid w:val="00884314"/>
    <w:rsid w:val="008946D5"/>
    <w:rsid w:val="008A2A02"/>
    <w:rsid w:val="008B1720"/>
    <w:rsid w:val="008B1B98"/>
    <w:rsid w:val="008B58DE"/>
    <w:rsid w:val="008C16E0"/>
    <w:rsid w:val="008C4BB6"/>
    <w:rsid w:val="008C53FD"/>
    <w:rsid w:val="008D062C"/>
    <w:rsid w:val="008E76A1"/>
    <w:rsid w:val="008F50C0"/>
    <w:rsid w:val="008F70AC"/>
    <w:rsid w:val="00901BE6"/>
    <w:rsid w:val="00902211"/>
    <w:rsid w:val="00921029"/>
    <w:rsid w:val="00930EB0"/>
    <w:rsid w:val="009406C2"/>
    <w:rsid w:val="00940AD6"/>
    <w:rsid w:val="009410A8"/>
    <w:rsid w:val="00943B81"/>
    <w:rsid w:val="009441DE"/>
    <w:rsid w:val="00955551"/>
    <w:rsid w:val="00960347"/>
    <w:rsid w:val="009622CA"/>
    <w:rsid w:val="009738FD"/>
    <w:rsid w:val="00984771"/>
    <w:rsid w:val="00986995"/>
    <w:rsid w:val="0099611E"/>
    <w:rsid w:val="00996551"/>
    <w:rsid w:val="009A1522"/>
    <w:rsid w:val="009A7FBB"/>
    <w:rsid w:val="009B3CD7"/>
    <w:rsid w:val="009D157D"/>
    <w:rsid w:val="009E03F7"/>
    <w:rsid w:val="009E0DDB"/>
    <w:rsid w:val="009E3AB7"/>
    <w:rsid w:val="009E49F2"/>
    <w:rsid w:val="009F2F1A"/>
    <w:rsid w:val="00A00101"/>
    <w:rsid w:val="00A0224C"/>
    <w:rsid w:val="00A02EF3"/>
    <w:rsid w:val="00A03449"/>
    <w:rsid w:val="00A04025"/>
    <w:rsid w:val="00A044AA"/>
    <w:rsid w:val="00A07B0B"/>
    <w:rsid w:val="00A10A73"/>
    <w:rsid w:val="00A21C60"/>
    <w:rsid w:val="00A343CD"/>
    <w:rsid w:val="00A401BA"/>
    <w:rsid w:val="00A40A18"/>
    <w:rsid w:val="00A47AA0"/>
    <w:rsid w:val="00A47D05"/>
    <w:rsid w:val="00A52D87"/>
    <w:rsid w:val="00A62F26"/>
    <w:rsid w:val="00A82780"/>
    <w:rsid w:val="00A82C3B"/>
    <w:rsid w:val="00A84623"/>
    <w:rsid w:val="00A93B59"/>
    <w:rsid w:val="00AA0132"/>
    <w:rsid w:val="00AA6E6F"/>
    <w:rsid w:val="00AC218C"/>
    <w:rsid w:val="00AD0C84"/>
    <w:rsid w:val="00AD2973"/>
    <w:rsid w:val="00AD5042"/>
    <w:rsid w:val="00AE55FB"/>
    <w:rsid w:val="00B0292D"/>
    <w:rsid w:val="00B11ADC"/>
    <w:rsid w:val="00B12C16"/>
    <w:rsid w:val="00B15721"/>
    <w:rsid w:val="00B260DB"/>
    <w:rsid w:val="00B31149"/>
    <w:rsid w:val="00B34F12"/>
    <w:rsid w:val="00B43F6E"/>
    <w:rsid w:val="00B47ACA"/>
    <w:rsid w:val="00B6026B"/>
    <w:rsid w:val="00B61085"/>
    <w:rsid w:val="00B6108D"/>
    <w:rsid w:val="00B66148"/>
    <w:rsid w:val="00B665E6"/>
    <w:rsid w:val="00B67217"/>
    <w:rsid w:val="00B90B45"/>
    <w:rsid w:val="00BA4B73"/>
    <w:rsid w:val="00BB7F61"/>
    <w:rsid w:val="00BF4C8A"/>
    <w:rsid w:val="00C03E7E"/>
    <w:rsid w:val="00C1571B"/>
    <w:rsid w:val="00C1621D"/>
    <w:rsid w:val="00C2050A"/>
    <w:rsid w:val="00C256A5"/>
    <w:rsid w:val="00C408A2"/>
    <w:rsid w:val="00C600E1"/>
    <w:rsid w:val="00C63EEB"/>
    <w:rsid w:val="00C672F6"/>
    <w:rsid w:val="00C75CB7"/>
    <w:rsid w:val="00C84AFD"/>
    <w:rsid w:val="00C87042"/>
    <w:rsid w:val="00C9272B"/>
    <w:rsid w:val="00C93EB7"/>
    <w:rsid w:val="00C9743C"/>
    <w:rsid w:val="00C9755F"/>
    <w:rsid w:val="00CA45F9"/>
    <w:rsid w:val="00CB4A8D"/>
    <w:rsid w:val="00CC583F"/>
    <w:rsid w:val="00CC5F1E"/>
    <w:rsid w:val="00CD1FCA"/>
    <w:rsid w:val="00CD35D6"/>
    <w:rsid w:val="00CE1248"/>
    <w:rsid w:val="00CF5E8C"/>
    <w:rsid w:val="00D05357"/>
    <w:rsid w:val="00D177D5"/>
    <w:rsid w:val="00D30B5D"/>
    <w:rsid w:val="00D32CC4"/>
    <w:rsid w:val="00D33829"/>
    <w:rsid w:val="00D3772E"/>
    <w:rsid w:val="00D456BD"/>
    <w:rsid w:val="00D478C2"/>
    <w:rsid w:val="00D5404E"/>
    <w:rsid w:val="00D603C1"/>
    <w:rsid w:val="00D662CB"/>
    <w:rsid w:val="00D74CD7"/>
    <w:rsid w:val="00D803C5"/>
    <w:rsid w:val="00D97F7D"/>
    <w:rsid w:val="00DA5D4F"/>
    <w:rsid w:val="00DB3A4F"/>
    <w:rsid w:val="00DB3D4F"/>
    <w:rsid w:val="00DC2AF6"/>
    <w:rsid w:val="00DC49F0"/>
    <w:rsid w:val="00DD3EC2"/>
    <w:rsid w:val="00DE169E"/>
    <w:rsid w:val="00DF0245"/>
    <w:rsid w:val="00DF4F92"/>
    <w:rsid w:val="00E04D25"/>
    <w:rsid w:val="00E1556E"/>
    <w:rsid w:val="00E20A6C"/>
    <w:rsid w:val="00E25036"/>
    <w:rsid w:val="00E27249"/>
    <w:rsid w:val="00E31A9C"/>
    <w:rsid w:val="00E3379F"/>
    <w:rsid w:val="00E366B2"/>
    <w:rsid w:val="00E42E3D"/>
    <w:rsid w:val="00E441CF"/>
    <w:rsid w:val="00E47B59"/>
    <w:rsid w:val="00E5093A"/>
    <w:rsid w:val="00E6409C"/>
    <w:rsid w:val="00E711A3"/>
    <w:rsid w:val="00E730DA"/>
    <w:rsid w:val="00E86DEB"/>
    <w:rsid w:val="00E93190"/>
    <w:rsid w:val="00E9352B"/>
    <w:rsid w:val="00E93E8D"/>
    <w:rsid w:val="00EB3064"/>
    <w:rsid w:val="00EB5C03"/>
    <w:rsid w:val="00EC4AEE"/>
    <w:rsid w:val="00ED1D41"/>
    <w:rsid w:val="00ED5761"/>
    <w:rsid w:val="00EE05BF"/>
    <w:rsid w:val="00EE4368"/>
    <w:rsid w:val="00EE4DC8"/>
    <w:rsid w:val="00EE6B4D"/>
    <w:rsid w:val="00EF00DE"/>
    <w:rsid w:val="00EF4BD5"/>
    <w:rsid w:val="00F1477E"/>
    <w:rsid w:val="00F204B4"/>
    <w:rsid w:val="00F21C6E"/>
    <w:rsid w:val="00F316D8"/>
    <w:rsid w:val="00F50A95"/>
    <w:rsid w:val="00F52EE0"/>
    <w:rsid w:val="00F6052A"/>
    <w:rsid w:val="00F640F7"/>
    <w:rsid w:val="00F90644"/>
    <w:rsid w:val="00F92ED9"/>
    <w:rsid w:val="00F93C11"/>
    <w:rsid w:val="00FA6488"/>
    <w:rsid w:val="00FB52B4"/>
    <w:rsid w:val="00FB6178"/>
    <w:rsid w:val="00FC5ACB"/>
    <w:rsid w:val="00FE6CE1"/>
    <w:rsid w:val="00FE7F56"/>
    <w:rsid w:val="00FF2CB2"/>
    <w:rsid w:val="00FF6FE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F84A35-8F08-494C-B67B-F10A80C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B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456BD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aliases w:val="A,h2,Header 2,l2,Level 2 Head,H2,2,heading 2"/>
    <w:basedOn w:val="Normal"/>
    <w:next w:val="Normal"/>
    <w:link w:val="Heading2Char"/>
    <w:uiPriority w:val="1"/>
    <w:qFormat/>
    <w:rsid w:val="00D456BD"/>
    <w:pPr>
      <w:keepNext/>
      <w:outlineLvl w:val="1"/>
    </w:pPr>
    <w:rPr>
      <w:rFonts w:ascii="Arial" w:hAnsi="Arial" w:cs="Arial"/>
      <w:b/>
      <w:bCs/>
      <w:sz w:val="20"/>
      <w:lang w:val="sr-Latn-CS"/>
    </w:rPr>
  </w:style>
  <w:style w:type="paragraph" w:styleId="Heading3">
    <w:name w:val="heading 3"/>
    <w:aliases w:val="hd3,h3"/>
    <w:basedOn w:val="Normal"/>
    <w:next w:val="Normal"/>
    <w:link w:val="Heading3Char"/>
    <w:qFormat/>
    <w:rsid w:val="00D456BD"/>
    <w:pPr>
      <w:keepNext/>
      <w:pBdr>
        <w:bottom w:val="single" w:sz="12" w:space="1" w:color="auto"/>
      </w:pBdr>
      <w:jc w:val="center"/>
      <w:outlineLvl w:val="2"/>
    </w:pPr>
    <w:rPr>
      <w:rFonts w:ascii="Arial" w:hAnsi="Arial" w:cs="Arial"/>
      <w:b/>
      <w:bCs/>
      <w:sz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D456BD"/>
    <w:pPr>
      <w:keepNext/>
      <w:jc w:val="center"/>
      <w:outlineLvl w:val="3"/>
    </w:pPr>
    <w:rPr>
      <w:rFonts w:ascii="Arial" w:hAnsi="Arial" w:cs="Arial"/>
      <w:b/>
      <w:bCs/>
      <w:sz w:val="22"/>
      <w:lang w:val="sr-Cyrl-CS"/>
    </w:rPr>
  </w:style>
  <w:style w:type="paragraph" w:styleId="Heading5">
    <w:name w:val="heading 5"/>
    <w:basedOn w:val="Heading4"/>
    <w:next w:val="Normal"/>
    <w:link w:val="Heading5Char"/>
    <w:qFormat/>
    <w:rsid w:val="00D456BD"/>
    <w:pPr>
      <w:keepNext w:val="0"/>
      <w:spacing w:before="120"/>
      <w:jc w:val="both"/>
      <w:outlineLvl w:val="4"/>
    </w:pPr>
    <w:rPr>
      <w:rFonts w:cs="Times New Roman"/>
      <w:b w:val="0"/>
      <w:bCs w:val="0"/>
      <w:szCs w:val="20"/>
      <w:lang w:val="en-US"/>
    </w:rPr>
  </w:style>
  <w:style w:type="paragraph" w:styleId="Heading6">
    <w:name w:val="heading 6"/>
    <w:basedOn w:val="Heading5"/>
    <w:next w:val="Normal"/>
    <w:link w:val="Heading6Char"/>
    <w:qFormat/>
    <w:rsid w:val="00D456BD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456BD"/>
    <w:pPr>
      <w:keepLines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456BD"/>
    <w:pPr>
      <w:keepLines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456BD"/>
    <w:pPr>
      <w:keepLines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56BD"/>
    <w:rPr>
      <w:b/>
      <w:bCs/>
      <w:sz w:val="24"/>
      <w:szCs w:val="24"/>
      <w:lang w:eastAsia="en-US"/>
    </w:rPr>
  </w:style>
  <w:style w:type="character" w:customStyle="1" w:styleId="Heading2Char">
    <w:name w:val="Heading 2 Char"/>
    <w:aliases w:val="A Char,h2 Char,Header 2 Char,l2 Char,Level 2 Head Char,H2 Char,2 Char,heading 2 Char"/>
    <w:basedOn w:val="DefaultParagraphFont"/>
    <w:link w:val="Heading2"/>
    <w:uiPriority w:val="1"/>
    <w:rsid w:val="00D456BD"/>
    <w:rPr>
      <w:rFonts w:ascii="Arial" w:hAnsi="Arial" w:cs="Arial"/>
      <w:b/>
      <w:bCs/>
      <w:szCs w:val="24"/>
      <w:lang w:eastAsia="en-US"/>
    </w:rPr>
  </w:style>
  <w:style w:type="character" w:customStyle="1" w:styleId="Heading3Char">
    <w:name w:val="Heading 3 Char"/>
    <w:aliases w:val="hd3 Char,h3 Char"/>
    <w:basedOn w:val="DefaultParagraphFont"/>
    <w:link w:val="Heading3"/>
    <w:rsid w:val="00D456BD"/>
    <w:rPr>
      <w:rFonts w:ascii="Arial" w:hAnsi="Arial" w:cs="Arial"/>
      <w:b/>
      <w:bCs/>
      <w:szCs w:val="24"/>
      <w:lang w:val="sr-Cyrl-CS" w:eastAsia="en-US"/>
    </w:rPr>
  </w:style>
  <w:style w:type="character" w:customStyle="1" w:styleId="Heading4Char">
    <w:name w:val="Heading 4 Char"/>
    <w:basedOn w:val="DefaultParagraphFont"/>
    <w:link w:val="Heading4"/>
    <w:rsid w:val="00D456BD"/>
    <w:rPr>
      <w:rFonts w:ascii="Arial" w:hAnsi="Arial" w:cs="Arial"/>
      <w:b/>
      <w:bCs/>
      <w:sz w:val="22"/>
      <w:szCs w:val="24"/>
      <w:lang w:val="sr-Cyrl-CS" w:eastAsia="en-US"/>
    </w:rPr>
  </w:style>
  <w:style w:type="character" w:customStyle="1" w:styleId="Heading5Char">
    <w:name w:val="Heading 5 Char"/>
    <w:basedOn w:val="DefaultParagraphFont"/>
    <w:link w:val="Heading5"/>
    <w:rsid w:val="00D456BD"/>
    <w:rPr>
      <w:rFonts w:ascii="Arial" w:hAnsi="Arial"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D456BD"/>
    <w:rPr>
      <w:rFonts w:ascii="Arial" w:hAnsi="Arial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456BD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D456BD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D456BD"/>
    <w:rPr>
      <w:rFonts w:ascii="Arial" w:hAnsi="Arial"/>
      <w:b/>
      <w:i/>
      <w:sz w:val="18"/>
      <w:lang w:val="en-US" w:eastAsia="en-US"/>
    </w:rPr>
  </w:style>
  <w:style w:type="paragraph" w:styleId="Title">
    <w:name w:val="Title"/>
    <w:basedOn w:val="Normal"/>
    <w:link w:val="TitleChar"/>
    <w:qFormat/>
    <w:rsid w:val="00D456BD"/>
    <w:pPr>
      <w:jc w:val="center"/>
    </w:pPr>
    <w:rPr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D456BD"/>
    <w:rPr>
      <w:b/>
      <w:sz w:val="24"/>
      <w:lang w:val="sr-Cyrl-C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6108D"/>
    <w:pPr>
      <w:ind w:left="720"/>
      <w:contextualSpacing/>
    </w:pPr>
  </w:style>
  <w:style w:type="paragraph" w:styleId="NoSpacing">
    <w:name w:val="No Spacing"/>
    <w:uiPriority w:val="1"/>
    <w:qFormat/>
    <w:rsid w:val="00B6108D"/>
    <w:rPr>
      <w:sz w:val="24"/>
      <w:szCs w:val="24"/>
    </w:rPr>
  </w:style>
  <w:style w:type="paragraph" w:styleId="BodyText2">
    <w:name w:val="Body Text 2"/>
    <w:basedOn w:val="Normal"/>
    <w:link w:val="BodyText2Char"/>
    <w:rsid w:val="00F92ED9"/>
    <w:pPr>
      <w:jc w:val="center"/>
    </w:pPr>
    <w:rPr>
      <w:b/>
      <w:bCs/>
      <w:sz w:val="22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F92ED9"/>
    <w:rPr>
      <w:b/>
      <w:bCs/>
      <w:sz w:val="22"/>
      <w:lang w:val="sr-Cyrl-C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E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92ED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ED9"/>
    <w:rPr>
      <w:sz w:val="24"/>
      <w:szCs w:val="24"/>
      <w:lang w:val="en-US" w:eastAsia="en-US"/>
    </w:rPr>
  </w:style>
  <w:style w:type="paragraph" w:styleId="ListContinue">
    <w:name w:val="List Continue"/>
    <w:basedOn w:val="Normal"/>
    <w:rsid w:val="00AD0C84"/>
    <w:pPr>
      <w:spacing w:after="120"/>
      <w:ind w:left="283"/>
    </w:pPr>
    <w:rPr>
      <w:rFonts w:ascii="Arial" w:hAnsi="Arial"/>
      <w:sz w:val="22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EE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DD3EC2"/>
    <w:rPr>
      <w:rFonts w:ascii="Arial" w:hAnsi="Arial"/>
      <w:b/>
      <w:i/>
      <w:szCs w:val="20"/>
      <w:u w:val="single"/>
      <w:lang w:val="sl-SI"/>
    </w:rPr>
  </w:style>
  <w:style w:type="paragraph" w:customStyle="1" w:styleId="Style1">
    <w:name w:val="Style1"/>
    <w:basedOn w:val="Normal"/>
    <w:rsid w:val="00D177D5"/>
    <w:rPr>
      <w:rFonts w:ascii="Chianti Win95BT" w:hAnsi="Chianti Win95BT"/>
      <w:kern w:val="28"/>
      <w:szCs w:val="20"/>
      <w:lang w:val="en-GB"/>
    </w:rPr>
  </w:style>
  <w:style w:type="character" w:styleId="Strong">
    <w:name w:val="Strong"/>
    <w:basedOn w:val="DefaultParagraphFont"/>
    <w:qFormat/>
    <w:rsid w:val="00D3382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316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31687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7B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7B6F"/>
    <w:rPr>
      <w:sz w:val="24"/>
      <w:szCs w:val="24"/>
      <w:lang w:val="en-US" w:eastAsia="en-US"/>
    </w:rPr>
  </w:style>
  <w:style w:type="paragraph" w:customStyle="1" w:styleId="Default">
    <w:name w:val="Default"/>
    <w:rsid w:val="00147B6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rrialNarrow">
    <w:name w:val="Arrial Narrow"/>
    <w:aliases w:val="3 pt"/>
    <w:basedOn w:val="BodyText"/>
    <w:rsid w:val="006C6C23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Narrow">
    <w:name w:val="Narrow"/>
    <w:aliases w:val="3pt"/>
    <w:basedOn w:val="Normal"/>
    <w:rsid w:val="006C6C23"/>
    <w:pPr>
      <w:spacing w:after="60"/>
      <w:jc w:val="both"/>
    </w:pPr>
    <w:rPr>
      <w:rFonts w:ascii="Arial Narrow" w:hAnsi="Arial Narrow"/>
      <w:lang w:val="en-GB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921029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0F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0F14"/>
    <w:rPr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2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249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74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s.rs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E9748-40CF-4F2A-9C99-00F0129CED27}"/>
</file>

<file path=customXml/itemProps2.xml><?xml version="1.0" encoding="utf-8"?>
<ds:datastoreItem xmlns:ds="http://schemas.openxmlformats.org/officeDocument/2006/customXml" ds:itemID="{8F91C8B4-DBDD-4AA6-8DD7-E4EA4382DF72}"/>
</file>

<file path=customXml/itemProps3.xml><?xml version="1.0" encoding="utf-8"?>
<ds:datastoreItem xmlns:ds="http://schemas.openxmlformats.org/officeDocument/2006/customXml" ds:itemID="{55565D34-DBF7-42A4-B07A-CC1E9180E5BC}"/>
</file>

<file path=customXml/itemProps4.xml><?xml version="1.0" encoding="utf-8"?>
<ds:datastoreItem xmlns:ds="http://schemas.openxmlformats.org/officeDocument/2006/customXml" ds:itemID="{C9D6FBE7-267F-4F11-8693-EDABB9D68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21876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31</cp:revision>
  <cp:lastPrinted>2015-04-28T07:37:00Z</cp:lastPrinted>
  <dcterms:created xsi:type="dcterms:W3CDTF">2014-05-28T10:02:00Z</dcterms:created>
  <dcterms:modified xsi:type="dcterms:W3CDTF">2015-04-28T07:38:00Z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