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DEE" w:rsidRPr="002D5BF8" w:rsidRDefault="00E90DEE" w:rsidP="00E90DEE">
      <w:pPr>
        <w:tabs>
          <w:tab w:val="left" w:pos="0"/>
        </w:tabs>
        <w:rPr>
          <w:rFonts w:cs="Arial"/>
          <w:sz w:val="22"/>
          <w:szCs w:val="22"/>
          <w:lang w:val="sr-Cyrl-RS"/>
        </w:rPr>
      </w:pPr>
      <w:r w:rsidRPr="002D5BF8">
        <w:rPr>
          <w:rFonts w:cs="Arial"/>
          <w:sz w:val="22"/>
          <w:szCs w:val="22"/>
          <w:lang w:val="sr-Cyrl-RS"/>
        </w:rPr>
        <w:t>ЈАВНО ПРЕДУЗЕЋЕ „ЕЛЕКТРОПРИВРЕДА СРБИЈЕ“ БЕОГРАД</w:t>
      </w:r>
    </w:p>
    <w:p w:rsidR="00E90DEE" w:rsidRPr="002D5BF8" w:rsidRDefault="00E90DEE" w:rsidP="00E90DEE">
      <w:pPr>
        <w:tabs>
          <w:tab w:val="left" w:pos="0"/>
        </w:tabs>
        <w:rPr>
          <w:rFonts w:cs="Arial"/>
          <w:sz w:val="22"/>
          <w:szCs w:val="22"/>
          <w:lang w:val="sr-Cyrl-RS"/>
        </w:rPr>
      </w:pPr>
      <w:r w:rsidRPr="002D5BF8">
        <w:rPr>
          <w:rFonts w:cs="Arial"/>
          <w:sz w:val="22"/>
          <w:szCs w:val="22"/>
          <w:lang w:val="sr-Cyrl-RS"/>
        </w:rPr>
        <w:t>УПРAВA ЈП ЕПС</w:t>
      </w:r>
    </w:p>
    <w:p w:rsidR="00E90DEE" w:rsidRPr="002D5BF8" w:rsidRDefault="00E90DEE" w:rsidP="00E90DEE">
      <w:pPr>
        <w:tabs>
          <w:tab w:val="left" w:pos="0"/>
        </w:tabs>
        <w:rPr>
          <w:rFonts w:cs="Arial"/>
          <w:sz w:val="22"/>
          <w:szCs w:val="22"/>
          <w:lang w:val="sr-Cyrl-RS"/>
        </w:rPr>
      </w:pPr>
      <w:r w:rsidRPr="002D5BF8">
        <w:rPr>
          <w:rFonts w:cs="Arial"/>
          <w:sz w:val="22"/>
          <w:szCs w:val="22"/>
          <w:lang w:val="sr-Cyrl-RS"/>
        </w:rPr>
        <w:t>Улица царице Милице број 2</w:t>
      </w:r>
    </w:p>
    <w:p w:rsidR="00E90DEE" w:rsidRPr="002D5BF8" w:rsidRDefault="0023370A" w:rsidP="00E90DEE">
      <w:pPr>
        <w:tabs>
          <w:tab w:val="left" w:pos="0"/>
        </w:tabs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Број: </w:t>
      </w:r>
      <w:r w:rsidR="0037743A" w:rsidRPr="00596358">
        <w:rPr>
          <w:rFonts w:cs="Arial"/>
          <w:sz w:val="22"/>
          <w:szCs w:val="22"/>
          <w:lang w:val="sr-Cyrl-RS"/>
        </w:rPr>
        <w:t>12.01.-1784</w:t>
      </w:r>
      <w:r w:rsidR="0037743A">
        <w:rPr>
          <w:rFonts w:cs="Arial"/>
          <w:sz w:val="22"/>
          <w:szCs w:val="22"/>
          <w:lang w:val="sr-Cyrl-RS"/>
        </w:rPr>
        <w:t>/19</w:t>
      </w:r>
      <w:r w:rsidR="0037743A" w:rsidRPr="00596358">
        <w:rPr>
          <w:rFonts w:cs="Arial"/>
          <w:sz w:val="22"/>
          <w:szCs w:val="22"/>
          <w:lang w:val="sr-Cyrl-RS"/>
        </w:rPr>
        <w:t xml:space="preserve">-15    </w:t>
      </w:r>
    </w:p>
    <w:p w:rsidR="00E90DEE" w:rsidRPr="0023370A" w:rsidRDefault="00E90DEE" w:rsidP="00E90DEE">
      <w:pPr>
        <w:tabs>
          <w:tab w:val="left" w:pos="0"/>
        </w:tabs>
        <w:rPr>
          <w:rFonts w:cs="Arial"/>
          <w:sz w:val="22"/>
          <w:szCs w:val="22"/>
          <w:lang w:val="sr-Cyrl-RS"/>
        </w:rPr>
      </w:pPr>
      <w:r w:rsidRPr="002D5BF8">
        <w:rPr>
          <w:rFonts w:cs="Arial"/>
          <w:sz w:val="22"/>
          <w:szCs w:val="22"/>
          <w:lang w:val="sr-Cyrl-RS"/>
        </w:rPr>
        <w:t>Београд,</w:t>
      </w:r>
      <w:r w:rsidR="004D4C00">
        <w:rPr>
          <w:rFonts w:cs="Arial"/>
          <w:sz w:val="22"/>
          <w:szCs w:val="22"/>
        </w:rPr>
        <w:t xml:space="preserve"> 27</w:t>
      </w:r>
      <w:r w:rsidR="0023370A">
        <w:rPr>
          <w:rFonts w:cs="Arial"/>
          <w:sz w:val="22"/>
          <w:szCs w:val="22"/>
        </w:rPr>
        <w:t xml:space="preserve">.08.2015. </w:t>
      </w:r>
      <w:r w:rsidR="0023370A">
        <w:rPr>
          <w:rFonts w:cs="Arial"/>
          <w:sz w:val="22"/>
          <w:szCs w:val="22"/>
          <w:lang w:val="sr-Cyrl-RS"/>
        </w:rPr>
        <w:t>године</w:t>
      </w:r>
    </w:p>
    <w:p w:rsidR="00E90DEE" w:rsidRPr="002D5BF8" w:rsidRDefault="005C41A7" w:rsidP="00E90DEE">
      <w:pPr>
        <w:tabs>
          <w:tab w:val="left" w:pos="0"/>
        </w:tabs>
        <w:rPr>
          <w:rFonts w:cs="Arial"/>
          <w:b/>
          <w:sz w:val="22"/>
          <w:szCs w:val="22"/>
          <w:lang w:val="sr-Cyrl-RS"/>
        </w:rPr>
      </w:pPr>
      <w:hyperlink r:id="rId5" w:history="1">
        <w:r w:rsidR="00E90DEE" w:rsidRPr="002D5BF8">
          <w:rPr>
            <w:rFonts w:cs="Arial"/>
            <w:color w:val="0000FF"/>
            <w:sz w:val="22"/>
            <w:szCs w:val="22"/>
            <w:u w:val="single"/>
            <w:lang w:val="sr-Cyrl-RS"/>
          </w:rPr>
          <w:t>www.eps.rs</w:t>
        </w:r>
      </w:hyperlink>
    </w:p>
    <w:p w:rsidR="00821686" w:rsidRDefault="00821686" w:rsidP="00821686">
      <w:pPr>
        <w:jc w:val="left"/>
        <w:rPr>
          <w:rFonts w:cs="Arial"/>
          <w:sz w:val="22"/>
          <w:szCs w:val="22"/>
          <w:lang w:val="sr-Cyrl-CS"/>
        </w:rPr>
      </w:pPr>
    </w:p>
    <w:p w:rsidR="002D5BF8" w:rsidRPr="002D5BF8" w:rsidRDefault="002D5BF8" w:rsidP="00821686">
      <w:pPr>
        <w:jc w:val="left"/>
        <w:rPr>
          <w:rFonts w:cs="Arial"/>
          <w:sz w:val="22"/>
          <w:szCs w:val="22"/>
          <w:lang w:val="sr-Cyrl-CS"/>
        </w:rPr>
      </w:pPr>
    </w:p>
    <w:p w:rsidR="002D5BF8" w:rsidRDefault="00821686" w:rsidP="00821686">
      <w:pPr>
        <w:rPr>
          <w:rFonts w:cs="Arial"/>
          <w:sz w:val="22"/>
          <w:szCs w:val="22"/>
          <w:lang w:val="sr-Cyrl-RS"/>
        </w:rPr>
      </w:pPr>
      <w:r w:rsidRPr="002D5BF8">
        <w:rPr>
          <w:b/>
          <w:sz w:val="22"/>
          <w:szCs w:val="22"/>
          <w:lang w:val="sr-Cyrl-CS"/>
        </w:rPr>
        <w:t>Предмет: измена и допун</w:t>
      </w:r>
      <w:r w:rsidR="005C41A7">
        <w:rPr>
          <w:b/>
          <w:sz w:val="22"/>
          <w:szCs w:val="22"/>
          <w:lang w:val="sr-Cyrl-CS"/>
        </w:rPr>
        <w:t>а конкурсне документације број 2</w:t>
      </w:r>
      <w:bookmarkStart w:id="0" w:name="_GoBack"/>
      <w:bookmarkEnd w:id="0"/>
      <w:r w:rsidRPr="002D5BF8">
        <w:rPr>
          <w:sz w:val="22"/>
          <w:szCs w:val="22"/>
          <w:lang w:val="sr-Cyrl-CS"/>
        </w:rPr>
        <w:t xml:space="preserve">. у складу са чланом 63. став 1. </w:t>
      </w:r>
      <w:r w:rsidRPr="002D5BF8">
        <w:rPr>
          <w:sz w:val="22"/>
          <w:szCs w:val="22"/>
          <w:lang w:val="ru-RU"/>
        </w:rPr>
        <w:t>Закона о јавним набавкама („Службени гласник Републике Србије“, број 124/</w:t>
      </w:r>
      <w:r w:rsidR="007D526B" w:rsidRPr="002D5BF8">
        <w:rPr>
          <w:sz w:val="22"/>
          <w:szCs w:val="22"/>
          <w:lang w:val="ru-RU"/>
        </w:rPr>
        <w:t>12,</w:t>
      </w:r>
      <w:r w:rsidRPr="002D5BF8">
        <w:rPr>
          <w:sz w:val="22"/>
          <w:szCs w:val="22"/>
          <w:lang w:val="ru-RU"/>
        </w:rPr>
        <w:t>14/15</w:t>
      </w:r>
      <w:r w:rsidR="007D526B" w:rsidRPr="002D5BF8">
        <w:rPr>
          <w:sz w:val="22"/>
          <w:szCs w:val="22"/>
          <w:lang w:val="sr-Cyrl-RS"/>
        </w:rPr>
        <w:t xml:space="preserve"> и 68/15) а по основу члана 88. </w:t>
      </w:r>
      <w:proofErr w:type="spellStart"/>
      <w:r w:rsidR="007D526B" w:rsidRPr="002D5BF8">
        <w:rPr>
          <w:rFonts w:eastAsia="TimesNewRomanPSMT"/>
          <w:color w:val="000000"/>
          <w:kern w:val="2"/>
          <w:sz w:val="22"/>
          <w:szCs w:val="22"/>
        </w:rPr>
        <w:t>Закона</w:t>
      </w:r>
      <w:proofErr w:type="spellEnd"/>
      <w:r w:rsidR="007D526B" w:rsidRPr="002D5BF8">
        <w:rPr>
          <w:rFonts w:eastAsia="TimesNewRomanPSMT"/>
          <w:color w:val="000000"/>
          <w:kern w:val="2"/>
          <w:sz w:val="22"/>
          <w:szCs w:val="22"/>
        </w:rPr>
        <w:t xml:space="preserve"> о </w:t>
      </w:r>
      <w:proofErr w:type="spellStart"/>
      <w:r w:rsidR="007D526B" w:rsidRPr="002D5BF8">
        <w:rPr>
          <w:rFonts w:eastAsia="TimesNewRomanPSMT"/>
          <w:color w:val="000000"/>
          <w:kern w:val="2"/>
          <w:sz w:val="22"/>
          <w:szCs w:val="22"/>
        </w:rPr>
        <w:t>изменама</w:t>
      </w:r>
      <w:proofErr w:type="spellEnd"/>
      <w:r w:rsidR="007D526B" w:rsidRPr="002D5BF8">
        <w:rPr>
          <w:rFonts w:eastAsia="TimesNewRomanPSMT"/>
          <w:color w:val="000000"/>
          <w:kern w:val="2"/>
          <w:sz w:val="22"/>
          <w:szCs w:val="22"/>
        </w:rPr>
        <w:t xml:space="preserve"> и </w:t>
      </w:r>
      <w:proofErr w:type="spellStart"/>
      <w:r w:rsidR="007D526B" w:rsidRPr="002D5BF8">
        <w:rPr>
          <w:rFonts w:eastAsia="TimesNewRomanPSMT"/>
          <w:color w:val="000000"/>
          <w:kern w:val="2"/>
          <w:sz w:val="22"/>
          <w:szCs w:val="22"/>
        </w:rPr>
        <w:t>допунама</w:t>
      </w:r>
      <w:proofErr w:type="spellEnd"/>
      <w:r w:rsidR="007D526B" w:rsidRPr="002D5BF8">
        <w:rPr>
          <w:rFonts w:eastAsia="TimesNewRomanPSMT"/>
          <w:color w:val="000000"/>
          <w:kern w:val="2"/>
          <w:sz w:val="22"/>
          <w:szCs w:val="22"/>
        </w:rPr>
        <w:t xml:space="preserve"> </w:t>
      </w:r>
      <w:proofErr w:type="spellStart"/>
      <w:r w:rsidR="007D526B" w:rsidRPr="002D5BF8">
        <w:rPr>
          <w:rFonts w:eastAsia="TimesNewRomanPSMT"/>
          <w:color w:val="000000"/>
          <w:kern w:val="2"/>
          <w:sz w:val="22"/>
          <w:szCs w:val="22"/>
        </w:rPr>
        <w:t>Закона</w:t>
      </w:r>
      <w:proofErr w:type="spellEnd"/>
      <w:r w:rsidR="007D526B" w:rsidRPr="002D5BF8">
        <w:rPr>
          <w:rFonts w:eastAsia="TimesNewRomanPSMT"/>
          <w:color w:val="000000"/>
          <w:kern w:val="2"/>
          <w:sz w:val="22"/>
          <w:szCs w:val="22"/>
        </w:rPr>
        <w:t xml:space="preserve"> о </w:t>
      </w:r>
      <w:proofErr w:type="spellStart"/>
      <w:r w:rsidR="007D526B" w:rsidRPr="002D5BF8">
        <w:rPr>
          <w:rFonts w:eastAsia="TimesNewRomanPSMT"/>
          <w:color w:val="000000"/>
          <w:kern w:val="2"/>
          <w:sz w:val="22"/>
          <w:szCs w:val="22"/>
        </w:rPr>
        <w:t>јавним</w:t>
      </w:r>
      <w:proofErr w:type="spellEnd"/>
      <w:r w:rsidR="007D526B" w:rsidRPr="002D5BF8">
        <w:rPr>
          <w:rFonts w:eastAsia="TimesNewRomanPSMT"/>
          <w:color w:val="000000"/>
          <w:kern w:val="2"/>
          <w:sz w:val="22"/>
          <w:szCs w:val="22"/>
        </w:rPr>
        <w:t xml:space="preserve"> </w:t>
      </w:r>
      <w:proofErr w:type="spellStart"/>
      <w:r w:rsidR="007D526B" w:rsidRPr="002D5BF8">
        <w:rPr>
          <w:rFonts w:eastAsia="TimesNewRomanPSMT"/>
          <w:color w:val="000000"/>
          <w:kern w:val="2"/>
          <w:sz w:val="22"/>
          <w:szCs w:val="22"/>
        </w:rPr>
        <w:t>набавкама</w:t>
      </w:r>
      <w:proofErr w:type="spellEnd"/>
      <w:r w:rsidR="007D526B" w:rsidRPr="002D5BF8">
        <w:rPr>
          <w:rFonts w:eastAsia="TimesNewRomanPSMT"/>
          <w:color w:val="000000"/>
          <w:kern w:val="2"/>
          <w:sz w:val="22"/>
          <w:szCs w:val="22"/>
        </w:rPr>
        <w:t xml:space="preserve"> </w:t>
      </w:r>
      <w:r w:rsidR="007D526B" w:rsidRPr="002D5BF8">
        <w:rPr>
          <w:rFonts w:eastAsia="TimesNewRomanPSMT"/>
          <w:color w:val="000000"/>
          <w:kern w:val="2"/>
          <w:sz w:val="22"/>
          <w:szCs w:val="22"/>
          <w:lang w:val="sr-Cyrl-RS"/>
        </w:rPr>
        <w:t>(</w:t>
      </w:r>
      <w:r w:rsidR="007D526B" w:rsidRPr="002D5BF8">
        <w:rPr>
          <w:rFonts w:eastAsia="TimesNewRomanPSMT"/>
          <w:color w:val="000000"/>
          <w:kern w:val="2"/>
          <w:sz w:val="22"/>
          <w:szCs w:val="22"/>
        </w:rPr>
        <w:t>„</w:t>
      </w:r>
      <w:proofErr w:type="spellStart"/>
      <w:r w:rsidR="007D526B" w:rsidRPr="002D5BF8">
        <w:rPr>
          <w:rFonts w:eastAsia="TimesNewRomanPSMT"/>
          <w:color w:val="000000"/>
          <w:kern w:val="2"/>
          <w:sz w:val="22"/>
          <w:szCs w:val="22"/>
        </w:rPr>
        <w:t>Сл</w:t>
      </w:r>
      <w:proofErr w:type="spellEnd"/>
      <w:r w:rsidR="007D526B" w:rsidRPr="002D5BF8">
        <w:rPr>
          <w:rFonts w:eastAsia="TimesNewRomanPSMT"/>
          <w:color w:val="000000"/>
          <w:kern w:val="2"/>
          <w:sz w:val="22"/>
          <w:szCs w:val="22"/>
        </w:rPr>
        <w:t xml:space="preserve">. </w:t>
      </w:r>
      <w:proofErr w:type="spellStart"/>
      <w:r w:rsidR="007D526B" w:rsidRPr="002D5BF8">
        <w:rPr>
          <w:rFonts w:eastAsia="TimesNewRomanPSMT"/>
          <w:color w:val="000000"/>
          <w:kern w:val="2"/>
          <w:sz w:val="22"/>
          <w:szCs w:val="22"/>
        </w:rPr>
        <w:t>гласник</w:t>
      </w:r>
      <w:proofErr w:type="spellEnd"/>
      <w:r w:rsidR="007D526B" w:rsidRPr="002D5BF8">
        <w:rPr>
          <w:rFonts w:eastAsia="TimesNewRomanPSMT"/>
          <w:color w:val="000000"/>
          <w:kern w:val="2"/>
          <w:sz w:val="22"/>
          <w:szCs w:val="22"/>
        </w:rPr>
        <w:t xml:space="preserve"> РС</w:t>
      </w:r>
      <w:proofErr w:type="gramStart"/>
      <w:r w:rsidR="007D526B" w:rsidRPr="002D5BF8">
        <w:rPr>
          <w:rFonts w:eastAsia="TimesNewRomanPSMT"/>
          <w:color w:val="000000"/>
          <w:kern w:val="2"/>
          <w:sz w:val="22"/>
          <w:szCs w:val="22"/>
        </w:rPr>
        <w:t xml:space="preserve">“ </w:t>
      </w:r>
      <w:proofErr w:type="spellStart"/>
      <w:r w:rsidR="007D526B" w:rsidRPr="002D5BF8">
        <w:rPr>
          <w:rFonts w:eastAsia="TimesNewRomanPSMT"/>
          <w:color w:val="000000"/>
          <w:kern w:val="2"/>
          <w:sz w:val="22"/>
          <w:szCs w:val="22"/>
        </w:rPr>
        <w:t>број</w:t>
      </w:r>
      <w:proofErr w:type="spellEnd"/>
      <w:proofErr w:type="gramEnd"/>
      <w:r w:rsidR="007D526B" w:rsidRPr="002D5BF8">
        <w:rPr>
          <w:rFonts w:eastAsia="TimesNewRomanPSMT"/>
          <w:color w:val="000000"/>
          <w:kern w:val="2"/>
          <w:sz w:val="22"/>
          <w:szCs w:val="22"/>
        </w:rPr>
        <w:t xml:space="preserve"> 68/15</w:t>
      </w:r>
      <w:r w:rsidR="007D526B" w:rsidRPr="002D5BF8">
        <w:rPr>
          <w:sz w:val="22"/>
          <w:szCs w:val="22"/>
          <w:lang w:val="sr-Cyrl-RS"/>
        </w:rPr>
        <w:t>)</w:t>
      </w:r>
      <w:r w:rsidR="007D526B" w:rsidRPr="002D5BF8">
        <w:rPr>
          <w:sz w:val="22"/>
          <w:szCs w:val="22"/>
          <w:lang w:val="ru-RU"/>
        </w:rPr>
        <w:t xml:space="preserve"> </w:t>
      </w:r>
      <w:r w:rsidRPr="002D5BF8">
        <w:rPr>
          <w:sz w:val="22"/>
          <w:szCs w:val="22"/>
          <w:lang w:val="ru-RU"/>
        </w:rPr>
        <w:t xml:space="preserve">у отвореном поступку </w:t>
      </w:r>
      <w:r w:rsidR="0037743A" w:rsidRPr="00596358">
        <w:rPr>
          <w:rFonts w:eastAsia="TimesNewRomanPSMT" w:cs="Arial"/>
          <w:sz w:val="22"/>
          <w:szCs w:val="22"/>
          <w:lang w:val="sr-Cyrl-RS"/>
        </w:rPr>
        <w:t xml:space="preserve">за јавну набавку </w:t>
      </w:r>
      <w:r w:rsidR="0037743A" w:rsidRPr="00596358">
        <w:rPr>
          <w:rFonts w:cs="Arial"/>
          <w:sz w:val="22"/>
          <w:szCs w:val="22"/>
          <w:lang w:val="sr-Cyrl-RS"/>
        </w:rPr>
        <w:t>услуге: „</w:t>
      </w:r>
      <w:proofErr w:type="spellStart"/>
      <w:r w:rsidR="0037743A" w:rsidRPr="00596358">
        <w:rPr>
          <w:rFonts w:cs="Arial"/>
          <w:sz w:val="22"/>
          <w:szCs w:val="22"/>
          <w:lang w:val="sr-Cyrl-RS"/>
        </w:rPr>
        <w:t>Aнализа</w:t>
      </w:r>
      <w:proofErr w:type="spellEnd"/>
      <w:r w:rsidR="0037743A" w:rsidRPr="00596358">
        <w:rPr>
          <w:rFonts w:cs="Arial"/>
          <w:sz w:val="22"/>
          <w:szCs w:val="22"/>
          <w:lang w:val="sr-Cyrl-RS"/>
        </w:rPr>
        <w:t xml:space="preserve"> потенцијала ветра на ширем</w:t>
      </w:r>
      <w:r w:rsidR="0037743A" w:rsidRPr="00596358">
        <w:rPr>
          <w:rFonts w:cs="Arial"/>
          <w:sz w:val="22"/>
          <w:szCs w:val="22"/>
        </w:rPr>
        <w:t xml:space="preserve"> </w:t>
      </w:r>
      <w:r w:rsidR="0037743A" w:rsidRPr="00596358">
        <w:rPr>
          <w:rFonts w:cs="Arial"/>
          <w:sz w:val="22"/>
          <w:szCs w:val="22"/>
          <w:lang w:val="sr-Cyrl-RS"/>
        </w:rPr>
        <w:t xml:space="preserve">простору спољњег </w:t>
      </w:r>
      <w:proofErr w:type="spellStart"/>
      <w:r w:rsidR="0037743A" w:rsidRPr="00596358">
        <w:rPr>
          <w:rFonts w:cs="Arial"/>
          <w:sz w:val="22"/>
          <w:szCs w:val="22"/>
          <w:lang w:val="sr-Cyrl-RS"/>
        </w:rPr>
        <w:t>одлагалишта</w:t>
      </w:r>
      <w:proofErr w:type="spellEnd"/>
      <w:r w:rsidR="0037743A" w:rsidRPr="00596358">
        <w:rPr>
          <w:rFonts w:cs="Arial"/>
          <w:sz w:val="22"/>
          <w:szCs w:val="22"/>
          <w:lang w:val="sr-Cyrl-RS"/>
        </w:rPr>
        <w:t xml:space="preserve"> </w:t>
      </w:r>
      <w:proofErr w:type="spellStart"/>
      <w:r w:rsidR="0037743A" w:rsidRPr="00596358">
        <w:rPr>
          <w:rFonts w:cs="Arial"/>
          <w:sz w:val="22"/>
          <w:szCs w:val="22"/>
          <w:lang w:val="sr-Cyrl-RS"/>
        </w:rPr>
        <w:t>Дрмно</w:t>
      </w:r>
      <w:proofErr w:type="spellEnd"/>
      <w:r w:rsidR="0037743A" w:rsidRPr="00596358">
        <w:rPr>
          <w:rFonts w:cs="Arial"/>
          <w:sz w:val="22"/>
          <w:szCs w:val="22"/>
          <w:lang w:val="sr-Cyrl-RS"/>
        </w:rPr>
        <w:t xml:space="preserve"> и новим локалитетима“, ЈН број </w:t>
      </w:r>
      <w:r w:rsidR="0037743A" w:rsidRPr="00596358">
        <w:rPr>
          <w:rFonts w:eastAsia="TimesNewRomanPSMT" w:cs="Arial"/>
          <w:sz w:val="22"/>
          <w:szCs w:val="22"/>
          <w:lang w:val="sr-Cyrl-RS"/>
        </w:rPr>
        <w:t>26/15/ДОИЕ</w:t>
      </w:r>
      <w:r w:rsidR="0037743A" w:rsidRPr="00596358">
        <w:rPr>
          <w:rFonts w:cs="Arial"/>
          <w:sz w:val="22"/>
          <w:szCs w:val="22"/>
          <w:lang w:val="sr-Cyrl-RS"/>
        </w:rPr>
        <w:t>, за коју је Позив за подношење понуда објављен на Порталу јавних набавки дана 04.08.2015. године</w:t>
      </w:r>
    </w:p>
    <w:p w:rsidR="0037743A" w:rsidRPr="002D5BF8" w:rsidRDefault="0037743A" w:rsidP="00821686">
      <w:pPr>
        <w:rPr>
          <w:rFonts w:cs="Arial"/>
          <w:sz w:val="22"/>
          <w:szCs w:val="22"/>
          <w:lang w:val="sr-Cyrl-RS"/>
        </w:rPr>
      </w:pPr>
    </w:p>
    <w:p w:rsidR="00E90DEE" w:rsidRPr="002D5BF8" w:rsidRDefault="00E90DEE" w:rsidP="00E90DEE">
      <w:pPr>
        <w:rPr>
          <w:rFonts w:cs="Arial"/>
          <w:b/>
          <w:sz w:val="22"/>
          <w:szCs w:val="22"/>
        </w:rPr>
      </w:pPr>
      <w:proofErr w:type="spellStart"/>
      <w:r w:rsidRPr="002D5BF8">
        <w:rPr>
          <w:rFonts w:cs="Arial"/>
          <w:b/>
          <w:sz w:val="22"/>
          <w:szCs w:val="22"/>
        </w:rPr>
        <w:t>Конкурсна</w:t>
      </w:r>
      <w:proofErr w:type="spellEnd"/>
      <w:r w:rsidRPr="002D5BF8">
        <w:rPr>
          <w:rFonts w:cs="Arial"/>
          <w:b/>
          <w:sz w:val="22"/>
          <w:szCs w:val="22"/>
        </w:rPr>
        <w:t xml:space="preserve"> </w:t>
      </w:r>
      <w:proofErr w:type="spellStart"/>
      <w:r w:rsidRPr="002D5BF8">
        <w:rPr>
          <w:rFonts w:cs="Arial"/>
          <w:b/>
          <w:sz w:val="22"/>
          <w:szCs w:val="22"/>
        </w:rPr>
        <w:t>документација</w:t>
      </w:r>
      <w:proofErr w:type="spellEnd"/>
      <w:r w:rsidRPr="002D5BF8">
        <w:rPr>
          <w:rFonts w:cs="Arial"/>
          <w:b/>
          <w:sz w:val="22"/>
          <w:szCs w:val="22"/>
        </w:rPr>
        <w:t xml:space="preserve"> у </w:t>
      </w:r>
      <w:r w:rsidRPr="002D5BF8">
        <w:rPr>
          <w:rFonts w:cs="Arial"/>
          <w:b/>
          <w:sz w:val="22"/>
          <w:szCs w:val="22"/>
          <w:lang w:val="sr-Cyrl-CS"/>
        </w:rPr>
        <w:t>предметном</w:t>
      </w:r>
      <w:r w:rsidRPr="002D5BF8">
        <w:rPr>
          <w:rFonts w:cs="Arial"/>
          <w:b/>
          <w:sz w:val="22"/>
          <w:szCs w:val="22"/>
        </w:rPr>
        <w:t xml:space="preserve"> </w:t>
      </w:r>
      <w:proofErr w:type="spellStart"/>
      <w:r w:rsidRPr="002D5BF8">
        <w:rPr>
          <w:rFonts w:cs="Arial"/>
          <w:b/>
          <w:sz w:val="22"/>
          <w:szCs w:val="22"/>
        </w:rPr>
        <w:t>поступку</w:t>
      </w:r>
      <w:proofErr w:type="spellEnd"/>
      <w:r w:rsidRPr="002D5BF8">
        <w:rPr>
          <w:rFonts w:cs="Arial"/>
          <w:b/>
          <w:sz w:val="22"/>
          <w:szCs w:val="22"/>
        </w:rPr>
        <w:t xml:space="preserve"> </w:t>
      </w:r>
      <w:proofErr w:type="spellStart"/>
      <w:r w:rsidRPr="002D5BF8">
        <w:rPr>
          <w:rFonts w:cs="Arial"/>
          <w:b/>
          <w:sz w:val="22"/>
          <w:szCs w:val="22"/>
        </w:rPr>
        <w:t>јавне</w:t>
      </w:r>
      <w:proofErr w:type="spellEnd"/>
      <w:r w:rsidRPr="002D5BF8">
        <w:rPr>
          <w:rFonts w:cs="Arial"/>
          <w:b/>
          <w:sz w:val="22"/>
          <w:szCs w:val="22"/>
        </w:rPr>
        <w:t xml:space="preserve"> </w:t>
      </w:r>
      <w:proofErr w:type="spellStart"/>
      <w:r w:rsidRPr="002D5BF8">
        <w:rPr>
          <w:rFonts w:cs="Arial"/>
          <w:b/>
          <w:sz w:val="22"/>
          <w:szCs w:val="22"/>
        </w:rPr>
        <w:t>набавке</w:t>
      </w:r>
      <w:proofErr w:type="spellEnd"/>
      <w:r w:rsidRPr="002D5BF8">
        <w:rPr>
          <w:rFonts w:cs="Arial"/>
          <w:b/>
          <w:sz w:val="22"/>
          <w:szCs w:val="22"/>
        </w:rPr>
        <w:t xml:space="preserve"> </w:t>
      </w:r>
      <w:proofErr w:type="spellStart"/>
      <w:r w:rsidRPr="002D5BF8">
        <w:rPr>
          <w:rFonts w:cs="Arial"/>
          <w:b/>
          <w:sz w:val="22"/>
          <w:szCs w:val="22"/>
        </w:rPr>
        <w:t>се</w:t>
      </w:r>
      <w:proofErr w:type="spellEnd"/>
      <w:r w:rsidRPr="002D5BF8">
        <w:rPr>
          <w:rFonts w:cs="Arial"/>
          <w:b/>
          <w:sz w:val="22"/>
          <w:szCs w:val="22"/>
        </w:rPr>
        <w:t xml:space="preserve"> </w:t>
      </w:r>
      <w:proofErr w:type="spellStart"/>
      <w:r w:rsidRPr="002D5BF8">
        <w:rPr>
          <w:rFonts w:cs="Arial"/>
          <w:b/>
          <w:sz w:val="22"/>
          <w:szCs w:val="22"/>
        </w:rPr>
        <w:t>мења</w:t>
      </w:r>
      <w:proofErr w:type="spellEnd"/>
      <w:r w:rsidRPr="002D5BF8">
        <w:rPr>
          <w:rFonts w:cs="Arial"/>
          <w:b/>
          <w:sz w:val="22"/>
          <w:szCs w:val="22"/>
        </w:rPr>
        <w:t xml:space="preserve"> </w:t>
      </w:r>
      <w:proofErr w:type="spellStart"/>
      <w:r w:rsidRPr="002D5BF8">
        <w:rPr>
          <w:rFonts w:cs="Arial"/>
          <w:b/>
          <w:sz w:val="22"/>
          <w:szCs w:val="22"/>
        </w:rPr>
        <w:t>на</w:t>
      </w:r>
      <w:proofErr w:type="spellEnd"/>
      <w:r w:rsidRPr="002D5BF8">
        <w:rPr>
          <w:rFonts w:cs="Arial"/>
          <w:b/>
          <w:sz w:val="22"/>
          <w:szCs w:val="22"/>
        </w:rPr>
        <w:t xml:space="preserve"> </w:t>
      </w:r>
      <w:proofErr w:type="spellStart"/>
      <w:r w:rsidRPr="002D5BF8">
        <w:rPr>
          <w:rFonts w:cs="Arial"/>
          <w:b/>
          <w:sz w:val="22"/>
          <w:szCs w:val="22"/>
        </w:rPr>
        <w:t>следећи</w:t>
      </w:r>
      <w:proofErr w:type="spellEnd"/>
      <w:r w:rsidRPr="002D5BF8">
        <w:rPr>
          <w:rFonts w:cs="Arial"/>
          <w:b/>
          <w:sz w:val="22"/>
          <w:szCs w:val="22"/>
        </w:rPr>
        <w:t xml:space="preserve"> </w:t>
      </w:r>
      <w:proofErr w:type="spellStart"/>
      <w:r w:rsidRPr="002D5BF8">
        <w:rPr>
          <w:rFonts w:cs="Arial"/>
          <w:b/>
          <w:sz w:val="22"/>
          <w:szCs w:val="22"/>
        </w:rPr>
        <w:t>начин</w:t>
      </w:r>
      <w:proofErr w:type="spellEnd"/>
      <w:r w:rsidRPr="002D5BF8">
        <w:rPr>
          <w:rFonts w:cs="Arial"/>
          <w:b/>
          <w:sz w:val="22"/>
          <w:szCs w:val="22"/>
        </w:rPr>
        <w:t>:</w:t>
      </w:r>
    </w:p>
    <w:p w:rsidR="00821686" w:rsidRPr="002D5BF8" w:rsidRDefault="00821686" w:rsidP="00821686">
      <w:pPr>
        <w:rPr>
          <w:rFonts w:cs="Arial"/>
          <w:sz w:val="22"/>
          <w:szCs w:val="22"/>
          <w:lang w:val="sr-Cyrl-RS"/>
        </w:rPr>
      </w:pPr>
    </w:p>
    <w:p w:rsidR="00617E65" w:rsidRDefault="00E90DEE" w:rsidP="00617E65">
      <w:pPr>
        <w:rPr>
          <w:rFonts w:cs="Arial"/>
          <w:iCs/>
          <w:sz w:val="22"/>
          <w:szCs w:val="22"/>
          <w:lang w:val="sr-Cyrl-RS"/>
        </w:rPr>
      </w:pPr>
      <w:r w:rsidRPr="002D5BF8">
        <w:rPr>
          <w:rFonts w:cs="Arial"/>
          <w:b/>
          <w:i/>
          <w:sz w:val="22"/>
          <w:szCs w:val="22"/>
        </w:rPr>
        <w:t>1</w:t>
      </w:r>
      <w:r w:rsidRPr="002D5BF8">
        <w:rPr>
          <w:rFonts w:cs="Arial"/>
          <w:i/>
          <w:sz w:val="22"/>
          <w:szCs w:val="22"/>
        </w:rPr>
        <w:t xml:space="preserve">. </w:t>
      </w:r>
      <w:r w:rsidR="00A50E32" w:rsidRPr="00A50E32">
        <w:rPr>
          <w:rFonts w:cs="Arial"/>
          <w:sz w:val="22"/>
          <w:szCs w:val="22"/>
          <w:lang w:val="sr-Cyrl-CS"/>
        </w:rPr>
        <w:t>У Одељку 4.2.3.</w:t>
      </w:r>
      <w:r w:rsidR="00617E65" w:rsidRPr="00A50E32">
        <w:rPr>
          <w:rFonts w:cs="Arial"/>
          <w:sz w:val="22"/>
          <w:szCs w:val="22"/>
        </w:rPr>
        <w:t xml:space="preserve"> </w:t>
      </w:r>
      <w:r w:rsidR="00617E65" w:rsidRPr="00A50E32">
        <w:rPr>
          <w:rFonts w:cs="Arial"/>
          <w:sz w:val="22"/>
          <w:szCs w:val="22"/>
          <w:lang w:val="sr-Cyrl-RS"/>
        </w:rPr>
        <w:t>К</w:t>
      </w:r>
      <w:proofErr w:type="spellStart"/>
      <w:r w:rsidR="00617E65" w:rsidRPr="00A50E32">
        <w:rPr>
          <w:rFonts w:cs="Arial"/>
          <w:sz w:val="22"/>
          <w:szCs w:val="22"/>
          <w:lang w:val="sr-Cyrl-CS"/>
        </w:rPr>
        <w:t>онкурсне</w:t>
      </w:r>
      <w:proofErr w:type="spellEnd"/>
      <w:r w:rsidR="00617E65" w:rsidRPr="00A50E32">
        <w:rPr>
          <w:rFonts w:cs="Arial"/>
          <w:sz w:val="22"/>
          <w:szCs w:val="22"/>
          <w:lang w:val="sr-Cyrl-CS"/>
        </w:rPr>
        <w:t xml:space="preserve"> документације –</w:t>
      </w:r>
      <w:r w:rsidR="00617E65" w:rsidRPr="00A50E32">
        <w:rPr>
          <w:rFonts w:cs="Arial"/>
          <w:sz w:val="22"/>
          <w:szCs w:val="22"/>
          <w:lang w:val="sr-Cyrl-RS"/>
        </w:rPr>
        <w:t xml:space="preserve"> </w:t>
      </w:r>
      <w:r w:rsidR="00A50E32" w:rsidRPr="00A50E32">
        <w:rPr>
          <w:rFonts w:cs="Arial"/>
          <w:iCs/>
          <w:sz w:val="22"/>
          <w:szCs w:val="22"/>
          <w:lang w:val="sr-Cyrl-RS"/>
        </w:rPr>
        <w:t>Довољним кадровским капацитетом</w:t>
      </w:r>
      <w:r w:rsidR="00617E65" w:rsidRPr="00A50E32">
        <w:rPr>
          <w:rFonts w:cs="Arial"/>
          <w:iCs/>
          <w:sz w:val="22"/>
          <w:szCs w:val="22"/>
          <w:lang w:val="sr-Cyrl-RS"/>
        </w:rPr>
        <w:t>,</w:t>
      </w:r>
      <w:r w:rsidR="00617E65" w:rsidRPr="002D5BF8">
        <w:rPr>
          <w:rFonts w:cs="Arial"/>
          <w:b/>
          <w:i/>
          <w:iCs/>
          <w:sz w:val="22"/>
          <w:szCs w:val="22"/>
          <w:lang w:val="sr-Cyrl-RS"/>
        </w:rPr>
        <w:t xml:space="preserve"> </w:t>
      </w:r>
      <w:r w:rsidR="00A50E32">
        <w:rPr>
          <w:rFonts w:cs="Arial"/>
          <w:iCs/>
          <w:sz w:val="22"/>
          <w:szCs w:val="22"/>
          <w:lang w:val="sr-Cyrl-RS"/>
        </w:rPr>
        <w:t>алинеја један, тачка 2 мења се и гласи</w:t>
      </w:r>
      <w:r w:rsidR="00617E65" w:rsidRPr="002D5BF8">
        <w:rPr>
          <w:rFonts w:cs="Arial"/>
          <w:iCs/>
          <w:sz w:val="22"/>
          <w:szCs w:val="22"/>
          <w:lang w:val="sr-Cyrl-RS"/>
        </w:rPr>
        <w:t xml:space="preserve">, </w:t>
      </w:r>
    </w:p>
    <w:p w:rsidR="00A50E32" w:rsidRPr="000D494E" w:rsidRDefault="00A50E32" w:rsidP="00617E65">
      <w:pPr>
        <w:rPr>
          <w:rFonts w:cs="Arial"/>
          <w:sz w:val="22"/>
          <w:szCs w:val="22"/>
          <w:u w:val="single"/>
          <w:lang w:val="sr-Cyrl-RS"/>
        </w:rPr>
      </w:pPr>
    </w:p>
    <w:p w:rsidR="00A50E32" w:rsidRPr="000321E0" w:rsidRDefault="00A50E32" w:rsidP="00A50E32">
      <w:pPr>
        <w:pStyle w:val="Bulit02"/>
        <w:tabs>
          <w:tab w:val="clear" w:pos="360"/>
        </w:tabs>
        <w:ind w:left="1080" w:hanging="360"/>
        <w:rPr>
          <w:rFonts w:cs="Arial"/>
          <w:sz w:val="24"/>
        </w:rPr>
      </w:pPr>
      <w:r w:rsidRPr="000321E0">
        <w:rPr>
          <w:rFonts w:cs="Arial"/>
          <w:sz w:val="24"/>
        </w:rPr>
        <w:t>1 дипломираног инжењера гра</w:t>
      </w:r>
      <w:r>
        <w:rPr>
          <w:rFonts w:cs="Arial"/>
          <w:sz w:val="24"/>
        </w:rPr>
        <w:t>ђеви</w:t>
      </w:r>
      <w:r w:rsidR="004D4C00">
        <w:rPr>
          <w:rFonts w:cs="Arial"/>
          <w:sz w:val="24"/>
        </w:rPr>
        <w:t>не, са лиценцом ИКС број 312,</w:t>
      </w:r>
      <w:r>
        <w:rPr>
          <w:rFonts w:cs="Arial"/>
          <w:sz w:val="24"/>
        </w:rPr>
        <w:t xml:space="preserve"> 315</w:t>
      </w:r>
      <w:r w:rsidR="004D4C00">
        <w:rPr>
          <w:rFonts w:cs="Arial"/>
          <w:sz w:val="24"/>
          <w:lang w:val="sr-Cyrl-RS"/>
        </w:rPr>
        <w:t xml:space="preserve"> или 318</w:t>
      </w:r>
      <w:r w:rsidRPr="000321E0">
        <w:rPr>
          <w:rFonts w:cs="Arial"/>
          <w:sz w:val="24"/>
          <w:lang w:val="sr-Cyrl-RS"/>
        </w:rPr>
        <w:t>;</w:t>
      </w:r>
    </w:p>
    <w:p w:rsidR="00821686" w:rsidRPr="002D5BF8" w:rsidRDefault="00821686" w:rsidP="00E90DEE">
      <w:pPr>
        <w:rPr>
          <w:rFonts w:cs="Arial"/>
          <w:b/>
          <w:sz w:val="22"/>
          <w:szCs w:val="22"/>
          <w:lang w:val="sr-Cyrl-CS"/>
        </w:rPr>
      </w:pPr>
    </w:p>
    <w:p w:rsidR="00A50E32" w:rsidRDefault="00617E65" w:rsidP="002D5BF8">
      <w:pPr>
        <w:rPr>
          <w:rFonts w:cs="Arial"/>
          <w:b/>
          <w:sz w:val="22"/>
          <w:szCs w:val="22"/>
          <w:lang w:val="sr-Cyrl-CS"/>
        </w:rPr>
      </w:pPr>
      <w:r w:rsidRPr="002D5BF8">
        <w:rPr>
          <w:rFonts w:cs="Arial"/>
          <w:b/>
          <w:sz w:val="22"/>
          <w:szCs w:val="22"/>
          <w:lang w:val="sr-Cyrl-CS"/>
        </w:rPr>
        <w:t xml:space="preserve">2. </w:t>
      </w:r>
      <w:r w:rsidR="00A50E32" w:rsidRPr="00A50E32">
        <w:rPr>
          <w:rFonts w:cs="Arial"/>
          <w:sz w:val="22"/>
          <w:szCs w:val="22"/>
          <w:lang w:val="sr-Cyrl-CS"/>
        </w:rPr>
        <w:t>У</w:t>
      </w:r>
      <w:r w:rsidR="00A50E32">
        <w:rPr>
          <w:rFonts w:cs="Arial"/>
          <w:b/>
          <w:sz w:val="22"/>
          <w:szCs w:val="22"/>
          <w:lang w:val="sr-Cyrl-CS"/>
        </w:rPr>
        <w:t xml:space="preserve"> </w:t>
      </w:r>
      <w:r w:rsidR="00A50E32">
        <w:rPr>
          <w:rFonts w:cs="Arial"/>
          <w:sz w:val="22"/>
          <w:szCs w:val="22"/>
          <w:lang w:val="sr-Cyrl-CS"/>
        </w:rPr>
        <w:t xml:space="preserve">Одељку 5.16 </w:t>
      </w:r>
      <w:r w:rsidR="00A50E32" w:rsidRPr="00A50E32">
        <w:rPr>
          <w:rFonts w:cs="Arial"/>
          <w:sz w:val="22"/>
          <w:szCs w:val="22"/>
          <w:lang w:val="sr-Cyrl-RS"/>
        </w:rPr>
        <w:t>К</w:t>
      </w:r>
      <w:proofErr w:type="spellStart"/>
      <w:r w:rsidR="00A50E32" w:rsidRPr="00A50E32">
        <w:rPr>
          <w:rFonts w:cs="Arial"/>
          <w:sz w:val="22"/>
          <w:szCs w:val="22"/>
          <w:lang w:val="sr-Cyrl-CS"/>
        </w:rPr>
        <w:t>онкурсне</w:t>
      </w:r>
      <w:proofErr w:type="spellEnd"/>
      <w:r w:rsidR="00A50E32" w:rsidRPr="00A50E32">
        <w:rPr>
          <w:rFonts w:cs="Arial"/>
          <w:sz w:val="22"/>
          <w:szCs w:val="22"/>
          <w:lang w:val="sr-Cyrl-CS"/>
        </w:rPr>
        <w:t xml:space="preserve"> документације –</w:t>
      </w:r>
      <w:r w:rsidR="00A50E32" w:rsidRPr="00A50E32">
        <w:rPr>
          <w:rFonts w:cs="Arial"/>
          <w:sz w:val="22"/>
          <w:szCs w:val="22"/>
          <w:lang w:val="sr-Cyrl-RS"/>
        </w:rPr>
        <w:t xml:space="preserve"> </w:t>
      </w:r>
      <w:r w:rsidR="00A50E32">
        <w:rPr>
          <w:rFonts w:cs="Arial"/>
          <w:iCs/>
          <w:sz w:val="22"/>
          <w:szCs w:val="22"/>
          <w:lang w:val="sr-Cyrl-RS"/>
        </w:rPr>
        <w:t>Критеријум за доделу уговора</w:t>
      </w:r>
      <w:r w:rsidR="00A50E32" w:rsidRPr="00A50E32">
        <w:rPr>
          <w:rFonts w:cs="Arial"/>
          <w:iCs/>
          <w:sz w:val="22"/>
          <w:szCs w:val="22"/>
          <w:lang w:val="sr-Cyrl-RS"/>
        </w:rPr>
        <w:t>,</w:t>
      </w:r>
      <w:r w:rsidR="00A50E32" w:rsidRPr="002D5BF8">
        <w:rPr>
          <w:rFonts w:cs="Arial"/>
          <w:b/>
          <w:i/>
          <w:iCs/>
          <w:sz w:val="22"/>
          <w:szCs w:val="22"/>
          <w:lang w:val="sr-Cyrl-RS"/>
        </w:rPr>
        <w:t xml:space="preserve"> </w:t>
      </w:r>
      <w:r w:rsidR="00A50E32">
        <w:rPr>
          <w:rFonts w:cs="Arial"/>
          <w:iCs/>
          <w:sz w:val="22"/>
          <w:szCs w:val="22"/>
          <w:lang w:val="sr-Cyrl-RS"/>
        </w:rPr>
        <w:t>тачка 2</w:t>
      </w:r>
      <w:r w:rsidR="000D494E">
        <w:rPr>
          <w:rFonts w:cs="Arial"/>
          <w:iCs/>
          <w:sz w:val="22"/>
          <w:szCs w:val="22"/>
          <w:lang w:val="sr-Cyrl-RS"/>
        </w:rPr>
        <w:t>.</w:t>
      </w:r>
      <w:r w:rsidR="00A50E32">
        <w:rPr>
          <w:rFonts w:cs="Arial"/>
          <w:iCs/>
          <w:sz w:val="22"/>
          <w:szCs w:val="22"/>
          <w:lang w:val="sr-Cyrl-RS"/>
        </w:rPr>
        <w:t xml:space="preserve"> „</w:t>
      </w:r>
      <w:r w:rsidR="000D494E" w:rsidRPr="000D494E">
        <w:rPr>
          <w:rFonts w:cs="Arial"/>
          <w:iCs/>
          <w:sz w:val="22"/>
          <w:szCs w:val="22"/>
          <w:lang w:val="sr-Cyrl-RS"/>
        </w:rPr>
        <w:t>К</w:t>
      </w:r>
      <w:r w:rsidR="000D494E" w:rsidRPr="000D494E">
        <w:rPr>
          <w:rFonts w:cs="Arial"/>
          <w:sz w:val="22"/>
          <w:szCs w:val="22"/>
          <w:lang w:val="sr-Cyrl-RS"/>
        </w:rPr>
        <w:t>валитет ангажованих кадрова – Релевантно искуство стручног</w:t>
      </w:r>
      <w:r w:rsidR="000D494E">
        <w:rPr>
          <w:rFonts w:cs="Arial"/>
          <w:iCs/>
          <w:sz w:val="22"/>
          <w:szCs w:val="22"/>
          <w:lang w:val="sr-Cyrl-RS"/>
        </w:rPr>
        <w:t xml:space="preserve">“, </w:t>
      </w:r>
      <w:r w:rsidR="00A50E32">
        <w:rPr>
          <w:rFonts w:cs="Arial"/>
          <w:iCs/>
          <w:sz w:val="22"/>
          <w:szCs w:val="22"/>
          <w:lang w:val="sr-Cyrl-RS"/>
        </w:rPr>
        <w:t>мења се и гласи</w:t>
      </w:r>
      <w:r w:rsidR="000D494E">
        <w:rPr>
          <w:rFonts w:cs="Arial"/>
          <w:iCs/>
          <w:sz w:val="22"/>
          <w:szCs w:val="22"/>
          <w:lang w:val="sr-Cyrl-RS"/>
        </w:rPr>
        <w:t>,</w:t>
      </w:r>
    </w:p>
    <w:p w:rsidR="00A50E32" w:rsidRDefault="00A50E32" w:rsidP="002D5BF8">
      <w:pPr>
        <w:rPr>
          <w:rFonts w:cs="Arial"/>
          <w:b/>
          <w:sz w:val="22"/>
          <w:szCs w:val="22"/>
          <w:lang w:val="sr-Cyrl-CS"/>
        </w:rPr>
      </w:pPr>
    </w:p>
    <w:p w:rsidR="000D494E" w:rsidRPr="000D494E" w:rsidRDefault="000D494E" w:rsidP="000D494E">
      <w:pPr>
        <w:rPr>
          <w:iCs/>
          <w:sz w:val="22"/>
          <w:szCs w:val="22"/>
        </w:rPr>
      </w:pPr>
      <w:r w:rsidRPr="000D494E">
        <w:rPr>
          <w:iCs/>
          <w:sz w:val="22"/>
          <w:szCs w:val="22"/>
          <w:lang w:val="sr-Cyrl-RS"/>
        </w:rPr>
        <w:t xml:space="preserve">2) </w:t>
      </w:r>
      <w:proofErr w:type="spellStart"/>
      <w:r w:rsidRPr="000D494E">
        <w:rPr>
          <w:iCs/>
          <w:sz w:val="22"/>
          <w:szCs w:val="22"/>
        </w:rPr>
        <w:t>Квалитет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ангажованих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кадрова</w:t>
      </w:r>
      <w:proofErr w:type="spellEnd"/>
      <w:r w:rsidRPr="000D494E">
        <w:rPr>
          <w:iCs/>
          <w:sz w:val="22"/>
          <w:szCs w:val="22"/>
        </w:rPr>
        <w:t xml:space="preserve"> – </w:t>
      </w:r>
      <w:proofErr w:type="spellStart"/>
      <w:r w:rsidRPr="000D494E">
        <w:rPr>
          <w:iCs/>
          <w:sz w:val="22"/>
          <w:szCs w:val="22"/>
        </w:rPr>
        <w:t>Релевантно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искуство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стручног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тима</w:t>
      </w:r>
      <w:proofErr w:type="spellEnd"/>
      <w:r w:rsidRPr="000D494E">
        <w:rPr>
          <w:iCs/>
          <w:sz w:val="22"/>
          <w:szCs w:val="22"/>
        </w:rPr>
        <w:t xml:space="preserve">                          </w:t>
      </w:r>
    </w:p>
    <w:p w:rsidR="000D494E" w:rsidRPr="000D494E" w:rsidRDefault="000D494E" w:rsidP="000D494E">
      <w:pPr>
        <w:rPr>
          <w:iCs/>
          <w:sz w:val="22"/>
          <w:szCs w:val="22"/>
        </w:rPr>
      </w:pPr>
      <w:r w:rsidRPr="000D494E">
        <w:rPr>
          <w:iCs/>
          <w:sz w:val="22"/>
          <w:szCs w:val="22"/>
        </w:rPr>
        <w:t xml:space="preserve">                                                                                              (</w:t>
      </w:r>
      <w:proofErr w:type="spellStart"/>
      <w:proofErr w:type="gramStart"/>
      <w:r w:rsidRPr="000D494E">
        <w:rPr>
          <w:iCs/>
          <w:sz w:val="22"/>
          <w:szCs w:val="22"/>
        </w:rPr>
        <w:t>максимално</w:t>
      </w:r>
      <w:proofErr w:type="spellEnd"/>
      <w:proofErr w:type="gramEnd"/>
      <w:r w:rsidRPr="000D494E">
        <w:rPr>
          <w:iCs/>
          <w:sz w:val="22"/>
          <w:szCs w:val="22"/>
        </w:rPr>
        <w:t xml:space="preserve"> 20 </w:t>
      </w:r>
      <w:proofErr w:type="spellStart"/>
      <w:r w:rsidRPr="000D494E">
        <w:rPr>
          <w:iCs/>
          <w:sz w:val="22"/>
          <w:szCs w:val="22"/>
        </w:rPr>
        <w:t>пондера</w:t>
      </w:r>
      <w:proofErr w:type="spellEnd"/>
      <w:r w:rsidRPr="000D494E">
        <w:rPr>
          <w:iCs/>
          <w:sz w:val="22"/>
          <w:szCs w:val="22"/>
        </w:rPr>
        <w:t>)</w:t>
      </w:r>
    </w:p>
    <w:p w:rsidR="000D494E" w:rsidRPr="000D494E" w:rsidRDefault="000D494E" w:rsidP="000D494E">
      <w:pPr>
        <w:rPr>
          <w:iCs/>
          <w:sz w:val="22"/>
          <w:szCs w:val="22"/>
        </w:rPr>
      </w:pPr>
    </w:p>
    <w:p w:rsidR="000D494E" w:rsidRPr="000D494E" w:rsidRDefault="000D494E" w:rsidP="000D494E">
      <w:pPr>
        <w:rPr>
          <w:iCs/>
          <w:sz w:val="22"/>
          <w:szCs w:val="22"/>
        </w:rPr>
      </w:pPr>
      <w:proofErr w:type="spellStart"/>
      <w:r w:rsidRPr="000D494E">
        <w:rPr>
          <w:iCs/>
          <w:sz w:val="22"/>
          <w:szCs w:val="22"/>
        </w:rPr>
        <w:t>Релевантно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искуство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стручног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тима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ће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се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валоризовати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применом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следеће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формуле</w:t>
      </w:r>
      <w:proofErr w:type="spellEnd"/>
      <w:r w:rsidRPr="000D494E">
        <w:rPr>
          <w:iCs/>
          <w:sz w:val="22"/>
          <w:szCs w:val="22"/>
        </w:rPr>
        <w:t>:</w:t>
      </w:r>
    </w:p>
    <w:p w:rsidR="000D494E" w:rsidRPr="000D494E" w:rsidRDefault="000D494E" w:rsidP="000D494E">
      <w:pPr>
        <w:rPr>
          <w:iCs/>
          <w:sz w:val="22"/>
          <w:szCs w:val="22"/>
        </w:rPr>
      </w:pPr>
    </w:p>
    <w:p w:rsidR="000D494E" w:rsidRPr="000D494E" w:rsidRDefault="000D494E" w:rsidP="000D494E">
      <w:pPr>
        <w:rPr>
          <w:iCs/>
          <w:sz w:val="22"/>
          <w:szCs w:val="22"/>
        </w:rPr>
      </w:pPr>
      <w:r w:rsidRPr="000D494E">
        <w:rPr>
          <w:iCs/>
          <w:sz w:val="22"/>
          <w:szCs w:val="22"/>
        </w:rPr>
        <w:t>Оц2 = Ип1 + Ип2 + Ип3 + ИП4+ ИП5 + ИП5 + Ип6+ Ип7</w:t>
      </w:r>
    </w:p>
    <w:p w:rsidR="000D494E" w:rsidRPr="000D494E" w:rsidRDefault="000D494E" w:rsidP="000D494E">
      <w:pPr>
        <w:rPr>
          <w:iCs/>
          <w:sz w:val="22"/>
          <w:szCs w:val="22"/>
        </w:rPr>
      </w:pPr>
    </w:p>
    <w:p w:rsidR="000D494E" w:rsidRPr="000D494E" w:rsidRDefault="000D494E" w:rsidP="000D494E">
      <w:pPr>
        <w:rPr>
          <w:iCs/>
          <w:sz w:val="22"/>
          <w:szCs w:val="22"/>
        </w:rPr>
      </w:pPr>
      <w:r w:rsidRPr="000D494E">
        <w:rPr>
          <w:iCs/>
          <w:sz w:val="22"/>
          <w:szCs w:val="22"/>
        </w:rPr>
        <w:t xml:space="preserve">       </w:t>
      </w:r>
      <w:proofErr w:type="spellStart"/>
      <w:r w:rsidRPr="000D494E">
        <w:rPr>
          <w:iCs/>
          <w:sz w:val="22"/>
          <w:szCs w:val="22"/>
        </w:rPr>
        <w:t>Омаx</w:t>
      </w:r>
      <w:proofErr w:type="spellEnd"/>
      <w:r w:rsidRPr="000D494E">
        <w:rPr>
          <w:iCs/>
          <w:sz w:val="22"/>
          <w:szCs w:val="22"/>
        </w:rPr>
        <w:t xml:space="preserve">= 20 </w:t>
      </w:r>
      <w:proofErr w:type="spellStart"/>
      <w:r w:rsidRPr="000D494E">
        <w:rPr>
          <w:iCs/>
          <w:sz w:val="22"/>
          <w:szCs w:val="22"/>
        </w:rPr>
        <w:t>пондера</w:t>
      </w:r>
      <w:proofErr w:type="spellEnd"/>
    </w:p>
    <w:p w:rsidR="000D494E" w:rsidRPr="000D494E" w:rsidRDefault="000D494E" w:rsidP="000D494E">
      <w:pPr>
        <w:rPr>
          <w:iCs/>
          <w:sz w:val="22"/>
          <w:szCs w:val="22"/>
        </w:rPr>
      </w:pPr>
    </w:p>
    <w:p w:rsidR="000D494E" w:rsidRPr="000D494E" w:rsidRDefault="000D494E" w:rsidP="000D494E">
      <w:pPr>
        <w:rPr>
          <w:iCs/>
          <w:sz w:val="22"/>
          <w:szCs w:val="22"/>
        </w:rPr>
      </w:pPr>
      <w:r w:rsidRPr="000D494E">
        <w:rPr>
          <w:iCs/>
          <w:sz w:val="22"/>
          <w:szCs w:val="22"/>
        </w:rPr>
        <w:t xml:space="preserve">Ип1 – </w:t>
      </w:r>
      <w:proofErr w:type="spellStart"/>
      <w:r w:rsidRPr="000D494E">
        <w:rPr>
          <w:iCs/>
          <w:sz w:val="22"/>
          <w:szCs w:val="22"/>
        </w:rPr>
        <w:t>eкспeрт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за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одређивање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потенцијала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ветра</w:t>
      </w:r>
      <w:proofErr w:type="spellEnd"/>
      <w:r w:rsidRPr="000D494E">
        <w:rPr>
          <w:iCs/>
          <w:sz w:val="22"/>
          <w:szCs w:val="22"/>
        </w:rPr>
        <w:t xml:space="preserve">, </w:t>
      </w:r>
      <w:proofErr w:type="spellStart"/>
      <w:r w:rsidRPr="000D494E">
        <w:rPr>
          <w:iCs/>
          <w:sz w:val="22"/>
          <w:szCs w:val="22"/>
        </w:rPr>
        <w:t>са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сертификатом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за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рад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на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програмском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пакету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WAsP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или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Windfarmer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или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WindPro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или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WindSim</w:t>
      </w:r>
      <w:proofErr w:type="spellEnd"/>
      <w:r w:rsidRPr="000D494E">
        <w:rPr>
          <w:iCs/>
          <w:sz w:val="22"/>
          <w:szCs w:val="22"/>
        </w:rPr>
        <w:t xml:space="preserve"> </w:t>
      </w:r>
    </w:p>
    <w:p w:rsidR="000D494E" w:rsidRPr="000D494E" w:rsidRDefault="000D494E" w:rsidP="000D494E">
      <w:pPr>
        <w:rPr>
          <w:iCs/>
          <w:sz w:val="22"/>
          <w:szCs w:val="22"/>
        </w:rPr>
      </w:pPr>
    </w:p>
    <w:p w:rsidR="000D494E" w:rsidRPr="000D494E" w:rsidRDefault="000D494E" w:rsidP="000D494E">
      <w:pPr>
        <w:rPr>
          <w:iCs/>
          <w:sz w:val="22"/>
          <w:szCs w:val="22"/>
        </w:rPr>
      </w:pPr>
      <w:proofErr w:type="spellStart"/>
      <w:r w:rsidRPr="000D494E">
        <w:rPr>
          <w:iCs/>
          <w:sz w:val="22"/>
          <w:szCs w:val="22"/>
        </w:rPr>
        <w:t>Искуство</w:t>
      </w:r>
      <w:proofErr w:type="spellEnd"/>
      <w:r w:rsidRPr="000D494E">
        <w:rPr>
          <w:iCs/>
          <w:sz w:val="22"/>
          <w:szCs w:val="22"/>
        </w:rPr>
        <w:t xml:space="preserve"> у </w:t>
      </w:r>
      <w:proofErr w:type="spellStart"/>
      <w:r w:rsidRPr="000D494E">
        <w:rPr>
          <w:iCs/>
          <w:sz w:val="22"/>
          <w:szCs w:val="22"/>
        </w:rPr>
        <w:t>изради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анализа</w:t>
      </w:r>
      <w:proofErr w:type="spellEnd"/>
      <w:r w:rsidRPr="000D494E">
        <w:rPr>
          <w:iCs/>
          <w:sz w:val="22"/>
          <w:szCs w:val="22"/>
        </w:rPr>
        <w:t xml:space="preserve"> и </w:t>
      </w:r>
      <w:proofErr w:type="spellStart"/>
      <w:r w:rsidRPr="000D494E">
        <w:rPr>
          <w:iCs/>
          <w:sz w:val="22"/>
          <w:szCs w:val="22"/>
        </w:rPr>
        <w:t>студија</w:t>
      </w:r>
      <w:proofErr w:type="spellEnd"/>
      <w:r w:rsidRPr="000D494E">
        <w:rPr>
          <w:iCs/>
          <w:sz w:val="22"/>
          <w:szCs w:val="22"/>
        </w:rPr>
        <w:t xml:space="preserve"> о </w:t>
      </w:r>
      <w:proofErr w:type="spellStart"/>
      <w:r w:rsidRPr="000D494E">
        <w:rPr>
          <w:iCs/>
          <w:sz w:val="22"/>
          <w:szCs w:val="22"/>
        </w:rPr>
        <w:t>потенцијалу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ветра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или</w:t>
      </w:r>
      <w:proofErr w:type="spellEnd"/>
      <w:r w:rsidRPr="000D494E">
        <w:rPr>
          <w:iCs/>
          <w:sz w:val="22"/>
          <w:szCs w:val="22"/>
        </w:rPr>
        <w:t xml:space="preserve"> </w:t>
      </w:r>
      <w:r w:rsidRPr="000D494E">
        <w:rPr>
          <w:iCs/>
          <w:sz w:val="22"/>
          <w:szCs w:val="22"/>
          <w:lang w:val="sr-Cyrl-RS"/>
        </w:rPr>
        <w:t xml:space="preserve">Претходних студија оправданости са Генералним пројектом или </w:t>
      </w:r>
      <w:proofErr w:type="spellStart"/>
      <w:r w:rsidRPr="000D494E">
        <w:rPr>
          <w:iCs/>
          <w:sz w:val="22"/>
          <w:szCs w:val="22"/>
        </w:rPr>
        <w:t>Идејних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пројеката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са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Студијом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оправданости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изградње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ветропаркова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оцењује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се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према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броју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извршених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референтних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услуга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на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следећи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начин</w:t>
      </w:r>
      <w:proofErr w:type="spellEnd"/>
      <w:r w:rsidRPr="000D494E">
        <w:rPr>
          <w:iCs/>
          <w:sz w:val="22"/>
          <w:szCs w:val="22"/>
        </w:rPr>
        <w:t>:</w:t>
      </w:r>
    </w:p>
    <w:p w:rsidR="000D494E" w:rsidRPr="000D494E" w:rsidRDefault="000D494E" w:rsidP="000D494E">
      <w:pPr>
        <w:rPr>
          <w:iCs/>
          <w:sz w:val="22"/>
          <w:szCs w:val="22"/>
        </w:rPr>
      </w:pPr>
    </w:p>
    <w:p w:rsidR="000D494E" w:rsidRPr="000D494E" w:rsidRDefault="000D494E" w:rsidP="000D494E">
      <w:pPr>
        <w:rPr>
          <w:iCs/>
          <w:sz w:val="22"/>
          <w:szCs w:val="22"/>
        </w:rPr>
      </w:pPr>
      <w:r w:rsidRPr="000D494E">
        <w:rPr>
          <w:iCs/>
          <w:sz w:val="22"/>
          <w:szCs w:val="22"/>
        </w:rPr>
        <w:t xml:space="preserve">0 </w:t>
      </w:r>
      <w:proofErr w:type="spellStart"/>
      <w:r w:rsidRPr="000D494E">
        <w:rPr>
          <w:iCs/>
          <w:sz w:val="22"/>
          <w:szCs w:val="22"/>
        </w:rPr>
        <w:t>референци</w:t>
      </w:r>
      <w:proofErr w:type="spellEnd"/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  <w:t xml:space="preserve">0 </w:t>
      </w:r>
      <w:proofErr w:type="spellStart"/>
      <w:r w:rsidRPr="000D494E">
        <w:rPr>
          <w:iCs/>
          <w:sz w:val="22"/>
          <w:szCs w:val="22"/>
        </w:rPr>
        <w:t>бодова</w:t>
      </w:r>
      <w:proofErr w:type="spellEnd"/>
    </w:p>
    <w:p w:rsidR="000D494E" w:rsidRPr="000D494E" w:rsidRDefault="000D494E" w:rsidP="000D494E">
      <w:pPr>
        <w:rPr>
          <w:iCs/>
          <w:sz w:val="22"/>
          <w:szCs w:val="22"/>
        </w:rPr>
      </w:pPr>
      <w:r w:rsidRPr="000D494E">
        <w:rPr>
          <w:iCs/>
          <w:sz w:val="22"/>
          <w:szCs w:val="22"/>
        </w:rPr>
        <w:t xml:space="preserve">1 </w:t>
      </w:r>
      <w:proofErr w:type="spellStart"/>
      <w:r w:rsidRPr="000D494E">
        <w:rPr>
          <w:iCs/>
          <w:sz w:val="22"/>
          <w:szCs w:val="22"/>
        </w:rPr>
        <w:t>референцa</w:t>
      </w:r>
      <w:proofErr w:type="spellEnd"/>
      <w:r w:rsidRPr="000D494E">
        <w:rPr>
          <w:iCs/>
          <w:sz w:val="22"/>
          <w:szCs w:val="22"/>
        </w:rPr>
        <w:t xml:space="preserve"> </w:t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  <w:t xml:space="preserve">2 </w:t>
      </w:r>
      <w:proofErr w:type="spellStart"/>
      <w:r w:rsidRPr="000D494E">
        <w:rPr>
          <w:iCs/>
          <w:sz w:val="22"/>
          <w:szCs w:val="22"/>
        </w:rPr>
        <w:t>бода</w:t>
      </w:r>
      <w:proofErr w:type="spellEnd"/>
    </w:p>
    <w:p w:rsidR="000D494E" w:rsidRPr="000D494E" w:rsidRDefault="000D494E" w:rsidP="000D494E">
      <w:pPr>
        <w:rPr>
          <w:iCs/>
          <w:sz w:val="22"/>
          <w:szCs w:val="22"/>
        </w:rPr>
      </w:pPr>
      <w:r w:rsidRPr="000D494E">
        <w:rPr>
          <w:iCs/>
          <w:sz w:val="22"/>
          <w:szCs w:val="22"/>
        </w:rPr>
        <w:t xml:space="preserve">2 </w:t>
      </w:r>
      <w:proofErr w:type="spellStart"/>
      <w:r w:rsidRPr="000D494E">
        <w:rPr>
          <w:iCs/>
          <w:sz w:val="22"/>
          <w:szCs w:val="22"/>
        </w:rPr>
        <w:t>референцe</w:t>
      </w:r>
      <w:proofErr w:type="spellEnd"/>
      <w:r w:rsidRPr="000D494E">
        <w:rPr>
          <w:iCs/>
          <w:sz w:val="22"/>
          <w:szCs w:val="22"/>
        </w:rPr>
        <w:tab/>
        <w:t xml:space="preserve">и </w:t>
      </w:r>
      <w:proofErr w:type="spellStart"/>
      <w:r w:rsidRPr="000D494E">
        <w:rPr>
          <w:iCs/>
          <w:sz w:val="22"/>
          <w:szCs w:val="22"/>
        </w:rPr>
        <w:t>више</w:t>
      </w:r>
      <w:proofErr w:type="spellEnd"/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  <w:t xml:space="preserve">5 </w:t>
      </w:r>
      <w:proofErr w:type="spellStart"/>
      <w:r w:rsidRPr="000D494E">
        <w:rPr>
          <w:iCs/>
          <w:sz w:val="22"/>
          <w:szCs w:val="22"/>
        </w:rPr>
        <w:t>бодoва</w:t>
      </w:r>
      <w:proofErr w:type="spellEnd"/>
    </w:p>
    <w:p w:rsidR="000D494E" w:rsidRPr="000D494E" w:rsidRDefault="000D494E" w:rsidP="000D494E">
      <w:pPr>
        <w:rPr>
          <w:iCs/>
          <w:sz w:val="22"/>
          <w:szCs w:val="22"/>
        </w:rPr>
      </w:pPr>
    </w:p>
    <w:p w:rsidR="000D494E" w:rsidRPr="000D494E" w:rsidRDefault="000D494E" w:rsidP="000D494E">
      <w:pPr>
        <w:rPr>
          <w:iCs/>
          <w:sz w:val="22"/>
          <w:szCs w:val="22"/>
        </w:rPr>
      </w:pPr>
      <w:r w:rsidRPr="000D494E">
        <w:rPr>
          <w:iCs/>
          <w:sz w:val="22"/>
          <w:szCs w:val="22"/>
        </w:rPr>
        <w:lastRenderedPageBreak/>
        <w:t xml:space="preserve">Ип2 – </w:t>
      </w:r>
      <w:proofErr w:type="spellStart"/>
      <w:r w:rsidRPr="000D494E">
        <w:rPr>
          <w:iCs/>
          <w:sz w:val="22"/>
          <w:szCs w:val="22"/>
        </w:rPr>
        <w:t>одговорни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пројектант</w:t>
      </w:r>
      <w:proofErr w:type="spellEnd"/>
      <w:r w:rsidRPr="000D494E">
        <w:rPr>
          <w:iCs/>
          <w:sz w:val="22"/>
          <w:szCs w:val="22"/>
        </w:rPr>
        <w:t xml:space="preserve">, </w:t>
      </w:r>
      <w:proofErr w:type="spellStart"/>
      <w:r w:rsidRPr="000D494E">
        <w:rPr>
          <w:iCs/>
          <w:sz w:val="22"/>
          <w:szCs w:val="22"/>
        </w:rPr>
        <w:t>дипл.инж</w:t>
      </w:r>
      <w:proofErr w:type="spellEnd"/>
      <w:r w:rsidRPr="000D494E">
        <w:rPr>
          <w:iCs/>
          <w:sz w:val="22"/>
          <w:szCs w:val="22"/>
        </w:rPr>
        <w:t xml:space="preserve">. </w:t>
      </w:r>
      <w:proofErr w:type="spellStart"/>
      <w:proofErr w:type="gramStart"/>
      <w:r w:rsidRPr="000D494E">
        <w:rPr>
          <w:iCs/>
          <w:sz w:val="22"/>
          <w:szCs w:val="22"/>
        </w:rPr>
        <w:t>грађевине</w:t>
      </w:r>
      <w:proofErr w:type="spellEnd"/>
      <w:proofErr w:type="gram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са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лиценцом</w:t>
      </w:r>
      <w:proofErr w:type="spellEnd"/>
      <w:r w:rsidRPr="000D494E">
        <w:rPr>
          <w:iCs/>
          <w:sz w:val="22"/>
          <w:szCs w:val="22"/>
        </w:rPr>
        <w:t xml:space="preserve"> ИКС 310 (</w:t>
      </w:r>
      <w:proofErr w:type="spellStart"/>
      <w:r w:rsidRPr="000D494E">
        <w:rPr>
          <w:iCs/>
          <w:sz w:val="22"/>
          <w:szCs w:val="22"/>
        </w:rPr>
        <w:t>или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са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одговарајућом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лиценцом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државе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из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које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долази</w:t>
      </w:r>
      <w:proofErr w:type="spellEnd"/>
      <w:r w:rsidRPr="000D494E">
        <w:rPr>
          <w:iCs/>
          <w:sz w:val="22"/>
          <w:szCs w:val="22"/>
        </w:rPr>
        <w:t>)</w:t>
      </w:r>
    </w:p>
    <w:p w:rsidR="000D494E" w:rsidRPr="000D494E" w:rsidRDefault="000D494E" w:rsidP="000D494E">
      <w:pPr>
        <w:rPr>
          <w:iCs/>
          <w:sz w:val="22"/>
          <w:szCs w:val="22"/>
        </w:rPr>
      </w:pPr>
      <w:proofErr w:type="spellStart"/>
      <w:r w:rsidRPr="000D494E">
        <w:rPr>
          <w:iCs/>
          <w:sz w:val="22"/>
          <w:szCs w:val="22"/>
        </w:rPr>
        <w:t>Искуство</w:t>
      </w:r>
      <w:proofErr w:type="spellEnd"/>
      <w:r w:rsidRPr="000D494E">
        <w:rPr>
          <w:iCs/>
          <w:sz w:val="22"/>
          <w:szCs w:val="22"/>
        </w:rPr>
        <w:t xml:space="preserve"> у </w:t>
      </w:r>
      <w:proofErr w:type="spellStart"/>
      <w:r w:rsidRPr="000D494E">
        <w:rPr>
          <w:iCs/>
          <w:sz w:val="22"/>
          <w:szCs w:val="22"/>
        </w:rPr>
        <w:t>изради</w:t>
      </w:r>
      <w:proofErr w:type="spellEnd"/>
      <w:r w:rsidRPr="000D494E">
        <w:rPr>
          <w:iCs/>
          <w:sz w:val="22"/>
          <w:szCs w:val="22"/>
        </w:rPr>
        <w:t xml:space="preserve">: </w:t>
      </w:r>
      <w:r w:rsidRPr="000D494E">
        <w:rPr>
          <w:iCs/>
          <w:sz w:val="22"/>
          <w:szCs w:val="22"/>
          <w:lang w:val="sr-Cyrl-RS"/>
        </w:rPr>
        <w:t>Претходних студија оправданости</w:t>
      </w:r>
      <w:r w:rsidRPr="000D494E">
        <w:rPr>
          <w:iCs/>
          <w:sz w:val="22"/>
          <w:szCs w:val="22"/>
        </w:rPr>
        <w:t xml:space="preserve"> </w:t>
      </w:r>
      <w:r w:rsidRPr="000D494E">
        <w:rPr>
          <w:iCs/>
          <w:sz w:val="22"/>
          <w:szCs w:val="22"/>
          <w:lang w:val="sr-Cyrl-RS"/>
        </w:rPr>
        <w:t xml:space="preserve">са Генералним пројектом или </w:t>
      </w:r>
      <w:proofErr w:type="spellStart"/>
      <w:r w:rsidRPr="000D494E">
        <w:rPr>
          <w:iCs/>
          <w:sz w:val="22"/>
          <w:szCs w:val="22"/>
        </w:rPr>
        <w:t>Идејних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пројеката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са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Студијом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оправданости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изградње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ветропаркова</w:t>
      </w:r>
      <w:proofErr w:type="spellEnd"/>
      <w:r w:rsidRPr="000D494E">
        <w:rPr>
          <w:iCs/>
          <w:sz w:val="22"/>
          <w:szCs w:val="22"/>
        </w:rPr>
        <w:t xml:space="preserve">, </w:t>
      </w:r>
      <w:proofErr w:type="spellStart"/>
      <w:r w:rsidRPr="000D494E">
        <w:rPr>
          <w:iCs/>
          <w:sz w:val="22"/>
          <w:szCs w:val="22"/>
        </w:rPr>
        <w:t>или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електренергетских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далековода</w:t>
      </w:r>
      <w:proofErr w:type="spellEnd"/>
      <w:r w:rsidRPr="000D494E">
        <w:rPr>
          <w:iCs/>
          <w:sz w:val="22"/>
          <w:szCs w:val="22"/>
        </w:rPr>
        <w:t xml:space="preserve">, </w:t>
      </w:r>
      <w:proofErr w:type="spellStart"/>
      <w:r w:rsidRPr="000D494E">
        <w:rPr>
          <w:iCs/>
          <w:sz w:val="22"/>
          <w:szCs w:val="22"/>
        </w:rPr>
        <w:t>минимално</w:t>
      </w:r>
      <w:proofErr w:type="spellEnd"/>
      <w:r w:rsidRPr="000D494E">
        <w:rPr>
          <w:iCs/>
          <w:sz w:val="22"/>
          <w:szCs w:val="22"/>
        </w:rPr>
        <w:t xml:space="preserve"> 110kV </w:t>
      </w:r>
      <w:proofErr w:type="spellStart"/>
      <w:r w:rsidRPr="000D494E">
        <w:rPr>
          <w:iCs/>
          <w:sz w:val="22"/>
          <w:szCs w:val="22"/>
        </w:rPr>
        <w:t>или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објектата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са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дубоким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фундирањем</w:t>
      </w:r>
      <w:proofErr w:type="spellEnd"/>
      <w:r w:rsidRPr="000D494E">
        <w:rPr>
          <w:iCs/>
          <w:sz w:val="22"/>
          <w:szCs w:val="22"/>
        </w:rPr>
        <w:t xml:space="preserve">. </w:t>
      </w:r>
      <w:proofErr w:type="spellStart"/>
      <w:proofErr w:type="gramStart"/>
      <w:r w:rsidRPr="000D494E">
        <w:rPr>
          <w:iCs/>
          <w:sz w:val="22"/>
          <w:szCs w:val="22"/>
        </w:rPr>
        <w:t>оцењује</w:t>
      </w:r>
      <w:proofErr w:type="spellEnd"/>
      <w:proofErr w:type="gram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се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према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броју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извршених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ових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услуга</w:t>
      </w:r>
      <w:proofErr w:type="spellEnd"/>
      <w:r w:rsidRPr="000D494E">
        <w:rPr>
          <w:iCs/>
          <w:sz w:val="22"/>
          <w:szCs w:val="22"/>
        </w:rPr>
        <w:t xml:space="preserve">  </w:t>
      </w:r>
      <w:proofErr w:type="spellStart"/>
      <w:r w:rsidRPr="000D494E">
        <w:rPr>
          <w:iCs/>
          <w:sz w:val="22"/>
          <w:szCs w:val="22"/>
        </w:rPr>
        <w:t>на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следећи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начин</w:t>
      </w:r>
      <w:proofErr w:type="spellEnd"/>
      <w:r w:rsidRPr="000D494E">
        <w:rPr>
          <w:iCs/>
          <w:sz w:val="22"/>
          <w:szCs w:val="22"/>
        </w:rPr>
        <w:t>:</w:t>
      </w:r>
    </w:p>
    <w:p w:rsidR="000D494E" w:rsidRPr="000D494E" w:rsidRDefault="000D494E" w:rsidP="000D494E">
      <w:pPr>
        <w:rPr>
          <w:iCs/>
          <w:sz w:val="22"/>
          <w:szCs w:val="22"/>
        </w:rPr>
      </w:pPr>
    </w:p>
    <w:p w:rsidR="000D494E" w:rsidRPr="000D494E" w:rsidRDefault="000D494E" w:rsidP="000D494E">
      <w:pPr>
        <w:rPr>
          <w:iCs/>
          <w:sz w:val="22"/>
          <w:szCs w:val="22"/>
        </w:rPr>
      </w:pPr>
      <w:r w:rsidRPr="000D494E">
        <w:rPr>
          <w:iCs/>
          <w:sz w:val="22"/>
          <w:szCs w:val="22"/>
        </w:rPr>
        <w:t xml:space="preserve">0 </w:t>
      </w:r>
      <w:proofErr w:type="spellStart"/>
      <w:r w:rsidRPr="000D494E">
        <w:rPr>
          <w:iCs/>
          <w:sz w:val="22"/>
          <w:szCs w:val="22"/>
        </w:rPr>
        <w:t>референци</w:t>
      </w:r>
      <w:proofErr w:type="spellEnd"/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  <w:t xml:space="preserve">  </w:t>
      </w:r>
      <w:r w:rsidRPr="000D494E">
        <w:rPr>
          <w:iCs/>
          <w:sz w:val="22"/>
          <w:szCs w:val="22"/>
        </w:rPr>
        <w:tab/>
        <w:t xml:space="preserve"> 0 </w:t>
      </w:r>
      <w:proofErr w:type="spellStart"/>
      <w:r w:rsidRPr="000D494E">
        <w:rPr>
          <w:iCs/>
          <w:sz w:val="22"/>
          <w:szCs w:val="22"/>
        </w:rPr>
        <w:t>бодова</w:t>
      </w:r>
      <w:proofErr w:type="spellEnd"/>
    </w:p>
    <w:p w:rsidR="000D494E" w:rsidRPr="000D494E" w:rsidRDefault="000D494E" w:rsidP="000D494E">
      <w:pPr>
        <w:rPr>
          <w:iCs/>
          <w:sz w:val="22"/>
          <w:szCs w:val="22"/>
        </w:rPr>
      </w:pPr>
      <w:r w:rsidRPr="000D494E">
        <w:rPr>
          <w:iCs/>
          <w:sz w:val="22"/>
          <w:szCs w:val="22"/>
        </w:rPr>
        <w:t xml:space="preserve">1 </w:t>
      </w:r>
      <w:proofErr w:type="spellStart"/>
      <w:r w:rsidRPr="000D494E">
        <w:rPr>
          <w:iCs/>
          <w:sz w:val="22"/>
          <w:szCs w:val="22"/>
        </w:rPr>
        <w:t>референцa</w:t>
      </w:r>
      <w:proofErr w:type="spellEnd"/>
      <w:r w:rsidRPr="000D494E">
        <w:rPr>
          <w:iCs/>
          <w:sz w:val="22"/>
          <w:szCs w:val="22"/>
        </w:rPr>
        <w:t xml:space="preserve"> </w:t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  <w:t xml:space="preserve"> 1 </w:t>
      </w:r>
      <w:proofErr w:type="spellStart"/>
      <w:r w:rsidRPr="000D494E">
        <w:rPr>
          <w:iCs/>
          <w:sz w:val="22"/>
          <w:szCs w:val="22"/>
        </w:rPr>
        <w:t>бод</w:t>
      </w:r>
      <w:proofErr w:type="spellEnd"/>
    </w:p>
    <w:p w:rsidR="000D494E" w:rsidRPr="000D494E" w:rsidRDefault="000D494E" w:rsidP="000D494E">
      <w:pPr>
        <w:rPr>
          <w:iCs/>
          <w:sz w:val="22"/>
          <w:szCs w:val="22"/>
        </w:rPr>
      </w:pPr>
      <w:r w:rsidRPr="000D494E">
        <w:rPr>
          <w:iCs/>
          <w:sz w:val="22"/>
          <w:szCs w:val="22"/>
        </w:rPr>
        <w:t xml:space="preserve">2 </w:t>
      </w:r>
      <w:proofErr w:type="spellStart"/>
      <w:r w:rsidRPr="000D494E">
        <w:rPr>
          <w:iCs/>
          <w:sz w:val="22"/>
          <w:szCs w:val="22"/>
        </w:rPr>
        <w:t>референцe</w:t>
      </w:r>
      <w:proofErr w:type="spellEnd"/>
      <w:r w:rsidRPr="000D494E">
        <w:rPr>
          <w:iCs/>
          <w:sz w:val="22"/>
          <w:szCs w:val="22"/>
        </w:rPr>
        <w:tab/>
        <w:t xml:space="preserve">и </w:t>
      </w:r>
      <w:proofErr w:type="spellStart"/>
      <w:r w:rsidRPr="000D494E">
        <w:rPr>
          <w:iCs/>
          <w:sz w:val="22"/>
          <w:szCs w:val="22"/>
        </w:rPr>
        <w:t>више</w:t>
      </w:r>
      <w:proofErr w:type="spellEnd"/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  <w:t xml:space="preserve"> 3 </w:t>
      </w:r>
      <w:proofErr w:type="spellStart"/>
      <w:r w:rsidRPr="000D494E">
        <w:rPr>
          <w:iCs/>
          <w:sz w:val="22"/>
          <w:szCs w:val="22"/>
        </w:rPr>
        <w:t>бода</w:t>
      </w:r>
      <w:proofErr w:type="spellEnd"/>
    </w:p>
    <w:p w:rsidR="000D494E" w:rsidRPr="000D494E" w:rsidRDefault="000D494E" w:rsidP="000D494E">
      <w:pPr>
        <w:rPr>
          <w:iCs/>
          <w:sz w:val="22"/>
          <w:szCs w:val="22"/>
        </w:rPr>
      </w:pPr>
    </w:p>
    <w:p w:rsidR="000D494E" w:rsidRPr="000D494E" w:rsidRDefault="000D494E" w:rsidP="000D494E">
      <w:pPr>
        <w:rPr>
          <w:iCs/>
          <w:sz w:val="22"/>
          <w:szCs w:val="22"/>
        </w:rPr>
      </w:pPr>
      <w:r w:rsidRPr="000D494E">
        <w:rPr>
          <w:iCs/>
          <w:sz w:val="22"/>
          <w:szCs w:val="22"/>
        </w:rPr>
        <w:t xml:space="preserve">Ип3 – </w:t>
      </w:r>
      <w:proofErr w:type="spellStart"/>
      <w:r w:rsidRPr="000D494E">
        <w:rPr>
          <w:iCs/>
          <w:sz w:val="22"/>
          <w:szCs w:val="22"/>
        </w:rPr>
        <w:t>одговорни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пројектант</w:t>
      </w:r>
      <w:proofErr w:type="spellEnd"/>
      <w:r w:rsidRPr="000D494E">
        <w:rPr>
          <w:iCs/>
          <w:sz w:val="22"/>
          <w:szCs w:val="22"/>
        </w:rPr>
        <w:t xml:space="preserve">, </w:t>
      </w:r>
      <w:proofErr w:type="spellStart"/>
      <w:r w:rsidRPr="000D494E">
        <w:rPr>
          <w:iCs/>
          <w:sz w:val="22"/>
          <w:szCs w:val="22"/>
        </w:rPr>
        <w:t>дипл.инж</w:t>
      </w:r>
      <w:proofErr w:type="spellEnd"/>
      <w:r w:rsidRPr="000D494E">
        <w:rPr>
          <w:iCs/>
          <w:sz w:val="22"/>
          <w:szCs w:val="22"/>
        </w:rPr>
        <w:t xml:space="preserve">. </w:t>
      </w:r>
      <w:proofErr w:type="spellStart"/>
      <w:proofErr w:type="gramStart"/>
      <w:r w:rsidRPr="000D494E">
        <w:rPr>
          <w:iCs/>
          <w:sz w:val="22"/>
          <w:szCs w:val="22"/>
        </w:rPr>
        <w:t>грађевине</w:t>
      </w:r>
      <w:proofErr w:type="spellEnd"/>
      <w:proofErr w:type="gram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са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лиценцом</w:t>
      </w:r>
      <w:proofErr w:type="spellEnd"/>
      <w:r w:rsidRPr="000D494E">
        <w:rPr>
          <w:iCs/>
          <w:sz w:val="22"/>
          <w:szCs w:val="22"/>
        </w:rPr>
        <w:t xml:space="preserve"> ИКС </w:t>
      </w:r>
      <w:r w:rsidR="004D4C00">
        <w:rPr>
          <w:iCs/>
          <w:sz w:val="22"/>
          <w:szCs w:val="22"/>
          <w:lang w:val="sr-Cyrl-RS"/>
        </w:rPr>
        <w:t xml:space="preserve">312, 315 или </w:t>
      </w:r>
      <w:r w:rsidRPr="004D4C00">
        <w:rPr>
          <w:iCs/>
          <w:sz w:val="22"/>
          <w:szCs w:val="22"/>
        </w:rPr>
        <w:t>318(</w:t>
      </w:r>
      <w:proofErr w:type="spellStart"/>
      <w:r w:rsidRPr="004D4C00">
        <w:rPr>
          <w:iCs/>
          <w:sz w:val="22"/>
          <w:szCs w:val="22"/>
        </w:rPr>
        <w:t>или</w:t>
      </w:r>
      <w:proofErr w:type="spellEnd"/>
      <w:r w:rsidRPr="004D4C00">
        <w:rPr>
          <w:iCs/>
          <w:sz w:val="22"/>
          <w:szCs w:val="22"/>
        </w:rPr>
        <w:t xml:space="preserve"> </w:t>
      </w:r>
      <w:proofErr w:type="spellStart"/>
      <w:r w:rsidRPr="004D4C00">
        <w:rPr>
          <w:iCs/>
          <w:sz w:val="22"/>
          <w:szCs w:val="22"/>
        </w:rPr>
        <w:t>са</w:t>
      </w:r>
      <w:proofErr w:type="spellEnd"/>
      <w:r w:rsidRPr="004D4C00">
        <w:rPr>
          <w:iCs/>
          <w:sz w:val="22"/>
          <w:szCs w:val="22"/>
        </w:rPr>
        <w:t xml:space="preserve"> </w:t>
      </w:r>
      <w:proofErr w:type="spellStart"/>
      <w:r w:rsidRPr="004D4C00">
        <w:rPr>
          <w:iCs/>
          <w:sz w:val="22"/>
          <w:szCs w:val="22"/>
        </w:rPr>
        <w:t>одговарајућом</w:t>
      </w:r>
      <w:proofErr w:type="spellEnd"/>
      <w:r w:rsidRPr="004D4C00">
        <w:rPr>
          <w:iCs/>
          <w:sz w:val="22"/>
          <w:szCs w:val="22"/>
        </w:rPr>
        <w:t xml:space="preserve"> </w:t>
      </w:r>
      <w:proofErr w:type="spellStart"/>
      <w:r w:rsidRPr="004D4C00">
        <w:rPr>
          <w:iCs/>
          <w:sz w:val="22"/>
          <w:szCs w:val="22"/>
        </w:rPr>
        <w:t>лиценцом</w:t>
      </w:r>
      <w:proofErr w:type="spellEnd"/>
      <w:r w:rsidRPr="004D4C00">
        <w:rPr>
          <w:iCs/>
          <w:sz w:val="22"/>
          <w:szCs w:val="22"/>
        </w:rPr>
        <w:t xml:space="preserve"> </w:t>
      </w:r>
      <w:proofErr w:type="spellStart"/>
      <w:r w:rsidRPr="004D4C00">
        <w:rPr>
          <w:iCs/>
          <w:sz w:val="22"/>
          <w:szCs w:val="22"/>
        </w:rPr>
        <w:t>државе</w:t>
      </w:r>
      <w:proofErr w:type="spellEnd"/>
      <w:r w:rsidRPr="004D4C00">
        <w:rPr>
          <w:iCs/>
          <w:sz w:val="22"/>
          <w:szCs w:val="22"/>
        </w:rPr>
        <w:t xml:space="preserve"> </w:t>
      </w:r>
      <w:proofErr w:type="spellStart"/>
      <w:r w:rsidRPr="004D4C00">
        <w:rPr>
          <w:iCs/>
          <w:sz w:val="22"/>
          <w:szCs w:val="22"/>
        </w:rPr>
        <w:t>из</w:t>
      </w:r>
      <w:proofErr w:type="spellEnd"/>
      <w:r w:rsidRPr="004D4C00">
        <w:rPr>
          <w:iCs/>
          <w:sz w:val="22"/>
          <w:szCs w:val="22"/>
        </w:rPr>
        <w:t xml:space="preserve"> </w:t>
      </w:r>
      <w:proofErr w:type="spellStart"/>
      <w:r w:rsidRPr="004D4C00">
        <w:rPr>
          <w:iCs/>
          <w:sz w:val="22"/>
          <w:szCs w:val="22"/>
        </w:rPr>
        <w:t>које</w:t>
      </w:r>
      <w:proofErr w:type="spellEnd"/>
      <w:r w:rsidRPr="004D4C00">
        <w:rPr>
          <w:iCs/>
          <w:sz w:val="22"/>
          <w:szCs w:val="22"/>
        </w:rPr>
        <w:t xml:space="preserve"> </w:t>
      </w:r>
      <w:proofErr w:type="spellStart"/>
      <w:r w:rsidRPr="004D4C00">
        <w:rPr>
          <w:iCs/>
          <w:sz w:val="22"/>
          <w:szCs w:val="22"/>
        </w:rPr>
        <w:t>долази</w:t>
      </w:r>
      <w:proofErr w:type="spellEnd"/>
      <w:r w:rsidRPr="004D4C00">
        <w:rPr>
          <w:iCs/>
          <w:sz w:val="22"/>
          <w:szCs w:val="22"/>
        </w:rPr>
        <w:t>)</w:t>
      </w:r>
    </w:p>
    <w:p w:rsidR="000D494E" w:rsidRPr="000D494E" w:rsidRDefault="000D494E" w:rsidP="000D494E">
      <w:pPr>
        <w:rPr>
          <w:iCs/>
          <w:sz w:val="22"/>
          <w:szCs w:val="22"/>
        </w:rPr>
      </w:pPr>
      <w:proofErr w:type="spellStart"/>
      <w:r w:rsidRPr="000D494E">
        <w:rPr>
          <w:iCs/>
          <w:sz w:val="22"/>
          <w:szCs w:val="22"/>
        </w:rPr>
        <w:t>Искуство</w:t>
      </w:r>
      <w:proofErr w:type="spellEnd"/>
      <w:r w:rsidRPr="000D494E">
        <w:rPr>
          <w:iCs/>
          <w:sz w:val="22"/>
          <w:szCs w:val="22"/>
        </w:rPr>
        <w:t xml:space="preserve"> у </w:t>
      </w:r>
      <w:proofErr w:type="spellStart"/>
      <w:r w:rsidRPr="000D494E">
        <w:rPr>
          <w:iCs/>
          <w:sz w:val="22"/>
          <w:szCs w:val="22"/>
        </w:rPr>
        <w:t>изради</w:t>
      </w:r>
      <w:proofErr w:type="spellEnd"/>
      <w:r w:rsidRPr="000D494E">
        <w:rPr>
          <w:iCs/>
          <w:sz w:val="22"/>
          <w:szCs w:val="22"/>
        </w:rPr>
        <w:t xml:space="preserve"> </w:t>
      </w:r>
      <w:r w:rsidRPr="000D494E">
        <w:rPr>
          <w:iCs/>
          <w:sz w:val="22"/>
          <w:szCs w:val="22"/>
          <w:lang w:val="sr-Cyrl-RS"/>
        </w:rPr>
        <w:t>Претходних студија оправданости</w:t>
      </w:r>
      <w:r w:rsidRPr="000D494E">
        <w:rPr>
          <w:iCs/>
          <w:sz w:val="22"/>
          <w:szCs w:val="22"/>
        </w:rPr>
        <w:t xml:space="preserve"> </w:t>
      </w:r>
      <w:r w:rsidRPr="000D494E">
        <w:rPr>
          <w:iCs/>
          <w:sz w:val="22"/>
          <w:szCs w:val="22"/>
          <w:lang w:val="sr-Cyrl-RS"/>
        </w:rPr>
        <w:t>са Генералним пројектом или</w:t>
      </w:r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Идејних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пројеката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са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Студијом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оправданости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изградње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ветропаркова</w:t>
      </w:r>
      <w:proofErr w:type="spellEnd"/>
      <w:proofErr w:type="gramStart"/>
      <w:r w:rsidRPr="000D494E">
        <w:rPr>
          <w:iCs/>
          <w:sz w:val="22"/>
          <w:szCs w:val="22"/>
        </w:rPr>
        <w:t xml:space="preserve">,  </w:t>
      </w:r>
      <w:proofErr w:type="spellStart"/>
      <w:r w:rsidRPr="000D494E">
        <w:rPr>
          <w:iCs/>
          <w:sz w:val="22"/>
          <w:szCs w:val="22"/>
        </w:rPr>
        <w:t>оцењује</w:t>
      </w:r>
      <w:proofErr w:type="spellEnd"/>
      <w:proofErr w:type="gram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се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према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броју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извршених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ових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услуга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на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следећи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начин</w:t>
      </w:r>
      <w:proofErr w:type="spellEnd"/>
      <w:r w:rsidRPr="000D494E">
        <w:rPr>
          <w:iCs/>
          <w:sz w:val="22"/>
          <w:szCs w:val="22"/>
        </w:rPr>
        <w:t>:</w:t>
      </w:r>
    </w:p>
    <w:p w:rsidR="000D494E" w:rsidRPr="000D494E" w:rsidRDefault="000D494E" w:rsidP="000D494E">
      <w:pPr>
        <w:rPr>
          <w:iCs/>
          <w:sz w:val="22"/>
          <w:szCs w:val="22"/>
        </w:rPr>
      </w:pPr>
    </w:p>
    <w:p w:rsidR="000D494E" w:rsidRPr="000D494E" w:rsidRDefault="000D494E" w:rsidP="000D494E">
      <w:pPr>
        <w:rPr>
          <w:iCs/>
          <w:sz w:val="22"/>
          <w:szCs w:val="22"/>
        </w:rPr>
      </w:pPr>
      <w:r w:rsidRPr="000D494E">
        <w:rPr>
          <w:iCs/>
          <w:sz w:val="22"/>
          <w:szCs w:val="22"/>
        </w:rPr>
        <w:t xml:space="preserve">0 </w:t>
      </w:r>
      <w:proofErr w:type="spellStart"/>
      <w:r w:rsidRPr="000D494E">
        <w:rPr>
          <w:iCs/>
          <w:sz w:val="22"/>
          <w:szCs w:val="22"/>
        </w:rPr>
        <w:t>референци</w:t>
      </w:r>
      <w:proofErr w:type="spellEnd"/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  <w:t xml:space="preserve">0 </w:t>
      </w:r>
      <w:proofErr w:type="spellStart"/>
      <w:r w:rsidRPr="000D494E">
        <w:rPr>
          <w:iCs/>
          <w:sz w:val="22"/>
          <w:szCs w:val="22"/>
        </w:rPr>
        <w:t>бодова</w:t>
      </w:r>
      <w:proofErr w:type="spellEnd"/>
    </w:p>
    <w:p w:rsidR="000D494E" w:rsidRPr="000D494E" w:rsidRDefault="000D494E" w:rsidP="000D494E">
      <w:pPr>
        <w:rPr>
          <w:iCs/>
          <w:sz w:val="22"/>
          <w:szCs w:val="22"/>
        </w:rPr>
      </w:pPr>
      <w:r w:rsidRPr="000D494E">
        <w:rPr>
          <w:iCs/>
          <w:sz w:val="22"/>
          <w:szCs w:val="22"/>
        </w:rPr>
        <w:t xml:space="preserve">1 </w:t>
      </w:r>
      <w:proofErr w:type="spellStart"/>
      <w:r w:rsidRPr="000D494E">
        <w:rPr>
          <w:iCs/>
          <w:sz w:val="22"/>
          <w:szCs w:val="22"/>
        </w:rPr>
        <w:t>референцa</w:t>
      </w:r>
      <w:proofErr w:type="spellEnd"/>
      <w:r w:rsidRPr="000D494E">
        <w:rPr>
          <w:iCs/>
          <w:sz w:val="22"/>
          <w:szCs w:val="22"/>
        </w:rPr>
        <w:t xml:space="preserve"> </w:t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  <w:t xml:space="preserve"> 1 </w:t>
      </w:r>
      <w:proofErr w:type="spellStart"/>
      <w:r w:rsidRPr="000D494E">
        <w:rPr>
          <w:iCs/>
          <w:sz w:val="22"/>
          <w:szCs w:val="22"/>
        </w:rPr>
        <w:t>бод</w:t>
      </w:r>
      <w:proofErr w:type="spellEnd"/>
    </w:p>
    <w:p w:rsidR="000D494E" w:rsidRPr="000D494E" w:rsidRDefault="000D494E" w:rsidP="000D494E">
      <w:pPr>
        <w:rPr>
          <w:iCs/>
          <w:sz w:val="22"/>
          <w:szCs w:val="22"/>
        </w:rPr>
      </w:pPr>
      <w:r w:rsidRPr="000D494E">
        <w:rPr>
          <w:iCs/>
          <w:sz w:val="22"/>
          <w:szCs w:val="22"/>
        </w:rPr>
        <w:t xml:space="preserve">2 </w:t>
      </w:r>
      <w:proofErr w:type="spellStart"/>
      <w:r w:rsidRPr="000D494E">
        <w:rPr>
          <w:iCs/>
          <w:sz w:val="22"/>
          <w:szCs w:val="22"/>
        </w:rPr>
        <w:t>референцe</w:t>
      </w:r>
      <w:proofErr w:type="spellEnd"/>
      <w:r w:rsidRPr="000D494E">
        <w:rPr>
          <w:iCs/>
          <w:sz w:val="22"/>
          <w:szCs w:val="22"/>
        </w:rPr>
        <w:tab/>
        <w:t xml:space="preserve">и </w:t>
      </w:r>
      <w:proofErr w:type="spellStart"/>
      <w:r w:rsidRPr="000D494E">
        <w:rPr>
          <w:iCs/>
          <w:sz w:val="22"/>
          <w:szCs w:val="22"/>
        </w:rPr>
        <w:t>више</w:t>
      </w:r>
      <w:proofErr w:type="spellEnd"/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  <w:t xml:space="preserve"> 2 </w:t>
      </w:r>
      <w:proofErr w:type="spellStart"/>
      <w:r w:rsidRPr="000D494E">
        <w:rPr>
          <w:iCs/>
          <w:sz w:val="22"/>
          <w:szCs w:val="22"/>
        </w:rPr>
        <w:t>бода</w:t>
      </w:r>
      <w:proofErr w:type="spellEnd"/>
    </w:p>
    <w:p w:rsidR="000D494E" w:rsidRPr="000D494E" w:rsidRDefault="000D494E" w:rsidP="000D494E">
      <w:pPr>
        <w:rPr>
          <w:iCs/>
          <w:sz w:val="22"/>
          <w:szCs w:val="22"/>
        </w:rPr>
      </w:pPr>
    </w:p>
    <w:p w:rsidR="000D494E" w:rsidRPr="000D494E" w:rsidRDefault="000D494E" w:rsidP="000D494E">
      <w:pPr>
        <w:rPr>
          <w:iCs/>
          <w:sz w:val="22"/>
          <w:szCs w:val="22"/>
        </w:rPr>
      </w:pPr>
      <w:r w:rsidRPr="000D494E">
        <w:rPr>
          <w:iCs/>
          <w:sz w:val="22"/>
          <w:szCs w:val="22"/>
        </w:rPr>
        <w:t xml:space="preserve">Ип4 – </w:t>
      </w:r>
      <w:proofErr w:type="spellStart"/>
      <w:r w:rsidRPr="000D494E">
        <w:rPr>
          <w:iCs/>
          <w:sz w:val="22"/>
          <w:szCs w:val="22"/>
        </w:rPr>
        <w:t>одговорни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пројектант</w:t>
      </w:r>
      <w:proofErr w:type="spellEnd"/>
      <w:r w:rsidRPr="000D494E">
        <w:rPr>
          <w:iCs/>
          <w:sz w:val="22"/>
          <w:szCs w:val="22"/>
        </w:rPr>
        <w:t xml:space="preserve">, </w:t>
      </w:r>
      <w:proofErr w:type="spellStart"/>
      <w:r w:rsidRPr="000D494E">
        <w:rPr>
          <w:iCs/>
          <w:sz w:val="22"/>
          <w:szCs w:val="22"/>
        </w:rPr>
        <w:t>дипл.инж</w:t>
      </w:r>
      <w:proofErr w:type="spellEnd"/>
      <w:r w:rsidRPr="000D494E">
        <w:rPr>
          <w:iCs/>
          <w:sz w:val="22"/>
          <w:szCs w:val="22"/>
        </w:rPr>
        <w:t xml:space="preserve">. </w:t>
      </w:r>
      <w:proofErr w:type="spellStart"/>
      <w:proofErr w:type="gramStart"/>
      <w:r w:rsidRPr="000D494E">
        <w:rPr>
          <w:iCs/>
          <w:sz w:val="22"/>
          <w:szCs w:val="22"/>
        </w:rPr>
        <w:t>електротехнике</w:t>
      </w:r>
      <w:proofErr w:type="spellEnd"/>
      <w:proofErr w:type="gram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са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лиценцом</w:t>
      </w:r>
      <w:proofErr w:type="spellEnd"/>
      <w:r w:rsidRPr="000D494E">
        <w:rPr>
          <w:iCs/>
          <w:sz w:val="22"/>
          <w:szCs w:val="22"/>
        </w:rPr>
        <w:t xml:space="preserve"> ИКС 351 (</w:t>
      </w:r>
      <w:proofErr w:type="spellStart"/>
      <w:r w:rsidRPr="000D494E">
        <w:rPr>
          <w:iCs/>
          <w:sz w:val="22"/>
          <w:szCs w:val="22"/>
        </w:rPr>
        <w:t>или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са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одговарајућом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лиценцом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државе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из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које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долази</w:t>
      </w:r>
      <w:proofErr w:type="spellEnd"/>
      <w:r w:rsidRPr="000D494E">
        <w:rPr>
          <w:iCs/>
          <w:sz w:val="22"/>
          <w:szCs w:val="22"/>
        </w:rPr>
        <w:t>)</w:t>
      </w:r>
    </w:p>
    <w:p w:rsidR="000D494E" w:rsidRPr="000D494E" w:rsidRDefault="000D494E" w:rsidP="000D494E">
      <w:pPr>
        <w:rPr>
          <w:iCs/>
          <w:sz w:val="22"/>
          <w:szCs w:val="22"/>
        </w:rPr>
      </w:pPr>
      <w:proofErr w:type="spellStart"/>
      <w:r w:rsidRPr="000D494E">
        <w:rPr>
          <w:iCs/>
          <w:sz w:val="22"/>
          <w:szCs w:val="22"/>
        </w:rPr>
        <w:t>Искуство</w:t>
      </w:r>
      <w:proofErr w:type="spellEnd"/>
      <w:r w:rsidRPr="000D494E">
        <w:rPr>
          <w:iCs/>
          <w:sz w:val="22"/>
          <w:szCs w:val="22"/>
        </w:rPr>
        <w:t xml:space="preserve"> у </w:t>
      </w:r>
      <w:proofErr w:type="spellStart"/>
      <w:r w:rsidRPr="000D494E">
        <w:rPr>
          <w:iCs/>
          <w:sz w:val="22"/>
          <w:szCs w:val="22"/>
        </w:rPr>
        <w:t>изради</w:t>
      </w:r>
      <w:proofErr w:type="spellEnd"/>
      <w:r w:rsidRPr="000D494E">
        <w:rPr>
          <w:iCs/>
          <w:sz w:val="22"/>
          <w:szCs w:val="22"/>
        </w:rPr>
        <w:t xml:space="preserve"> </w:t>
      </w:r>
      <w:r w:rsidRPr="000D494E">
        <w:rPr>
          <w:iCs/>
          <w:sz w:val="22"/>
          <w:szCs w:val="22"/>
          <w:lang w:val="sr-Cyrl-RS"/>
        </w:rPr>
        <w:t>Претходних студија оправданости</w:t>
      </w:r>
      <w:r w:rsidRPr="000D494E">
        <w:rPr>
          <w:iCs/>
          <w:sz w:val="22"/>
          <w:szCs w:val="22"/>
        </w:rPr>
        <w:t xml:space="preserve"> </w:t>
      </w:r>
      <w:r w:rsidRPr="000D494E">
        <w:rPr>
          <w:iCs/>
          <w:sz w:val="22"/>
          <w:szCs w:val="22"/>
          <w:lang w:val="sr-Cyrl-RS"/>
        </w:rPr>
        <w:t>са Генералним пројектом или</w:t>
      </w:r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Идејних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пројеката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са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Студијом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оправданости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изградње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ветропаркова</w:t>
      </w:r>
      <w:proofErr w:type="spellEnd"/>
      <w:r w:rsidRPr="000D494E">
        <w:rPr>
          <w:iCs/>
          <w:sz w:val="22"/>
          <w:szCs w:val="22"/>
        </w:rPr>
        <w:t xml:space="preserve"> и </w:t>
      </w:r>
      <w:proofErr w:type="spellStart"/>
      <w:r w:rsidRPr="000D494E">
        <w:rPr>
          <w:iCs/>
          <w:sz w:val="22"/>
          <w:szCs w:val="22"/>
        </w:rPr>
        <w:t>или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инвестиционо-техничке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документације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за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изградњу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електроенергетских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објеката</w:t>
      </w:r>
      <w:proofErr w:type="gramStart"/>
      <w:r w:rsidRPr="000D494E">
        <w:rPr>
          <w:iCs/>
          <w:sz w:val="22"/>
          <w:szCs w:val="22"/>
        </w:rPr>
        <w:t>:термоелектана</w:t>
      </w:r>
      <w:proofErr w:type="spellEnd"/>
      <w:proofErr w:type="gramEnd"/>
      <w:r w:rsidRPr="000D494E">
        <w:rPr>
          <w:iCs/>
          <w:sz w:val="22"/>
          <w:szCs w:val="22"/>
        </w:rPr>
        <w:t xml:space="preserve">, </w:t>
      </w:r>
      <w:proofErr w:type="spellStart"/>
      <w:r w:rsidRPr="000D494E">
        <w:rPr>
          <w:iCs/>
          <w:sz w:val="22"/>
          <w:szCs w:val="22"/>
        </w:rPr>
        <w:t>хидроеклектрана</w:t>
      </w:r>
      <w:proofErr w:type="spellEnd"/>
      <w:r w:rsidRPr="000D494E">
        <w:rPr>
          <w:iCs/>
          <w:sz w:val="22"/>
          <w:szCs w:val="22"/>
        </w:rPr>
        <w:t xml:space="preserve">, </w:t>
      </w:r>
      <w:proofErr w:type="spellStart"/>
      <w:r w:rsidRPr="000D494E">
        <w:rPr>
          <w:iCs/>
          <w:sz w:val="22"/>
          <w:szCs w:val="22"/>
        </w:rPr>
        <w:t>трафостаница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далековода</w:t>
      </w:r>
      <w:proofErr w:type="spellEnd"/>
      <w:r w:rsidRPr="000D494E">
        <w:rPr>
          <w:iCs/>
          <w:sz w:val="22"/>
          <w:szCs w:val="22"/>
        </w:rPr>
        <w:t xml:space="preserve"> 110kV и </w:t>
      </w:r>
      <w:proofErr w:type="spellStart"/>
      <w:r w:rsidRPr="000D494E">
        <w:rPr>
          <w:iCs/>
          <w:sz w:val="22"/>
          <w:szCs w:val="22"/>
        </w:rPr>
        <w:t>већег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напонског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нивоа</w:t>
      </w:r>
      <w:proofErr w:type="spellEnd"/>
      <w:r w:rsidRPr="000D494E">
        <w:rPr>
          <w:iCs/>
          <w:sz w:val="22"/>
          <w:szCs w:val="22"/>
        </w:rPr>
        <w:t xml:space="preserve">, </w:t>
      </w:r>
      <w:proofErr w:type="spellStart"/>
      <w:r w:rsidRPr="000D494E">
        <w:rPr>
          <w:iCs/>
          <w:sz w:val="22"/>
          <w:szCs w:val="22"/>
        </w:rPr>
        <w:t>оцењује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се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према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броју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извршених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ових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услуга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на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следећи</w:t>
      </w:r>
      <w:proofErr w:type="spellEnd"/>
      <w:r w:rsidRPr="000D494E">
        <w:rPr>
          <w:iCs/>
          <w:sz w:val="22"/>
          <w:szCs w:val="22"/>
        </w:rPr>
        <w:t xml:space="preserve"> </w:t>
      </w:r>
      <w:proofErr w:type="spellStart"/>
      <w:r w:rsidRPr="000D494E">
        <w:rPr>
          <w:iCs/>
          <w:sz w:val="22"/>
          <w:szCs w:val="22"/>
        </w:rPr>
        <w:t>начин</w:t>
      </w:r>
      <w:proofErr w:type="spellEnd"/>
      <w:r w:rsidRPr="000D494E">
        <w:rPr>
          <w:iCs/>
          <w:sz w:val="22"/>
          <w:szCs w:val="22"/>
        </w:rPr>
        <w:t>:</w:t>
      </w:r>
    </w:p>
    <w:p w:rsidR="000D494E" w:rsidRPr="000D494E" w:rsidRDefault="000D494E" w:rsidP="000D494E">
      <w:pPr>
        <w:rPr>
          <w:iCs/>
          <w:sz w:val="22"/>
          <w:szCs w:val="22"/>
        </w:rPr>
      </w:pPr>
    </w:p>
    <w:p w:rsidR="000D494E" w:rsidRPr="000D494E" w:rsidRDefault="000D494E" w:rsidP="000D494E">
      <w:pPr>
        <w:rPr>
          <w:iCs/>
          <w:sz w:val="22"/>
          <w:szCs w:val="22"/>
        </w:rPr>
      </w:pPr>
      <w:r w:rsidRPr="000D494E">
        <w:rPr>
          <w:iCs/>
          <w:sz w:val="22"/>
          <w:szCs w:val="22"/>
        </w:rPr>
        <w:t xml:space="preserve">0 </w:t>
      </w:r>
      <w:proofErr w:type="spellStart"/>
      <w:r w:rsidRPr="000D494E">
        <w:rPr>
          <w:iCs/>
          <w:sz w:val="22"/>
          <w:szCs w:val="22"/>
        </w:rPr>
        <w:t>референци</w:t>
      </w:r>
      <w:proofErr w:type="spellEnd"/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  <w:t xml:space="preserve"> 0 </w:t>
      </w:r>
      <w:proofErr w:type="spellStart"/>
      <w:r w:rsidRPr="000D494E">
        <w:rPr>
          <w:iCs/>
          <w:sz w:val="22"/>
          <w:szCs w:val="22"/>
        </w:rPr>
        <w:t>бодова</w:t>
      </w:r>
      <w:proofErr w:type="spellEnd"/>
    </w:p>
    <w:p w:rsidR="000D494E" w:rsidRPr="000D494E" w:rsidRDefault="000D494E" w:rsidP="000D494E">
      <w:pPr>
        <w:rPr>
          <w:iCs/>
          <w:sz w:val="22"/>
          <w:szCs w:val="22"/>
        </w:rPr>
      </w:pPr>
      <w:r w:rsidRPr="000D494E">
        <w:rPr>
          <w:iCs/>
          <w:sz w:val="22"/>
          <w:szCs w:val="22"/>
        </w:rPr>
        <w:t xml:space="preserve">1 </w:t>
      </w:r>
      <w:proofErr w:type="spellStart"/>
      <w:r w:rsidRPr="000D494E">
        <w:rPr>
          <w:iCs/>
          <w:sz w:val="22"/>
          <w:szCs w:val="22"/>
        </w:rPr>
        <w:t>референцa</w:t>
      </w:r>
      <w:proofErr w:type="spellEnd"/>
      <w:r w:rsidRPr="000D494E">
        <w:rPr>
          <w:iCs/>
          <w:sz w:val="22"/>
          <w:szCs w:val="22"/>
        </w:rPr>
        <w:t xml:space="preserve"> </w:t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  <w:t xml:space="preserve"> 2 </w:t>
      </w:r>
      <w:proofErr w:type="spellStart"/>
      <w:r w:rsidRPr="000D494E">
        <w:rPr>
          <w:iCs/>
          <w:sz w:val="22"/>
          <w:szCs w:val="22"/>
        </w:rPr>
        <w:t>бода</w:t>
      </w:r>
      <w:proofErr w:type="spellEnd"/>
    </w:p>
    <w:p w:rsidR="000D494E" w:rsidRPr="00B56245" w:rsidRDefault="000D494E" w:rsidP="000D494E">
      <w:pPr>
        <w:rPr>
          <w:iCs/>
          <w:sz w:val="22"/>
          <w:szCs w:val="22"/>
        </w:rPr>
      </w:pPr>
      <w:r w:rsidRPr="000D494E">
        <w:rPr>
          <w:iCs/>
          <w:sz w:val="22"/>
          <w:szCs w:val="22"/>
        </w:rPr>
        <w:t xml:space="preserve">2 </w:t>
      </w:r>
      <w:proofErr w:type="spellStart"/>
      <w:r w:rsidRPr="000D494E">
        <w:rPr>
          <w:iCs/>
          <w:sz w:val="22"/>
          <w:szCs w:val="22"/>
        </w:rPr>
        <w:t>референцe</w:t>
      </w:r>
      <w:proofErr w:type="spellEnd"/>
      <w:r w:rsidRPr="000D494E">
        <w:rPr>
          <w:iCs/>
          <w:sz w:val="22"/>
          <w:szCs w:val="22"/>
        </w:rPr>
        <w:tab/>
        <w:t xml:space="preserve">и </w:t>
      </w:r>
      <w:proofErr w:type="spellStart"/>
      <w:r w:rsidRPr="000D494E">
        <w:rPr>
          <w:iCs/>
          <w:sz w:val="22"/>
          <w:szCs w:val="22"/>
        </w:rPr>
        <w:t>више</w:t>
      </w:r>
      <w:proofErr w:type="spellEnd"/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</w:r>
      <w:r w:rsidRPr="000D494E">
        <w:rPr>
          <w:iCs/>
          <w:sz w:val="22"/>
          <w:szCs w:val="22"/>
        </w:rPr>
        <w:tab/>
        <w:t xml:space="preserve"> 4 </w:t>
      </w:r>
      <w:proofErr w:type="spellStart"/>
      <w:r w:rsidRPr="000D494E">
        <w:rPr>
          <w:iCs/>
          <w:sz w:val="22"/>
          <w:szCs w:val="22"/>
        </w:rPr>
        <w:t>бодова</w:t>
      </w:r>
      <w:proofErr w:type="spellEnd"/>
    </w:p>
    <w:p w:rsidR="00A50E32" w:rsidRDefault="00A50E32" w:rsidP="002D5BF8">
      <w:pPr>
        <w:rPr>
          <w:rFonts w:cs="Arial"/>
          <w:b/>
          <w:sz w:val="22"/>
          <w:szCs w:val="22"/>
          <w:lang w:val="sr-Cyrl-CS"/>
        </w:rPr>
      </w:pPr>
    </w:p>
    <w:p w:rsidR="0019658C" w:rsidRDefault="0019658C" w:rsidP="002D5BF8">
      <w:pPr>
        <w:rPr>
          <w:rFonts w:cs="Arial"/>
          <w:b/>
          <w:sz w:val="22"/>
          <w:szCs w:val="22"/>
          <w:lang w:val="sr-Cyrl-CS"/>
        </w:rPr>
      </w:pPr>
    </w:p>
    <w:p w:rsidR="0019658C" w:rsidRDefault="0019658C" w:rsidP="002D5BF8">
      <w:pPr>
        <w:rPr>
          <w:rFonts w:cs="Arial"/>
          <w:b/>
          <w:sz w:val="22"/>
          <w:szCs w:val="22"/>
          <w:lang w:val="sr-Cyrl-CS"/>
        </w:rPr>
      </w:pPr>
    </w:p>
    <w:p w:rsidR="00901E24" w:rsidRDefault="00DF4146" w:rsidP="002D5BF8">
      <w:pPr>
        <w:rPr>
          <w:rFonts w:cs="Arial"/>
          <w:sz w:val="22"/>
          <w:szCs w:val="22"/>
          <w:lang w:val="sr-Cyrl-RS"/>
        </w:rPr>
      </w:pPr>
      <w:r w:rsidRPr="00DF4146">
        <w:rPr>
          <w:rFonts w:cs="Arial"/>
          <w:b/>
          <w:sz w:val="22"/>
          <w:szCs w:val="22"/>
          <w:lang w:val="sr-Cyrl-RS"/>
        </w:rPr>
        <w:t>3.</w:t>
      </w:r>
      <w:r>
        <w:rPr>
          <w:rFonts w:cs="Arial"/>
          <w:sz w:val="22"/>
          <w:szCs w:val="22"/>
          <w:lang w:val="sr-Cyrl-RS"/>
        </w:rPr>
        <w:t xml:space="preserve"> </w:t>
      </w:r>
      <w:r w:rsidR="00617E65" w:rsidRPr="00EF6091">
        <w:rPr>
          <w:rFonts w:cs="Arial"/>
          <w:sz w:val="22"/>
          <w:szCs w:val="22"/>
        </w:rPr>
        <w:t xml:space="preserve">У </w:t>
      </w:r>
      <w:proofErr w:type="spellStart"/>
      <w:r w:rsidR="00617E65" w:rsidRPr="00EF6091">
        <w:rPr>
          <w:rFonts w:cs="Arial"/>
          <w:sz w:val="22"/>
          <w:szCs w:val="22"/>
        </w:rPr>
        <w:t>прилогу</w:t>
      </w:r>
      <w:proofErr w:type="spellEnd"/>
      <w:r w:rsidR="00617E65" w:rsidRPr="00EF6091">
        <w:rPr>
          <w:rFonts w:cs="Arial"/>
          <w:sz w:val="22"/>
          <w:szCs w:val="22"/>
        </w:rPr>
        <w:t xml:space="preserve"> </w:t>
      </w:r>
      <w:proofErr w:type="spellStart"/>
      <w:r w:rsidR="00617E65" w:rsidRPr="00EF6091">
        <w:rPr>
          <w:rFonts w:cs="Arial"/>
          <w:sz w:val="22"/>
          <w:szCs w:val="22"/>
        </w:rPr>
        <w:t>ов</w:t>
      </w:r>
      <w:proofErr w:type="spellEnd"/>
      <w:r w:rsidR="00617E65" w:rsidRPr="00EF6091">
        <w:rPr>
          <w:rFonts w:cs="Arial"/>
          <w:sz w:val="22"/>
          <w:szCs w:val="22"/>
          <w:lang w:val="sr-Cyrl-RS"/>
        </w:rPr>
        <w:t>е</w:t>
      </w:r>
      <w:r w:rsidR="00617E65" w:rsidRPr="00EF6091">
        <w:rPr>
          <w:rFonts w:cs="Arial"/>
          <w:sz w:val="22"/>
          <w:szCs w:val="22"/>
        </w:rPr>
        <w:t xml:space="preserve"> </w:t>
      </w:r>
      <w:r w:rsidR="00617E65" w:rsidRPr="00EF6091">
        <w:rPr>
          <w:rFonts w:cs="Arial"/>
          <w:sz w:val="22"/>
          <w:szCs w:val="22"/>
          <w:lang w:val="sr-Cyrl-RS"/>
        </w:rPr>
        <w:t>измене</w:t>
      </w:r>
      <w:r w:rsidR="00617E65" w:rsidRPr="00EF6091">
        <w:rPr>
          <w:rFonts w:cs="Arial"/>
          <w:sz w:val="22"/>
          <w:szCs w:val="22"/>
        </w:rPr>
        <w:t xml:space="preserve"> </w:t>
      </w:r>
      <w:proofErr w:type="spellStart"/>
      <w:r w:rsidR="00617E65" w:rsidRPr="00EF6091">
        <w:rPr>
          <w:rFonts w:cs="Arial"/>
          <w:sz w:val="22"/>
          <w:szCs w:val="22"/>
        </w:rPr>
        <w:t>налаз</w:t>
      </w:r>
      <w:proofErr w:type="spellEnd"/>
      <w:r w:rsidR="00EF6091" w:rsidRPr="00EF6091">
        <w:rPr>
          <w:rFonts w:cs="Arial"/>
          <w:sz w:val="22"/>
          <w:szCs w:val="22"/>
          <w:lang w:val="sr-Cyrl-RS"/>
        </w:rPr>
        <w:t>и</w:t>
      </w:r>
      <w:r w:rsidR="00617E65" w:rsidRPr="00EF6091">
        <w:rPr>
          <w:rFonts w:cs="Arial"/>
          <w:sz w:val="22"/>
          <w:szCs w:val="22"/>
        </w:rPr>
        <w:t xml:space="preserve"> </w:t>
      </w:r>
      <w:proofErr w:type="spellStart"/>
      <w:r w:rsidR="00617E65" w:rsidRPr="00EF6091">
        <w:rPr>
          <w:rFonts w:cs="Arial"/>
          <w:sz w:val="22"/>
          <w:szCs w:val="22"/>
        </w:rPr>
        <w:t>се</w:t>
      </w:r>
      <w:proofErr w:type="spellEnd"/>
      <w:r w:rsidR="00617E65" w:rsidRPr="00EF6091">
        <w:rPr>
          <w:rFonts w:cs="Arial"/>
          <w:sz w:val="22"/>
          <w:szCs w:val="22"/>
        </w:rPr>
        <w:t xml:space="preserve"> </w:t>
      </w:r>
      <w:proofErr w:type="spellStart"/>
      <w:r w:rsidR="00617E65" w:rsidRPr="00EF6091">
        <w:rPr>
          <w:rFonts w:cs="Arial"/>
          <w:sz w:val="22"/>
          <w:szCs w:val="22"/>
        </w:rPr>
        <w:t>измењен</w:t>
      </w:r>
      <w:proofErr w:type="spellEnd"/>
      <w:r w:rsidR="00EF6091">
        <w:rPr>
          <w:rFonts w:cs="Arial"/>
          <w:sz w:val="22"/>
          <w:szCs w:val="22"/>
          <w:lang w:val="sr-Cyrl-RS"/>
        </w:rPr>
        <w:t>а</w:t>
      </w:r>
      <w:r w:rsidR="00617E65" w:rsidRPr="00EF6091">
        <w:rPr>
          <w:rFonts w:cs="Arial"/>
          <w:sz w:val="22"/>
          <w:szCs w:val="22"/>
        </w:rPr>
        <w:t xml:space="preserve"> и </w:t>
      </w:r>
      <w:proofErr w:type="spellStart"/>
      <w:r w:rsidR="00617E65" w:rsidRPr="00EF6091">
        <w:rPr>
          <w:rFonts w:cs="Arial"/>
          <w:sz w:val="22"/>
          <w:szCs w:val="22"/>
        </w:rPr>
        <w:t>пречишћен</w:t>
      </w:r>
      <w:proofErr w:type="spellEnd"/>
      <w:r w:rsidR="00EF6091">
        <w:rPr>
          <w:rFonts w:cs="Arial"/>
          <w:sz w:val="22"/>
          <w:szCs w:val="22"/>
          <w:lang w:val="sr-Cyrl-RS"/>
        </w:rPr>
        <w:t>а</w:t>
      </w:r>
      <w:r w:rsidR="00617E65" w:rsidRPr="00EF6091">
        <w:rPr>
          <w:rFonts w:cs="Arial"/>
          <w:sz w:val="22"/>
          <w:szCs w:val="22"/>
        </w:rPr>
        <w:t xml:space="preserve"> </w:t>
      </w:r>
      <w:proofErr w:type="gramStart"/>
      <w:r w:rsidR="00EF6091">
        <w:rPr>
          <w:rFonts w:cs="Arial"/>
          <w:sz w:val="22"/>
          <w:szCs w:val="22"/>
          <w:lang w:val="sr-Cyrl-RS"/>
        </w:rPr>
        <w:t xml:space="preserve">табела </w:t>
      </w:r>
      <w:r w:rsidR="00617E65" w:rsidRPr="00EF6091">
        <w:rPr>
          <w:rFonts w:cs="Arial"/>
          <w:sz w:val="22"/>
          <w:szCs w:val="22"/>
        </w:rPr>
        <w:t xml:space="preserve"> </w:t>
      </w:r>
      <w:r w:rsidR="00EF6091">
        <w:rPr>
          <w:rFonts w:cs="Arial"/>
          <w:sz w:val="22"/>
          <w:szCs w:val="22"/>
          <w:lang w:val="sr-Cyrl-RS"/>
        </w:rPr>
        <w:t>из</w:t>
      </w:r>
      <w:proofErr w:type="gramEnd"/>
      <w:r w:rsidR="00EF6091">
        <w:rPr>
          <w:rFonts w:cs="Arial"/>
          <w:sz w:val="22"/>
          <w:szCs w:val="22"/>
          <w:lang w:val="sr-Cyrl-RS"/>
        </w:rPr>
        <w:t xml:space="preserve"> Одељка </w:t>
      </w:r>
      <w:r w:rsidR="00EF6091">
        <w:rPr>
          <w:rFonts w:cs="Arial"/>
          <w:sz w:val="22"/>
          <w:szCs w:val="22"/>
          <w:lang w:val="sr-Cyrl-CS"/>
        </w:rPr>
        <w:t>3</w:t>
      </w:r>
      <w:r w:rsidR="00EF6091" w:rsidRPr="00A50E32">
        <w:rPr>
          <w:rFonts w:cs="Arial"/>
          <w:sz w:val="22"/>
          <w:szCs w:val="22"/>
          <w:lang w:val="sr-Cyrl-CS"/>
        </w:rPr>
        <w:t>.</w:t>
      </w:r>
      <w:r w:rsidR="00EF6091" w:rsidRPr="00A50E32">
        <w:rPr>
          <w:rFonts w:cs="Arial"/>
          <w:sz w:val="22"/>
          <w:szCs w:val="22"/>
        </w:rPr>
        <w:t xml:space="preserve"> </w:t>
      </w:r>
      <w:r w:rsidR="00EF6091" w:rsidRPr="00EF6091">
        <w:rPr>
          <w:rFonts w:cs="Arial"/>
          <w:i/>
          <w:sz w:val="22"/>
          <w:szCs w:val="22"/>
          <w:lang w:val="sr-Cyrl-RS"/>
        </w:rPr>
        <w:t>К</w:t>
      </w:r>
      <w:proofErr w:type="spellStart"/>
      <w:r w:rsidR="00EF6091" w:rsidRPr="00EF6091">
        <w:rPr>
          <w:rFonts w:cs="Arial"/>
          <w:i/>
          <w:sz w:val="22"/>
          <w:szCs w:val="22"/>
          <w:lang w:val="sr-Cyrl-CS"/>
        </w:rPr>
        <w:t>онкурсне</w:t>
      </w:r>
      <w:proofErr w:type="spellEnd"/>
      <w:r w:rsidR="00EF6091" w:rsidRPr="00EF6091">
        <w:rPr>
          <w:rFonts w:cs="Arial"/>
          <w:i/>
          <w:sz w:val="22"/>
          <w:szCs w:val="22"/>
          <w:lang w:val="sr-Cyrl-CS"/>
        </w:rPr>
        <w:t xml:space="preserve"> документације –</w:t>
      </w:r>
      <w:r w:rsidR="00EF6091" w:rsidRPr="00EF6091">
        <w:rPr>
          <w:rFonts w:cs="Arial"/>
          <w:i/>
          <w:sz w:val="22"/>
          <w:szCs w:val="22"/>
          <w:lang w:val="sr-Cyrl-RS"/>
        </w:rPr>
        <w:t xml:space="preserve"> </w:t>
      </w:r>
      <w:r w:rsidR="00EF6091" w:rsidRPr="00EF6091">
        <w:rPr>
          <w:rFonts w:cs="Arial"/>
          <w:i/>
          <w:szCs w:val="24"/>
          <w:lang w:val="sr-Cyrl-CS"/>
        </w:rPr>
        <w:t>ВРСТА, ТЕХНИЧКЕ КАРАКТЕРИСТИКЕ, КВАЛИТЕТ, КОЛИЧИНА И  ОПИС УСЛУГА,</w:t>
      </w:r>
      <w:r w:rsidR="00EF6091" w:rsidRPr="00EF6091">
        <w:rPr>
          <w:rFonts w:eastAsia="Arial Unicode MS" w:cs="Arial"/>
          <w:bCs/>
          <w:i/>
          <w:iCs/>
          <w:color w:val="000000"/>
          <w:kern w:val="1"/>
          <w:szCs w:val="24"/>
        </w:rPr>
        <w:t xml:space="preserve"> </w:t>
      </w:r>
      <w:r w:rsidR="00EF6091" w:rsidRPr="00EF6091">
        <w:rPr>
          <w:rFonts w:cs="Arial"/>
          <w:bCs/>
          <w:i/>
          <w:iCs/>
          <w:szCs w:val="24"/>
        </w:rPr>
        <w:t xml:space="preserve">НАЧИН СПРОВОЂЕЊА КОНТРОЛЕ И ОБЕЗБЕЂИВАЊА ГАРАНЦИЈЕ КВАЛИТЕТА, РОК ИЗВРШЕЊА, </w:t>
      </w:r>
      <w:r w:rsidR="00EF6091" w:rsidRPr="00EF6091">
        <w:rPr>
          <w:rFonts w:cs="Arial"/>
          <w:bCs/>
          <w:i/>
          <w:iCs/>
          <w:szCs w:val="24"/>
          <w:lang w:val="sr-Cyrl-CS"/>
        </w:rPr>
        <w:t>МЕСТО ИЗВРШЕЊА</w:t>
      </w:r>
      <w:r w:rsidR="00EF6091" w:rsidRPr="00EF6091">
        <w:rPr>
          <w:rFonts w:cs="Arial"/>
          <w:bCs/>
          <w:i/>
          <w:iCs/>
          <w:szCs w:val="24"/>
        </w:rPr>
        <w:t>, ЕВЕНТУАЛНЕ ДОДАТНЕ УСЛУГЕ И СЛ.</w:t>
      </w:r>
      <w:r w:rsidR="00EF6091">
        <w:rPr>
          <w:rFonts w:cs="Arial"/>
          <w:bCs/>
          <w:i/>
          <w:iCs/>
          <w:szCs w:val="24"/>
          <w:lang w:val="sr-Cyrl-RS"/>
        </w:rPr>
        <w:t xml:space="preserve">, </w:t>
      </w:r>
      <w:r w:rsidR="00EF6091">
        <w:rPr>
          <w:rFonts w:cs="Arial"/>
          <w:sz w:val="22"/>
          <w:szCs w:val="22"/>
          <w:lang w:val="sr-Cyrl-RS"/>
        </w:rPr>
        <w:t>Прилог</w:t>
      </w:r>
      <w:r w:rsidR="00EF6091" w:rsidRPr="00EF6091">
        <w:rPr>
          <w:rFonts w:cs="Arial"/>
          <w:sz w:val="22"/>
          <w:szCs w:val="22"/>
          <w:lang w:val="sr-Cyrl-RS"/>
        </w:rPr>
        <w:t xml:space="preserve"> 1(Мерна опрема и услови)</w:t>
      </w:r>
      <w:r w:rsidR="007D526B" w:rsidRPr="002D5BF8">
        <w:rPr>
          <w:rFonts w:cs="Arial"/>
          <w:i/>
          <w:sz w:val="22"/>
          <w:szCs w:val="22"/>
          <w:lang w:val="sr-Cyrl-CS"/>
        </w:rPr>
        <w:t xml:space="preserve"> </w:t>
      </w:r>
    </w:p>
    <w:p w:rsidR="00836122" w:rsidRDefault="00836122" w:rsidP="002D5BF8">
      <w:pPr>
        <w:rPr>
          <w:rFonts w:cs="Arial"/>
          <w:sz w:val="22"/>
          <w:szCs w:val="22"/>
          <w:lang w:val="sr-Cyrl-RS"/>
        </w:rPr>
      </w:pPr>
    </w:p>
    <w:p w:rsidR="00EF6091" w:rsidRDefault="00EF6091" w:rsidP="00EF6091">
      <w:pPr>
        <w:rPr>
          <w:rFonts w:cs="Arial"/>
          <w:sz w:val="22"/>
          <w:szCs w:val="22"/>
          <w:lang w:val="sr-Cyrl-RS"/>
        </w:rPr>
      </w:pPr>
    </w:p>
    <w:p w:rsidR="004D4C00" w:rsidRDefault="004D4C00" w:rsidP="00EF6091">
      <w:pPr>
        <w:rPr>
          <w:rFonts w:cs="Arial"/>
          <w:sz w:val="22"/>
          <w:szCs w:val="22"/>
          <w:lang w:val="sr-Cyrl-RS"/>
        </w:rPr>
      </w:pPr>
    </w:p>
    <w:p w:rsidR="004D4C00" w:rsidRDefault="004D4C00" w:rsidP="00EF6091">
      <w:pPr>
        <w:rPr>
          <w:rFonts w:cs="Arial"/>
          <w:sz w:val="22"/>
          <w:szCs w:val="22"/>
          <w:lang w:val="sr-Cyrl-RS"/>
        </w:rPr>
      </w:pPr>
    </w:p>
    <w:p w:rsidR="004D4C00" w:rsidRDefault="004D4C00" w:rsidP="00EF6091">
      <w:pPr>
        <w:rPr>
          <w:rFonts w:cs="Arial"/>
          <w:sz w:val="22"/>
          <w:szCs w:val="22"/>
          <w:lang w:val="sr-Cyrl-RS"/>
        </w:rPr>
      </w:pPr>
    </w:p>
    <w:p w:rsidR="004D4C00" w:rsidRDefault="004D4C00" w:rsidP="00EF6091">
      <w:pPr>
        <w:rPr>
          <w:rFonts w:cs="Arial"/>
          <w:sz w:val="22"/>
          <w:szCs w:val="22"/>
          <w:lang w:val="sr-Cyrl-RS"/>
        </w:rPr>
      </w:pPr>
    </w:p>
    <w:p w:rsidR="004D4C00" w:rsidRDefault="004D4C00" w:rsidP="00EF6091">
      <w:pPr>
        <w:rPr>
          <w:rFonts w:cs="Arial"/>
          <w:sz w:val="22"/>
          <w:szCs w:val="22"/>
          <w:lang w:val="sr-Cyrl-RS"/>
        </w:rPr>
      </w:pPr>
    </w:p>
    <w:p w:rsidR="004D4C00" w:rsidRDefault="004D4C00" w:rsidP="00EF6091">
      <w:pPr>
        <w:rPr>
          <w:rFonts w:cs="Arial"/>
          <w:b/>
          <w:sz w:val="22"/>
          <w:szCs w:val="22"/>
          <w:lang w:val="sr-Cyrl-CS"/>
        </w:rPr>
      </w:pPr>
    </w:p>
    <w:p w:rsidR="00DF4146" w:rsidRDefault="00DF4146" w:rsidP="00EF6091">
      <w:pPr>
        <w:rPr>
          <w:rFonts w:cs="Arial"/>
          <w:b/>
          <w:sz w:val="22"/>
          <w:szCs w:val="22"/>
          <w:lang w:val="sr-Cyrl-CS"/>
        </w:rPr>
      </w:pPr>
    </w:p>
    <w:p w:rsidR="00DF4146" w:rsidRDefault="00DF4146" w:rsidP="00EF6091">
      <w:pPr>
        <w:rPr>
          <w:rFonts w:cs="Arial"/>
          <w:b/>
          <w:sz w:val="22"/>
          <w:szCs w:val="22"/>
          <w:lang w:val="sr-Cyrl-CS"/>
        </w:rPr>
      </w:pPr>
    </w:p>
    <w:p w:rsidR="00DF4146" w:rsidRPr="00EF6091" w:rsidRDefault="00DF4146" w:rsidP="00EF6091">
      <w:pPr>
        <w:rPr>
          <w:rFonts w:cs="Arial"/>
          <w:b/>
          <w:sz w:val="22"/>
          <w:szCs w:val="22"/>
          <w:lang w:val="sr-Cyrl-CS"/>
        </w:rPr>
      </w:pPr>
    </w:p>
    <w:p w:rsidR="00EF6091" w:rsidRPr="00EF6091" w:rsidRDefault="00EF6091" w:rsidP="00EF6091">
      <w:pPr>
        <w:rPr>
          <w:rFonts w:cs="Arial"/>
          <w:b/>
          <w:sz w:val="22"/>
          <w:szCs w:val="22"/>
          <w:lang w:val="am-ET"/>
        </w:rPr>
      </w:pPr>
      <w:r w:rsidRPr="00EF6091">
        <w:rPr>
          <w:rFonts w:cs="Arial"/>
          <w:b/>
          <w:sz w:val="22"/>
          <w:szCs w:val="22"/>
          <w:lang w:val="am-ET"/>
        </w:rPr>
        <w:lastRenderedPageBreak/>
        <w:t xml:space="preserve">Прилог 1, (Мерна опрема и услови) </w:t>
      </w:r>
    </w:p>
    <w:tbl>
      <w:tblPr>
        <w:tblpPr w:leftFromText="180" w:rightFromText="180" w:horzAnchor="margin" w:tblpY="630"/>
        <w:tblW w:w="5000" w:type="pct"/>
        <w:tblLook w:val="04A0" w:firstRow="1" w:lastRow="0" w:firstColumn="1" w:lastColumn="0" w:noHBand="0" w:noVBand="1"/>
      </w:tblPr>
      <w:tblGrid>
        <w:gridCol w:w="1416"/>
        <w:gridCol w:w="1700"/>
        <w:gridCol w:w="1040"/>
        <w:gridCol w:w="1265"/>
        <w:gridCol w:w="1370"/>
        <w:gridCol w:w="970"/>
        <w:gridCol w:w="609"/>
        <w:gridCol w:w="970"/>
      </w:tblGrid>
      <w:tr w:rsidR="00EF6091" w:rsidRPr="00EF6091" w:rsidTr="00665CE7">
        <w:trPr>
          <w:trHeight w:val="596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  <w:r w:rsidRPr="00EF6091">
              <w:rPr>
                <w:rFonts w:cs="Arial"/>
                <w:sz w:val="22"/>
                <w:szCs w:val="22"/>
              </w:rPr>
              <w:t>РОБА</w:t>
            </w:r>
          </w:p>
        </w:tc>
      </w:tr>
      <w:tr w:rsidR="00EF6091" w:rsidRPr="00EF6091" w:rsidTr="00665CE7">
        <w:trPr>
          <w:trHeight w:val="960"/>
        </w:trPr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  <w:r w:rsidRPr="00EF6091">
              <w:rPr>
                <w:rFonts w:cs="Arial"/>
                <w:sz w:val="22"/>
                <w:szCs w:val="22"/>
              </w:rPr>
              <w:t>УРЕЂАЈ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  <w:r w:rsidRPr="00EF6091">
              <w:rPr>
                <w:rFonts w:cs="Arial"/>
                <w:sz w:val="22"/>
                <w:szCs w:val="22"/>
              </w:rPr>
              <w:t>НАЗИВ ПРОИЗВОЂАЧА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6D9F1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  <w:r w:rsidRPr="00EF6091">
              <w:rPr>
                <w:rFonts w:cs="Arial"/>
                <w:sz w:val="22"/>
                <w:szCs w:val="22"/>
              </w:rPr>
              <w:t>КЛАСА ОПРЕМЕ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  <w:r w:rsidRPr="00EF6091">
              <w:rPr>
                <w:rFonts w:cs="Arial"/>
                <w:sz w:val="22"/>
                <w:szCs w:val="22"/>
              </w:rPr>
              <w:t>КОЛИЧИНА</w:t>
            </w:r>
          </w:p>
        </w:tc>
        <w:tc>
          <w:tcPr>
            <w:tcW w:w="7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  <w:r w:rsidRPr="00EF6091">
              <w:rPr>
                <w:rFonts w:cs="Arial"/>
                <w:sz w:val="22"/>
                <w:szCs w:val="22"/>
              </w:rPr>
              <w:t>ЈЕДИНИЧНА ЦЕНА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  <w:r w:rsidRPr="00EF6091">
              <w:rPr>
                <w:rFonts w:cs="Arial"/>
                <w:sz w:val="22"/>
                <w:szCs w:val="22"/>
              </w:rPr>
              <w:t>УКУПНА ЦЕНА БЕЗ ПДВ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  <w:r w:rsidRPr="00EF6091">
              <w:rPr>
                <w:rFonts w:cs="Arial"/>
                <w:sz w:val="22"/>
                <w:szCs w:val="22"/>
              </w:rPr>
              <w:t>ПДВ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  <w:r w:rsidRPr="00EF6091">
              <w:rPr>
                <w:rFonts w:cs="Arial"/>
                <w:sz w:val="22"/>
                <w:szCs w:val="22"/>
              </w:rPr>
              <w:t>УКУПНА ЦЕНА</w:t>
            </w:r>
          </w:p>
        </w:tc>
      </w:tr>
      <w:tr w:rsidR="00EF6091" w:rsidRPr="00EF6091" w:rsidTr="00665CE7">
        <w:trPr>
          <w:trHeight w:val="531"/>
        </w:trPr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  <w:proofErr w:type="spellStart"/>
            <w:r w:rsidRPr="00EF6091">
              <w:rPr>
                <w:rFonts w:cs="Arial"/>
                <w:sz w:val="22"/>
                <w:szCs w:val="22"/>
              </w:rPr>
              <w:t>Анемометар</w:t>
            </w:r>
            <w:proofErr w:type="spellEnd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  <w:r w:rsidRPr="00EF6091">
              <w:rPr>
                <w:rFonts w:cs="Arial"/>
                <w:sz w:val="22"/>
                <w:szCs w:val="22"/>
              </w:rPr>
              <w:t xml:space="preserve">I </w:t>
            </w:r>
            <w:proofErr w:type="spellStart"/>
            <w:r w:rsidRPr="00EF6091">
              <w:rPr>
                <w:rFonts w:cs="Arial"/>
                <w:sz w:val="22"/>
                <w:szCs w:val="22"/>
              </w:rPr>
              <w:t>класе</w:t>
            </w:r>
            <w:proofErr w:type="spellEnd"/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</w:rPr>
              <w:t>4</w:t>
            </w:r>
            <w:r w:rsidRPr="00EF6091">
              <w:rPr>
                <w:rFonts w:cs="Arial"/>
                <w:sz w:val="22"/>
                <w:szCs w:val="22"/>
                <w:lang w:val="am-ET"/>
              </w:rPr>
              <w:t xml:space="preserve"> (+1 резервни)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</w:tr>
      <w:tr w:rsidR="00EF6091" w:rsidRPr="00EF6091" w:rsidTr="00665CE7">
        <w:trPr>
          <w:trHeight w:val="577"/>
        </w:trPr>
        <w:tc>
          <w:tcPr>
            <w:tcW w:w="7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  <w:proofErr w:type="spellStart"/>
            <w:r w:rsidRPr="00EF6091">
              <w:rPr>
                <w:rFonts w:cs="Arial"/>
                <w:sz w:val="22"/>
                <w:szCs w:val="22"/>
              </w:rPr>
              <w:t>Анемометар</w:t>
            </w:r>
            <w:proofErr w:type="spellEnd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  <w:r w:rsidRPr="00EF6091">
              <w:rPr>
                <w:rFonts w:cs="Arial"/>
                <w:sz w:val="22"/>
                <w:szCs w:val="22"/>
              </w:rPr>
              <w:t xml:space="preserve">I </w:t>
            </w:r>
            <w:proofErr w:type="spellStart"/>
            <w:r w:rsidRPr="00EF6091">
              <w:rPr>
                <w:rFonts w:cs="Arial"/>
                <w:sz w:val="22"/>
                <w:szCs w:val="22"/>
              </w:rPr>
              <w:t>класе</w:t>
            </w:r>
            <w:proofErr w:type="spellEnd"/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</w:rPr>
              <w:t>4</w:t>
            </w:r>
            <w:r w:rsidRPr="00EF6091">
              <w:rPr>
                <w:rFonts w:cs="Arial"/>
                <w:sz w:val="22"/>
                <w:szCs w:val="22"/>
                <w:lang w:val="am-ET"/>
              </w:rPr>
              <w:t xml:space="preserve"> (+1 резервни)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</w:tr>
      <w:tr w:rsidR="00EF6091" w:rsidRPr="00EF6091" w:rsidTr="00665CE7">
        <w:trPr>
          <w:trHeight w:val="315"/>
        </w:trPr>
        <w:tc>
          <w:tcPr>
            <w:tcW w:w="7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  <w:r w:rsidRPr="00EF6091">
              <w:rPr>
                <w:rFonts w:cs="Arial"/>
                <w:sz w:val="22"/>
                <w:szCs w:val="22"/>
              </w:rPr>
              <w:t xml:space="preserve">Data </w:t>
            </w:r>
            <w:proofErr w:type="spellStart"/>
            <w:r w:rsidRPr="00EF6091">
              <w:rPr>
                <w:rFonts w:cs="Arial"/>
                <w:sz w:val="22"/>
                <w:szCs w:val="22"/>
              </w:rPr>
              <w:t>loger</w:t>
            </w:r>
            <w:proofErr w:type="spellEnd"/>
            <w:r w:rsidRPr="00EF609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F6091">
              <w:rPr>
                <w:rFonts w:cs="Arial"/>
                <w:sz w:val="22"/>
                <w:szCs w:val="22"/>
              </w:rPr>
              <w:t>sa</w:t>
            </w:r>
            <w:proofErr w:type="spellEnd"/>
            <w:r w:rsidRPr="00EF6091">
              <w:rPr>
                <w:rFonts w:cs="Arial"/>
                <w:sz w:val="22"/>
                <w:szCs w:val="22"/>
              </w:rPr>
              <w:t xml:space="preserve"> gsm </w:t>
            </w:r>
            <w:proofErr w:type="spellStart"/>
            <w:r w:rsidRPr="00EF6091">
              <w:rPr>
                <w:rFonts w:cs="Arial"/>
                <w:sz w:val="22"/>
                <w:szCs w:val="22"/>
              </w:rPr>
              <w:t>modulom</w:t>
            </w:r>
            <w:proofErr w:type="spellEnd"/>
            <w:r w:rsidRPr="00EF609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F6091">
              <w:rPr>
                <w:rFonts w:cs="Arial"/>
                <w:sz w:val="22"/>
                <w:szCs w:val="22"/>
              </w:rPr>
              <w:t>uređajem</w:t>
            </w:r>
            <w:proofErr w:type="spellEnd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  <w:r w:rsidRPr="00EF6091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</w:tr>
      <w:tr w:rsidR="00EF6091" w:rsidRPr="00EF6091" w:rsidTr="00665CE7">
        <w:trPr>
          <w:trHeight w:val="315"/>
        </w:trPr>
        <w:tc>
          <w:tcPr>
            <w:tcW w:w="7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  <w:proofErr w:type="spellStart"/>
            <w:r w:rsidRPr="00EF6091">
              <w:rPr>
                <w:rFonts w:cs="Arial"/>
                <w:sz w:val="22"/>
                <w:szCs w:val="22"/>
              </w:rPr>
              <w:t>Показивач</w:t>
            </w:r>
            <w:proofErr w:type="spellEnd"/>
            <w:r w:rsidRPr="00EF609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F6091">
              <w:rPr>
                <w:rFonts w:cs="Arial"/>
                <w:sz w:val="22"/>
                <w:szCs w:val="22"/>
              </w:rPr>
              <w:t>правца</w:t>
            </w:r>
            <w:proofErr w:type="spellEnd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2 (+1 резервни)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</w:tr>
      <w:tr w:rsidR="00EF6091" w:rsidRPr="00EF6091" w:rsidTr="00665CE7">
        <w:trPr>
          <w:trHeight w:val="315"/>
        </w:trPr>
        <w:tc>
          <w:tcPr>
            <w:tcW w:w="7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  <w:proofErr w:type="spellStart"/>
            <w:r w:rsidRPr="00EF6091">
              <w:rPr>
                <w:rFonts w:cs="Arial"/>
                <w:sz w:val="22"/>
                <w:szCs w:val="22"/>
              </w:rPr>
              <w:t>Показивач</w:t>
            </w:r>
            <w:proofErr w:type="spellEnd"/>
            <w:r w:rsidRPr="00EF609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F6091">
              <w:rPr>
                <w:rFonts w:cs="Arial"/>
                <w:sz w:val="22"/>
                <w:szCs w:val="22"/>
              </w:rPr>
              <w:t>правца</w:t>
            </w:r>
            <w:proofErr w:type="spellEnd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2 (+1 резервни)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</w:tr>
      <w:tr w:rsidR="00EF6091" w:rsidRPr="00EF6091" w:rsidTr="00665CE7">
        <w:trPr>
          <w:trHeight w:val="315"/>
        </w:trPr>
        <w:tc>
          <w:tcPr>
            <w:tcW w:w="7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  <w:proofErr w:type="spellStart"/>
            <w:r w:rsidRPr="00EF6091">
              <w:rPr>
                <w:rFonts w:cs="Arial"/>
                <w:sz w:val="22"/>
                <w:szCs w:val="22"/>
              </w:rPr>
              <w:t>Хигрометар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  <w:r w:rsidRPr="00EF6091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</w:tr>
      <w:tr w:rsidR="00EF6091" w:rsidRPr="00EF6091" w:rsidTr="00665CE7">
        <w:trPr>
          <w:trHeight w:val="315"/>
        </w:trPr>
        <w:tc>
          <w:tcPr>
            <w:tcW w:w="7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  <w:proofErr w:type="spellStart"/>
            <w:r w:rsidRPr="00EF6091">
              <w:rPr>
                <w:rFonts w:cs="Arial"/>
                <w:sz w:val="22"/>
                <w:szCs w:val="22"/>
              </w:rPr>
              <w:t>Барометар</w:t>
            </w:r>
            <w:proofErr w:type="spellEnd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  <w:r w:rsidRPr="00EF6091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</w:tr>
      <w:tr w:rsidR="00EF6091" w:rsidRPr="00EF6091" w:rsidTr="00665CE7">
        <w:trPr>
          <w:trHeight w:val="315"/>
        </w:trPr>
        <w:tc>
          <w:tcPr>
            <w:tcW w:w="7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  <w:proofErr w:type="spellStart"/>
            <w:r w:rsidRPr="00EF6091">
              <w:rPr>
                <w:rFonts w:cs="Arial"/>
                <w:sz w:val="22"/>
                <w:szCs w:val="22"/>
              </w:rPr>
              <w:t>Термометар</w:t>
            </w:r>
            <w:proofErr w:type="spellEnd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  <w:r w:rsidRPr="00EF6091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</w:tr>
      <w:tr w:rsidR="00EF6091" w:rsidRPr="00EF6091" w:rsidTr="00665CE7">
        <w:trPr>
          <w:trHeight w:val="315"/>
        </w:trPr>
        <w:tc>
          <w:tcPr>
            <w:tcW w:w="7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  <w:proofErr w:type="spellStart"/>
            <w:r w:rsidRPr="00EF6091">
              <w:rPr>
                <w:rFonts w:cs="Arial"/>
                <w:sz w:val="22"/>
                <w:szCs w:val="22"/>
              </w:rPr>
              <w:t>Пиранометар</w:t>
            </w:r>
            <w:proofErr w:type="spellEnd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1 (+1 резервни)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</w:tr>
      <w:tr w:rsidR="00EF6091" w:rsidRPr="00EF6091" w:rsidTr="00665CE7">
        <w:trPr>
          <w:trHeight w:val="330"/>
        </w:trPr>
        <w:tc>
          <w:tcPr>
            <w:tcW w:w="7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  <w:proofErr w:type="spellStart"/>
            <w:r w:rsidRPr="00EF6091">
              <w:rPr>
                <w:rFonts w:cs="Arial"/>
                <w:sz w:val="22"/>
                <w:szCs w:val="22"/>
              </w:rPr>
              <w:t>Мерач</w:t>
            </w:r>
            <w:proofErr w:type="spellEnd"/>
            <w:r w:rsidRPr="00EF609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F6091">
              <w:rPr>
                <w:rFonts w:cs="Arial"/>
                <w:sz w:val="22"/>
                <w:szCs w:val="22"/>
              </w:rPr>
              <w:t>количине</w:t>
            </w:r>
            <w:proofErr w:type="spellEnd"/>
            <w:r w:rsidRPr="00EF609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F6091">
              <w:rPr>
                <w:rFonts w:cs="Arial"/>
                <w:sz w:val="22"/>
                <w:szCs w:val="22"/>
              </w:rPr>
              <w:t>падавина</w:t>
            </w:r>
            <w:proofErr w:type="spellEnd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  <w:r w:rsidRPr="00EF6091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</w:tr>
      <w:tr w:rsidR="00EF6091" w:rsidRPr="00EF6091" w:rsidTr="00665CE7">
        <w:trPr>
          <w:trHeight w:val="330"/>
        </w:trPr>
        <w:tc>
          <w:tcPr>
            <w:tcW w:w="7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  <w:proofErr w:type="spellStart"/>
            <w:r w:rsidRPr="00EF6091">
              <w:rPr>
                <w:rFonts w:cs="Arial"/>
                <w:sz w:val="22"/>
                <w:szCs w:val="22"/>
              </w:rPr>
              <w:t>Соларни</w:t>
            </w:r>
            <w:proofErr w:type="spellEnd"/>
            <w:r w:rsidRPr="00EF609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F6091">
              <w:rPr>
                <w:rFonts w:cs="Arial"/>
                <w:sz w:val="22"/>
                <w:szCs w:val="22"/>
              </w:rPr>
              <w:t>панел</w:t>
            </w:r>
            <w:proofErr w:type="spellEnd"/>
            <w:r w:rsidRPr="00EF609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F6091">
              <w:rPr>
                <w:rFonts w:cs="Arial"/>
                <w:sz w:val="22"/>
                <w:szCs w:val="22"/>
              </w:rPr>
              <w:t>за</w:t>
            </w:r>
            <w:proofErr w:type="spellEnd"/>
            <w:r w:rsidRPr="00EF609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F6091">
              <w:rPr>
                <w:rFonts w:cs="Arial"/>
                <w:sz w:val="22"/>
                <w:szCs w:val="22"/>
              </w:rPr>
              <w:t>напајање</w:t>
            </w:r>
            <w:proofErr w:type="spellEnd"/>
            <w:r w:rsidRPr="00EF6091">
              <w:rPr>
                <w:rFonts w:cs="Arial"/>
                <w:sz w:val="22"/>
                <w:szCs w:val="22"/>
              </w:rPr>
              <w:t xml:space="preserve"> data </w:t>
            </w:r>
            <w:proofErr w:type="spellStart"/>
            <w:r w:rsidRPr="00EF6091">
              <w:rPr>
                <w:rFonts w:cs="Arial"/>
                <w:sz w:val="22"/>
                <w:szCs w:val="22"/>
              </w:rPr>
              <w:t>logera</w:t>
            </w:r>
            <w:proofErr w:type="spellEnd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  <w:r w:rsidRPr="00EF6091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</w:tr>
      <w:tr w:rsidR="00EF6091" w:rsidRPr="00EF6091" w:rsidTr="00665CE7">
        <w:trPr>
          <w:trHeight w:val="330"/>
        </w:trPr>
        <w:tc>
          <w:tcPr>
            <w:tcW w:w="7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  <w:proofErr w:type="spellStart"/>
            <w:r w:rsidRPr="00EF6091">
              <w:rPr>
                <w:rFonts w:cs="Arial"/>
                <w:sz w:val="22"/>
                <w:szCs w:val="22"/>
              </w:rPr>
              <w:t>Каблови</w:t>
            </w:r>
            <w:proofErr w:type="spellEnd"/>
            <w:r w:rsidRPr="00EF609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F6091">
              <w:rPr>
                <w:rFonts w:cs="Arial"/>
                <w:sz w:val="22"/>
                <w:szCs w:val="22"/>
              </w:rPr>
              <w:t>за</w:t>
            </w:r>
            <w:proofErr w:type="spellEnd"/>
            <w:r w:rsidRPr="00EF609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F6091">
              <w:rPr>
                <w:rFonts w:cs="Arial"/>
                <w:sz w:val="22"/>
                <w:szCs w:val="22"/>
              </w:rPr>
              <w:t>повезивање</w:t>
            </w:r>
            <w:proofErr w:type="spellEnd"/>
            <w:r w:rsidRPr="00EF609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F6091">
              <w:rPr>
                <w:rFonts w:cs="Arial"/>
                <w:sz w:val="22"/>
                <w:szCs w:val="22"/>
              </w:rPr>
              <w:t>свих</w:t>
            </w:r>
            <w:proofErr w:type="spellEnd"/>
            <w:r w:rsidRPr="00EF609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F6091">
              <w:rPr>
                <w:rFonts w:cs="Arial"/>
                <w:sz w:val="22"/>
                <w:szCs w:val="22"/>
              </w:rPr>
              <w:t>нових</w:t>
            </w:r>
            <w:proofErr w:type="spellEnd"/>
            <w:r w:rsidRPr="00EF609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F6091">
              <w:rPr>
                <w:rFonts w:cs="Arial"/>
                <w:sz w:val="22"/>
                <w:szCs w:val="22"/>
              </w:rPr>
              <w:t>уређаја</w:t>
            </w:r>
            <w:proofErr w:type="spellEnd"/>
            <w:r w:rsidRPr="00EF609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F6091">
              <w:rPr>
                <w:rFonts w:cs="Arial"/>
                <w:sz w:val="22"/>
                <w:szCs w:val="22"/>
              </w:rPr>
              <w:t>са</w:t>
            </w:r>
            <w:proofErr w:type="spellEnd"/>
            <w:r w:rsidRPr="00EF6091">
              <w:rPr>
                <w:rFonts w:cs="Arial"/>
                <w:sz w:val="22"/>
                <w:szCs w:val="22"/>
              </w:rPr>
              <w:t xml:space="preserve"> data </w:t>
            </w:r>
            <w:proofErr w:type="spellStart"/>
            <w:r w:rsidRPr="00EF6091">
              <w:rPr>
                <w:rFonts w:cs="Arial"/>
                <w:sz w:val="22"/>
                <w:szCs w:val="22"/>
              </w:rPr>
              <w:t>logerom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  <w:r w:rsidRPr="00EF6091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</w:tr>
      <w:tr w:rsidR="00EF6091" w:rsidRPr="00EF6091" w:rsidTr="00665CE7">
        <w:trPr>
          <w:trHeight w:val="330"/>
        </w:trPr>
        <w:tc>
          <w:tcPr>
            <w:tcW w:w="7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D9F1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  <w:proofErr w:type="spellStart"/>
            <w:r w:rsidRPr="00EF6091">
              <w:rPr>
                <w:rFonts w:cs="Arial"/>
                <w:sz w:val="22"/>
                <w:szCs w:val="22"/>
              </w:rPr>
              <w:t>Носачи</w:t>
            </w:r>
            <w:proofErr w:type="spellEnd"/>
            <w:r w:rsidRPr="00EF609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F6091">
              <w:rPr>
                <w:rFonts w:cs="Arial"/>
                <w:sz w:val="22"/>
                <w:szCs w:val="22"/>
              </w:rPr>
              <w:t>свих</w:t>
            </w:r>
            <w:proofErr w:type="spellEnd"/>
            <w:r w:rsidRPr="00EF609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F6091">
              <w:rPr>
                <w:rFonts w:cs="Arial"/>
                <w:sz w:val="22"/>
                <w:szCs w:val="22"/>
              </w:rPr>
              <w:t>нових</w:t>
            </w:r>
            <w:proofErr w:type="spellEnd"/>
            <w:r w:rsidRPr="00EF609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F6091">
              <w:rPr>
                <w:rFonts w:cs="Arial"/>
                <w:sz w:val="22"/>
                <w:szCs w:val="22"/>
              </w:rPr>
              <w:t>уређаја</w:t>
            </w:r>
            <w:proofErr w:type="spellEnd"/>
            <w:r w:rsidRPr="00EF609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F6091">
              <w:rPr>
                <w:rFonts w:cs="Arial"/>
                <w:sz w:val="22"/>
                <w:szCs w:val="22"/>
              </w:rPr>
              <w:t>који</w:t>
            </w:r>
            <w:proofErr w:type="spellEnd"/>
            <w:r w:rsidRPr="00EF609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F6091">
              <w:rPr>
                <w:rFonts w:cs="Arial"/>
                <w:sz w:val="22"/>
                <w:szCs w:val="22"/>
              </w:rPr>
              <w:t>се</w:t>
            </w:r>
            <w:proofErr w:type="spellEnd"/>
            <w:r w:rsidRPr="00EF609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F6091">
              <w:rPr>
                <w:rFonts w:cs="Arial"/>
                <w:sz w:val="22"/>
                <w:szCs w:val="22"/>
              </w:rPr>
              <w:t>постављају</w:t>
            </w:r>
            <w:proofErr w:type="spellEnd"/>
            <w:r w:rsidRPr="00EF609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F6091">
              <w:rPr>
                <w:rFonts w:cs="Arial"/>
                <w:sz w:val="22"/>
                <w:szCs w:val="22"/>
              </w:rPr>
              <w:lastRenderedPageBreak/>
              <w:t>на</w:t>
            </w:r>
            <w:proofErr w:type="spellEnd"/>
            <w:r w:rsidRPr="00EF609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F6091">
              <w:rPr>
                <w:rFonts w:cs="Arial"/>
                <w:sz w:val="22"/>
                <w:szCs w:val="22"/>
              </w:rPr>
              <w:t>стуб</w:t>
            </w:r>
            <w:proofErr w:type="spellEnd"/>
            <w:r w:rsidRPr="00EF6091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F6091">
              <w:rPr>
                <w:rFonts w:cs="Arial"/>
                <w:sz w:val="22"/>
                <w:szCs w:val="22"/>
              </w:rPr>
              <w:t>Кленовник</w:t>
            </w:r>
            <w:proofErr w:type="spellEnd"/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</w:p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</w:p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</w:p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</w:p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</w:rPr>
              <w:t>1</w:t>
            </w:r>
            <w:r w:rsidRPr="00EF6091">
              <w:rPr>
                <w:rFonts w:cs="Arial"/>
                <w:sz w:val="22"/>
                <w:szCs w:val="22"/>
                <w:lang w:val="am-ET"/>
              </w:rPr>
              <w:t>5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</w:p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</w:p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</w:p>
        </w:tc>
      </w:tr>
    </w:tbl>
    <w:p w:rsidR="00EF6091" w:rsidRPr="00EF6091" w:rsidRDefault="00EF6091" w:rsidP="00EF6091">
      <w:pPr>
        <w:rPr>
          <w:rFonts w:cs="Arial"/>
          <w:b/>
          <w:sz w:val="22"/>
          <w:szCs w:val="22"/>
          <w:lang w:val="am-ET"/>
        </w:rPr>
      </w:pPr>
    </w:p>
    <w:p w:rsidR="00EF6091" w:rsidRPr="00EF6091" w:rsidRDefault="00EF6091" w:rsidP="00EF6091">
      <w:pPr>
        <w:rPr>
          <w:rFonts w:cs="Arial"/>
          <w:sz w:val="22"/>
          <w:szCs w:val="22"/>
          <w:lang w:val="sr-Cyrl-CS"/>
        </w:rPr>
      </w:pPr>
    </w:p>
    <w:p w:rsidR="00EF6091" w:rsidRPr="00EF6091" w:rsidRDefault="00EF6091" w:rsidP="00EF6091">
      <w:pPr>
        <w:rPr>
          <w:rFonts w:cs="Arial"/>
          <w:sz w:val="22"/>
          <w:szCs w:val="22"/>
          <w:lang w:val="sr-Cyrl-CS"/>
        </w:rPr>
      </w:pPr>
    </w:p>
    <w:tbl>
      <w:tblPr>
        <w:tblpPr w:leftFromText="180" w:rightFromText="180" w:vertAnchor="page" w:horzAnchor="margin" w:tblpY="25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3231"/>
        <w:gridCol w:w="3916"/>
      </w:tblGrid>
      <w:tr w:rsidR="00EF6091" w:rsidRPr="00EF6091" w:rsidTr="00665CE7">
        <w:trPr>
          <w:trHeight w:val="571"/>
        </w:trPr>
        <w:tc>
          <w:tcPr>
            <w:tcW w:w="1178" w:type="pct"/>
            <w:tcBorders>
              <w:top w:val="single" w:sz="4" w:space="0" w:color="auto"/>
            </w:tcBorders>
            <w:shd w:val="clear" w:color="auto" w:fill="B8CCE4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Тип инструмента</w:t>
            </w:r>
          </w:p>
        </w:tc>
        <w:tc>
          <w:tcPr>
            <w:tcW w:w="1728" w:type="pct"/>
            <w:tcBorders>
              <w:top w:val="single" w:sz="4" w:space="0" w:color="auto"/>
            </w:tcBorders>
            <w:shd w:val="clear" w:color="auto" w:fill="B8CCE4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Анемометар</w:t>
            </w:r>
          </w:p>
        </w:tc>
        <w:tc>
          <w:tcPr>
            <w:tcW w:w="2094" w:type="pct"/>
            <w:tcBorders>
              <w:top w:val="single" w:sz="4" w:space="0" w:color="auto"/>
            </w:tcBorders>
            <w:shd w:val="clear" w:color="auto" w:fill="B8CCE4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Показивач правца</w:t>
            </w:r>
          </w:p>
        </w:tc>
      </w:tr>
      <w:tr w:rsidR="00EF6091" w:rsidRPr="00EF6091" w:rsidTr="00665CE7">
        <w:trPr>
          <w:trHeight w:val="834"/>
        </w:trPr>
        <w:tc>
          <w:tcPr>
            <w:tcW w:w="1178" w:type="pct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Кратак опис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3-шољични анемометар за процену ресурса ветра</w:t>
            </w:r>
          </w:p>
        </w:tc>
        <w:tc>
          <w:tcPr>
            <w:tcW w:w="2094" w:type="pct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Континуални, ротирајући, потенциометријски показивач правца ветра за процену ресурса ветра. Прецизност: линеарност потенциометра у оквиру 1 %. Мртав опсег: максимум 8˚</w:t>
            </w:r>
          </w:p>
        </w:tc>
      </w:tr>
      <w:tr w:rsidR="00EF6091" w:rsidRPr="00EF6091" w:rsidTr="00665CE7">
        <w:trPr>
          <w:trHeight w:val="527"/>
        </w:trPr>
        <w:tc>
          <w:tcPr>
            <w:tcW w:w="1178" w:type="pct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Опсег сензора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1 m/s – 96 m/s</w:t>
            </w:r>
          </w:p>
        </w:tc>
        <w:tc>
          <w:tcPr>
            <w:tcW w:w="2094" w:type="pct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360˚механичка, континуална ротација</w:t>
            </w:r>
          </w:p>
        </w:tc>
      </w:tr>
      <w:tr w:rsidR="00EF6091" w:rsidRPr="00EF6091" w:rsidTr="00665CE7">
        <w:trPr>
          <w:trHeight w:val="798"/>
        </w:trPr>
        <w:tc>
          <w:tcPr>
            <w:tcW w:w="1178" w:type="pct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Излазни сигнал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 xml:space="preserve">AC синусни сигнал, мале амплитуде, </w:t>
            </w:r>
          </w:p>
        </w:tc>
        <w:tc>
          <w:tcPr>
            <w:tcW w:w="2094" w:type="pct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 xml:space="preserve">Аналогни DC напонски сигнал из пластичног потенциометра, </w:t>
            </w:r>
          </w:p>
        </w:tc>
      </w:tr>
      <w:tr w:rsidR="00EF6091" w:rsidRPr="00EF6091" w:rsidTr="00665CE7">
        <w:trPr>
          <w:trHeight w:val="698"/>
        </w:trPr>
        <w:tc>
          <w:tcPr>
            <w:tcW w:w="1178" w:type="pct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Радни услови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Температура: - 55 ˚C до 60 ˚C</w:t>
            </w:r>
          </w:p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Влажност: 0 % до 100 %</w:t>
            </w:r>
          </w:p>
        </w:tc>
        <w:tc>
          <w:tcPr>
            <w:tcW w:w="2094" w:type="pct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Температура: - 55 ˚C до 60 ˚C</w:t>
            </w:r>
          </w:p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Влажност: 0 % до 100 %</w:t>
            </w:r>
          </w:p>
        </w:tc>
      </w:tr>
      <w:tr w:rsidR="00EF6091" w:rsidRPr="00EF6091" w:rsidTr="00665CE7">
        <w:trPr>
          <w:trHeight w:val="1274"/>
        </w:trPr>
        <w:tc>
          <w:tcPr>
            <w:tcW w:w="1178" w:type="pct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Материјали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Потребно је да буду нерђајући, високог квалитета, способни да цео животни век исправно функционишу при климатским условима који владају на датој локацији Кленовника.</w:t>
            </w:r>
          </w:p>
        </w:tc>
        <w:tc>
          <w:tcPr>
            <w:tcW w:w="2094" w:type="pct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Потребно је да буду нерђајући, високог квалитета, способни да цео животни век исправно функционишу при климатским условима који владају на датој локацији Кленовника.</w:t>
            </w:r>
          </w:p>
        </w:tc>
      </w:tr>
      <w:tr w:rsidR="00EF6091" w:rsidRPr="00EF6091" w:rsidTr="00665CE7">
        <w:trPr>
          <w:trHeight w:val="852"/>
        </w:trPr>
        <w:tc>
          <w:tcPr>
            <w:tcW w:w="1178" w:type="pct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Калибрација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Сви анемометри морају бити калибрисани по IEC 61400-12-1 стандарду</w:t>
            </w:r>
          </w:p>
        </w:tc>
        <w:tc>
          <w:tcPr>
            <w:tcW w:w="2094" w:type="pct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/</w:t>
            </w:r>
          </w:p>
        </w:tc>
      </w:tr>
      <w:tr w:rsidR="00EF6091" w:rsidRPr="00EF6091" w:rsidTr="00665CE7">
        <w:trPr>
          <w:trHeight w:val="868"/>
        </w:trPr>
        <w:tc>
          <w:tcPr>
            <w:tcW w:w="1178" w:type="pct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Излазни напон на прагу реаговања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 xml:space="preserve">Минимум 80mV </w:t>
            </w:r>
          </w:p>
        </w:tc>
        <w:tc>
          <w:tcPr>
            <w:tcW w:w="2094" w:type="pct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/</w:t>
            </w:r>
          </w:p>
        </w:tc>
      </w:tr>
      <w:tr w:rsidR="00EF6091" w:rsidRPr="00EF6091" w:rsidTr="00665CE7">
        <w:trPr>
          <w:trHeight w:val="565"/>
        </w:trPr>
        <w:tc>
          <w:tcPr>
            <w:tcW w:w="1178" w:type="pct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Опсег излазног сигнала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 xml:space="preserve">0 Hz </w:t>
            </w:r>
            <w:r w:rsidRPr="00EF6091">
              <w:rPr>
                <w:rFonts w:cs="Arial"/>
                <w:sz w:val="22"/>
                <w:szCs w:val="22"/>
                <w:lang w:val="sr-Cyrl-RS"/>
              </w:rPr>
              <w:t>до</w:t>
            </w:r>
            <w:r w:rsidRPr="00EF6091">
              <w:rPr>
                <w:rFonts w:cs="Arial"/>
                <w:sz w:val="22"/>
                <w:szCs w:val="22"/>
              </w:rPr>
              <w:t xml:space="preserve"> </w:t>
            </w:r>
            <w:r w:rsidRPr="00EF6091">
              <w:rPr>
                <w:rFonts w:cs="Arial"/>
                <w:sz w:val="22"/>
                <w:szCs w:val="22"/>
                <w:lang w:val="sr-Cyrl-RS"/>
              </w:rPr>
              <w:t>минимум</w:t>
            </w:r>
            <w:r w:rsidRPr="00EF6091">
              <w:rPr>
                <w:rFonts w:cs="Arial"/>
                <w:sz w:val="22"/>
                <w:szCs w:val="22"/>
                <w:lang w:val="am-ET"/>
              </w:rPr>
              <w:t>125 Hz</w:t>
            </w:r>
          </w:p>
        </w:tc>
        <w:tc>
          <w:tcPr>
            <w:tcW w:w="2094" w:type="pct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0 V до напон побуде (не рачунајући мртви опсег)</w:t>
            </w:r>
          </w:p>
        </w:tc>
      </w:tr>
      <w:tr w:rsidR="00EF6091" w:rsidRPr="00EF6091" w:rsidTr="00665CE7">
        <w:trPr>
          <w:trHeight w:val="456"/>
        </w:trPr>
        <w:tc>
          <w:tcPr>
            <w:tcW w:w="1178" w:type="pct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Монтажа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 xml:space="preserve">На конзоли у складу са </w:t>
            </w:r>
            <w:r w:rsidRPr="00EF6091">
              <w:rPr>
                <w:rFonts w:cs="Arial"/>
                <w:sz w:val="22"/>
                <w:szCs w:val="22"/>
                <w:lang w:val="sr-Latn-RS"/>
              </w:rPr>
              <w:t>IEC</w:t>
            </w:r>
            <w:r w:rsidRPr="00EF6091">
              <w:rPr>
                <w:rFonts w:cs="Arial"/>
                <w:sz w:val="22"/>
                <w:szCs w:val="22"/>
                <w:lang w:val="am-ET"/>
              </w:rPr>
              <w:t xml:space="preserve"> 61400</w:t>
            </w:r>
          </w:p>
        </w:tc>
        <w:tc>
          <w:tcPr>
            <w:tcW w:w="2094" w:type="pct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 xml:space="preserve">На конзоли у складу са </w:t>
            </w:r>
            <w:r w:rsidRPr="00EF6091">
              <w:rPr>
                <w:rFonts w:cs="Arial"/>
                <w:sz w:val="22"/>
                <w:szCs w:val="22"/>
                <w:lang w:val="sr-Latn-RS"/>
              </w:rPr>
              <w:t>IEC</w:t>
            </w:r>
            <w:r w:rsidRPr="00EF6091">
              <w:rPr>
                <w:rFonts w:cs="Arial"/>
                <w:sz w:val="22"/>
                <w:szCs w:val="22"/>
                <w:lang w:val="am-ET"/>
              </w:rPr>
              <w:t xml:space="preserve"> 61400</w:t>
            </w:r>
          </w:p>
        </w:tc>
      </w:tr>
      <w:tr w:rsidR="00EF6091" w:rsidRPr="00EF6091" w:rsidTr="00665CE7">
        <w:trPr>
          <w:trHeight w:val="419"/>
        </w:trPr>
        <w:tc>
          <w:tcPr>
            <w:tcW w:w="1178" w:type="pct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Праг реаговања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Минимум 4 m/s</w:t>
            </w:r>
          </w:p>
        </w:tc>
        <w:tc>
          <w:tcPr>
            <w:tcW w:w="2094" w:type="pct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1 m/s</w:t>
            </w:r>
          </w:p>
        </w:tc>
      </w:tr>
      <w:tr w:rsidR="00EF6091" w:rsidRPr="00EF6091" w:rsidTr="00665CE7">
        <w:trPr>
          <w:trHeight w:val="499"/>
        </w:trPr>
        <w:tc>
          <w:tcPr>
            <w:tcW w:w="1178" w:type="pct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Животни век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/</w:t>
            </w:r>
          </w:p>
        </w:tc>
        <w:tc>
          <w:tcPr>
            <w:tcW w:w="2094" w:type="pct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Минимум 50 милиона обртаја (2 до 6 година у нормалном режиму)</w:t>
            </w:r>
          </w:p>
        </w:tc>
      </w:tr>
    </w:tbl>
    <w:p w:rsidR="00EF6091" w:rsidRPr="00EF6091" w:rsidRDefault="00EF6091" w:rsidP="00EF6091">
      <w:pPr>
        <w:rPr>
          <w:rFonts w:cs="Arial"/>
          <w:sz w:val="22"/>
          <w:szCs w:val="22"/>
          <w:lang w:val="sr-Cyrl-CS"/>
        </w:rPr>
      </w:pPr>
    </w:p>
    <w:p w:rsidR="00EF6091" w:rsidRPr="00EF6091" w:rsidRDefault="00EF6091" w:rsidP="00EF6091">
      <w:pPr>
        <w:rPr>
          <w:rFonts w:cs="Arial"/>
          <w:sz w:val="22"/>
          <w:szCs w:val="22"/>
          <w:lang w:val="sr-Cyrl-CS"/>
        </w:rPr>
      </w:pPr>
    </w:p>
    <w:p w:rsidR="00EF6091" w:rsidRPr="00EF6091" w:rsidRDefault="00EF6091" w:rsidP="00EF6091">
      <w:pPr>
        <w:rPr>
          <w:rFonts w:cs="Arial"/>
          <w:sz w:val="22"/>
          <w:szCs w:val="22"/>
          <w:lang w:val="am-ET"/>
        </w:rPr>
      </w:pPr>
    </w:p>
    <w:p w:rsidR="00EF6091" w:rsidRPr="00EF6091" w:rsidRDefault="00EF6091" w:rsidP="00EF6091">
      <w:pPr>
        <w:rPr>
          <w:rFonts w:cs="Arial"/>
          <w:sz w:val="22"/>
          <w:szCs w:val="22"/>
          <w:lang w:val="am-ET"/>
        </w:rPr>
      </w:pPr>
    </w:p>
    <w:p w:rsidR="00EF6091" w:rsidRPr="00EF6091" w:rsidRDefault="00EF6091" w:rsidP="00EF6091">
      <w:pPr>
        <w:rPr>
          <w:rFonts w:cs="Arial"/>
          <w:sz w:val="22"/>
          <w:szCs w:val="22"/>
          <w:lang w:val="am-ET"/>
        </w:rPr>
      </w:pPr>
    </w:p>
    <w:p w:rsidR="00EF6091" w:rsidRPr="00EF6091" w:rsidRDefault="00EF6091" w:rsidP="00EF6091">
      <w:pPr>
        <w:rPr>
          <w:rFonts w:cs="Arial"/>
          <w:sz w:val="22"/>
          <w:szCs w:val="22"/>
          <w:lang w:val="am-ET"/>
        </w:rPr>
      </w:pPr>
    </w:p>
    <w:p w:rsidR="00EF6091" w:rsidRPr="00EF6091" w:rsidRDefault="00EF6091" w:rsidP="00EF6091">
      <w:pPr>
        <w:rPr>
          <w:rFonts w:cs="Arial"/>
          <w:sz w:val="22"/>
          <w:szCs w:val="22"/>
          <w:lang w:val="am-ET"/>
        </w:rPr>
      </w:pPr>
    </w:p>
    <w:p w:rsidR="00EF6091" w:rsidRPr="00EF6091" w:rsidRDefault="00EF6091" w:rsidP="00EF6091">
      <w:pPr>
        <w:rPr>
          <w:rFonts w:cs="Arial"/>
          <w:sz w:val="22"/>
          <w:szCs w:val="22"/>
          <w:lang w:val="am-ET"/>
        </w:rPr>
      </w:pPr>
    </w:p>
    <w:p w:rsidR="00EF6091" w:rsidRPr="00EF6091" w:rsidRDefault="00EF6091" w:rsidP="00EF6091">
      <w:pPr>
        <w:rPr>
          <w:rFonts w:cs="Arial"/>
          <w:sz w:val="22"/>
          <w:szCs w:val="22"/>
          <w:lang w:val="am-ET"/>
        </w:rPr>
      </w:pPr>
    </w:p>
    <w:p w:rsidR="00EF6091" w:rsidRPr="00EF6091" w:rsidRDefault="00EF6091" w:rsidP="00EF6091">
      <w:pPr>
        <w:rPr>
          <w:rFonts w:cs="Arial"/>
          <w:sz w:val="22"/>
          <w:szCs w:val="22"/>
          <w:lang w:val="am-ET"/>
        </w:rPr>
      </w:pPr>
    </w:p>
    <w:p w:rsidR="00EF6091" w:rsidRPr="00EF6091" w:rsidRDefault="00EF6091" w:rsidP="00EF6091">
      <w:pPr>
        <w:rPr>
          <w:rFonts w:cs="Arial"/>
          <w:b/>
          <w:sz w:val="22"/>
          <w:szCs w:val="22"/>
          <w:lang w:val="am-ET"/>
        </w:rPr>
      </w:pPr>
    </w:p>
    <w:p w:rsidR="00EF6091" w:rsidRPr="00EF6091" w:rsidRDefault="00EF6091" w:rsidP="00EF6091">
      <w:pPr>
        <w:rPr>
          <w:rFonts w:cs="Arial"/>
          <w:sz w:val="22"/>
          <w:szCs w:val="22"/>
          <w:lang w:val="am-E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1775"/>
        <w:gridCol w:w="2000"/>
        <w:gridCol w:w="2133"/>
        <w:gridCol w:w="1906"/>
      </w:tblGrid>
      <w:tr w:rsidR="00EF6091" w:rsidRPr="00EF6091" w:rsidTr="00665CE7">
        <w:trPr>
          <w:trHeight w:val="711"/>
          <w:jc w:val="center"/>
        </w:trPr>
        <w:tc>
          <w:tcPr>
            <w:tcW w:w="1405" w:type="dxa"/>
            <w:shd w:val="clear" w:color="auto" w:fill="B8CCE4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Тип инструмента</w:t>
            </w:r>
          </w:p>
        </w:tc>
        <w:tc>
          <w:tcPr>
            <w:tcW w:w="0" w:type="auto"/>
            <w:shd w:val="clear" w:color="auto" w:fill="B8CCE4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Хигрометар</w:t>
            </w:r>
          </w:p>
        </w:tc>
        <w:tc>
          <w:tcPr>
            <w:tcW w:w="0" w:type="auto"/>
            <w:shd w:val="clear" w:color="auto" w:fill="B8CCE4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Барометар</w:t>
            </w:r>
          </w:p>
        </w:tc>
        <w:tc>
          <w:tcPr>
            <w:tcW w:w="0" w:type="auto"/>
            <w:shd w:val="clear" w:color="auto" w:fill="B8CCE4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Пиранометар</w:t>
            </w:r>
          </w:p>
        </w:tc>
        <w:tc>
          <w:tcPr>
            <w:tcW w:w="0" w:type="auto"/>
            <w:shd w:val="clear" w:color="auto" w:fill="B8CCE4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Мерач падавина</w:t>
            </w:r>
          </w:p>
        </w:tc>
      </w:tr>
      <w:tr w:rsidR="00EF6091" w:rsidRPr="00EF6091" w:rsidTr="00665CE7">
        <w:trPr>
          <w:jc w:val="center"/>
        </w:trPr>
        <w:tc>
          <w:tcPr>
            <w:tcW w:w="1405" w:type="dxa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Кратак опис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Полимерни резисторски сензор влажности ваздуха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Микромашински сензор апсолутног притиска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Сензор тоталног сунчевог зрачења</w:t>
            </w:r>
          </w:p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компатибилан са „другом класом“ по стандарду ISO 9060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Мерач падавина скупљањем кишнице</w:t>
            </w:r>
          </w:p>
        </w:tc>
      </w:tr>
      <w:tr w:rsidR="00EF6091" w:rsidRPr="00EF6091" w:rsidTr="00665CE7">
        <w:trPr>
          <w:jc w:val="center"/>
        </w:trPr>
        <w:tc>
          <w:tcPr>
            <w:tcW w:w="1405" w:type="dxa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Опсег сензора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0 до 100 % релативне влажности ваздуха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15 kPa до 115 kPa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0 W/m2 до 2000 W/m2</w:t>
            </w:r>
          </w:p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неограничен</w:t>
            </w:r>
          </w:p>
        </w:tc>
      </w:tr>
      <w:tr w:rsidR="00EF6091" w:rsidRPr="00EF6091" w:rsidTr="00665CE7">
        <w:trPr>
          <w:jc w:val="center"/>
        </w:trPr>
        <w:tc>
          <w:tcPr>
            <w:tcW w:w="1405" w:type="dxa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Излазни сигнал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Линеарни аналогни напон</w:t>
            </w:r>
          </w:p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Линеарни аналогни напон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Напон у микроволтима пропорционалан укупном сунчевом зрачењу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Прекидач који је отворен у нормалном стању, типично време затварања 0,1 секунда</w:t>
            </w:r>
          </w:p>
        </w:tc>
      </w:tr>
      <w:tr w:rsidR="00EF6091" w:rsidRPr="00EF6091" w:rsidTr="00665CE7">
        <w:trPr>
          <w:trHeight w:val="777"/>
          <w:jc w:val="center"/>
        </w:trPr>
        <w:tc>
          <w:tcPr>
            <w:tcW w:w="1405" w:type="dxa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Опсег излазног сигнала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0 V до 5 V за 0 до 100 % релативну влажност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/</w:t>
            </w:r>
          </w:p>
        </w:tc>
      </w:tr>
      <w:tr w:rsidR="00EF6091" w:rsidRPr="00EF6091" w:rsidTr="00665CE7">
        <w:trPr>
          <w:trHeight w:val="561"/>
          <w:jc w:val="center"/>
        </w:trPr>
        <w:tc>
          <w:tcPr>
            <w:tcW w:w="1405" w:type="dxa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Напон/струја напајања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10 V до 30 V DC, 12 V за 2,6 mA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7 V до 35 V DC /max 15mA (типично 8 mA)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/</w:t>
            </w:r>
          </w:p>
        </w:tc>
      </w:tr>
      <w:tr w:rsidR="00EF6091" w:rsidRPr="00EF6091" w:rsidTr="00665CE7">
        <w:trPr>
          <w:jc w:val="center"/>
        </w:trPr>
        <w:tc>
          <w:tcPr>
            <w:tcW w:w="1405" w:type="dxa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Радни услови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Температура: -40˚ C до 70 ˚C</w:t>
            </w:r>
          </w:p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Влажност ваздуха: 0 до 100%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Температура: 10˚ C до 50 ˚C</w:t>
            </w:r>
          </w:p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Температура: -40˚ C до 80 ˚C</w:t>
            </w:r>
          </w:p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Влажност ваздуха: 0 до 100%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Температура: 0˚ C до 45 ˚C</w:t>
            </w:r>
          </w:p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</w:p>
        </w:tc>
      </w:tr>
      <w:tr w:rsidR="00EF6091" w:rsidRPr="00EF6091" w:rsidTr="00665CE7">
        <w:trPr>
          <w:trHeight w:val="651"/>
          <w:jc w:val="center"/>
        </w:trPr>
        <w:tc>
          <w:tcPr>
            <w:tcW w:w="1405" w:type="dxa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Време реаговања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Минимум 15 ms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/</w:t>
            </w:r>
          </w:p>
        </w:tc>
      </w:tr>
    </w:tbl>
    <w:p w:rsidR="00EF6091" w:rsidRPr="00EF6091" w:rsidRDefault="00EF6091" w:rsidP="00EF6091">
      <w:pPr>
        <w:rPr>
          <w:rFonts w:cs="Arial"/>
          <w:sz w:val="22"/>
          <w:szCs w:val="22"/>
          <w:lang w:val="am-E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7131"/>
      </w:tblGrid>
      <w:tr w:rsidR="00EF6091" w:rsidRPr="00EF6091" w:rsidTr="00665CE7">
        <w:trPr>
          <w:trHeight w:val="357"/>
          <w:jc w:val="center"/>
        </w:trPr>
        <w:tc>
          <w:tcPr>
            <w:tcW w:w="0" w:type="auto"/>
            <w:shd w:val="clear" w:color="auto" w:fill="B8CCE4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Тип инструмента</w:t>
            </w:r>
          </w:p>
        </w:tc>
        <w:tc>
          <w:tcPr>
            <w:tcW w:w="0" w:type="auto"/>
            <w:shd w:val="clear" w:color="auto" w:fill="B8CCE4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Data Logger</w:t>
            </w:r>
          </w:p>
        </w:tc>
      </w:tr>
      <w:tr w:rsidR="00EF6091" w:rsidRPr="00EF6091" w:rsidTr="00665CE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Кратак опис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sr-Cyrl-RS"/>
              </w:rPr>
            </w:pPr>
            <w:r w:rsidRPr="00EF6091">
              <w:rPr>
                <w:rFonts w:cs="Arial"/>
                <w:sz w:val="22"/>
                <w:szCs w:val="22"/>
                <w:lang w:val="sr-Cyrl-RS"/>
              </w:rPr>
              <w:t>К</w:t>
            </w:r>
            <w:r w:rsidRPr="00EF6091">
              <w:rPr>
                <w:rFonts w:cs="Arial"/>
                <w:sz w:val="22"/>
                <w:szCs w:val="22"/>
                <w:lang w:val="am-ET"/>
              </w:rPr>
              <w:t xml:space="preserve">омпатибилан са свим сензорима и мерним инструментима са којих прикупља податке. Омогућен приступ интернету, </w:t>
            </w:r>
            <w:r w:rsidRPr="00EF6091">
              <w:rPr>
                <w:rFonts w:cs="Arial"/>
                <w:sz w:val="22"/>
                <w:szCs w:val="22"/>
              </w:rPr>
              <w:t xml:space="preserve">gsm </w:t>
            </w:r>
            <w:r w:rsidRPr="00EF6091">
              <w:rPr>
                <w:rFonts w:cs="Arial"/>
                <w:sz w:val="22"/>
                <w:szCs w:val="22"/>
                <w:lang w:val="sr-Cyrl-RS"/>
              </w:rPr>
              <w:t>модем</w:t>
            </w:r>
            <w:r w:rsidRPr="00EF6091">
              <w:rPr>
                <w:rFonts w:cs="Arial"/>
                <w:sz w:val="22"/>
                <w:szCs w:val="22"/>
                <w:lang w:val="am-ET"/>
              </w:rPr>
              <w:t xml:space="preserve"> са могућношћу слања података путем GSM мреже. Аутономно напајање.</w:t>
            </w:r>
            <w:r w:rsidRPr="00EF6091">
              <w:rPr>
                <w:rFonts w:cs="Arial"/>
                <w:sz w:val="22"/>
                <w:szCs w:val="22"/>
                <w:lang w:val="sr-Cyrl-RS"/>
              </w:rPr>
              <w:t xml:space="preserve"> Мора да поседује довољан број аналогних и дигиталних улаза да би се прикључила сва мерна опрема.</w:t>
            </w:r>
          </w:p>
        </w:tc>
      </w:tr>
      <w:tr w:rsidR="00EF6091" w:rsidRPr="00EF6091" w:rsidTr="00665CE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Излазни сигнал / канали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Минимум :</w:t>
            </w:r>
          </w:p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-</w:t>
            </w:r>
            <w:r w:rsidRPr="00EF6091">
              <w:rPr>
                <w:rFonts w:cs="Arial"/>
                <w:sz w:val="22"/>
                <w:szCs w:val="22"/>
                <w:lang w:val="sr-Cyrl-RS"/>
              </w:rPr>
              <w:t>8</w:t>
            </w:r>
            <w:r w:rsidRPr="00EF6091">
              <w:rPr>
                <w:rFonts w:cs="Arial"/>
                <w:sz w:val="22"/>
                <w:szCs w:val="22"/>
                <w:lang w:val="am-ET"/>
              </w:rPr>
              <w:t xml:space="preserve"> counter канала</w:t>
            </w:r>
          </w:p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lastRenderedPageBreak/>
              <w:t>-</w:t>
            </w:r>
            <w:r w:rsidRPr="00EF6091">
              <w:rPr>
                <w:rFonts w:cs="Arial"/>
                <w:sz w:val="22"/>
                <w:szCs w:val="22"/>
                <w:lang w:val="sr-Cyrl-RS"/>
              </w:rPr>
              <w:t>8</w:t>
            </w:r>
            <w:r w:rsidRPr="00EF6091">
              <w:rPr>
                <w:rFonts w:cs="Arial"/>
                <w:sz w:val="22"/>
                <w:szCs w:val="22"/>
                <w:lang w:val="am-ET"/>
              </w:rPr>
              <w:t xml:space="preserve"> аналогних канала</w:t>
            </w:r>
          </w:p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-</w:t>
            </w:r>
            <w:r w:rsidRPr="00EF6091">
              <w:rPr>
                <w:rFonts w:cs="Arial"/>
                <w:sz w:val="22"/>
                <w:szCs w:val="22"/>
                <w:lang w:val="sr-Cyrl-RS"/>
              </w:rPr>
              <w:t>5</w:t>
            </w:r>
            <w:r w:rsidRPr="00EF6091">
              <w:rPr>
                <w:rFonts w:cs="Arial"/>
                <w:sz w:val="22"/>
                <w:szCs w:val="22"/>
                <w:lang w:val="am-ET"/>
              </w:rPr>
              <w:t xml:space="preserve"> flex канала</w:t>
            </w:r>
          </w:p>
        </w:tc>
      </w:tr>
      <w:tr w:rsidR="00EF6091" w:rsidRPr="00EF6091" w:rsidTr="00665CE7">
        <w:trPr>
          <w:trHeight w:val="4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lastRenderedPageBreak/>
              <w:t>Интервал одабирања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минимум 1 секунда</w:t>
            </w:r>
          </w:p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</w:p>
        </w:tc>
      </w:tr>
      <w:tr w:rsidR="00EF6091" w:rsidRPr="00EF6091" w:rsidTr="00665CE7">
        <w:trPr>
          <w:trHeight w:val="85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Интервала усредњавања и слања података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Минимум 10 минута</w:t>
            </w:r>
          </w:p>
        </w:tc>
      </w:tr>
      <w:tr w:rsidR="00EF6091" w:rsidRPr="00EF6091" w:rsidTr="00665CE7">
        <w:trPr>
          <w:trHeight w:val="70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Складиштење података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Минимум 128 MB SD картица</w:t>
            </w:r>
          </w:p>
        </w:tc>
      </w:tr>
      <w:tr w:rsidR="00EF6091" w:rsidRPr="00EF6091" w:rsidTr="00665CE7">
        <w:trPr>
          <w:trHeight w:val="68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Максимим складиштења података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Минимум 672 фајла</w:t>
            </w:r>
          </w:p>
        </w:tc>
      </w:tr>
      <w:tr w:rsidR="00EF6091" w:rsidRPr="00EF6091" w:rsidTr="00665CE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Параметри који се снимају на сваки канал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Сваки интервал података је временски обележен</w:t>
            </w:r>
          </w:p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Просек</w:t>
            </w:r>
          </w:p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Стандардна девијација</w:t>
            </w:r>
          </w:p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Минимум</w:t>
            </w:r>
          </w:p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Максимум</w:t>
            </w:r>
          </w:p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(минимум и максимум се не користе за показивач правца)</w:t>
            </w:r>
          </w:p>
        </w:tc>
      </w:tr>
      <w:tr w:rsidR="00EF6091" w:rsidRPr="00EF6091" w:rsidTr="00665CE7">
        <w:trPr>
          <w:trHeight w:val="5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Достављање података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SD картица</w:t>
            </w:r>
          </w:p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Интернетом e-mail путем GSM, CDMA или Iridium Satellite</w:t>
            </w:r>
          </w:p>
        </w:tc>
      </w:tr>
      <w:tr w:rsidR="00EF6091" w:rsidRPr="00EF6091" w:rsidTr="00665CE7">
        <w:trPr>
          <w:trHeight w:val="1122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Батерије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Радни век батерије минимум једна година</w:t>
            </w:r>
          </w:p>
          <w:p w:rsidR="00EF6091" w:rsidRPr="00EF6091" w:rsidRDefault="00EF6091" w:rsidP="00EF6091">
            <w:pPr>
              <w:rPr>
                <w:rFonts w:cs="Arial"/>
                <w:sz w:val="22"/>
                <w:szCs w:val="22"/>
                <w:lang w:val="am-ET"/>
              </w:rPr>
            </w:pPr>
            <w:r w:rsidRPr="00EF6091">
              <w:rPr>
                <w:rFonts w:cs="Arial"/>
                <w:sz w:val="22"/>
                <w:szCs w:val="22"/>
                <w:lang w:val="am-ET"/>
              </w:rPr>
              <w:t>Уз data loger се испоручују и три комплета батерија.</w:t>
            </w:r>
          </w:p>
        </w:tc>
      </w:tr>
    </w:tbl>
    <w:p w:rsidR="00821686" w:rsidRDefault="00821686">
      <w:pPr>
        <w:rPr>
          <w:rFonts w:cs="Arial"/>
          <w:sz w:val="22"/>
          <w:szCs w:val="22"/>
        </w:rPr>
      </w:pPr>
    </w:p>
    <w:p w:rsidR="002D5BF8" w:rsidRDefault="002D5BF8">
      <w:pPr>
        <w:rPr>
          <w:rFonts w:cs="Arial"/>
          <w:sz w:val="22"/>
          <w:szCs w:val="22"/>
        </w:rPr>
      </w:pPr>
    </w:p>
    <w:p w:rsidR="002D5BF8" w:rsidRDefault="002D5BF8">
      <w:pPr>
        <w:rPr>
          <w:rFonts w:cs="Arial"/>
          <w:sz w:val="22"/>
          <w:szCs w:val="22"/>
        </w:rPr>
      </w:pPr>
    </w:p>
    <w:p w:rsidR="007D526B" w:rsidRPr="002D5BF8" w:rsidRDefault="007D526B">
      <w:pPr>
        <w:rPr>
          <w:rFonts w:cs="Arial"/>
          <w:sz w:val="22"/>
          <w:szCs w:val="22"/>
        </w:rPr>
      </w:pPr>
    </w:p>
    <w:p w:rsidR="007D526B" w:rsidRPr="002D5BF8" w:rsidRDefault="007D526B">
      <w:pPr>
        <w:rPr>
          <w:rFonts w:cs="Arial"/>
          <w:sz w:val="22"/>
          <w:szCs w:val="22"/>
        </w:rPr>
      </w:pPr>
    </w:p>
    <w:p w:rsidR="007D526B" w:rsidRPr="002D5BF8" w:rsidRDefault="007D526B">
      <w:pPr>
        <w:rPr>
          <w:rFonts w:cs="Arial"/>
          <w:sz w:val="22"/>
          <w:szCs w:val="22"/>
        </w:rPr>
      </w:pPr>
    </w:p>
    <w:p w:rsidR="00827104" w:rsidRDefault="00827104">
      <w:pPr>
        <w:rPr>
          <w:rFonts w:cs="Arial"/>
          <w:sz w:val="22"/>
          <w:szCs w:val="22"/>
        </w:rPr>
      </w:pPr>
    </w:p>
    <w:p w:rsidR="002D5BF8" w:rsidRDefault="002D5BF8">
      <w:pPr>
        <w:rPr>
          <w:rFonts w:cs="Arial"/>
          <w:sz w:val="22"/>
          <w:szCs w:val="22"/>
        </w:rPr>
      </w:pPr>
    </w:p>
    <w:p w:rsidR="002D5BF8" w:rsidRDefault="002D5BF8">
      <w:pPr>
        <w:rPr>
          <w:rFonts w:cs="Arial"/>
          <w:sz w:val="22"/>
          <w:szCs w:val="22"/>
        </w:rPr>
      </w:pPr>
    </w:p>
    <w:p w:rsidR="002D5BF8" w:rsidRDefault="002D5BF8">
      <w:pPr>
        <w:rPr>
          <w:rFonts w:cs="Arial"/>
          <w:sz w:val="22"/>
          <w:szCs w:val="22"/>
        </w:rPr>
      </w:pPr>
    </w:p>
    <w:p w:rsidR="002D5BF8" w:rsidRDefault="002D5BF8">
      <w:pPr>
        <w:rPr>
          <w:rFonts w:cs="Arial"/>
          <w:sz w:val="22"/>
          <w:szCs w:val="22"/>
        </w:rPr>
      </w:pPr>
    </w:p>
    <w:p w:rsidR="002D5BF8" w:rsidRDefault="002D5BF8">
      <w:pPr>
        <w:rPr>
          <w:rFonts w:cs="Arial"/>
          <w:sz w:val="22"/>
          <w:szCs w:val="22"/>
        </w:rPr>
      </w:pPr>
    </w:p>
    <w:p w:rsidR="002D5BF8" w:rsidRDefault="002D5BF8">
      <w:pPr>
        <w:rPr>
          <w:rFonts w:cs="Arial"/>
          <w:sz w:val="22"/>
          <w:szCs w:val="22"/>
        </w:rPr>
      </w:pPr>
    </w:p>
    <w:p w:rsidR="002D5BF8" w:rsidRDefault="002D5BF8">
      <w:pPr>
        <w:rPr>
          <w:rFonts w:cs="Arial"/>
          <w:sz w:val="22"/>
          <w:szCs w:val="22"/>
        </w:rPr>
      </w:pPr>
    </w:p>
    <w:p w:rsidR="002D5BF8" w:rsidRDefault="002D5BF8">
      <w:pPr>
        <w:rPr>
          <w:rFonts w:cs="Arial"/>
          <w:sz w:val="22"/>
          <w:szCs w:val="22"/>
        </w:rPr>
      </w:pPr>
    </w:p>
    <w:p w:rsidR="002D5BF8" w:rsidRDefault="002D5BF8">
      <w:pPr>
        <w:rPr>
          <w:rFonts w:cs="Arial"/>
          <w:sz w:val="22"/>
          <w:szCs w:val="22"/>
        </w:rPr>
      </w:pPr>
    </w:p>
    <w:p w:rsidR="002D5BF8" w:rsidRDefault="002D5BF8">
      <w:pPr>
        <w:rPr>
          <w:rFonts w:cs="Arial"/>
          <w:sz w:val="22"/>
          <w:szCs w:val="22"/>
        </w:rPr>
      </w:pPr>
    </w:p>
    <w:p w:rsidR="002D5BF8" w:rsidRDefault="002D5BF8">
      <w:pPr>
        <w:rPr>
          <w:rFonts w:cs="Arial"/>
          <w:sz w:val="22"/>
          <w:szCs w:val="22"/>
        </w:rPr>
      </w:pPr>
    </w:p>
    <w:p w:rsidR="002D5BF8" w:rsidRDefault="002D5BF8">
      <w:pPr>
        <w:rPr>
          <w:rFonts w:cs="Arial"/>
          <w:sz w:val="22"/>
          <w:szCs w:val="22"/>
        </w:rPr>
      </w:pPr>
    </w:p>
    <w:p w:rsidR="002D5BF8" w:rsidRDefault="002D5BF8">
      <w:pPr>
        <w:rPr>
          <w:rFonts w:cs="Arial"/>
          <w:sz w:val="22"/>
          <w:szCs w:val="22"/>
        </w:rPr>
      </w:pPr>
    </w:p>
    <w:p w:rsidR="002D5BF8" w:rsidRDefault="002D5BF8">
      <w:pPr>
        <w:rPr>
          <w:rFonts w:cs="Arial"/>
          <w:sz w:val="22"/>
          <w:szCs w:val="22"/>
        </w:rPr>
      </w:pPr>
    </w:p>
    <w:p w:rsidR="002D5BF8" w:rsidRDefault="002D5BF8">
      <w:pPr>
        <w:rPr>
          <w:rFonts w:cs="Arial"/>
          <w:sz w:val="22"/>
          <w:szCs w:val="22"/>
        </w:rPr>
      </w:pPr>
    </w:p>
    <w:p w:rsidR="002D5BF8" w:rsidRDefault="002D5BF8">
      <w:pPr>
        <w:rPr>
          <w:rFonts w:cs="Arial"/>
          <w:sz w:val="22"/>
          <w:szCs w:val="22"/>
        </w:rPr>
      </w:pPr>
    </w:p>
    <w:p w:rsidR="002D5BF8" w:rsidRDefault="002D5BF8">
      <w:pPr>
        <w:rPr>
          <w:rFonts w:cs="Arial"/>
          <w:sz w:val="22"/>
          <w:szCs w:val="22"/>
        </w:rPr>
      </w:pPr>
    </w:p>
    <w:sectPr w:rsidR="002D5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A247D"/>
    <w:multiLevelType w:val="multilevel"/>
    <w:tmpl w:val="A78E6AA4"/>
    <w:lvl w:ilvl="0">
      <w:start w:val="1"/>
      <w:numFmt w:val="decimal"/>
      <w:lvlText w:val="%1."/>
      <w:lvlJc w:val="left"/>
      <w:pPr>
        <w:ind w:left="356" w:hanging="705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55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3" w:hanging="1800"/>
      </w:pPr>
      <w:rPr>
        <w:rFonts w:hint="default"/>
      </w:rPr>
    </w:lvl>
  </w:abstractNum>
  <w:abstractNum w:abstractNumId="1">
    <w:nsid w:val="0C695D15"/>
    <w:multiLevelType w:val="hybridMultilevel"/>
    <w:tmpl w:val="5A0C182E"/>
    <w:lvl w:ilvl="0" w:tplc="75E8BCAA">
      <w:start w:val="4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60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1F146FC9"/>
    <w:multiLevelType w:val="hybridMultilevel"/>
    <w:tmpl w:val="4170D0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2E15C9"/>
    <w:multiLevelType w:val="hybridMultilevel"/>
    <w:tmpl w:val="043A973E"/>
    <w:lvl w:ilvl="0" w:tplc="7132F1C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E334C"/>
    <w:multiLevelType w:val="hybridMultilevel"/>
    <w:tmpl w:val="EB025156"/>
    <w:lvl w:ilvl="0" w:tplc="4446B59E">
      <w:start w:val="2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31014074"/>
    <w:multiLevelType w:val="hybridMultilevel"/>
    <w:tmpl w:val="4582F930"/>
    <w:lvl w:ilvl="0" w:tplc="29DA0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85DBB"/>
    <w:multiLevelType w:val="hybridMultilevel"/>
    <w:tmpl w:val="151E968A"/>
    <w:lvl w:ilvl="0" w:tplc="75E8BCAA">
      <w:start w:val="4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</w:abstractNum>
  <w:abstractNum w:abstractNumId="8">
    <w:nsid w:val="4EE90924"/>
    <w:multiLevelType w:val="hybridMultilevel"/>
    <w:tmpl w:val="447CC36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52891D91"/>
    <w:multiLevelType w:val="hybridMultilevel"/>
    <w:tmpl w:val="FC26F63E"/>
    <w:lvl w:ilvl="0" w:tplc="74B85C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835F10"/>
    <w:multiLevelType w:val="hybridMultilevel"/>
    <w:tmpl w:val="72A48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551AE2"/>
    <w:multiLevelType w:val="hybridMultilevel"/>
    <w:tmpl w:val="F886D006"/>
    <w:lvl w:ilvl="0" w:tplc="03E0096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11"/>
  </w:num>
  <w:num w:numId="9">
    <w:abstractNumId w:val="5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86"/>
    <w:rsid w:val="000208EE"/>
    <w:rsid w:val="00091196"/>
    <w:rsid w:val="000D494E"/>
    <w:rsid w:val="0019658C"/>
    <w:rsid w:val="0023370A"/>
    <w:rsid w:val="002D5BF8"/>
    <w:rsid w:val="0037743A"/>
    <w:rsid w:val="0042750D"/>
    <w:rsid w:val="004D4C00"/>
    <w:rsid w:val="005C41A7"/>
    <w:rsid w:val="00617E65"/>
    <w:rsid w:val="00633C69"/>
    <w:rsid w:val="0066075C"/>
    <w:rsid w:val="0067016B"/>
    <w:rsid w:val="006C30D9"/>
    <w:rsid w:val="006D7E9B"/>
    <w:rsid w:val="007D526B"/>
    <w:rsid w:val="00821686"/>
    <w:rsid w:val="00827104"/>
    <w:rsid w:val="00836122"/>
    <w:rsid w:val="00901E24"/>
    <w:rsid w:val="00962D65"/>
    <w:rsid w:val="00A50E32"/>
    <w:rsid w:val="00BB53F5"/>
    <w:rsid w:val="00BE58AF"/>
    <w:rsid w:val="00DF4146"/>
    <w:rsid w:val="00E90DEE"/>
    <w:rsid w:val="00E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CD0E0-248F-4413-B443-79537FA6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68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6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link w:val="ListParagraphChar"/>
    <w:uiPriority w:val="99"/>
    <w:qFormat/>
    <w:rsid w:val="008216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216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0D9"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aliases w:val="Liste 1 Char"/>
    <w:link w:val="ListParagraph"/>
    <w:rsid w:val="00617E65"/>
    <w:rPr>
      <w:rFonts w:ascii="Arial" w:eastAsia="Times New Roman" w:hAnsi="Arial" w:cs="Times New Roman"/>
      <w:sz w:val="20"/>
      <w:szCs w:val="20"/>
    </w:rPr>
  </w:style>
  <w:style w:type="paragraph" w:customStyle="1" w:styleId="ArrialNarrow">
    <w:name w:val="Arrial Narrow"/>
    <w:aliases w:val="3 pt,Arial Narrow"/>
    <w:basedOn w:val="BodyText"/>
    <w:uiPriority w:val="99"/>
    <w:rsid w:val="007D526B"/>
    <w:pPr>
      <w:autoSpaceDE w:val="0"/>
      <w:autoSpaceDN w:val="0"/>
      <w:spacing w:after="60"/>
    </w:pPr>
    <w:rPr>
      <w:rFonts w:ascii="Arial Narrow" w:hAnsi="Arial Narrow"/>
      <w:sz w:val="24"/>
      <w:lang w:val="en-GB"/>
    </w:rPr>
  </w:style>
  <w:style w:type="paragraph" w:customStyle="1" w:styleId="Standard">
    <w:name w:val="Standard"/>
    <w:rsid w:val="007D526B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7D52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526B"/>
    <w:rPr>
      <w:rFonts w:ascii="Arial" w:eastAsia="Times New Roman" w:hAnsi="Arial" w:cs="Times New Roman"/>
      <w:sz w:val="20"/>
      <w:szCs w:val="20"/>
    </w:rPr>
  </w:style>
  <w:style w:type="paragraph" w:customStyle="1" w:styleId="Bulit02">
    <w:name w:val="Bulit 02"/>
    <w:basedOn w:val="Normal"/>
    <w:link w:val="Bulit02Char"/>
    <w:qFormat/>
    <w:rsid w:val="00A50E32"/>
    <w:pPr>
      <w:numPr>
        <w:numId w:val="12"/>
      </w:numPr>
      <w:tabs>
        <w:tab w:val="num" w:pos="360"/>
      </w:tabs>
      <w:suppressAutoHyphens/>
      <w:spacing w:after="180"/>
      <w:ind w:left="0" w:firstLine="0"/>
    </w:pPr>
    <w:rPr>
      <w:sz w:val="22"/>
      <w:szCs w:val="24"/>
      <w:lang w:val="am-ET" w:eastAsia="ar-SA"/>
    </w:rPr>
  </w:style>
  <w:style w:type="character" w:customStyle="1" w:styleId="Bulit02Char">
    <w:name w:val="Bulit 02 Char"/>
    <w:link w:val="Bulit02"/>
    <w:locked/>
    <w:rsid w:val="00A50E32"/>
    <w:rPr>
      <w:rFonts w:ascii="Arial" w:eastAsia="Times New Roman" w:hAnsi="Arial" w:cs="Times New Roman"/>
      <w:szCs w:val="24"/>
      <w:lang w:val="am-ET" w:eastAsia="ar-SA"/>
    </w:rPr>
  </w:style>
  <w:style w:type="paragraph" w:customStyle="1" w:styleId="Bulit03">
    <w:name w:val="Bulit 03"/>
    <w:basedOn w:val="Bulit02"/>
    <w:qFormat/>
    <w:rsid w:val="00A50E32"/>
    <w:pPr>
      <w:numPr>
        <w:ilvl w:val="1"/>
      </w:numPr>
      <w:tabs>
        <w:tab w:val="num" w:pos="360"/>
      </w:tabs>
      <w:ind w:left="180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0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ps.rs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F4CA4C-5BB9-4145-B59F-C3ADFF186B96}"/>
</file>

<file path=customXml/itemProps2.xml><?xml version="1.0" encoding="utf-8"?>
<ds:datastoreItem xmlns:ds="http://schemas.openxmlformats.org/officeDocument/2006/customXml" ds:itemID="{76AB6F3D-AF15-41B4-8E8D-7C22879CA46E}"/>
</file>

<file path=customXml/itemProps3.xml><?xml version="1.0" encoding="utf-8"?>
<ds:datastoreItem xmlns:ds="http://schemas.openxmlformats.org/officeDocument/2006/customXml" ds:itemID="{6621A76A-6F87-476F-BCD6-6F6A783D92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Vujakovic</dc:creator>
  <cp:keywords/>
  <dc:description/>
  <cp:lastModifiedBy>Marko Vujakovic</cp:lastModifiedBy>
  <cp:revision>19</cp:revision>
  <cp:lastPrinted>2015-08-27T08:23:00Z</cp:lastPrinted>
  <dcterms:created xsi:type="dcterms:W3CDTF">2015-08-19T09:29:00Z</dcterms:created>
  <dcterms:modified xsi:type="dcterms:W3CDTF">2015-08-27T09:52:00Z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