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customXml/itemProps219.xml" ContentType="application/vnd.openxmlformats-officedocument.customXmlProperties+xml"/>
  <Override PartName="/customXml/itemProps218.xml" ContentType="application/vnd.openxmlformats-officedocument.customXmlProperties+xml"/>
  <Override PartName="/customXml/itemProps217.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word/numbering.xml" ContentType="application/vnd.openxmlformats-officedocument.wordprocessingml.numbering+xml"/>
  <Override PartName="/customXml/itemProps223.xml" ContentType="application/vnd.openxmlformats-officedocument.customXmlProperties+xml"/>
  <Override PartName="/customXml/itemProps222.xml" ContentType="application/vnd.openxmlformats-officedocument.customXmlProperties+xml"/>
  <Override PartName="/word/webSettings.xml" ContentType="application/vnd.openxmlformats-officedocument.wordprocessingml.webSettings+xml"/>
  <Override PartName="/customXml/itemProps216.xml" ContentType="application/vnd.openxmlformats-officedocument.customXmlProperties+xml"/>
  <Override PartName="/customXml/itemProps188.xml" ContentType="application/vnd.openxmlformats-officedocument.customXmlProperties+xml"/>
  <Override PartName="/customXml/itemProps187.xml" ContentType="application/vnd.openxmlformats-officedocument.customXmlProperties+xml"/>
  <Override PartName="/customXml/itemProps186.xml" ContentType="application/vnd.openxmlformats-officedocument.customXmlProperties+xml"/>
  <Override PartName="/customXml/itemProps185.xml" ContentType="application/vnd.openxmlformats-officedocument.customXmlProperties+xml"/>
  <Override PartName="/customXml/itemProps189.xml" ContentType="application/vnd.openxmlformats-officedocument.customXmlProperties+xml"/>
  <Override PartName="/customXml/itemProps193.xml" ContentType="application/vnd.openxmlformats-officedocument.customXmlProperties+xml"/>
  <Override PartName="/customXml/itemProps192.xml" ContentType="application/vnd.openxmlformats-officedocument.customXmlProperties+xml"/>
  <Override PartName="/customXml/itemProps191.xml" ContentType="application/vnd.openxmlformats-officedocument.customXmlProperties+xml"/>
  <Override PartName="/customXml/itemProps190.xml" ContentType="application/vnd.openxmlformats-officedocument.customXmlProperties+xml"/>
  <Override PartName="/customXml/itemProps184.xml" ContentType="application/vnd.openxmlformats-officedocument.customXmlProperties+xml"/>
  <Override PartName="/customXml/itemProps183.xml" ContentType="application/vnd.openxmlformats-officedocument.customXmlProperties+xml"/>
  <Override PartName="/customXml/itemProps177.xml" ContentType="application/vnd.openxmlformats-officedocument.customXmlProperties+xml"/>
  <Override PartName="/customXml/itemProps176.xml" ContentType="application/vnd.openxmlformats-officedocument.customXmlProperties+xml"/>
  <Override PartName="/customXml/itemProps175.xml" ContentType="application/vnd.openxmlformats-officedocument.customXmlProperties+xml"/>
  <Override PartName="/customXml/itemProps174.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2.xml" ContentType="application/vnd.openxmlformats-officedocument.customXmlProperties+xml"/>
  <Override PartName="/customXml/itemProps181.xml" ContentType="application/vnd.openxmlformats-officedocument.customXmlProperties+xml"/>
  <Override PartName="/customXml/itemProps180.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209.xml" ContentType="application/vnd.openxmlformats-officedocument.customXmlProperties+xml"/>
  <Override PartName="/customXml/itemProps208.xml" ContentType="application/vnd.openxmlformats-officedocument.customXmlProperties+xml"/>
  <Override PartName="/customXml/itemProps207.xml" ContentType="application/vnd.openxmlformats-officedocument.customXmlProperties+xml"/>
  <Override PartName="/customXml/itemProps206.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5.xml" ContentType="application/vnd.openxmlformats-officedocument.customXmlProperties+xml"/>
  <Override PartName="/customXml/itemProps214.xml" ContentType="application/vnd.openxmlformats-officedocument.customXmlProperties+xml"/>
  <Override PartName="/customXml/itemProps213.xml" ContentType="application/vnd.openxmlformats-officedocument.customXmlProperties+xml"/>
  <Override PartName="/customXml/itemProps212.xml" ContentType="application/vnd.openxmlformats-officedocument.customXmlProperties+xml"/>
  <Override PartName="/customXml/itemProps205.xml" ContentType="application/vnd.openxmlformats-officedocument.customXmlProperties+xml"/>
  <Override PartName="/customXml/itemProps199.xml" ContentType="application/vnd.openxmlformats-officedocument.customXmlProperties+xml"/>
  <Override PartName="/customXml/itemProps198.xml" ContentType="application/vnd.openxmlformats-officedocument.customXmlProperties+xml"/>
  <Override PartName="/customXml/itemProps197.xml" ContentType="application/vnd.openxmlformats-officedocument.customXmlProperties+xml"/>
  <Override PartName="/customXml/itemProps196.xml" ContentType="application/vnd.openxmlformats-officedocument.customXmlProperties+xml"/>
  <Override PartName="/customXml/itemProps200.xml" ContentType="application/vnd.openxmlformats-officedocument.customXmlProperties+xml"/>
  <Override PartName="/customXml/itemProps204.xml" ContentType="application/vnd.openxmlformats-officedocument.customXmlProperties+xml"/>
  <Override PartName="/customXml/itemProps203.xml" ContentType="application/vnd.openxmlformats-officedocument.customXmlProperties+xml"/>
  <Override PartName="/customXml/itemProps202.xml" ContentType="application/vnd.openxmlformats-officedocument.customXmlProperties+xml"/>
  <Override PartName="/customXml/itemProps201.xml" ContentType="application/vnd.openxmlformats-officedocument.customXmlProperties+xml"/>
  <Override PartName="/customXml/itemProps173.xml" ContentType="application/vnd.openxmlformats-officedocument.customXmlProperties+xml"/>
  <Override PartName="/customXml/itemProps59.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3.xml" ContentType="application/vnd.openxmlformats-officedocument.customXmlProperties+xml"/>
  <Override PartName="/customXml/itemProps62.xml" ContentType="application/vnd.openxmlformats-officedocument.customXmlProperties+xml"/>
  <Override PartName="/customXml/itemProps55.xml" ContentType="application/vnd.openxmlformats-officedocument.customXmlProperties+xml"/>
  <Override PartName="/customXml/itemProps49.xml" ContentType="application/vnd.openxmlformats-officedocument.customXmlProperties+xml"/>
  <Override PartName="/customXml/itemProps48.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50.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52.xml" ContentType="application/vnd.openxmlformats-officedocument.customXmlProperties+xml"/>
  <Override PartName="/customXml/itemProps51.xml" ContentType="application/vnd.openxmlformats-officedocument.customXmlProperties+xml"/>
  <Override PartName="/customXml/itemProps6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78.xml" ContentType="application/vnd.openxmlformats-officedocument.customXmlProperties+xml"/>
  <Override PartName="/customXml/itemProps82.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67.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5.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45.xml" ContentType="application/vnd.openxmlformats-officedocument.customXmlProperties+xml"/>
  <Override PartName="/customXml/itemProps44.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13.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2.xml" ContentType="application/vnd.openxmlformats-officedocument.customXmlProperties+xml"/>
  <Override PartName="/customXml/itemProps21.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2.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customXml/itemProps8.xml" ContentType="application/vnd.openxmlformats-officedocument.customXmlProperties+xml"/>
  <Override PartName="/customXml/itemProps23.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36.xml" ContentType="application/vnd.openxmlformats-officedocument.customXmlProperties+xml"/>
  <Override PartName="/customXml/itemProps35.xml" ContentType="application/vnd.openxmlformats-officedocument.customXmlProperties+xml"/>
  <Override PartName="/customXml/itemProps39.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0.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2.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6.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66.xml" ContentType="application/vnd.openxmlformats-officedocument.customXmlProperties+xml"/>
  <Override PartName="/customXml/itemProps165.xml" ContentType="application/vnd.openxmlformats-officedocument.customXmlProperties+xml"/>
  <Override PartName="/customXml/itemProps164.xml" ContentType="application/vnd.openxmlformats-officedocument.customXmlProperties+xml"/>
  <Override PartName="/customXml/itemProps163.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72.xml" ContentType="application/vnd.openxmlformats-officedocument.customXmlProperties+xml"/>
  <Override PartName="/customXml/itemProps171.xml" ContentType="application/vnd.openxmlformats-officedocument.customXmlProperties+xml"/>
  <Override PartName="/customXml/itemProps170.xml" ContentType="application/vnd.openxmlformats-officedocument.customXmlProperties+xml"/>
  <Override PartName="/customXml/itemProps169.xml" ContentType="application/vnd.openxmlformats-officedocument.customXmlProperties+xml"/>
  <Override PartName="/customXml/itemProps162.xml" ContentType="application/vnd.openxmlformats-officedocument.customXml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53.xml" ContentType="application/vnd.openxmlformats-officedocument.customXmlProperties+xml"/>
  <Override PartName="/customXml/itemProps157.xml" ContentType="application/vnd.openxmlformats-officedocument.customXmlProperties+xml"/>
  <Override PartName="/customXml/itemProps161.xml" ContentType="application/vnd.openxmlformats-officedocument.customXmlProperties+xml"/>
  <Override PartName="/customXml/itemProps160.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30.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98.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9.xml" ContentType="application/vnd.openxmlformats-officedocument.customXmlProperties+xml"/>
  <Override PartName="/customXml/itemProps93.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109.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25.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13.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225.xml" ContentType="application/vnd.openxmlformats-officedocument.customXmlProperties+xml"/>
  <Override PartName="/customXml/itemProps224.xml" ContentType="application/vnd.openxmlformats-officedocument.customXmlProperties+xml"/>
  <Override PartName="/customXml/itemProps22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999" w:rsidRPr="00496F23" w:rsidRDefault="002A0233" w:rsidP="00071074">
      <w:pPr>
        <w:pStyle w:val="BodyText"/>
        <w:rPr>
          <w:rFonts w:cs="Arial"/>
          <w:szCs w:val="24"/>
          <w:lang w:val="en-US"/>
        </w:rPr>
      </w:pPr>
      <w:r w:rsidRPr="00496F23">
        <w:rPr>
          <w:rFonts w:cs="Arial"/>
          <w:noProof/>
          <w:szCs w:val="24"/>
          <w:lang w:val="en-GB" w:eastAsia="en-GB"/>
        </w:rPr>
        <w:drawing>
          <wp:inline distT="0" distB="0" distL="0" distR="0" wp14:anchorId="2F9D60C5" wp14:editId="43963404">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0"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6375A3" w:rsidRPr="00496F23" w:rsidRDefault="006375A3" w:rsidP="00071074">
      <w:pPr>
        <w:pStyle w:val="BodyText"/>
        <w:rPr>
          <w:rFonts w:cs="Arial"/>
          <w:szCs w:val="24"/>
          <w:lang w:val="en-US"/>
        </w:rPr>
      </w:pPr>
    </w:p>
    <w:p w:rsidR="007D5AD5" w:rsidRPr="00496F23" w:rsidRDefault="007D5AD5" w:rsidP="00071074">
      <w:pPr>
        <w:pStyle w:val="BodyText"/>
        <w:rPr>
          <w:rFonts w:cs="Arial"/>
          <w:szCs w:val="24"/>
          <w:lang w:val="en-US"/>
        </w:rPr>
      </w:pPr>
    </w:p>
    <w:p w:rsidR="004B4A56" w:rsidRPr="00496F23" w:rsidRDefault="004B4A56" w:rsidP="00071074">
      <w:pPr>
        <w:pStyle w:val="BodyText"/>
        <w:rPr>
          <w:rFonts w:cs="Arial"/>
          <w:szCs w:val="24"/>
          <w:lang w:val="en-US"/>
        </w:rPr>
      </w:pPr>
    </w:p>
    <w:p w:rsidR="00A3774E" w:rsidRPr="00496F23" w:rsidRDefault="00A3774E" w:rsidP="00071074">
      <w:pPr>
        <w:pStyle w:val="BodyText"/>
        <w:rPr>
          <w:rFonts w:cs="Arial"/>
          <w:szCs w:val="24"/>
          <w:lang w:val="en-US"/>
        </w:rPr>
      </w:pPr>
    </w:p>
    <w:p w:rsidR="00770852" w:rsidRPr="00496F23" w:rsidRDefault="00770852" w:rsidP="00770852">
      <w:pPr>
        <w:jc w:val="center"/>
        <w:rPr>
          <w:rFonts w:cs="Arial"/>
          <w:b/>
          <w:bCs/>
          <w:lang w:val="en-US"/>
        </w:rPr>
      </w:pPr>
      <w:r w:rsidRPr="00496F23">
        <w:rPr>
          <w:rFonts w:cs="Arial"/>
          <w:b/>
          <w:bCs/>
          <w:lang w:val="en-US"/>
        </w:rPr>
        <w:t>EMPLOYER</w:t>
      </w:r>
    </w:p>
    <w:p w:rsidR="00770852" w:rsidRPr="00496F23" w:rsidRDefault="00770852" w:rsidP="00770852">
      <w:pPr>
        <w:rPr>
          <w:rFonts w:cs="Arial"/>
          <w:bCs/>
          <w:lang w:val="en-US"/>
        </w:rPr>
      </w:pPr>
    </w:p>
    <w:p w:rsidR="00770852" w:rsidRPr="00496F23" w:rsidRDefault="00770852" w:rsidP="00770852">
      <w:pPr>
        <w:jc w:val="center"/>
        <w:rPr>
          <w:rFonts w:cs="Arial"/>
          <w:b/>
          <w:bCs/>
          <w:lang w:val="en-US"/>
        </w:rPr>
      </w:pPr>
      <w:r w:rsidRPr="00496F23">
        <w:rPr>
          <w:rFonts w:cs="Arial"/>
          <w:b/>
          <w:bCs/>
          <w:lang w:val="en-US"/>
        </w:rPr>
        <w:t>JAVNO PREDUZEĆE</w:t>
      </w:r>
    </w:p>
    <w:p w:rsidR="00770852" w:rsidRPr="00496F23" w:rsidRDefault="00770852" w:rsidP="00770852">
      <w:pPr>
        <w:jc w:val="center"/>
        <w:rPr>
          <w:rFonts w:cs="Arial"/>
          <w:b/>
          <w:bCs/>
          <w:lang w:val="en-US"/>
        </w:rPr>
      </w:pPr>
      <w:r w:rsidRPr="00496F23">
        <w:rPr>
          <w:rFonts w:cs="Arial"/>
          <w:b/>
          <w:bCs/>
          <w:lang w:val="en-US"/>
        </w:rPr>
        <w:t>‘ELEKTROPRIVREDA SRBIJE’</w:t>
      </w:r>
    </w:p>
    <w:p w:rsidR="00770852" w:rsidRPr="00496F23" w:rsidRDefault="00770852" w:rsidP="00770852">
      <w:pPr>
        <w:jc w:val="center"/>
        <w:rPr>
          <w:rFonts w:cs="Arial"/>
          <w:b/>
          <w:bCs/>
          <w:lang w:val="en-US"/>
        </w:rPr>
      </w:pPr>
      <w:r w:rsidRPr="00496F23">
        <w:rPr>
          <w:rFonts w:cs="Arial"/>
          <w:b/>
          <w:bCs/>
          <w:lang w:val="en-US"/>
        </w:rPr>
        <w:t>BEOGRAD</w:t>
      </w:r>
    </w:p>
    <w:p w:rsidR="00770852" w:rsidRPr="00496F23" w:rsidRDefault="00770852" w:rsidP="00770852">
      <w:pPr>
        <w:jc w:val="center"/>
        <w:rPr>
          <w:rFonts w:cs="Arial"/>
          <w:b/>
          <w:bCs/>
          <w:lang w:val="en-US"/>
        </w:rPr>
      </w:pPr>
      <w:r w:rsidRPr="00496F23">
        <w:rPr>
          <w:rFonts w:cs="Arial"/>
          <w:b/>
          <w:bCs/>
          <w:szCs w:val="24"/>
          <w:lang w:val="en-US"/>
        </w:rPr>
        <w:t>CARICE MILICE 2</w:t>
      </w:r>
    </w:p>
    <w:p w:rsidR="00D7796A" w:rsidRPr="00496F23" w:rsidRDefault="00D7796A" w:rsidP="00071074">
      <w:pPr>
        <w:rPr>
          <w:rFonts w:cs="Arial"/>
          <w:szCs w:val="24"/>
          <w:lang w:val="en-US"/>
        </w:rPr>
      </w:pPr>
    </w:p>
    <w:p w:rsidR="00D7796A" w:rsidRPr="00496F23" w:rsidRDefault="00D7796A" w:rsidP="00071074">
      <w:pPr>
        <w:rPr>
          <w:rFonts w:cs="Arial"/>
          <w:szCs w:val="24"/>
          <w:lang w:val="en-US"/>
        </w:rPr>
      </w:pPr>
    </w:p>
    <w:p w:rsidR="00033D74" w:rsidRPr="00496F23" w:rsidRDefault="00033D74" w:rsidP="00071074">
      <w:pPr>
        <w:rPr>
          <w:rFonts w:cs="Arial"/>
          <w:szCs w:val="24"/>
          <w:lang w:val="en-US"/>
        </w:rPr>
      </w:pPr>
    </w:p>
    <w:p w:rsidR="00770852" w:rsidRPr="00496F23" w:rsidRDefault="00770852" w:rsidP="00770852">
      <w:pPr>
        <w:pStyle w:val="BodyText"/>
        <w:jc w:val="center"/>
        <w:rPr>
          <w:rFonts w:cs="Arial"/>
          <w:b/>
          <w:szCs w:val="24"/>
          <w:lang w:val="en-US"/>
        </w:rPr>
      </w:pPr>
      <w:r w:rsidRPr="00496F23">
        <w:rPr>
          <w:rFonts w:cs="Arial"/>
          <w:b/>
          <w:szCs w:val="24"/>
          <w:lang w:val="en-US"/>
        </w:rPr>
        <w:t>TENDER DOCUMENTS</w:t>
      </w:r>
    </w:p>
    <w:p w:rsidR="00770852" w:rsidRPr="00496F23" w:rsidRDefault="00770852" w:rsidP="00770852">
      <w:pPr>
        <w:pStyle w:val="BodyText"/>
        <w:jc w:val="center"/>
        <w:rPr>
          <w:rFonts w:cs="Arial"/>
          <w:b/>
          <w:szCs w:val="24"/>
          <w:lang w:val="en-US"/>
        </w:rPr>
      </w:pPr>
      <w:r w:rsidRPr="00496F23">
        <w:rPr>
          <w:rFonts w:cs="Arial"/>
          <w:b/>
          <w:szCs w:val="24"/>
          <w:lang w:val="en-US"/>
        </w:rPr>
        <w:tab/>
      </w:r>
    </w:p>
    <w:p w:rsidR="00770852" w:rsidRPr="00496F23" w:rsidRDefault="00770852" w:rsidP="00770852">
      <w:pPr>
        <w:pStyle w:val="BodyText"/>
        <w:jc w:val="center"/>
        <w:rPr>
          <w:rFonts w:cs="Arial"/>
          <w:b/>
          <w:szCs w:val="24"/>
          <w:lang w:val="en-US"/>
        </w:rPr>
      </w:pPr>
      <w:r w:rsidRPr="00496F23">
        <w:rPr>
          <w:rFonts w:cs="Arial"/>
          <w:b/>
          <w:szCs w:val="24"/>
          <w:lang w:val="en-US"/>
        </w:rPr>
        <w:t>FOR THE PUBLIC PROCUREMENT OF SERVICES</w:t>
      </w:r>
    </w:p>
    <w:p w:rsidR="00770852" w:rsidRPr="00496F23" w:rsidRDefault="00770852" w:rsidP="00770852">
      <w:pPr>
        <w:pStyle w:val="BodyText"/>
        <w:jc w:val="center"/>
        <w:rPr>
          <w:rFonts w:cs="Arial"/>
          <w:b/>
          <w:szCs w:val="24"/>
          <w:lang w:val="en-US"/>
        </w:rPr>
      </w:pPr>
    </w:p>
    <w:p w:rsidR="00BC6838" w:rsidRPr="00496F23" w:rsidRDefault="00770852" w:rsidP="00BC6838">
      <w:pPr>
        <w:jc w:val="center"/>
        <w:rPr>
          <w:rFonts w:cs="Arial"/>
          <w:b/>
          <w:szCs w:val="24"/>
          <w:lang w:val="en-US"/>
        </w:rPr>
      </w:pPr>
      <w:r w:rsidRPr="00496F23">
        <w:rPr>
          <w:rFonts w:cs="Arial"/>
          <w:b/>
          <w:lang w:val="en-US"/>
        </w:rPr>
        <w:t xml:space="preserve">Support and Maintenance of Information System to Support the Sale of Electricity </w:t>
      </w:r>
    </w:p>
    <w:p w:rsidR="00CC3260" w:rsidRPr="00496F23" w:rsidRDefault="00CC3260" w:rsidP="00CC3260">
      <w:pPr>
        <w:pStyle w:val="BodyText"/>
        <w:jc w:val="center"/>
        <w:rPr>
          <w:rFonts w:cs="Arial"/>
          <w:b/>
          <w:szCs w:val="24"/>
          <w:lang w:val="en-US"/>
        </w:rPr>
      </w:pPr>
    </w:p>
    <w:p w:rsidR="006C08E2" w:rsidRPr="00496F23" w:rsidRDefault="00B20233" w:rsidP="00080EA3">
      <w:pPr>
        <w:pStyle w:val="BodyText"/>
        <w:jc w:val="center"/>
        <w:rPr>
          <w:rFonts w:cs="Arial"/>
          <w:szCs w:val="24"/>
          <w:lang w:val="en-US"/>
        </w:rPr>
      </w:pPr>
      <w:r w:rsidRPr="00496F23">
        <w:rPr>
          <w:rFonts w:cs="Arial"/>
          <w:szCs w:val="24"/>
          <w:lang w:val="en-US"/>
        </w:rPr>
        <w:t xml:space="preserve"> </w:t>
      </w:r>
    </w:p>
    <w:p w:rsidR="003B5BC3" w:rsidRPr="00496F23" w:rsidRDefault="003B5BC3" w:rsidP="00071074">
      <w:pPr>
        <w:pStyle w:val="BodyText"/>
        <w:jc w:val="center"/>
        <w:rPr>
          <w:rFonts w:cs="Arial"/>
          <w:b/>
          <w:szCs w:val="24"/>
          <w:lang w:val="en-US"/>
        </w:rPr>
      </w:pPr>
      <w:r w:rsidRPr="00496F23">
        <w:rPr>
          <w:rFonts w:cs="Arial"/>
          <w:b/>
          <w:szCs w:val="24"/>
          <w:lang w:val="en-US"/>
        </w:rPr>
        <w:t xml:space="preserve">- </w:t>
      </w:r>
      <w:r w:rsidR="00770852" w:rsidRPr="00496F23">
        <w:rPr>
          <w:rFonts w:cs="Arial"/>
          <w:b/>
          <w:lang w:val="en-US"/>
        </w:rPr>
        <w:t xml:space="preserve">UNDER AN OPEN PROCEDURE </w:t>
      </w:r>
      <w:r w:rsidRPr="00496F23">
        <w:rPr>
          <w:rFonts w:cs="Arial"/>
          <w:b/>
          <w:szCs w:val="24"/>
          <w:lang w:val="en-US"/>
        </w:rPr>
        <w:t>-</w:t>
      </w:r>
    </w:p>
    <w:p w:rsidR="003B5BC3" w:rsidRPr="00496F23" w:rsidRDefault="003B5BC3" w:rsidP="00071074">
      <w:pPr>
        <w:pStyle w:val="BodyText"/>
        <w:rPr>
          <w:rFonts w:cs="Arial"/>
          <w:szCs w:val="24"/>
          <w:lang w:val="en-US"/>
        </w:rPr>
      </w:pPr>
    </w:p>
    <w:p w:rsidR="003B5BC3" w:rsidRPr="00496F23" w:rsidRDefault="003B5BC3" w:rsidP="00071074">
      <w:pPr>
        <w:pStyle w:val="BodyText"/>
        <w:rPr>
          <w:rFonts w:cs="Arial"/>
          <w:szCs w:val="24"/>
          <w:lang w:val="en-US"/>
        </w:rPr>
      </w:pPr>
    </w:p>
    <w:p w:rsidR="003B5BC3" w:rsidRPr="00496F23" w:rsidRDefault="00770852" w:rsidP="00071074">
      <w:pPr>
        <w:pStyle w:val="BodyText"/>
        <w:jc w:val="center"/>
        <w:rPr>
          <w:rFonts w:cs="Arial"/>
          <w:b/>
          <w:szCs w:val="24"/>
          <w:lang w:val="en-US"/>
        </w:rPr>
      </w:pPr>
      <w:r w:rsidRPr="00496F23">
        <w:rPr>
          <w:rFonts w:cs="Arial"/>
          <w:b/>
          <w:lang w:val="en-US"/>
        </w:rPr>
        <w:t xml:space="preserve">PUBLIC PROCUREMENT NUMBER </w:t>
      </w:r>
      <w:r w:rsidR="00546901">
        <w:rPr>
          <w:rFonts w:cs="Arial"/>
          <w:b/>
          <w:lang w:val="en-US"/>
        </w:rPr>
        <w:t>JN 1000</w:t>
      </w:r>
      <w:r w:rsidR="009F052B" w:rsidRPr="00496F23">
        <w:rPr>
          <w:rFonts w:cs="Arial"/>
          <w:b/>
          <w:szCs w:val="24"/>
          <w:lang w:val="en-US"/>
        </w:rPr>
        <w:t>-0152-2016</w:t>
      </w:r>
    </w:p>
    <w:p w:rsidR="00D7796A" w:rsidRPr="00496F23" w:rsidRDefault="00D7796A" w:rsidP="00071074">
      <w:pPr>
        <w:pStyle w:val="BodyText"/>
        <w:rPr>
          <w:rFonts w:cs="Arial"/>
          <w:szCs w:val="24"/>
          <w:lang w:val="en-US"/>
        </w:rPr>
      </w:pPr>
    </w:p>
    <w:p w:rsidR="00A3774E" w:rsidRPr="00496F23" w:rsidRDefault="00A3774E" w:rsidP="00071074">
      <w:pPr>
        <w:pStyle w:val="BodyText"/>
        <w:rPr>
          <w:rFonts w:cs="Arial"/>
          <w:szCs w:val="24"/>
          <w:lang w:val="en-US"/>
        </w:rPr>
      </w:pPr>
    </w:p>
    <w:p w:rsidR="007B4C68" w:rsidRPr="00496F23" w:rsidRDefault="007B4C68" w:rsidP="00071074">
      <w:pPr>
        <w:pStyle w:val="BodyText"/>
        <w:rPr>
          <w:rFonts w:cs="Arial"/>
          <w:szCs w:val="24"/>
          <w:lang w:val="en-US"/>
        </w:rPr>
      </w:pPr>
    </w:p>
    <w:p w:rsidR="00081E22" w:rsidRPr="00496F23" w:rsidRDefault="00081E22" w:rsidP="00071074">
      <w:pPr>
        <w:pStyle w:val="BodyText"/>
        <w:rPr>
          <w:rFonts w:cs="Arial"/>
          <w:szCs w:val="24"/>
          <w:lang w:val="en-US"/>
        </w:rPr>
      </w:pPr>
    </w:p>
    <w:p w:rsidR="00EB2C6E" w:rsidRPr="00496F23" w:rsidRDefault="00EB2C6E" w:rsidP="00EB2C6E">
      <w:pPr>
        <w:spacing w:after="120" w:line="100" w:lineRule="atLeast"/>
        <w:jc w:val="center"/>
        <w:rPr>
          <w:rFonts w:eastAsia="Arial Unicode MS" w:cs="Arial"/>
          <w:kern w:val="2"/>
          <w:szCs w:val="24"/>
          <w:lang w:val="en-US"/>
        </w:rPr>
      </w:pPr>
      <w:r w:rsidRPr="00496F23">
        <w:rPr>
          <w:rFonts w:eastAsia="Arial Unicode MS" w:cs="Arial"/>
          <w:kern w:val="2"/>
          <w:szCs w:val="24"/>
          <w:lang w:val="en-US"/>
        </w:rPr>
        <w:t>(</w:t>
      </w:r>
      <w:r w:rsidR="00770852" w:rsidRPr="00496F23">
        <w:rPr>
          <w:rFonts w:eastAsia="Arial Unicode MS" w:cs="Arial"/>
          <w:kern w:val="2"/>
          <w:szCs w:val="24"/>
          <w:lang w:val="en-US"/>
        </w:rPr>
        <w:t>filed in PE EPS number</w:t>
      </w:r>
      <w:r w:rsidRPr="00496F23">
        <w:rPr>
          <w:rFonts w:eastAsia="Arial Unicode MS" w:cs="Arial"/>
          <w:kern w:val="2"/>
          <w:szCs w:val="24"/>
          <w:lang w:val="en-US"/>
        </w:rPr>
        <w:t xml:space="preserve"> </w:t>
      </w:r>
      <w:r w:rsidR="00CB1D54" w:rsidRPr="00496F23">
        <w:rPr>
          <w:rFonts w:eastAsia="Arial Unicode MS" w:cs="Arial"/>
          <w:kern w:val="2"/>
          <w:szCs w:val="24"/>
          <w:lang w:val="en-US"/>
        </w:rPr>
        <w:t xml:space="preserve">12.01. </w:t>
      </w:r>
      <w:r w:rsidR="009F052B" w:rsidRPr="00496F23">
        <w:rPr>
          <w:rFonts w:eastAsia="Arial Unicode MS" w:cs="Arial"/>
          <w:kern w:val="2"/>
          <w:szCs w:val="24"/>
          <w:lang w:val="en-US"/>
        </w:rPr>
        <w:t>131044</w:t>
      </w:r>
      <w:r w:rsidR="00ED3E9E" w:rsidRPr="0034541A">
        <w:rPr>
          <w:rFonts w:eastAsia="Arial Unicode MS" w:cs="Arial"/>
          <w:kern w:val="2"/>
          <w:szCs w:val="24"/>
          <w:lang w:val="en-US"/>
        </w:rPr>
        <w:t>/</w:t>
      </w:r>
      <w:r w:rsidR="00E51C83">
        <w:rPr>
          <w:rFonts w:eastAsia="Arial Unicode MS" w:cs="Arial"/>
          <w:kern w:val="2"/>
          <w:szCs w:val="24"/>
          <w:lang w:val="en-US"/>
        </w:rPr>
        <w:t>13</w:t>
      </w:r>
      <w:bookmarkStart w:id="0" w:name="_GoBack"/>
      <w:bookmarkEnd w:id="0"/>
      <w:r w:rsidR="00ED3E9E" w:rsidRPr="0034541A">
        <w:rPr>
          <w:rFonts w:eastAsia="Arial Unicode MS" w:cs="Arial"/>
          <w:kern w:val="2"/>
          <w:szCs w:val="24"/>
          <w:lang w:val="en-US"/>
        </w:rPr>
        <w:t>-16</w:t>
      </w:r>
      <w:r w:rsidR="00CB1D54" w:rsidRPr="0034541A">
        <w:rPr>
          <w:rFonts w:eastAsia="Arial Unicode MS" w:cs="Arial"/>
          <w:kern w:val="2"/>
          <w:szCs w:val="24"/>
          <w:lang w:val="en-US"/>
        </w:rPr>
        <w:t xml:space="preserve"> </w:t>
      </w:r>
      <w:r w:rsidR="00770852" w:rsidRPr="0034541A">
        <w:rPr>
          <w:rFonts w:eastAsia="Arial Unicode MS" w:cs="Arial"/>
          <w:kern w:val="2"/>
          <w:szCs w:val="24"/>
          <w:lang w:val="en-US"/>
        </w:rPr>
        <w:t>dated</w:t>
      </w:r>
      <w:r w:rsidRPr="0034541A">
        <w:rPr>
          <w:rFonts w:eastAsia="Arial Unicode MS" w:cs="Arial"/>
          <w:kern w:val="2"/>
          <w:szCs w:val="24"/>
          <w:lang w:val="en-US"/>
        </w:rPr>
        <w:t xml:space="preserve"> </w:t>
      </w:r>
      <w:r w:rsidR="0034541A" w:rsidRPr="0034541A">
        <w:rPr>
          <w:rFonts w:eastAsia="Arial Unicode MS" w:cs="Arial"/>
          <w:kern w:val="2"/>
          <w:szCs w:val="24"/>
          <w:lang w:val="en-US"/>
        </w:rPr>
        <w:t>27.04</w:t>
      </w:r>
      <w:r w:rsidR="00EC2F36" w:rsidRPr="0034541A">
        <w:rPr>
          <w:rFonts w:eastAsia="Arial Unicode MS" w:cs="Arial"/>
          <w:kern w:val="2"/>
          <w:szCs w:val="24"/>
          <w:lang w:val="en-US"/>
        </w:rPr>
        <w:t>.</w:t>
      </w:r>
      <w:r w:rsidR="00F126AF" w:rsidRPr="0034541A">
        <w:rPr>
          <w:rFonts w:eastAsia="Arial Unicode MS" w:cs="Arial"/>
          <w:kern w:val="2"/>
          <w:szCs w:val="24"/>
          <w:lang w:val="en-US"/>
        </w:rPr>
        <w:t>2016</w:t>
      </w:r>
      <w:r w:rsidRPr="0034541A">
        <w:rPr>
          <w:rFonts w:eastAsia="Arial Unicode MS" w:cs="Arial"/>
          <w:kern w:val="2"/>
          <w:szCs w:val="24"/>
          <w:lang w:val="en-US"/>
        </w:rPr>
        <w:t>)</w:t>
      </w:r>
    </w:p>
    <w:p w:rsidR="00EB2C6E" w:rsidRPr="00496F23" w:rsidRDefault="00EB2C6E" w:rsidP="00EB3596">
      <w:pPr>
        <w:pStyle w:val="BodyText"/>
        <w:ind w:left="5103"/>
        <w:rPr>
          <w:rFonts w:cs="Arial"/>
          <w:szCs w:val="24"/>
          <w:lang w:val="en-US"/>
        </w:rPr>
      </w:pPr>
    </w:p>
    <w:p w:rsidR="00EB2C6E" w:rsidRPr="00496F23" w:rsidRDefault="00EB2C6E" w:rsidP="00EB3596">
      <w:pPr>
        <w:pStyle w:val="BodyText"/>
        <w:ind w:left="5103"/>
        <w:rPr>
          <w:rFonts w:cs="Arial"/>
          <w:szCs w:val="24"/>
          <w:lang w:val="en-US"/>
        </w:rPr>
      </w:pPr>
    </w:p>
    <w:p w:rsidR="00EB2C6E" w:rsidRPr="00496F23" w:rsidRDefault="00EB2C6E" w:rsidP="00EB3596">
      <w:pPr>
        <w:pStyle w:val="BodyText"/>
        <w:ind w:left="5103"/>
        <w:rPr>
          <w:rFonts w:cs="Arial"/>
          <w:szCs w:val="24"/>
          <w:lang w:val="en-US"/>
        </w:rPr>
      </w:pPr>
    </w:p>
    <w:p w:rsidR="00EB2C6E" w:rsidRPr="00496F23" w:rsidRDefault="00EB2C6E" w:rsidP="00EB3596">
      <w:pPr>
        <w:pStyle w:val="BodyText"/>
        <w:ind w:left="5103"/>
        <w:rPr>
          <w:rFonts w:cs="Arial"/>
          <w:szCs w:val="24"/>
          <w:lang w:val="en-US"/>
        </w:rPr>
      </w:pPr>
    </w:p>
    <w:p w:rsidR="0012595E" w:rsidRPr="00496F23" w:rsidRDefault="0012595E" w:rsidP="00EB3596">
      <w:pPr>
        <w:pStyle w:val="BodyText"/>
        <w:ind w:left="5103"/>
        <w:rPr>
          <w:rFonts w:cs="Arial"/>
          <w:szCs w:val="24"/>
          <w:lang w:val="en-US"/>
        </w:rPr>
      </w:pPr>
    </w:p>
    <w:p w:rsidR="00B06B82" w:rsidRPr="00496F23" w:rsidRDefault="00B06B82" w:rsidP="00EB3596">
      <w:pPr>
        <w:pStyle w:val="BodyText"/>
        <w:ind w:left="5103"/>
        <w:rPr>
          <w:rFonts w:cs="Arial"/>
          <w:szCs w:val="24"/>
          <w:lang w:val="en-US"/>
        </w:rPr>
      </w:pPr>
    </w:p>
    <w:p w:rsidR="003B2782" w:rsidRPr="00496F23" w:rsidRDefault="003B2782" w:rsidP="00EB3596">
      <w:pPr>
        <w:pStyle w:val="BodyText"/>
        <w:ind w:left="5103"/>
        <w:rPr>
          <w:rFonts w:cs="Arial"/>
          <w:szCs w:val="24"/>
          <w:lang w:val="en-US"/>
        </w:rPr>
      </w:pPr>
    </w:p>
    <w:p w:rsidR="003B2782" w:rsidRPr="00496F23" w:rsidRDefault="003B2782" w:rsidP="00EB3596">
      <w:pPr>
        <w:pStyle w:val="BodyText"/>
        <w:ind w:left="5103"/>
        <w:rPr>
          <w:rFonts w:cs="Arial"/>
          <w:szCs w:val="24"/>
          <w:lang w:val="en-US"/>
        </w:rPr>
      </w:pPr>
    </w:p>
    <w:p w:rsidR="0012595E" w:rsidRPr="00496F23" w:rsidRDefault="0012595E" w:rsidP="00071074">
      <w:pPr>
        <w:pStyle w:val="BodyText"/>
        <w:rPr>
          <w:rFonts w:cs="Arial"/>
          <w:szCs w:val="24"/>
          <w:lang w:val="en-US"/>
        </w:rPr>
      </w:pPr>
    </w:p>
    <w:p w:rsidR="00A3774E" w:rsidRPr="00496F23" w:rsidRDefault="00A3774E" w:rsidP="00071074">
      <w:pPr>
        <w:pStyle w:val="BodyText"/>
        <w:rPr>
          <w:rFonts w:cs="Arial"/>
          <w:szCs w:val="24"/>
          <w:lang w:val="en-US"/>
        </w:rPr>
      </w:pPr>
    </w:p>
    <w:p w:rsidR="003D4049" w:rsidRPr="00496F23" w:rsidRDefault="003D4049" w:rsidP="00071074">
      <w:pPr>
        <w:pStyle w:val="BodyText"/>
        <w:rPr>
          <w:rFonts w:cs="Arial"/>
          <w:szCs w:val="24"/>
          <w:lang w:val="en-US"/>
        </w:rPr>
      </w:pPr>
    </w:p>
    <w:p w:rsidR="003D4049" w:rsidRPr="00496F23" w:rsidRDefault="003D4049" w:rsidP="00071074">
      <w:pPr>
        <w:pStyle w:val="BodyText"/>
        <w:rPr>
          <w:rFonts w:cs="Arial"/>
          <w:szCs w:val="24"/>
          <w:lang w:val="en-US"/>
        </w:rPr>
      </w:pPr>
    </w:p>
    <w:p w:rsidR="00D7796A" w:rsidRPr="00496F23" w:rsidRDefault="00770852" w:rsidP="00071074">
      <w:pPr>
        <w:jc w:val="center"/>
        <w:rPr>
          <w:rFonts w:cs="Arial"/>
          <w:szCs w:val="24"/>
          <w:lang w:val="en-US"/>
        </w:rPr>
      </w:pPr>
      <w:r w:rsidRPr="00496F23">
        <w:rPr>
          <w:rFonts w:cs="Arial"/>
          <w:szCs w:val="24"/>
          <w:lang w:val="en-US"/>
        </w:rPr>
        <w:t>Belgrade</w:t>
      </w:r>
      <w:r w:rsidR="00EB2566" w:rsidRPr="00496F23">
        <w:rPr>
          <w:rFonts w:cs="Arial"/>
          <w:szCs w:val="24"/>
          <w:lang w:val="en-US"/>
        </w:rPr>
        <w:t>,</w:t>
      </w:r>
      <w:r w:rsidR="00B977FF" w:rsidRPr="00496F23">
        <w:rPr>
          <w:rFonts w:cs="Arial"/>
          <w:szCs w:val="24"/>
          <w:lang w:val="en-US"/>
        </w:rPr>
        <w:t xml:space="preserve"> </w:t>
      </w:r>
      <w:r w:rsidRPr="00496F23">
        <w:rPr>
          <w:rFonts w:cs="Arial"/>
          <w:szCs w:val="24"/>
          <w:lang w:val="en-US"/>
        </w:rPr>
        <w:t>April</w:t>
      </w:r>
      <w:r w:rsidR="00D16B39" w:rsidRPr="00496F23">
        <w:rPr>
          <w:rFonts w:cs="Arial"/>
          <w:szCs w:val="24"/>
          <w:lang w:val="en-US"/>
        </w:rPr>
        <w:t xml:space="preserve"> </w:t>
      </w:r>
      <w:r w:rsidR="00206C6C" w:rsidRPr="00496F23">
        <w:rPr>
          <w:rFonts w:cs="Arial"/>
          <w:szCs w:val="24"/>
          <w:lang w:val="en-US"/>
        </w:rPr>
        <w:t>2016</w:t>
      </w:r>
    </w:p>
    <w:p w:rsidR="00B37917" w:rsidRPr="00496F23" w:rsidRDefault="00033D74" w:rsidP="00071074">
      <w:pPr>
        <w:pStyle w:val="BodyText"/>
        <w:rPr>
          <w:rFonts w:cs="Arial"/>
          <w:szCs w:val="24"/>
          <w:lang w:val="en-US"/>
        </w:rPr>
      </w:pPr>
      <w:r w:rsidRPr="00496F23">
        <w:rPr>
          <w:rFonts w:cs="Arial"/>
          <w:szCs w:val="24"/>
          <w:lang w:val="en-US"/>
        </w:rPr>
        <w:br w:type="page"/>
      </w:r>
    </w:p>
    <w:p w:rsidR="00261778" w:rsidRPr="00496F23" w:rsidRDefault="00770852" w:rsidP="003B2782">
      <w:pPr>
        <w:jc w:val="both"/>
        <w:rPr>
          <w:rFonts w:eastAsia="TimesNewRomanPSMT"/>
          <w:lang w:val="en-US"/>
        </w:rPr>
      </w:pPr>
      <w:r w:rsidRPr="00496F23">
        <w:rPr>
          <w:rFonts w:eastAsia="TimesNewRomanPSMT"/>
          <w:lang w:val="en-US"/>
        </w:rPr>
        <w:lastRenderedPageBreak/>
        <w:t>Pursuant to Article 32 and 61 of the Public Procurement Law (“Official Gazette of RS” no.</w:t>
      </w:r>
      <w:r w:rsidR="00261778" w:rsidRPr="00496F23">
        <w:rPr>
          <w:rFonts w:eastAsia="TimesNewRomanPSMT"/>
          <w:lang w:val="en-US"/>
        </w:rPr>
        <w:t xml:space="preserve"> </w:t>
      </w:r>
      <w:r w:rsidR="00750519" w:rsidRPr="00496F23">
        <w:rPr>
          <w:rFonts w:eastAsia="TimesNewRomanPSMT"/>
          <w:lang w:val="en-US"/>
        </w:rPr>
        <w:t>124/</w:t>
      </w:r>
      <w:r w:rsidR="009060E7" w:rsidRPr="00496F23">
        <w:rPr>
          <w:rFonts w:eastAsia="TimesNewRomanPSMT"/>
          <w:lang w:val="en-US"/>
        </w:rPr>
        <w:t xml:space="preserve">12, 14/15 </w:t>
      </w:r>
      <w:r w:rsidRPr="00496F23">
        <w:rPr>
          <w:rFonts w:eastAsia="TimesNewRomanPSMT"/>
          <w:lang w:val="en-US"/>
        </w:rPr>
        <w:t>and</w:t>
      </w:r>
      <w:r w:rsidR="009060E7" w:rsidRPr="00496F23">
        <w:rPr>
          <w:rFonts w:eastAsia="TimesNewRomanPSMT"/>
          <w:lang w:val="en-US"/>
        </w:rPr>
        <w:t xml:space="preserve"> 68/15</w:t>
      </w:r>
      <w:r w:rsidR="00261778" w:rsidRPr="00496F23">
        <w:rPr>
          <w:rFonts w:eastAsia="TimesNewRomanPSMT"/>
          <w:lang w:val="en-US"/>
        </w:rPr>
        <w:t xml:space="preserve">, </w:t>
      </w:r>
      <w:r w:rsidRPr="00496F23">
        <w:rPr>
          <w:rFonts w:eastAsia="TimesNewRomanPSMT"/>
          <w:lang w:val="en-US"/>
        </w:rPr>
        <w:t>hereinafter referred to as: Law), Article 2 of the Rulebook on Mandatory Elements of Tender Documents in Public Procurement Procedures and on Manner of Proving Fulfilment of Requirements (“Official Gazette of RS” no</w:t>
      </w:r>
      <w:r w:rsidR="004D41C8" w:rsidRPr="00496F23">
        <w:rPr>
          <w:rFonts w:eastAsia="TimesNewRomanPSMT"/>
          <w:lang w:val="en-US"/>
        </w:rPr>
        <w:t xml:space="preserve">. </w:t>
      </w:r>
      <w:r w:rsidR="005529DE" w:rsidRPr="00496F23">
        <w:rPr>
          <w:rFonts w:eastAsia="TimesNewRomanPSMT"/>
          <w:lang w:val="en-US"/>
        </w:rPr>
        <w:t>86/15</w:t>
      </w:r>
      <w:r w:rsidR="00261778" w:rsidRPr="00496F23">
        <w:rPr>
          <w:rFonts w:eastAsia="TimesNewRomanPSMT"/>
          <w:lang w:val="en-US"/>
        </w:rPr>
        <w:t xml:space="preserve">), </w:t>
      </w:r>
      <w:r w:rsidRPr="00496F23">
        <w:rPr>
          <w:rFonts w:eastAsia="TimesNewRomanPSMT" w:cs="Arial"/>
          <w:lang w:val="en-US"/>
        </w:rPr>
        <w:t>Decision on Initiating Public Procurement Procedure</w:t>
      </w:r>
      <w:r w:rsidRPr="00496F23">
        <w:rPr>
          <w:rFonts w:eastAsia="Arial Unicode MS"/>
          <w:lang w:val="en-US"/>
        </w:rPr>
        <w:t xml:space="preserve"> number</w:t>
      </w:r>
      <w:r w:rsidR="00261778" w:rsidRPr="00496F23">
        <w:rPr>
          <w:rFonts w:eastAsia="Arial Unicode MS"/>
          <w:lang w:val="en-US"/>
        </w:rPr>
        <w:t xml:space="preserve"> </w:t>
      </w:r>
      <w:r w:rsidR="00CF2F06" w:rsidRPr="00496F23">
        <w:rPr>
          <w:rFonts w:eastAsia="Arial Unicode MS"/>
          <w:lang w:val="en-US"/>
        </w:rPr>
        <w:t>12.01.</w:t>
      </w:r>
      <w:r w:rsidR="00B348C6" w:rsidRPr="00496F23">
        <w:rPr>
          <w:rFonts w:eastAsia="Arial Unicode MS"/>
          <w:lang w:val="en-US"/>
        </w:rPr>
        <w:t>131044/</w:t>
      </w:r>
      <w:r w:rsidR="00442DF2" w:rsidRPr="00496F23">
        <w:rPr>
          <w:rFonts w:eastAsia="Arial Unicode MS"/>
          <w:lang w:val="en-US"/>
        </w:rPr>
        <w:t>2-16</w:t>
      </w:r>
      <w:r w:rsidR="00261778" w:rsidRPr="00496F23">
        <w:rPr>
          <w:rFonts w:eastAsia="Arial Unicode MS"/>
          <w:lang w:val="en-US"/>
        </w:rPr>
        <w:t xml:space="preserve"> </w:t>
      </w:r>
      <w:r w:rsidRPr="00496F23">
        <w:rPr>
          <w:rFonts w:cs="Arial"/>
          <w:lang w:val="en-US"/>
        </w:rPr>
        <w:t>and Decision on Forming Public Procurement Committee number</w:t>
      </w:r>
      <w:r w:rsidR="00261778" w:rsidRPr="00496F23">
        <w:rPr>
          <w:rFonts w:eastAsia="Arial Unicode MS"/>
          <w:lang w:val="en-US"/>
        </w:rPr>
        <w:t xml:space="preserve"> </w:t>
      </w:r>
      <w:r w:rsidR="00CF2F06" w:rsidRPr="00496F23">
        <w:rPr>
          <w:rFonts w:eastAsia="Arial Unicode MS"/>
          <w:lang w:val="en-US"/>
        </w:rPr>
        <w:t>12.01.</w:t>
      </w:r>
      <w:r w:rsidR="00B348C6" w:rsidRPr="00496F23">
        <w:rPr>
          <w:rFonts w:eastAsia="Arial Unicode MS"/>
          <w:lang w:val="en-US"/>
        </w:rPr>
        <w:t>131044/</w:t>
      </w:r>
      <w:r w:rsidR="00F126AF" w:rsidRPr="00496F23">
        <w:rPr>
          <w:rFonts w:eastAsia="Arial Unicode MS"/>
          <w:lang w:val="en-US"/>
        </w:rPr>
        <w:t>/3-1</w:t>
      </w:r>
      <w:r w:rsidR="00442DF2" w:rsidRPr="00496F23">
        <w:rPr>
          <w:rFonts w:eastAsia="Arial Unicode MS"/>
          <w:lang w:val="en-US"/>
        </w:rPr>
        <w:t>6</w:t>
      </w:r>
      <w:r w:rsidR="00F126AF" w:rsidRPr="00496F23">
        <w:rPr>
          <w:rFonts w:eastAsia="Arial Unicode MS"/>
          <w:lang w:val="en-US"/>
        </w:rPr>
        <w:t xml:space="preserve"> </w:t>
      </w:r>
      <w:r w:rsidRPr="00496F23">
        <w:rPr>
          <w:rFonts w:eastAsia="Arial Unicode MS"/>
          <w:lang w:val="en-US"/>
        </w:rPr>
        <w:t>dated</w:t>
      </w:r>
      <w:r w:rsidR="00F126AF" w:rsidRPr="00496F23">
        <w:rPr>
          <w:rFonts w:eastAsia="Arial Unicode MS"/>
          <w:lang w:val="en-US"/>
        </w:rPr>
        <w:t xml:space="preserve"> </w:t>
      </w:r>
      <w:r w:rsidR="00B348C6" w:rsidRPr="00496F23">
        <w:rPr>
          <w:rFonts w:eastAsia="Arial Unicode MS"/>
          <w:lang w:val="en-US"/>
        </w:rPr>
        <w:t>12.04.2016</w:t>
      </w:r>
      <w:r w:rsidRPr="00496F23">
        <w:rPr>
          <w:rFonts w:eastAsia="Arial Unicode MS"/>
          <w:lang w:val="en-US"/>
        </w:rPr>
        <w:t>,</w:t>
      </w:r>
      <w:r w:rsidR="00B348C6" w:rsidRPr="00496F23">
        <w:rPr>
          <w:rFonts w:eastAsia="Arial Unicode MS"/>
          <w:lang w:val="en-US"/>
        </w:rPr>
        <w:t xml:space="preserve"> </w:t>
      </w:r>
      <w:r w:rsidRPr="00496F23">
        <w:rPr>
          <w:rFonts w:cs="Arial"/>
          <w:lang w:val="en-US"/>
        </w:rPr>
        <w:t>we have prepared the following</w:t>
      </w:r>
      <w:r w:rsidR="00261778" w:rsidRPr="00496F23">
        <w:rPr>
          <w:rFonts w:eastAsia="Arial Unicode MS"/>
          <w:lang w:val="en-US"/>
        </w:rPr>
        <w:t>:</w:t>
      </w:r>
    </w:p>
    <w:p w:rsidR="00261778" w:rsidRPr="00496F23" w:rsidRDefault="00261778" w:rsidP="00261778">
      <w:pPr>
        <w:pStyle w:val="BodyText"/>
        <w:rPr>
          <w:rFonts w:cs="Arial"/>
          <w:b/>
          <w:spacing w:val="80"/>
          <w:sz w:val="22"/>
          <w:szCs w:val="22"/>
          <w:lang w:val="en-US"/>
        </w:rPr>
      </w:pPr>
    </w:p>
    <w:p w:rsidR="00961A97" w:rsidRPr="00496F23" w:rsidRDefault="00961A97" w:rsidP="00261778">
      <w:pPr>
        <w:pStyle w:val="BodyText"/>
        <w:rPr>
          <w:rFonts w:cs="Arial"/>
          <w:b/>
          <w:spacing w:val="80"/>
          <w:sz w:val="20"/>
          <w:lang w:val="en-US"/>
        </w:rPr>
      </w:pPr>
    </w:p>
    <w:p w:rsidR="00261778" w:rsidRPr="00496F23" w:rsidRDefault="00770852" w:rsidP="00261778">
      <w:pPr>
        <w:pStyle w:val="BodyText"/>
        <w:jc w:val="center"/>
        <w:rPr>
          <w:rFonts w:cs="Arial"/>
          <w:b/>
          <w:spacing w:val="80"/>
          <w:szCs w:val="24"/>
          <w:lang w:val="en-US"/>
        </w:rPr>
      </w:pPr>
      <w:r w:rsidRPr="00496F23">
        <w:rPr>
          <w:rFonts w:cs="Arial"/>
          <w:b/>
          <w:spacing w:val="80"/>
          <w:szCs w:val="24"/>
          <w:lang w:val="en-US"/>
        </w:rPr>
        <w:t>TENDER DOCUMENTS</w:t>
      </w:r>
    </w:p>
    <w:p w:rsidR="008A28C1" w:rsidRPr="00496F23" w:rsidRDefault="008A28C1" w:rsidP="00261778">
      <w:pPr>
        <w:pStyle w:val="BodyText"/>
        <w:jc w:val="center"/>
        <w:rPr>
          <w:rFonts w:cs="Arial"/>
          <w:b/>
          <w:spacing w:val="80"/>
          <w:szCs w:val="24"/>
          <w:lang w:val="en-US"/>
        </w:rPr>
      </w:pPr>
    </w:p>
    <w:p w:rsidR="008A28C1" w:rsidRPr="00496F23" w:rsidRDefault="00770852" w:rsidP="008A28C1">
      <w:pPr>
        <w:jc w:val="center"/>
        <w:rPr>
          <w:rFonts w:cs="Arial"/>
          <w:lang w:val="en-US"/>
        </w:rPr>
      </w:pPr>
      <w:r w:rsidRPr="00496F23">
        <w:rPr>
          <w:rFonts w:cs="Arial"/>
          <w:lang w:val="en-US"/>
        </w:rPr>
        <w:t>for the public procurement of the services under an open procedure</w:t>
      </w:r>
    </w:p>
    <w:p w:rsidR="008A28C1" w:rsidRPr="00496F23" w:rsidRDefault="00153D8D" w:rsidP="008A28C1">
      <w:pPr>
        <w:jc w:val="center"/>
        <w:rPr>
          <w:rFonts w:cs="Arial"/>
          <w:bCs/>
          <w:lang w:val="en-US"/>
        </w:rPr>
      </w:pPr>
      <w:r w:rsidRPr="00496F23">
        <w:rPr>
          <w:rFonts w:cs="Arial"/>
          <w:bCs/>
          <w:lang w:val="en-US"/>
        </w:rPr>
        <w:t>“Support and Maintenance of Information System to Support the Sale of Electricity</w:t>
      </w:r>
      <w:r w:rsidR="008A28C1" w:rsidRPr="00496F23">
        <w:rPr>
          <w:rFonts w:cs="Arial"/>
          <w:bCs/>
          <w:lang w:val="en-US"/>
        </w:rPr>
        <w:t>“</w:t>
      </w:r>
    </w:p>
    <w:p w:rsidR="00442DF2" w:rsidRPr="00496F23" w:rsidRDefault="00442DF2" w:rsidP="008A28C1">
      <w:pPr>
        <w:jc w:val="center"/>
        <w:rPr>
          <w:rFonts w:cs="Arial"/>
          <w:lang w:val="en-US"/>
        </w:rPr>
      </w:pPr>
    </w:p>
    <w:p w:rsidR="008A28C1" w:rsidRPr="00496F23" w:rsidRDefault="00153D8D" w:rsidP="008A28C1">
      <w:pPr>
        <w:jc w:val="center"/>
        <w:rPr>
          <w:rFonts w:cs="Arial"/>
          <w:lang w:val="en-US"/>
        </w:rPr>
      </w:pPr>
      <w:r w:rsidRPr="00496F23">
        <w:rPr>
          <w:rFonts w:cs="Arial"/>
          <w:lang w:val="en-US"/>
        </w:rPr>
        <w:t>Number</w:t>
      </w:r>
      <w:r w:rsidR="00142877" w:rsidRPr="00496F23">
        <w:rPr>
          <w:rFonts w:cs="Arial"/>
          <w:lang w:val="en-US"/>
        </w:rPr>
        <w:t xml:space="preserve"> </w:t>
      </w:r>
      <w:r w:rsidR="00546901">
        <w:rPr>
          <w:rFonts w:cs="Arial"/>
          <w:lang w:val="en-US"/>
        </w:rPr>
        <w:t>JN 1000</w:t>
      </w:r>
      <w:r w:rsidR="00DB44F4" w:rsidRPr="00496F23">
        <w:rPr>
          <w:rFonts w:cs="Arial"/>
          <w:lang w:val="en-US"/>
        </w:rPr>
        <w:t>-0152-2016</w:t>
      </w:r>
    </w:p>
    <w:p w:rsidR="001853E1" w:rsidRPr="00496F23" w:rsidRDefault="001853E1" w:rsidP="00092776">
      <w:pPr>
        <w:pStyle w:val="BodyText"/>
        <w:rPr>
          <w:rFonts w:cs="Arial"/>
          <w:b/>
          <w:spacing w:val="80"/>
          <w:szCs w:val="24"/>
          <w:lang w:val="en-US"/>
        </w:rPr>
      </w:pPr>
    </w:p>
    <w:p w:rsidR="00FE2F41" w:rsidRPr="00496F23" w:rsidRDefault="005D1188" w:rsidP="00071074">
      <w:pPr>
        <w:pStyle w:val="BodyText"/>
        <w:jc w:val="center"/>
        <w:rPr>
          <w:rFonts w:cs="Arial"/>
          <w:b/>
          <w:spacing w:val="80"/>
          <w:szCs w:val="24"/>
          <w:lang w:val="en-US"/>
        </w:rPr>
      </w:pPr>
      <w:r w:rsidRPr="00496F23">
        <w:rPr>
          <w:rFonts w:cs="Arial"/>
          <w:b/>
          <w:spacing w:val="80"/>
          <w:szCs w:val="24"/>
          <w:lang w:val="en-US"/>
        </w:rPr>
        <w:t>TABLE OF CONTENTS</w:t>
      </w:r>
      <w:r w:rsidR="00A71E3B" w:rsidRPr="00496F23">
        <w:rPr>
          <w:rFonts w:cs="Arial"/>
          <w:b/>
          <w:spacing w:val="80"/>
          <w:szCs w:val="24"/>
          <w:lang w:val="en-US"/>
        </w:rPr>
        <w:t xml:space="preserve"> </w:t>
      </w:r>
    </w:p>
    <w:p w:rsidR="00965931" w:rsidRPr="00496F23" w:rsidRDefault="00965931" w:rsidP="00071074">
      <w:pPr>
        <w:pStyle w:val="BodyText"/>
        <w:jc w:val="center"/>
        <w:rPr>
          <w:rFonts w:cs="Arial"/>
          <w:b/>
          <w:spacing w:val="80"/>
          <w:szCs w:val="24"/>
          <w:lang w:val="en-US"/>
        </w:rPr>
      </w:pPr>
    </w:p>
    <w:p w:rsidR="00546901" w:rsidRDefault="00B01545">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sidRPr="00496F23">
        <w:rPr>
          <w:rFonts w:cs="Arial"/>
          <w:b w:val="0"/>
          <w:lang w:val="en-US"/>
        </w:rPr>
        <w:fldChar w:fldCharType="begin"/>
      </w:r>
      <w:r w:rsidR="006B1AA9" w:rsidRPr="00496F23">
        <w:rPr>
          <w:rFonts w:cs="Arial"/>
          <w:b w:val="0"/>
          <w:lang w:val="en-US"/>
        </w:rPr>
        <w:instrText xml:space="preserve"> TOC \o "1-3" \u </w:instrText>
      </w:r>
      <w:r w:rsidRPr="00496F23">
        <w:rPr>
          <w:rFonts w:cs="Arial"/>
          <w:b w:val="0"/>
          <w:lang w:val="en-US"/>
        </w:rPr>
        <w:fldChar w:fldCharType="separate"/>
      </w:r>
      <w:r w:rsidR="00546901" w:rsidRPr="00615F2B">
        <w:rPr>
          <w:noProof/>
          <w:lang w:val="en-US"/>
        </w:rPr>
        <w:t>1.</w:t>
      </w:r>
      <w:r w:rsidR="00546901">
        <w:rPr>
          <w:rFonts w:asciiTheme="minorHAnsi" w:eastAsiaTheme="minorEastAsia" w:hAnsiTheme="minorHAnsi" w:cstheme="minorBidi"/>
          <w:b w:val="0"/>
          <w:bCs w:val="0"/>
          <w:caps w:val="0"/>
          <w:noProof/>
          <w:sz w:val="22"/>
          <w:szCs w:val="22"/>
          <w:lang w:val="sr-Latn-RS" w:eastAsia="sr-Latn-RS"/>
        </w:rPr>
        <w:tab/>
      </w:r>
      <w:r w:rsidR="00546901" w:rsidRPr="00615F2B">
        <w:rPr>
          <w:noProof/>
          <w:lang w:val="en-US"/>
        </w:rPr>
        <w:t>GENERAL DATA ON PUBLIC PROCUREMENT</w:t>
      </w:r>
      <w:r w:rsidR="00546901">
        <w:rPr>
          <w:noProof/>
        </w:rPr>
        <w:tab/>
      </w:r>
      <w:r w:rsidR="00546901">
        <w:rPr>
          <w:noProof/>
        </w:rPr>
        <w:fldChar w:fldCharType="begin"/>
      </w:r>
      <w:r w:rsidR="00546901">
        <w:rPr>
          <w:noProof/>
        </w:rPr>
        <w:instrText xml:space="preserve"> PAGEREF _Toc449518224 \h </w:instrText>
      </w:r>
      <w:r w:rsidR="00546901">
        <w:rPr>
          <w:noProof/>
        </w:rPr>
      </w:r>
      <w:r w:rsidR="00546901">
        <w:rPr>
          <w:noProof/>
        </w:rPr>
        <w:fldChar w:fldCharType="separate"/>
      </w:r>
      <w:r w:rsidR="00E02053">
        <w:rPr>
          <w:noProof/>
        </w:rPr>
        <w:t>5</w:t>
      </w:r>
      <w:r w:rsidR="00546901">
        <w:rPr>
          <w:noProof/>
        </w:rPr>
        <w:fldChar w:fldCharType="end"/>
      </w:r>
    </w:p>
    <w:p w:rsidR="00546901" w:rsidRDefault="00546901">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sidRPr="00615F2B">
        <w:rPr>
          <w:noProof/>
          <w:lang w:val="en-US"/>
        </w:rPr>
        <w:t>2.</w:t>
      </w:r>
      <w:r>
        <w:rPr>
          <w:rFonts w:asciiTheme="minorHAnsi" w:eastAsiaTheme="minorEastAsia" w:hAnsiTheme="minorHAnsi" w:cstheme="minorBidi"/>
          <w:b w:val="0"/>
          <w:bCs w:val="0"/>
          <w:caps w:val="0"/>
          <w:noProof/>
          <w:sz w:val="22"/>
          <w:szCs w:val="22"/>
          <w:lang w:val="sr-Latn-RS" w:eastAsia="sr-Latn-RS"/>
        </w:rPr>
        <w:tab/>
      </w:r>
      <w:r w:rsidRPr="00615F2B">
        <w:rPr>
          <w:noProof/>
          <w:lang w:val="en-US"/>
        </w:rPr>
        <w:t>INSTRUCTION TO TENDERERS ON HOW TO PREPARE TENDERS</w:t>
      </w:r>
      <w:r>
        <w:rPr>
          <w:noProof/>
        </w:rPr>
        <w:tab/>
      </w:r>
      <w:r>
        <w:rPr>
          <w:noProof/>
        </w:rPr>
        <w:fldChar w:fldCharType="begin"/>
      </w:r>
      <w:r>
        <w:rPr>
          <w:noProof/>
        </w:rPr>
        <w:instrText xml:space="preserve"> PAGEREF _Toc449518225 \h </w:instrText>
      </w:r>
      <w:r>
        <w:rPr>
          <w:noProof/>
        </w:rPr>
      </w:r>
      <w:r>
        <w:rPr>
          <w:noProof/>
        </w:rPr>
        <w:fldChar w:fldCharType="separate"/>
      </w:r>
      <w:r w:rsidR="00E02053">
        <w:rPr>
          <w:noProof/>
        </w:rPr>
        <w:t>6</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2.1.</w:t>
      </w:r>
      <w:r>
        <w:rPr>
          <w:rFonts w:asciiTheme="minorHAnsi" w:eastAsiaTheme="minorEastAsia" w:hAnsiTheme="minorHAnsi" w:cstheme="minorBidi"/>
          <w:smallCaps w:val="0"/>
          <w:noProof/>
          <w:sz w:val="22"/>
          <w:szCs w:val="22"/>
          <w:lang w:val="sr-Latn-RS" w:eastAsia="sr-Latn-RS"/>
        </w:rPr>
        <w:tab/>
      </w:r>
      <w:r w:rsidRPr="00615F2B">
        <w:rPr>
          <w:noProof/>
          <w:lang w:val="en-US"/>
        </w:rPr>
        <w:t>INFORMATION ON THE LANGUAGE IN PUBLIC PROCUREMENT PROCEDURE</w:t>
      </w:r>
      <w:r>
        <w:rPr>
          <w:noProof/>
        </w:rPr>
        <w:tab/>
      </w:r>
      <w:r>
        <w:rPr>
          <w:noProof/>
        </w:rPr>
        <w:fldChar w:fldCharType="begin"/>
      </w:r>
      <w:r>
        <w:rPr>
          <w:noProof/>
        </w:rPr>
        <w:instrText xml:space="preserve"> PAGEREF _Toc449518226 \h </w:instrText>
      </w:r>
      <w:r>
        <w:rPr>
          <w:noProof/>
        </w:rPr>
      </w:r>
      <w:r>
        <w:rPr>
          <w:noProof/>
        </w:rPr>
        <w:fldChar w:fldCharType="separate"/>
      </w:r>
      <w:r w:rsidR="00E02053">
        <w:rPr>
          <w:noProof/>
        </w:rPr>
        <w:t>6</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2.2.</w:t>
      </w:r>
      <w:r>
        <w:rPr>
          <w:rFonts w:asciiTheme="minorHAnsi" w:eastAsiaTheme="minorEastAsia" w:hAnsiTheme="minorHAnsi" w:cstheme="minorBidi"/>
          <w:smallCaps w:val="0"/>
          <w:noProof/>
          <w:sz w:val="22"/>
          <w:szCs w:val="22"/>
          <w:lang w:val="sr-Latn-RS" w:eastAsia="sr-Latn-RS"/>
        </w:rPr>
        <w:tab/>
      </w:r>
      <w:r w:rsidRPr="00615F2B">
        <w:rPr>
          <w:noProof/>
          <w:lang w:val="en-US"/>
        </w:rPr>
        <w:t>TENDER PREPARATION METHOD AND THE TENDER FORM FILLING INSTRUCTIONS</w:t>
      </w:r>
      <w:r>
        <w:rPr>
          <w:noProof/>
        </w:rPr>
        <w:tab/>
      </w:r>
      <w:r>
        <w:rPr>
          <w:noProof/>
        </w:rPr>
        <w:fldChar w:fldCharType="begin"/>
      </w:r>
      <w:r>
        <w:rPr>
          <w:noProof/>
        </w:rPr>
        <w:instrText xml:space="preserve"> PAGEREF _Toc449518227 \h </w:instrText>
      </w:r>
      <w:r>
        <w:rPr>
          <w:noProof/>
        </w:rPr>
      </w:r>
      <w:r>
        <w:rPr>
          <w:noProof/>
        </w:rPr>
        <w:fldChar w:fldCharType="separate"/>
      </w:r>
      <w:r w:rsidR="00E02053">
        <w:rPr>
          <w:noProof/>
        </w:rPr>
        <w:t>6</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2.3.</w:t>
      </w:r>
      <w:r>
        <w:rPr>
          <w:rFonts w:asciiTheme="minorHAnsi" w:eastAsiaTheme="minorEastAsia" w:hAnsiTheme="minorHAnsi" w:cstheme="minorBidi"/>
          <w:smallCaps w:val="0"/>
          <w:noProof/>
          <w:sz w:val="22"/>
          <w:szCs w:val="22"/>
          <w:lang w:val="sr-Latn-RS" w:eastAsia="sr-Latn-RS"/>
        </w:rPr>
        <w:tab/>
      </w:r>
      <w:r w:rsidRPr="00615F2B">
        <w:rPr>
          <w:noProof/>
          <w:lang w:val="en-US"/>
        </w:rPr>
        <w:t>TENDER SUBMISSION, AMENDEMENT, ADDITION AND CANCELLATION</w:t>
      </w:r>
      <w:r>
        <w:rPr>
          <w:noProof/>
        </w:rPr>
        <w:tab/>
      </w:r>
      <w:r>
        <w:rPr>
          <w:noProof/>
        </w:rPr>
        <w:fldChar w:fldCharType="begin"/>
      </w:r>
      <w:r>
        <w:rPr>
          <w:noProof/>
        </w:rPr>
        <w:instrText xml:space="preserve"> PAGEREF _Toc449518228 \h </w:instrText>
      </w:r>
      <w:r>
        <w:rPr>
          <w:noProof/>
        </w:rPr>
      </w:r>
      <w:r>
        <w:rPr>
          <w:noProof/>
        </w:rPr>
        <w:fldChar w:fldCharType="separate"/>
      </w:r>
      <w:r w:rsidR="00E02053">
        <w:rPr>
          <w:noProof/>
        </w:rPr>
        <w:t>7</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2.4.</w:t>
      </w:r>
      <w:r>
        <w:rPr>
          <w:rFonts w:asciiTheme="minorHAnsi" w:eastAsiaTheme="minorEastAsia" w:hAnsiTheme="minorHAnsi" w:cstheme="minorBidi"/>
          <w:smallCaps w:val="0"/>
          <w:noProof/>
          <w:sz w:val="22"/>
          <w:szCs w:val="22"/>
          <w:lang w:val="sr-Latn-RS" w:eastAsia="sr-Latn-RS"/>
        </w:rPr>
        <w:tab/>
      </w:r>
      <w:r w:rsidRPr="00615F2B">
        <w:rPr>
          <w:noProof/>
          <w:lang w:val="en-US"/>
        </w:rPr>
        <w:t>LOTS</w:t>
      </w:r>
      <w:r>
        <w:rPr>
          <w:noProof/>
        </w:rPr>
        <w:tab/>
      </w:r>
      <w:r>
        <w:rPr>
          <w:noProof/>
        </w:rPr>
        <w:fldChar w:fldCharType="begin"/>
      </w:r>
      <w:r>
        <w:rPr>
          <w:noProof/>
        </w:rPr>
        <w:instrText xml:space="preserve"> PAGEREF _Toc449518229 \h </w:instrText>
      </w:r>
      <w:r>
        <w:rPr>
          <w:noProof/>
        </w:rPr>
      </w:r>
      <w:r>
        <w:rPr>
          <w:noProof/>
        </w:rPr>
        <w:fldChar w:fldCharType="separate"/>
      </w:r>
      <w:r w:rsidR="00E02053">
        <w:rPr>
          <w:noProof/>
        </w:rPr>
        <w:t>7</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2.5.</w:t>
      </w:r>
      <w:r>
        <w:rPr>
          <w:rFonts w:asciiTheme="minorHAnsi" w:eastAsiaTheme="minorEastAsia" w:hAnsiTheme="minorHAnsi" w:cstheme="minorBidi"/>
          <w:smallCaps w:val="0"/>
          <w:noProof/>
          <w:sz w:val="22"/>
          <w:szCs w:val="22"/>
          <w:lang w:val="sr-Latn-RS" w:eastAsia="sr-Latn-RS"/>
        </w:rPr>
        <w:tab/>
      </w:r>
      <w:r w:rsidRPr="00615F2B">
        <w:rPr>
          <w:noProof/>
          <w:lang w:val="en-US"/>
        </w:rPr>
        <w:t>TENDER WITH VARIANTS</w:t>
      </w:r>
      <w:r>
        <w:rPr>
          <w:noProof/>
        </w:rPr>
        <w:tab/>
      </w:r>
      <w:r>
        <w:rPr>
          <w:noProof/>
        </w:rPr>
        <w:fldChar w:fldCharType="begin"/>
      </w:r>
      <w:r>
        <w:rPr>
          <w:noProof/>
        </w:rPr>
        <w:instrText xml:space="preserve"> PAGEREF _Toc449518230 \h </w:instrText>
      </w:r>
      <w:r>
        <w:rPr>
          <w:noProof/>
        </w:rPr>
      </w:r>
      <w:r>
        <w:rPr>
          <w:noProof/>
        </w:rPr>
        <w:fldChar w:fldCharType="separate"/>
      </w:r>
      <w:r w:rsidR="00E02053">
        <w:rPr>
          <w:noProof/>
        </w:rPr>
        <w:t>8</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2.6.</w:t>
      </w:r>
      <w:r>
        <w:rPr>
          <w:rFonts w:asciiTheme="minorHAnsi" w:eastAsiaTheme="minorEastAsia" w:hAnsiTheme="minorHAnsi" w:cstheme="minorBidi"/>
          <w:smallCaps w:val="0"/>
          <w:noProof/>
          <w:sz w:val="22"/>
          <w:szCs w:val="22"/>
          <w:lang w:val="sr-Latn-RS" w:eastAsia="sr-Latn-RS"/>
        </w:rPr>
        <w:tab/>
      </w:r>
      <w:r w:rsidRPr="00615F2B">
        <w:rPr>
          <w:noProof/>
          <w:lang w:val="en-US"/>
        </w:rPr>
        <w:t>TENDER SUBMISSION DEADLINE AND TENDER OPENING</w:t>
      </w:r>
      <w:r>
        <w:rPr>
          <w:noProof/>
        </w:rPr>
        <w:tab/>
      </w:r>
      <w:r>
        <w:rPr>
          <w:noProof/>
        </w:rPr>
        <w:fldChar w:fldCharType="begin"/>
      </w:r>
      <w:r>
        <w:rPr>
          <w:noProof/>
        </w:rPr>
        <w:instrText xml:space="preserve"> PAGEREF _Toc449518231 \h </w:instrText>
      </w:r>
      <w:r>
        <w:rPr>
          <w:noProof/>
        </w:rPr>
      </w:r>
      <w:r>
        <w:rPr>
          <w:noProof/>
        </w:rPr>
        <w:fldChar w:fldCharType="separate"/>
      </w:r>
      <w:r w:rsidR="00E02053">
        <w:rPr>
          <w:noProof/>
        </w:rPr>
        <w:t>8</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2.7.</w:t>
      </w:r>
      <w:r>
        <w:rPr>
          <w:rFonts w:asciiTheme="minorHAnsi" w:eastAsiaTheme="minorEastAsia" w:hAnsiTheme="minorHAnsi" w:cstheme="minorBidi"/>
          <w:smallCaps w:val="0"/>
          <w:noProof/>
          <w:sz w:val="22"/>
          <w:szCs w:val="22"/>
          <w:lang w:val="sr-Latn-RS" w:eastAsia="sr-Latn-RS"/>
        </w:rPr>
        <w:tab/>
      </w:r>
      <w:r w:rsidRPr="00615F2B">
        <w:rPr>
          <w:noProof/>
          <w:lang w:val="en-US"/>
        </w:rPr>
        <w:t>SUBCONTRACTORS</w:t>
      </w:r>
      <w:r>
        <w:rPr>
          <w:noProof/>
        </w:rPr>
        <w:tab/>
      </w:r>
      <w:r>
        <w:rPr>
          <w:noProof/>
        </w:rPr>
        <w:fldChar w:fldCharType="begin"/>
      </w:r>
      <w:r>
        <w:rPr>
          <w:noProof/>
        </w:rPr>
        <w:instrText xml:space="preserve"> PAGEREF _Toc449518232 \h </w:instrText>
      </w:r>
      <w:r>
        <w:rPr>
          <w:noProof/>
        </w:rPr>
      </w:r>
      <w:r>
        <w:rPr>
          <w:noProof/>
        </w:rPr>
        <w:fldChar w:fldCharType="separate"/>
      </w:r>
      <w:r w:rsidR="00E02053">
        <w:rPr>
          <w:noProof/>
        </w:rPr>
        <w:t>8</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2.8.</w:t>
      </w:r>
      <w:r>
        <w:rPr>
          <w:rFonts w:asciiTheme="minorHAnsi" w:eastAsiaTheme="minorEastAsia" w:hAnsiTheme="minorHAnsi" w:cstheme="minorBidi"/>
          <w:smallCaps w:val="0"/>
          <w:noProof/>
          <w:sz w:val="22"/>
          <w:szCs w:val="22"/>
          <w:lang w:val="sr-Latn-RS" w:eastAsia="sr-Latn-RS"/>
        </w:rPr>
        <w:tab/>
      </w:r>
      <w:r w:rsidRPr="00615F2B">
        <w:rPr>
          <w:noProof/>
          <w:lang w:val="en-US"/>
        </w:rPr>
        <w:t>GROUP OF TENDERERS (JOINT TENDER)</w:t>
      </w:r>
      <w:r>
        <w:rPr>
          <w:noProof/>
        </w:rPr>
        <w:tab/>
      </w:r>
      <w:r>
        <w:rPr>
          <w:noProof/>
        </w:rPr>
        <w:fldChar w:fldCharType="begin"/>
      </w:r>
      <w:r>
        <w:rPr>
          <w:noProof/>
        </w:rPr>
        <w:instrText xml:space="preserve"> PAGEREF _Toc449518233 \h </w:instrText>
      </w:r>
      <w:r>
        <w:rPr>
          <w:noProof/>
        </w:rPr>
      </w:r>
      <w:r>
        <w:rPr>
          <w:noProof/>
        </w:rPr>
        <w:fldChar w:fldCharType="separate"/>
      </w:r>
      <w:r w:rsidR="00E02053">
        <w:rPr>
          <w:noProof/>
        </w:rPr>
        <w:t>9</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2.9.</w:t>
      </w:r>
      <w:r>
        <w:rPr>
          <w:rFonts w:asciiTheme="minorHAnsi" w:eastAsiaTheme="minorEastAsia" w:hAnsiTheme="minorHAnsi" w:cstheme="minorBidi"/>
          <w:smallCaps w:val="0"/>
          <w:noProof/>
          <w:sz w:val="22"/>
          <w:szCs w:val="22"/>
          <w:lang w:val="sr-Latn-RS" w:eastAsia="sr-Latn-RS"/>
        </w:rPr>
        <w:tab/>
      </w:r>
      <w:r w:rsidRPr="00615F2B">
        <w:rPr>
          <w:noProof/>
          <w:lang w:val="en-US"/>
        </w:rPr>
        <w:t>METHOD AND TERMS OF INVOICING AND PAYMENT</w:t>
      </w:r>
      <w:r>
        <w:rPr>
          <w:noProof/>
        </w:rPr>
        <w:tab/>
      </w:r>
      <w:r>
        <w:rPr>
          <w:noProof/>
        </w:rPr>
        <w:fldChar w:fldCharType="begin"/>
      </w:r>
      <w:r>
        <w:rPr>
          <w:noProof/>
        </w:rPr>
        <w:instrText xml:space="preserve"> PAGEREF _Toc449518234 \h </w:instrText>
      </w:r>
      <w:r>
        <w:rPr>
          <w:noProof/>
        </w:rPr>
      </w:r>
      <w:r>
        <w:rPr>
          <w:noProof/>
        </w:rPr>
        <w:fldChar w:fldCharType="separate"/>
      </w:r>
      <w:r w:rsidR="00E02053">
        <w:rPr>
          <w:noProof/>
        </w:rPr>
        <w:t>9</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2.10.</w:t>
      </w:r>
      <w:r>
        <w:rPr>
          <w:rFonts w:asciiTheme="minorHAnsi" w:eastAsiaTheme="minorEastAsia" w:hAnsiTheme="minorHAnsi" w:cstheme="minorBidi"/>
          <w:smallCaps w:val="0"/>
          <w:noProof/>
          <w:sz w:val="22"/>
          <w:szCs w:val="22"/>
          <w:lang w:val="sr-Latn-RS" w:eastAsia="sr-Latn-RS"/>
        </w:rPr>
        <w:tab/>
      </w:r>
      <w:r w:rsidRPr="00615F2B">
        <w:rPr>
          <w:noProof/>
          <w:lang w:val="en-US"/>
        </w:rPr>
        <w:t>SERVICES EXECUTION PERIOD</w:t>
      </w:r>
      <w:r>
        <w:rPr>
          <w:noProof/>
        </w:rPr>
        <w:tab/>
      </w:r>
      <w:r>
        <w:rPr>
          <w:noProof/>
        </w:rPr>
        <w:fldChar w:fldCharType="begin"/>
      </w:r>
      <w:r>
        <w:rPr>
          <w:noProof/>
        </w:rPr>
        <w:instrText xml:space="preserve"> PAGEREF _Toc449518235 \h </w:instrText>
      </w:r>
      <w:r>
        <w:rPr>
          <w:noProof/>
        </w:rPr>
      </w:r>
      <w:r>
        <w:rPr>
          <w:noProof/>
        </w:rPr>
        <w:fldChar w:fldCharType="separate"/>
      </w:r>
      <w:r w:rsidR="00E02053">
        <w:rPr>
          <w:noProof/>
        </w:rPr>
        <w:t>10</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2.11.</w:t>
      </w:r>
      <w:r>
        <w:rPr>
          <w:rFonts w:asciiTheme="minorHAnsi" w:eastAsiaTheme="minorEastAsia" w:hAnsiTheme="minorHAnsi" w:cstheme="minorBidi"/>
          <w:smallCaps w:val="0"/>
          <w:noProof/>
          <w:sz w:val="22"/>
          <w:szCs w:val="22"/>
          <w:lang w:val="sr-Latn-RS" w:eastAsia="sr-Latn-RS"/>
        </w:rPr>
        <w:tab/>
      </w:r>
      <w:r w:rsidRPr="00615F2B">
        <w:rPr>
          <w:noProof/>
          <w:lang w:val="en-US"/>
        </w:rPr>
        <w:t>PRICE</w:t>
      </w:r>
      <w:r>
        <w:rPr>
          <w:noProof/>
        </w:rPr>
        <w:tab/>
      </w:r>
      <w:r>
        <w:rPr>
          <w:noProof/>
        </w:rPr>
        <w:fldChar w:fldCharType="begin"/>
      </w:r>
      <w:r>
        <w:rPr>
          <w:noProof/>
        </w:rPr>
        <w:instrText xml:space="preserve"> PAGEREF _Toc449518250 \h </w:instrText>
      </w:r>
      <w:r>
        <w:rPr>
          <w:noProof/>
        </w:rPr>
      </w:r>
      <w:r>
        <w:rPr>
          <w:noProof/>
        </w:rPr>
        <w:fldChar w:fldCharType="separate"/>
      </w:r>
      <w:r w:rsidR="00E02053">
        <w:rPr>
          <w:noProof/>
        </w:rPr>
        <w:t>11</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2.12.</w:t>
      </w:r>
      <w:r>
        <w:rPr>
          <w:rFonts w:asciiTheme="minorHAnsi" w:eastAsiaTheme="minorEastAsia" w:hAnsiTheme="minorHAnsi" w:cstheme="minorBidi"/>
          <w:smallCaps w:val="0"/>
          <w:noProof/>
          <w:sz w:val="22"/>
          <w:szCs w:val="22"/>
          <w:lang w:val="sr-Latn-RS" w:eastAsia="sr-Latn-RS"/>
        </w:rPr>
        <w:tab/>
      </w:r>
      <w:r w:rsidRPr="00615F2B">
        <w:rPr>
          <w:noProof/>
          <w:lang w:val="en-US"/>
        </w:rPr>
        <w:t>FINANCIAL SECURITY INSTRUMENTS</w:t>
      </w:r>
      <w:r>
        <w:rPr>
          <w:noProof/>
        </w:rPr>
        <w:tab/>
      </w:r>
      <w:r>
        <w:rPr>
          <w:noProof/>
        </w:rPr>
        <w:fldChar w:fldCharType="begin"/>
      </w:r>
      <w:r>
        <w:rPr>
          <w:noProof/>
        </w:rPr>
        <w:instrText xml:space="preserve"> PAGEREF _Toc449518251 \h </w:instrText>
      </w:r>
      <w:r>
        <w:rPr>
          <w:noProof/>
        </w:rPr>
      </w:r>
      <w:r>
        <w:rPr>
          <w:noProof/>
        </w:rPr>
        <w:fldChar w:fldCharType="separate"/>
      </w:r>
      <w:r w:rsidR="00E02053">
        <w:rPr>
          <w:noProof/>
        </w:rPr>
        <w:t>11</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2.13.</w:t>
      </w:r>
      <w:r>
        <w:rPr>
          <w:rFonts w:asciiTheme="minorHAnsi" w:eastAsiaTheme="minorEastAsia" w:hAnsiTheme="minorHAnsi" w:cstheme="minorBidi"/>
          <w:smallCaps w:val="0"/>
          <w:noProof/>
          <w:sz w:val="22"/>
          <w:szCs w:val="22"/>
          <w:lang w:val="sr-Latn-RS" w:eastAsia="sr-Latn-RS"/>
        </w:rPr>
        <w:tab/>
      </w:r>
      <w:r w:rsidRPr="00615F2B">
        <w:rPr>
          <w:noProof/>
          <w:lang w:val="en-US"/>
        </w:rPr>
        <w:t>ADDITIONAL INFORMATION AND CLARIFICATIONS</w:t>
      </w:r>
      <w:r>
        <w:rPr>
          <w:noProof/>
        </w:rPr>
        <w:tab/>
      </w:r>
      <w:r>
        <w:rPr>
          <w:noProof/>
        </w:rPr>
        <w:fldChar w:fldCharType="begin"/>
      </w:r>
      <w:r>
        <w:rPr>
          <w:noProof/>
        </w:rPr>
        <w:instrText xml:space="preserve"> PAGEREF _Toc449518252 \h </w:instrText>
      </w:r>
      <w:r>
        <w:rPr>
          <w:noProof/>
        </w:rPr>
      </w:r>
      <w:r>
        <w:rPr>
          <w:noProof/>
        </w:rPr>
        <w:fldChar w:fldCharType="separate"/>
      </w:r>
      <w:r w:rsidR="00E02053">
        <w:rPr>
          <w:noProof/>
        </w:rPr>
        <w:t>13</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2.14.</w:t>
      </w:r>
      <w:r>
        <w:rPr>
          <w:rFonts w:asciiTheme="minorHAnsi" w:eastAsiaTheme="minorEastAsia" w:hAnsiTheme="minorHAnsi" w:cstheme="minorBidi"/>
          <w:smallCaps w:val="0"/>
          <w:noProof/>
          <w:sz w:val="22"/>
          <w:szCs w:val="22"/>
          <w:lang w:val="sr-Latn-RS" w:eastAsia="sr-Latn-RS"/>
        </w:rPr>
        <w:tab/>
      </w:r>
      <w:r w:rsidRPr="00615F2B">
        <w:rPr>
          <w:noProof/>
          <w:lang w:val="en-US"/>
        </w:rPr>
        <w:t>ADDITIONAL EXPLANATION, CONTROL AND PERMITTED CORRECTIONS</w:t>
      </w:r>
      <w:r>
        <w:rPr>
          <w:noProof/>
        </w:rPr>
        <w:tab/>
      </w:r>
      <w:r>
        <w:rPr>
          <w:noProof/>
        </w:rPr>
        <w:fldChar w:fldCharType="begin"/>
      </w:r>
      <w:r>
        <w:rPr>
          <w:noProof/>
        </w:rPr>
        <w:instrText xml:space="preserve"> PAGEREF _Toc449518253 \h </w:instrText>
      </w:r>
      <w:r>
        <w:rPr>
          <w:noProof/>
        </w:rPr>
      </w:r>
      <w:r>
        <w:rPr>
          <w:noProof/>
        </w:rPr>
        <w:fldChar w:fldCharType="separate"/>
      </w:r>
      <w:r w:rsidR="00E02053">
        <w:rPr>
          <w:noProof/>
        </w:rPr>
        <w:t>14</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2.15.</w:t>
      </w:r>
      <w:r>
        <w:rPr>
          <w:rFonts w:asciiTheme="minorHAnsi" w:eastAsiaTheme="minorEastAsia" w:hAnsiTheme="minorHAnsi" w:cstheme="minorBidi"/>
          <w:smallCaps w:val="0"/>
          <w:noProof/>
          <w:sz w:val="22"/>
          <w:szCs w:val="22"/>
          <w:lang w:val="sr-Latn-RS" w:eastAsia="sr-Latn-RS"/>
        </w:rPr>
        <w:tab/>
      </w:r>
      <w:r w:rsidRPr="00615F2B">
        <w:rPr>
          <w:noProof/>
          <w:lang w:val="en-US"/>
        </w:rPr>
        <w:t>NEGATIVE REFERENCES</w:t>
      </w:r>
      <w:r>
        <w:rPr>
          <w:noProof/>
        </w:rPr>
        <w:tab/>
      </w:r>
      <w:r>
        <w:rPr>
          <w:noProof/>
        </w:rPr>
        <w:fldChar w:fldCharType="begin"/>
      </w:r>
      <w:r>
        <w:rPr>
          <w:noProof/>
        </w:rPr>
        <w:instrText xml:space="preserve"> PAGEREF _Toc449518254 \h </w:instrText>
      </w:r>
      <w:r>
        <w:rPr>
          <w:noProof/>
        </w:rPr>
      </w:r>
      <w:r>
        <w:rPr>
          <w:noProof/>
        </w:rPr>
        <w:fldChar w:fldCharType="separate"/>
      </w:r>
      <w:r w:rsidR="00E02053">
        <w:rPr>
          <w:noProof/>
        </w:rPr>
        <w:t>14</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2.16.</w:t>
      </w:r>
      <w:r>
        <w:rPr>
          <w:rFonts w:asciiTheme="minorHAnsi" w:eastAsiaTheme="minorEastAsia" w:hAnsiTheme="minorHAnsi" w:cstheme="minorBidi"/>
          <w:smallCaps w:val="0"/>
          <w:noProof/>
          <w:sz w:val="22"/>
          <w:szCs w:val="22"/>
          <w:lang w:val="sr-Latn-RS" w:eastAsia="sr-Latn-RS"/>
        </w:rPr>
        <w:tab/>
      </w:r>
      <w:r w:rsidRPr="00615F2B">
        <w:rPr>
          <w:noProof/>
          <w:lang w:val="en-US"/>
        </w:rPr>
        <w:t>COMPLIANCE WITH LABOUR LAW REGULATIONS AND OTHER REGULATIONS</w:t>
      </w:r>
      <w:r>
        <w:rPr>
          <w:noProof/>
        </w:rPr>
        <w:tab/>
      </w:r>
      <w:r>
        <w:rPr>
          <w:noProof/>
        </w:rPr>
        <w:fldChar w:fldCharType="begin"/>
      </w:r>
      <w:r>
        <w:rPr>
          <w:noProof/>
        </w:rPr>
        <w:instrText xml:space="preserve"> PAGEREF _Toc449518255 \h </w:instrText>
      </w:r>
      <w:r>
        <w:rPr>
          <w:noProof/>
        </w:rPr>
      </w:r>
      <w:r>
        <w:rPr>
          <w:noProof/>
        </w:rPr>
        <w:fldChar w:fldCharType="separate"/>
      </w:r>
      <w:r w:rsidR="00E02053">
        <w:rPr>
          <w:noProof/>
        </w:rPr>
        <w:t>15</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2.17.</w:t>
      </w:r>
      <w:r>
        <w:rPr>
          <w:rFonts w:asciiTheme="minorHAnsi" w:eastAsiaTheme="minorEastAsia" w:hAnsiTheme="minorHAnsi" w:cstheme="minorBidi"/>
          <w:smallCaps w:val="0"/>
          <w:noProof/>
          <w:sz w:val="22"/>
          <w:szCs w:val="22"/>
          <w:lang w:val="sr-Latn-RS" w:eastAsia="sr-Latn-RS"/>
        </w:rPr>
        <w:tab/>
      </w:r>
      <w:r w:rsidRPr="00615F2B">
        <w:rPr>
          <w:noProof/>
          <w:lang w:val="en-US"/>
        </w:rPr>
        <w:t>PATENT USE FEE</w:t>
      </w:r>
      <w:r>
        <w:rPr>
          <w:noProof/>
        </w:rPr>
        <w:tab/>
      </w:r>
      <w:r>
        <w:rPr>
          <w:noProof/>
        </w:rPr>
        <w:fldChar w:fldCharType="begin"/>
      </w:r>
      <w:r>
        <w:rPr>
          <w:noProof/>
        </w:rPr>
        <w:instrText xml:space="preserve"> PAGEREF _Toc449518256 \h </w:instrText>
      </w:r>
      <w:r>
        <w:rPr>
          <w:noProof/>
        </w:rPr>
      </w:r>
      <w:r>
        <w:rPr>
          <w:noProof/>
        </w:rPr>
        <w:fldChar w:fldCharType="separate"/>
      </w:r>
      <w:r w:rsidR="00E02053">
        <w:rPr>
          <w:noProof/>
        </w:rPr>
        <w:t>15</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2.18.</w:t>
      </w:r>
      <w:r>
        <w:rPr>
          <w:rFonts w:asciiTheme="minorHAnsi" w:eastAsiaTheme="minorEastAsia" w:hAnsiTheme="minorHAnsi" w:cstheme="minorBidi"/>
          <w:smallCaps w:val="0"/>
          <w:noProof/>
          <w:sz w:val="22"/>
          <w:szCs w:val="22"/>
          <w:lang w:val="sr-Latn-RS" w:eastAsia="sr-Latn-RS"/>
        </w:rPr>
        <w:tab/>
      </w:r>
      <w:r w:rsidRPr="00615F2B">
        <w:rPr>
          <w:noProof/>
          <w:lang w:val="en-US"/>
        </w:rPr>
        <w:t>TENDER VALIDITY PERIOD</w:t>
      </w:r>
      <w:r>
        <w:rPr>
          <w:noProof/>
        </w:rPr>
        <w:tab/>
      </w:r>
      <w:r>
        <w:rPr>
          <w:noProof/>
        </w:rPr>
        <w:fldChar w:fldCharType="begin"/>
      </w:r>
      <w:r>
        <w:rPr>
          <w:noProof/>
        </w:rPr>
        <w:instrText xml:space="preserve"> PAGEREF _Toc449518257 \h </w:instrText>
      </w:r>
      <w:r>
        <w:rPr>
          <w:noProof/>
        </w:rPr>
      </w:r>
      <w:r>
        <w:rPr>
          <w:noProof/>
        </w:rPr>
        <w:fldChar w:fldCharType="separate"/>
      </w:r>
      <w:r w:rsidR="00E02053">
        <w:rPr>
          <w:noProof/>
        </w:rPr>
        <w:t>15</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2.19.</w:t>
      </w:r>
      <w:r>
        <w:rPr>
          <w:rFonts w:asciiTheme="minorHAnsi" w:eastAsiaTheme="minorEastAsia" w:hAnsiTheme="minorHAnsi" w:cstheme="minorBidi"/>
          <w:smallCaps w:val="0"/>
          <w:noProof/>
          <w:sz w:val="22"/>
          <w:szCs w:val="22"/>
          <w:lang w:val="sr-Latn-RS" w:eastAsia="sr-Latn-RS"/>
        </w:rPr>
        <w:tab/>
      </w:r>
      <w:r w:rsidRPr="00615F2B">
        <w:rPr>
          <w:noProof/>
          <w:lang w:val="en-US"/>
        </w:rPr>
        <w:t>CONTRACT SIGNING DEADLINE</w:t>
      </w:r>
      <w:r>
        <w:rPr>
          <w:noProof/>
        </w:rPr>
        <w:tab/>
      </w:r>
      <w:r>
        <w:rPr>
          <w:noProof/>
        </w:rPr>
        <w:fldChar w:fldCharType="begin"/>
      </w:r>
      <w:r>
        <w:rPr>
          <w:noProof/>
        </w:rPr>
        <w:instrText xml:space="preserve"> PAGEREF _Toc449518258 \h </w:instrText>
      </w:r>
      <w:r>
        <w:rPr>
          <w:noProof/>
        </w:rPr>
      </w:r>
      <w:r>
        <w:rPr>
          <w:noProof/>
        </w:rPr>
        <w:fldChar w:fldCharType="separate"/>
      </w:r>
      <w:r w:rsidR="00E02053">
        <w:rPr>
          <w:noProof/>
        </w:rPr>
        <w:t>15</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2.20.</w:t>
      </w:r>
      <w:r>
        <w:rPr>
          <w:rFonts w:asciiTheme="minorHAnsi" w:eastAsiaTheme="minorEastAsia" w:hAnsiTheme="minorHAnsi" w:cstheme="minorBidi"/>
          <w:smallCaps w:val="0"/>
          <w:noProof/>
          <w:sz w:val="22"/>
          <w:szCs w:val="22"/>
          <w:lang w:val="sr-Latn-RS" w:eastAsia="sr-Latn-RS"/>
        </w:rPr>
        <w:tab/>
      </w:r>
      <w:r w:rsidRPr="00615F2B">
        <w:rPr>
          <w:noProof/>
          <w:lang w:val="en-US"/>
        </w:rPr>
        <w:t>CONFIDENTIAL DATA LABELLING METHOD</w:t>
      </w:r>
      <w:r>
        <w:rPr>
          <w:noProof/>
        </w:rPr>
        <w:tab/>
      </w:r>
      <w:r>
        <w:rPr>
          <w:noProof/>
        </w:rPr>
        <w:fldChar w:fldCharType="begin"/>
      </w:r>
      <w:r>
        <w:rPr>
          <w:noProof/>
        </w:rPr>
        <w:instrText xml:space="preserve"> PAGEREF _Toc449518259 \h </w:instrText>
      </w:r>
      <w:r>
        <w:rPr>
          <w:noProof/>
        </w:rPr>
      </w:r>
      <w:r>
        <w:rPr>
          <w:noProof/>
        </w:rPr>
        <w:fldChar w:fldCharType="separate"/>
      </w:r>
      <w:r w:rsidR="00E02053">
        <w:rPr>
          <w:noProof/>
        </w:rPr>
        <w:t>15</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2.21.</w:t>
      </w:r>
      <w:r>
        <w:rPr>
          <w:rFonts w:asciiTheme="minorHAnsi" w:eastAsiaTheme="minorEastAsia" w:hAnsiTheme="minorHAnsi" w:cstheme="minorBidi"/>
          <w:smallCaps w:val="0"/>
          <w:noProof/>
          <w:sz w:val="22"/>
          <w:szCs w:val="22"/>
          <w:lang w:val="sr-Latn-RS" w:eastAsia="sr-Latn-RS"/>
        </w:rPr>
        <w:tab/>
      </w:r>
      <w:r w:rsidRPr="00615F2B">
        <w:rPr>
          <w:noProof/>
          <w:lang w:val="en-US"/>
        </w:rPr>
        <w:t>TENDER COSTS</w:t>
      </w:r>
      <w:r>
        <w:rPr>
          <w:noProof/>
        </w:rPr>
        <w:tab/>
      </w:r>
      <w:r>
        <w:rPr>
          <w:noProof/>
        </w:rPr>
        <w:fldChar w:fldCharType="begin"/>
      </w:r>
      <w:r>
        <w:rPr>
          <w:noProof/>
        </w:rPr>
        <w:instrText xml:space="preserve"> PAGEREF _Toc449518260 \h </w:instrText>
      </w:r>
      <w:r>
        <w:rPr>
          <w:noProof/>
        </w:rPr>
      </w:r>
      <w:r>
        <w:rPr>
          <w:noProof/>
        </w:rPr>
        <w:fldChar w:fldCharType="separate"/>
      </w:r>
      <w:r w:rsidR="00E02053">
        <w:rPr>
          <w:noProof/>
        </w:rPr>
        <w:t>16</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2.22.</w:t>
      </w:r>
      <w:r>
        <w:rPr>
          <w:rFonts w:asciiTheme="minorHAnsi" w:eastAsiaTheme="minorEastAsia" w:hAnsiTheme="minorHAnsi" w:cstheme="minorBidi"/>
          <w:smallCaps w:val="0"/>
          <w:noProof/>
          <w:sz w:val="22"/>
          <w:szCs w:val="22"/>
          <w:lang w:val="sr-Latn-RS" w:eastAsia="sr-Latn-RS"/>
        </w:rPr>
        <w:tab/>
      </w:r>
      <w:r w:rsidRPr="00615F2B">
        <w:rPr>
          <w:noProof/>
          <w:lang w:val="en-US"/>
        </w:rPr>
        <w:t>PRICE STRUCTURE FORM</w:t>
      </w:r>
      <w:r>
        <w:rPr>
          <w:noProof/>
        </w:rPr>
        <w:tab/>
      </w:r>
      <w:r>
        <w:rPr>
          <w:noProof/>
        </w:rPr>
        <w:fldChar w:fldCharType="begin"/>
      </w:r>
      <w:r>
        <w:rPr>
          <w:noProof/>
        </w:rPr>
        <w:instrText xml:space="preserve"> PAGEREF _Toc449518261 \h </w:instrText>
      </w:r>
      <w:r>
        <w:rPr>
          <w:noProof/>
        </w:rPr>
      </w:r>
      <w:r>
        <w:rPr>
          <w:noProof/>
        </w:rPr>
        <w:fldChar w:fldCharType="separate"/>
      </w:r>
      <w:r w:rsidR="00E02053">
        <w:rPr>
          <w:noProof/>
        </w:rPr>
        <w:t>16</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2.23.</w:t>
      </w:r>
      <w:r>
        <w:rPr>
          <w:rFonts w:asciiTheme="minorHAnsi" w:eastAsiaTheme="minorEastAsia" w:hAnsiTheme="minorHAnsi" w:cstheme="minorBidi"/>
          <w:smallCaps w:val="0"/>
          <w:noProof/>
          <w:sz w:val="22"/>
          <w:szCs w:val="22"/>
          <w:lang w:val="sr-Latn-RS" w:eastAsia="sr-Latn-RS"/>
        </w:rPr>
        <w:tab/>
      </w:r>
      <w:r w:rsidRPr="00615F2B">
        <w:rPr>
          <w:noProof/>
          <w:lang w:val="en-US"/>
        </w:rPr>
        <w:t>MODEL CONTRACT</w:t>
      </w:r>
      <w:r>
        <w:rPr>
          <w:noProof/>
        </w:rPr>
        <w:tab/>
      </w:r>
      <w:r>
        <w:rPr>
          <w:noProof/>
        </w:rPr>
        <w:fldChar w:fldCharType="begin"/>
      </w:r>
      <w:r>
        <w:rPr>
          <w:noProof/>
        </w:rPr>
        <w:instrText xml:space="preserve"> PAGEREF _Toc449518262 \h </w:instrText>
      </w:r>
      <w:r>
        <w:rPr>
          <w:noProof/>
        </w:rPr>
      </w:r>
      <w:r>
        <w:rPr>
          <w:noProof/>
        </w:rPr>
        <w:fldChar w:fldCharType="separate"/>
      </w:r>
      <w:r w:rsidR="00E02053">
        <w:rPr>
          <w:noProof/>
        </w:rPr>
        <w:t>16</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2.24.</w:t>
      </w:r>
      <w:r>
        <w:rPr>
          <w:rFonts w:asciiTheme="minorHAnsi" w:eastAsiaTheme="minorEastAsia" w:hAnsiTheme="minorHAnsi" w:cstheme="minorBidi"/>
          <w:smallCaps w:val="0"/>
          <w:noProof/>
          <w:sz w:val="22"/>
          <w:szCs w:val="22"/>
          <w:lang w:val="sr-Latn-RS" w:eastAsia="sr-Latn-RS"/>
        </w:rPr>
        <w:tab/>
      </w:r>
      <w:r w:rsidRPr="00615F2B">
        <w:rPr>
          <w:noProof/>
          <w:lang w:val="en-US"/>
        </w:rPr>
        <w:t>AMENDMENTS DURING CONTRACT DURATION</w:t>
      </w:r>
      <w:r>
        <w:rPr>
          <w:noProof/>
        </w:rPr>
        <w:tab/>
      </w:r>
      <w:r>
        <w:rPr>
          <w:noProof/>
        </w:rPr>
        <w:fldChar w:fldCharType="begin"/>
      </w:r>
      <w:r>
        <w:rPr>
          <w:noProof/>
        </w:rPr>
        <w:instrText xml:space="preserve"> PAGEREF _Toc449518263 \h </w:instrText>
      </w:r>
      <w:r>
        <w:rPr>
          <w:noProof/>
        </w:rPr>
      </w:r>
      <w:r>
        <w:rPr>
          <w:noProof/>
        </w:rPr>
        <w:fldChar w:fldCharType="separate"/>
      </w:r>
      <w:r w:rsidR="00E02053">
        <w:rPr>
          <w:noProof/>
        </w:rPr>
        <w:t>17</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2.25.</w:t>
      </w:r>
      <w:r>
        <w:rPr>
          <w:rFonts w:asciiTheme="minorHAnsi" w:eastAsiaTheme="minorEastAsia" w:hAnsiTheme="minorHAnsi" w:cstheme="minorBidi"/>
          <w:smallCaps w:val="0"/>
          <w:noProof/>
          <w:sz w:val="22"/>
          <w:szCs w:val="22"/>
          <w:lang w:val="sr-Latn-RS" w:eastAsia="sr-Latn-RS"/>
        </w:rPr>
        <w:tab/>
      </w:r>
      <w:r w:rsidRPr="00615F2B">
        <w:rPr>
          <w:noProof/>
          <w:lang w:val="en-US"/>
        </w:rPr>
        <w:t>REASONS FOR REJECTION OF THE TENDER AND PROCEDURE CANCELLATION</w:t>
      </w:r>
      <w:r>
        <w:rPr>
          <w:noProof/>
        </w:rPr>
        <w:tab/>
      </w:r>
      <w:r>
        <w:rPr>
          <w:noProof/>
        </w:rPr>
        <w:fldChar w:fldCharType="begin"/>
      </w:r>
      <w:r>
        <w:rPr>
          <w:noProof/>
        </w:rPr>
        <w:instrText xml:space="preserve"> PAGEREF _Toc449518264 \h </w:instrText>
      </w:r>
      <w:r>
        <w:rPr>
          <w:noProof/>
        </w:rPr>
      </w:r>
      <w:r>
        <w:rPr>
          <w:noProof/>
        </w:rPr>
        <w:fldChar w:fldCharType="separate"/>
      </w:r>
      <w:r w:rsidR="00E02053">
        <w:rPr>
          <w:noProof/>
        </w:rPr>
        <w:t>17</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2.26.</w:t>
      </w:r>
      <w:r>
        <w:rPr>
          <w:rFonts w:asciiTheme="minorHAnsi" w:eastAsiaTheme="minorEastAsia" w:hAnsiTheme="minorHAnsi" w:cstheme="minorBidi"/>
          <w:smallCaps w:val="0"/>
          <w:noProof/>
          <w:sz w:val="22"/>
          <w:szCs w:val="22"/>
          <w:lang w:val="sr-Latn-RS" w:eastAsia="sr-Latn-RS"/>
        </w:rPr>
        <w:tab/>
      </w:r>
      <w:r w:rsidRPr="00615F2B">
        <w:rPr>
          <w:noProof/>
          <w:lang w:val="en-US"/>
        </w:rPr>
        <w:t>DATA ON THE TENDER CONTENT</w:t>
      </w:r>
      <w:r>
        <w:rPr>
          <w:noProof/>
        </w:rPr>
        <w:tab/>
      </w:r>
      <w:r>
        <w:rPr>
          <w:noProof/>
        </w:rPr>
        <w:fldChar w:fldCharType="begin"/>
      </w:r>
      <w:r>
        <w:rPr>
          <w:noProof/>
        </w:rPr>
        <w:instrText xml:space="preserve"> PAGEREF _Toc449518265 \h </w:instrText>
      </w:r>
      <w:r>
        <w:rPr>
          <w:noProof/>
        </w:rPr>
      </w:r>
      <w:r>
        <w:rPr>
          <w:noProof/>
        </w:rPr>
        <w:fldChar w:fldCharType="separate"/>
      </w:r>
      <w:r w:rsidR="00E02053">
        <w:rPr>
          <w:noProof/>
        </w:rPr>
        <w:t>17</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2.27.</w:t>
      </w:r>
      <w:r>
        <w:rPr>
          <w:rFonts w:asciiTheme="minorHAnsi" w:eastAsiaTheme="minorEastAsia" w:hAnsiTheme="minorHAnsi" w:cstheme="minorBidi"/>
          <w:smallCaps w:val="0"/>
          <w:noProof/>
          <w:sz w:val="22"/>
          <w:szCs w:val="22"/>
          <w:lang w:val="sr-Latn-RS" w:eastAsia="sr-Latn-RS"/>
        </w:rPr>
        <w:tab/>
      </w:r>
      <w:r w:rsidRPr="00615F2B">
        <w:rPr>
          <w:noProof/>
          <w:lang w:val="en-US"/>
        </w:rPr>
        <w:t>SAFEGUARD OF TENDERERS’ RIGHTS</w:t>
      </w:r>
      <w:r>
        <w:rPr>
          <w:noProof/>
        </w:rPr>
        <w:tab/>
      </w:r>
      <w:r>
        <w:rPr>
          <w:noProof/>
        </w:rPr>
        <w:fldChar w:fldCharType="begin"/>
      </w:r>
      <w:r>
        <w:rPr>
          <w:noProof/>
        </w:rPr>
        <w:instrText xml:space="preserve"> PAGEREF _Toc449518266 \h </w:instrText>
      </w:r>
      <w:r>
        <w:rPr>
          <w:noProof/>
        </w:rPr>
      </w:r>
      <w:r>
        <w:rPr>
          <w:noProof/>
        </w:rPr>
        <w:fldChar w:fldCharType="separate"/>
      </w:r>
      <w:r w:rsidR="00E02053">
        <w:rPr>
          <w:noProof/>
        </w:rPr>
        <w:t>18</w:t>
      </w:r>
      <w:r>
        <w:rPr>
          <w:noProof/>
        </w:rPr>
        <w:fldChar w:fldCharType="end"/>
      </w:r>
    </w:p>
    <w:p w:rsidR="00546901" w:rsidRDefault="00546901">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sidRPr="00615F2B">
        <w:rPr>
          <w:noProof/>
          <w:lang w:val="en-US"/>
        </w:rPr>
        <w:t>3.</w:t>
      </w:r>
      <w:r>
        <w:rPr>
          <w:rFonts w:asciiTheme="minorHAnsi" w:eastAsiaTheme="minorEastAsia" w:hAnsiTheme="minorHAnsi" w:cstheme="minorBidi"/>
          <w:b w:val="0"/>
          <w:bCs w:val="0"/>
          <w:caps w:val="0"/>
          <w:noProof/>
          <w:sz w:val="22"/>
          <w:szCs w:val="22"/>
          <w:lang w:val="sr-Latn-RS" w:eastAsia="sr-Latn-RS"/>
        </w:rPr>
        <w:tab/>
      </w:r>
      <w:r w:rsidRPr="00615F2B">
        <w:rPr>
          <w:noProof/>
          <w:lang w:val="en-US"/>
        </w:rPr>
        <w:t>CONTRACT AWARDING CRITERIA</w:t>
      </w:r>
      <w:r>
        <w:rPr>
          <w:noProof/>
        </w:rPr>
        <w:tab/>
      </w:r>
      <w:r>
        <w:rPr>
          <w:noProof/>
        </w:rPr>
        <w:fldChar w:fldCharType="begin"/>
      </w:r>
      <w:r>
        <w:rPr>
          <w:noProof/>
        </w:rPr>
        <w:instrText xml:space="preserve"> PAGEREF _Toc449518267 \h </w:instrText>
      </w:r>
      <w:r>
        <w:rPr>
          <w:noProof/>
        </w:rPr>
      </w:r>
      <w:r>
        <w:rPr>
          <w:noProof/>
        </w:rPr>
        <w:fldChar w:fldCharType="separate"/>
      </w:r>
      <w:r w:rsidR="00E02053">
        <w:rPr>
          <w:noProof/>
        </w:rPr>
        <w:t>20</w:t>
      </w:r>
      <w:r>
        <w:rPr>
          <w:noProof/>
        </w:rPr>
        <w:fldChar w:fldCharType="end"/>
      </w:r>
    </w:p>
    <w:p w:rsidR="00546901" w:rsidRDefault="00546901">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sidRPr="00615F2B">
        <w:rPr>
          <w:noProof/>
          <w:lang w:val="en-US"/>
        </w:rPr>
        <w:t>4.</w:t>
      </w:r>
      <w:r>
        <w:rPr>
          <w:rFonts w:asciiTheme="minorHAnsi" w:eastAsiaTheme="minorEastAsia" w:hAnsiTheme="minorHAnsi" w:cstheme="minorBidi"/>
          <w:b w:val="0"/>
          <w:bCs w:val="0"/>
          <w:caps w:val="0"/>
          <w:noProof/>
          <w:sz w:val="22"/>
          <w:szCs w:val="22"/>
          <w:lang w:val="sr-Latn-RS" w:eastAsia="sr-Latn-RS"/>
        </w:rPr>
        <w:tab/>
      </w:r>
      <w:r w:rsidRPr="00615F2B">
        <w:rPr>
          <w:noProof/>
          <w:lang w:val="en-US"/>
        </w:rPr>
        <w:t>CONDITIONS FOR PARTICIPATION IN PUBLIC PROCUREMENT PROCEDURE STIPULATED UNDER ARTICLE 75 AND 76 OF THE PUBLIC PROCUREMENT LAW AND INSTRUCTION ON HOW TO PROVE FULFILLMENT OF THOSE CONDITIONS</w:t>
      </w:r>
      <w:r>
        <w:rPr>
          <w:noProof/>
        </w:rPr>
        <w:tab/>
      </w:r>
      <w:r>
        <w:rPr>
          <w:noProof/>
        </w:rPr>
        <w:fldChar w:fldCharType="begin"/>
      </w:r>
      <w:r>
        <w:rPr>
          <w:noProof/>
        </w:rPr>
        <w:instrText xml:space="preserve"> PAGEREF _Toc449518268 \h </w:instrText>
      </w:r>
      <w:r>
        <w:rPr>
          <w:noProof/>
        </w:rPr>
      </w:r>
      <w:r>
        <w:rPr>
          <w:noProof/>
        </w:rPr>
        <w:fldChar w:fldCharType="separate"/>
      </w:r>
      <w:r w:rsidR="00E02053">
        <w:rPr>
          <w:noProof/>
        </w:rPr>
        <w:t>21</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4.1.</w:t>
      </w:r>
      <w:r>
        <w:rPr>
          <w:rFonts w:asciiTheme="minorHAnsi" w:eastAsiaTheme="minorEastAsia" w:hAnsiTheme="minorHAnsi" w:cstheme="minorBidi"/>
          <w:smallCaps w:val="0"/>
          <w:noProof/>
          <w:sz w:val="22"/>
          <w:szCs w:val="22"/>
          <w:lang w:val="sr-Latn-RS" w:eastAsia="sr-Latn-RS"/>
        </w:rPr>
        <w:tab/>
      </w:r>
      <w:r w:rsidRPr="00615F2B">
        <w:rPr>
          <w:noProof/>
          <w:lang w:val="en-US"/>
        </w:rPr>
        <w:t>MANDATORY CONDITIONS FOR PARTICIPATION IN PUBLIC PROCUREMENT PROCEDURE</w:t>
      </w:r>
      <w:r>
        <w:rPr>
          <w:noProof/>
        </w:rPr>
        <w:tab/>
      </w:r>
      <w:r>
        <w:rPr>
          <w:noProof/>
        </w:rPr>
        <w:fldChar w:fldCharType="begin"/>
      </w:r>
      <w:r>
        <w:rPr>
          <w:noProof/>
        </w:rPr>
        <w:instrText xml:space="preserve"> PAGEREF _Toc449518269 \h </w:instrText>
      </w:r>
      <w:r>
        <w:rPr>
          <w:noProof/>
        </w:rPr>
      </w:r>
      <w:r>
        <w:rPr>
          <w:noProof/>
        </w:rPr>
        <w:fldChar w:fldCharType="separate"/>
      </w:r>
      <w:r w:rsidR="00E02053">
        <w:rPr>
          <w:noProof/>
        </w:rPr>
        <w:t>21</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4.2.</w:t>
      </w:r>
      <w:r>
        <w:rPr>
          <w:rFonts w:asciiTheme="minorHAnsi" w:eastAsiaTheme="minorEastAsia" w:hAnsiTheme="minorHAnsi" w:cstheme="minorBidi"/>
          <w:smallCaps w:val="0"/>
          <w:noProof/>
          <w:sz w:val="22"/>
          <w:szCs w:val="22"/>
          <w:lang w:val="sr-Latn-RS" w:eastAsia="sr-Latn-RS"/>
        </w:rPr>
        <w:tab/>
      </w:r>
      <w:r>
        <w:rPr>
          <w:noProof/>
        </w:rPr>
        <w:t>ADDITIONAL CONDITIONS FOR PARTICIPATION IN PUBLIC PROCUREMENT PROCEDURE</w:t>
      </w:r>
      <w:r>
        <w:rPr>
          <w:noProof/>
        </w:rPr>
        <w:tab/>
      </w:r>
      <w:r>
        <w:rPr>
          <w:noProof/>
        </w:rPr>
        <w:fldChar w:fldCharType="begin"/>
      </w:r>
      <w:r>
        <w:rPr>
          <w:noProof/>
        </w:rPr>
        <w:instrText xml:space="preserve"> PAGEREF _Toc449518270 \h </w:instrText>
      </w:r>
      <w:r>
        <w:rPr>
          <w:noProof/>
        </w:rPr>
      </w:r>
      <w:r>
        <w:rPr>
          <w:noProof/>
        </w:rPr>
        <w:fldChar w:fldCharType="separate"/>
      </w:r>
      <w:r w:rsidR="00E02053">
        <w:rPr>
          <w:noProof/>
        </w:rPr>
        <w:t>21</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4.3.</w:t>
      </w:r>
      <w:r>
        <w:rPr>
          <w:rFonts w:asciiTheme="minorHAnsi" w:eastAsiaTheme="minorEastAsia" w:hAnsiTheme="minorHAnsi" w:cstheme="minorBidi"/>
          <w:smallCaps w:val="0"/>
          <w:noProof/>
          <w:sz w:val="22"/>
          <w:szCs w:val="22"/>
          <w:lang w:val="sr-Latn-RS" w:eastAsia="sr-Latn-RS"/>
        </w:rPr>
        <w:tab/>
      </w:r>
      <w:r w:rsidRPr="00615F2B">
        <w:rPr>
          <w:noProof/>
          <w:lang w:val="en-US"/>
        </w:rPr>
        <w:t>INSTRUCTIONS ON HOW TO PROVE THE FULFILMENT OF CONDITIONS</w:t>
      </w:r>
      <w:r>
        <w:rPr>
          <w:noProof/>
        </w:rPr>
        <w:tab/>
      </w:r>
      <w:r>
        <w:rPr>
          <w:noProof/>
        </w:rPr>
        <w:fldChar w:fldCharType="begin"/>
      </w:r>
      <w:r>
        <w:rPr>
          <w:noProof/>
        </w:rPr>
        <w:instrText xml:space="preserve"> PAGEREF _Toc449518271 \h </w:instrText>
      </w:r>
      <w:r>
        <w:rPr>
          <w:noProof/>
        </w:rPr>
      </w:r>
      <w:r>
        <w:rPr>
          <w:noProof/>
        </w:rPr>
        <w:fldChar w:fldCharType="separate"/>
      </w:r>
      <w:r w:rsidR="00E02053">
        <w:rPr>
          <w:noProof/>
        </w:rPr>
        <w:t>22</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lastRenderedPageBreak/>
        <w:t>4.4.</w:t>
      </w:r>
      <w:r>
        <w:rPr>
          <w:rFonts w:asciiTheme="minorHAnsi" w:eastAsiaTheme="minorEastAsia" w:hAnsiTheme="minorHAnsi" w:cstheme="minorBidi"/>
          <w:smallCaps w:val="0"/>
          <w:noProof/>
          <w:sz w:val="22"/>
          <w:szCs w:val="22"/>
          <w:lang w:val="sr-Latn-RS" w:eastAsia="sr-Latn-RS"/>
        </w:rPr>
        <w:tab/>
      </w:r>
      <w:r w:rsidRPr="00615F2B">
        <w:rPr>
          <w:noProof/>
          <w:lang w:val="en-US"/>
        </w:rPr>
        <w:t>CONDITIONS THAT EVERY SUBCONTRACTOR, I.E. MEMBER OF THE GROUP OF TENDERERS MUST FULFILL</w:t>
      </w:r>
      <w:r>
        <w:rPr>
          <w:noProof/>
        </w:rPr>
        <w:tab/>
      </w:r>
      <w:r>
        <w:rPr>
          <w:noProof/>
        </w:rPr>
        <w:fldChar w:fldCharType="begin"/>
      </w:r>
      <w:r>
        <w:rPr>
          <w:noProof/>
        </w:rPr>
        <w:instrText xml:space="preserve"> PAGEREF _Toc449518272 \h </w:instrText>
      </w:r>
      <w:r>
        <w:rPr>
          <w:noProof/>
        </w:rPr>
      </w:r>
      <w:r>
        <w:rPr>
          <w:noProof/>
        </w:rPr>
        <w:fldChar w:fldCharType="separate"/>
      </w:r>
      <w:r w:rsidR="00E02053">
        <w:rPr>
          <w:noProof/>
        </w:rPr>
        <w:t>24</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4.5.</w:t>
      </w:r>
      <w:r>
        <w:rPr>
          <w:rFonts w:asciiTheme="minorHAnsi" w:eastAsiaTheme="minorEastAsia" w:hAnsiTheme="minorHAnsi" w:cstheme="minorBidi"/>
          <w:smallCaps w:val="0"/>
          <w:noProof/>
          <w:sz w:val="22"/>
          <w:szCs w:val="22"/>
          <w:lang w:val="sr-Latn-RS" w:eastAsia="sr-Latn-RS"/>
        </w:rPr>
        <w:tab/>
      </w:r>
      <w:r w:rsidRPr="00615F2B">
        <w:rPr>
          <w:noProof/>
          <w:lang w:val="en-US"/>
        </w:rPr>
        <w:t>FULFILLMENT OF THE CONDITIONS FROM ARTICLE 75, PARAGRAPH 2 OF THE LAW</w:t>
      </w:r>
      <w:r>
        <w:rPr>
          <w:noProof/>
        </w:rPr>
        <w:tab/>
      </w:r>
      <w:r>
        <w:rPr>
          <w:noProof/>
        </w:rPr>
        <w:fldChar w:fldCharType="begin"/>
      </w:r>
      <w:r>
        <w:rPr>
          <w:noProof/>
        </w:rPr>
        <w:instrText xml:space="preserve"> PAGEREF _Toc449518273 \h </w:instrText>
      </w:r>
      <w:r>
        <w:rPr>
          <w:noProof/>
        </w:rPr>
      </w:r>
      <w:r>
        <w:rPr>
          <w:noProof/>
        </w:rPr>
        <w:fldChar w:fldCharType="separate"/>
      </w:r>
      <w:r w:rsidR="00E02053">
        <w:rPr>
          <w:noProof/>
        </w:rPr>
        <w:t>24</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4.6.</w:t>
      </w:r>
      <w:r>
        <w:rPr>
          <w:rFonts w:asciiTheme="minorHAnsi" w:eastAsiaTheme="minorEastAsia" w:hAnsiTheme="minorHAnsi" w:cstheme="minorBidi"/>
          <w:smallCaps w:val="0"/>
          <w:noProof/>
          <w:sz w:val="22"/>
          <w:szCs w:val="22"/>
          <w:lang w:val="sr-Latn-RS" w:eastAsia="sr-Latn-RS"/>
        </w:rPr>
        <w:tab/>
      </w:r>
      <w:r w:rsidRPr="00615F2B">
        <w:rPr>
          <w:noProof/>
          <w:lang w:val="en-US"/>
        </w:rPr>
        <w:t>MANNER OF EVIDENCE SUBMISSION</w:t>
      </w:r>
      <w:r>
        <w:rPr>
          <w:noProof/>
        </w:rPr>
        <w:tab/>
      </w:r>
      <w:r>
        <w:rPr>
          <w:noProof/>
        </w:rPr>
        <w:fldChar w:fldCharType="begin"/>
      </w:r>
      <w:r>
        <w:rPr>
          <w:noProof/>
        </w:rPr>
        <w:instrText xml:space="preserve"> PAGEREF _Toc449518274 \h </w:instrText>
      </w:r>
      <w:r>
        <w:rPr>
          <w:noProof/>
        </w:rPr>
      </w:r>
      <w:r>
        <w:rPr>
          <w:noProof/>
        </w:rPr>
        <w:fldChar w:fldCharType="separate"/>
      </w:r>
      <w:r w:rsidR="00E02053">
        <w:rPr>
          <w:noProof/>
        </w:rPr>
        <w:t>24</w:t>
      </w:r>
      <w:r>
        <w:rPr>
          <w:noProof/>
        </w:rPr>
        <w:fldChar w:fldCharType="end"/>
      </w:r>
    </w:p>
    <w:p w:rsidR="00546901" w:rsidRDefault="00546901">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sidRPr="00615F2B">
        <w:rPr>
          <w:noProof/>
          <w:lang w:val="en-US"/>
        </w:rPr>
        <w:t>5.</w:t>
      </w:r>
      <w:r>
        <w:rPr>
          <w:rFonts w:asciiTheme="minorHAnsi" w:eastAsiaTheme="minorEastAsia" w:hAnsiTheme="minorHAnsi" w:cstheme="minorBidi"/>
          <w:b w:val="0"/>
          <w:bCs w:val="0"/>
          <w:caps w:val="0"/>
          <w:noProof/>
          <w:sz w:val="22"/>
          <w:szCs w:val="22"/>
          <w:lang w:val="sr-Latn-RS" w:eastAsia="sr-Latn-RS"/>
        </w:rPr>
        <w:tab/>
      </w:r>
      <w:r w:rsidRPr="00615F2B">
        <w:rPr>
          <w:noProof/>
          <w:lang w:val="en-US"/>
        </w:rPr>
        <w:t>TYPE, TECHNICAL CHARACTERISTICS AND SPECIFICATION OF THE PUBLIC PROCUREMENT SUBJECT</w:t>
      </w:r>
      <w:r>
        <w:rPr>
          <w:noProof/>
        </w:rPr>
        <w:tab/>
      </w:r>
      <w:r>
        <w:rPr>
          <w:noProof/>
        </w:rPr>
        <w:fldChar w:fldCharType="begin"/>
      </w:r>
      <w:r>
        <w:rPr>
          <w:noProof/>
        </w:rPr>
        <w:instrText xml:space="preserve"> PAGEREF _Toc449518275 \h </w:instrText>
      </w:r>
      <w:r>
        <w:rPr>
          <w:noProof/>
        </w:rPr>
      </w:r>
      <w:r>
        <w:rPr>
          <w:noProof/>
        </w:rPr>
        <w:fldChar w:fldCharType="separate"/>
      </w:r>
      <w:r w:rsidR="00E02053">
        <w:rPr>
          <w:noProof/>
        </w:rPr>
        <w:t>27</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5.1.</w:t>
      </w:r>
      <w:r>
        <w:rPr>
          <w:rFonts w:asciiTheme="minorHAnsi" w:eastAsiaTheme="minorEastAsia" w:hAnsiTheme="minorHAnsi" w:cstheme="minorBidi"/>
          <w:smallCaps w:val="0"/>
          <w:noProof/>
          <w:sz w:val="22"/>
          <w:szCs w:val="22"/>
          <w:lang w:val="sr-Latn-RS" w:eastAsia="sr-Latn-RS"/>
        </w:rPr>
        <w:tab/>
      </w:r>
      <w:r w:rsidRPr="00615F2B">
        <w:rPr>
          <w:noProof/>
          <w:lang w:val="en-US"/>
        </w:rPr>
        <w:t>SUBJECT OF THE INVITATION</w:t>
      </w:r>
      <w:r>
        <w:rPr>
          <w:noProof/>
        </w:rPr>
        <w:tab/>
      </w:r>
      <w:r>
        <w:rPr>
          <w:noProof/>
        </w:rPr>
        <w:fldChar w:fldCharType="begin"/>
      </w:r>
      <w:r>
        <w:rPr>
          <w:noProof/>
        </w:rPr>
        <w:instrText xml:space="preserve"> PAGEREF _Toc449518276 \h </w:instrText>
      </w:r>
      <w:r>
        <w:rPr>
          <w:noProof/>
        </w:rPr>
      </w:r>
      <w:r>
        <w:rPr>
          <w:noProof/>
        </w:rPr>
        <w:fldChar w:fldCharType="separate"/>
      </w:r>
      <w:r w:rsidR="00E02053">
        <w:rPr>
          <w:noProof/>
        </w:rPr>
        <w:t>27</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5.2.</w:t>
      </w:r>
      <w:r>
        <w:rPr>
          <w:rFonts w:asciiTheme="minorHAnsi" w:eastAsiaTheme="minorEastAsia" w:hAnsiTheme="minorHAnsi" w:cstheme="minorBidi"/>
          <w:smallCaps w:val="0"/>
          <w:noProof/>
          <w:sz w:val="22"/>
          <w:szCs w:val="22"/>
          <w:lang w:val="sr-Latn-RS" w:eastAsia="sr-Latn-RS"/>
        </w:rPr>
        <w:tab/>
      </w:r>
      <w:r w:rsidRPr="00615F2B">
        <w:rPr>
          <w:noProof/>
          <w:lang w:val="en-US"/>
        </w:rPr>
        <w:t>DEADLINES</w:t>
      </w:r>
      <w:r>
        <w:rPr>
          <w:noProof/>
        </w:rPr>
        <w:tab/>
      </w:r>
      <w:r>
        <w:rPr>
          <w:noProof/>
        </w:rPr>
        <w:fldChar w:fldCharType="begin"/>
      </w:r>
      <w:r>
        <w:rPr>
          <w:noProof/>
        </w:rPr>
        <w:instrText xml:space="preserve"> PAGEREF _Toc449518277 \h </w:instrText>
      </w:r>
      <w:r>
        <w:rPr>
          <w:noProof/>
        </w:rPr>
      </w:r>
      <w:r>
        <w:rPr>
          <w:noProof/>
        </w:rPr>
        <w:fldChar w:fldCharType="separate"/>
      </w:r>
      <w:r w:rsidR="00E02053">
        <w:rPr>
          <w:noProof/>
        </w:rPr>
        <w:t>27</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5.3.</w:t>
      </w:r>
      <w:r>
        <w:rPr>
          <w:rFonts w:asciiTheme="minorHAnsi" w:eastAsiaTheme="minorEastAsia" w:hAnsiTheme="minorHAnsi" w:cstheme="minorBidi"/>
          <w:smallCaps w:val="0"/>
          <w:noProof/>
          <w:sz w:val="22"/>
          <w:szCs w:val="22"/>
          <w:lang w:val="sr-Latn-RS" w:eastAsia="sr-Latn-RS"/>
        </w:rPr>
        <w:tab/>
      </w:r>
      <w:r w:rsidRPr="00615F2B">
        <w:rPr>
          <w:noProof/>
          <w:lang w:val="en-US"/>
        </w:rPr>
        <w:t>SPECIFICATION OF SERVICES</w:t>
      </w:r>
      <w:r>
        <w:rPr>
          <w:noProof/>
        </w:rPr>
        <w:tab/>
      </w:r>
      <w:r>
        <w:rPr>
          <w:noProof/>
        </w:rPr>
        <w:fldChar w:fldCharType="begin"/>
      </w:r>
      <w:r>
        <w:rPr>
          <w:noProof/>
        </w:rPr>
        <w:instrText xml:space="preserve"> PAGEREF _Toc449518278 \h </w:instrText>
      </w:r>
      <w:r>
        <w:rPr>
          <w:noProof/>
        </w:rPr>
      </w:r>
      <w:r>
        <w:rPr>
          <w:noProof/>
        </w:rPr>
        <w:fldChar w:fldCharType="separate"/>
      </w:r>
      <w:r w:rsidR="00E02053">
        <w:rPr>
          <w:noProof/>
        </w:rPr>
        <w:t>28</w:t>
      </w:r>
      <w:r>
        <w:rPr>
          <w:noProof/>
        </w:rPr>
        <w:fldChar w:fldCharType="end"/>
      </w:r>
    </w:p>
    <w:p w:rsidR="00546901" w:rsidRDefault="00546901">
      <w:pPr>
        <w:pStyle w:val="TOC3"/>
        <w:tabs>
          <w:tab w:val="left" w:pos="1200"/>
          <w:tab w:val="right" w:leader="dot" w:pos="9058"/>
        </w:tabs>
        <w:rPr>
          <w:rFonts w:asciiTheme="minorHAnsi" w:eastAsiaTheme="minorEastAsia" w:hAnsiTheme="minorHAnsi" w:cstheme="minorBidi"/>
          <w:i w:val="0"/>
          <w:iCs w:val="0"/>
          <w:noProof/>
          <w:sz w:val="22"/>
          <w:szCs w:val="22"/>
          <w:lang w:val="sr-Latn-RS" w:eastAsia="sr-Latn-RS"/>
        </w:rPr>
      </w:pPr>
      <w:r w:rsidRPr="00615F2B">
        <w:rPr>
          <w:noProof/>
          <w:lang w:val="en-US"/>
        </w:rPr>
        <w:t>5.3.1.</w:t>
      </w:r>
      <w:r>
        <w:rPr>
          <w:rFonts w:asciiTheme="minorHAnsi" w:eastAsiaTheme="minorEastAsia" w:hAnsiTheme="minorHAnsi" w:cstheme="minorBidi"/>
          <w:i w:val="0"/>
          <w:iCs w:val="0"/>
          <w:noProof/>
          <w:sz w:val="22"/>
          <w:szCs w:val="22"/>
          <w:lang w:val="sr-Latn-RS" w:eastAsia="sr-Latn-RS"/>
        </w:rPr>
        <w:tab/>
      </w:r>
      <w:r w:rsidRPr="00615F2B">
        <w:rPr>
          <w:noProof/>
          <w:lang w:val="en-US"/>
        </w:rPr>
        <w:t>SOFTWARE SYSTEM ISSSE MAINTENANCE SERVICE</w:t>
      </w:r>
      <w:r>
        <w:rPr>
          <w:noProof/>
        </w:rPr>
        <w:tab/>
      </w:r>
      <w:r>
        <w:rPr>
          <w:noProof/>
        </w:rPr>
        <w:fldChar w:fldCharType="begin"/>
      </w:r>
      <w:r>
        <w:rPr>
          <w:noProof/>
        </w:rPr>
        <w:instrText xml:space="preserve"> PAGEREF _Toc449518279 \h </w:instrText>
      </w:r>
      <w:r>
        <w:rPr>
          <w:noProof/>
        </w:rPr>
      </w:r>
      <w:r>
        <w:rPr>
          <w:noProof/>
        </w:rPr>
        <w:fldChar w:fldCharType="separate"/>
      </w:r>
      <w:r w:rsidR="00E02053">
        <w:rPr>
          <w:noProof/>
        </w:rPr>
        <w:t>28</w:t>
      </w:r>
      <w:r>
        <w:rPr>
          <w:noProof/>
        </w:rPr>
        <w:fldChar w:fldCharType="end"/>
      </w:r>
    </w:p>
    <w:p w:rsidR="00546901" w:rsidRDefault="00546901">
      <w:pPr>
        <w:pStyle w:val="TOC3"/>
        <w:tabs>
          <w:tab w:val="left" w:pos="1200"/>
          <w:tab w:val="right" w:leader="dot" w:pos="9058"/>
        </w:tabs>
        <w:rPr>
          <w:rFonts w:asciiTheme="minorHAnsi" w:eastAsiaTheme="minorEastAsia" w:hAnsiTheme="minorHAnsi" w:cstheme="minorBidi"/>
          <w:i w:val="0"/>
          <w:iCs w:val="0"/>
          <w:noProof/>
          <w:sz w:val="22"/>
          <w:szCs w:val="22"/>
          <w:lang w:val="sr-Latn-RS" w:eastAsia="sr-Latn-RS"/>
        </w:rPr>
      </w:pPr>
      <w:r w:rsidRPr="00615F2B">
        <w:rPr>
          <w:noProof/>
          <w:lang w:val="en-US"/>
        </w:rPr>
        <w:t>5.3.2.</w:t>
      </w:r>
      <w:r>
        <w:rPr>
          <w:rFonts w:asciiTheme="minorHAnsi" w:eastAsiaTheme="minorEastAsia" w:hAnsiTheme="minorHAnsi" w:cstheme="minorBidi"/>
          <w:i w:val="0"/>
          <w:iCs w:val="0"/>
          <w:noProof/>
          <w:sz w:val="22"/>
          <w:szCs w:val="22"/>
          <w:lang w:val="sr-Latn-RS" w:eastAsia="sr-Latn-RS"/>
        </w:rPr>
        <w:tab/>
      </w:r>
      <w:r w:rsidRPr="00615F2B">
        <w:rPr>
          <w:noProof/>
          <w:lang w:val="en-US"/>
        </w:rPr>
        <w:t>ISSSE UPGRADE AND INTEGRATION SERVICE</w:t>
      </w:r>
      <w:r>
        <w:rPr>
          <w:noProof/>
        </w:rPr>
        <w:tab/>
      </w:r>
      <w:r>
        <w:rPr>
          <w:noProof/>
        </w:rPr>
        <w:fldChar w:fldCharType="begin"/>
      </w:r>
      <w:r>
        <w:rPr>
          <w:noProof/>
        </w:rPr>
        <w:instrText xml:space="preserve"> PAGEREF _Toc449518280 \h </w:instrText>
      </w:r>
      <w:r>
        <w:rPr>
          <w:noProof/>
        </w:rPr>
      </w:r>
      <w:r>
        <w:rPr>
          <w:noProof/>
        </w:rPr>
        <w:fldChar w:fldCharType="separate"/>
      </w:r>
      <w:r w:rsidR="00E02053">
        <w:rPr>
          <w:noProof/>
        </w:rPr>
        <w:t>30</w:t>
      </w:r>
      <w:r>
        <w:rPr>
          <w:noProof/>
        </w:rPr>
        <w:fldChar w:fldCharType="end"/>
      </w:r>
    </w:p>
    <w:p w:rsidR="00546901" w:rsidRDefault="00546901">
      <w:pPr>
        <w:pStyle w:val="TOC3"/>
        <w:tabs>
          <w:tab w:val="left" w:pos="1200"/>
          <w:tab w:val="right" w:leader="dot" w:pos="9058"/>
        </w:tabs>
        <w:rPr>
          <w:rFonts w:asciiTheme="minorHAnsi" w:eastAsiaTheme="minorEastAsia" w:hAnsiTheme="minorHAnsi" w:cstheme="minorBidi"/>
          <w:i w:val="0"/>
          <w:iCs w:val="0"/>
          <w:noProof/>
          <w:sz w:val="22"/>
          <w:szCs w:val="22"/>
          <w:lang w:val="sr-Latn-RS" w:eastAsia="sr-Latn-RS"/>
        </w:rPr>
      </w:pPr>
      <w:r w:rsidRPr="00615F2B">
        <w:rPr>
          <w:noProof/>
          <w:lang w:val="en-US"/>
        </w:rPr>
        <w:t>5.3.3.</w:t>
      </w:r>
      <w:r>
        <w:rPr>
          <w:rFonts w:asciiTheme="minorHAnsi" w:eastAsiaTheme="minorEastAsia" w:hAnsiTheme="minorHAnsi" w:cstheme="minorBidi"/>
          <w:i w:val="0"/>
          <w:iCs w:val="0"/>
          <w:noProof/>
          <w:sz w:val="22"/>
          <w:szCs w:val="22"/>
          <w:lang w:val="sr-Latn-RS" w:eastAsia="sr-Latn-RS"/>
        </w:rPr>
        <w:tab/>
      </w:r>
      <w:r w:rsidRPr="00615F2B">
        <w:rPr>
          <w:noProof/>
          <w:lang w:val="en-US"/>
        </w:rPr>
        <w:t>Mode of technical support service operation (Helpdesk)</w:t>
      </w:r>
      <w:r>
        <w:rPr>
          <w:noProof/>
        </w:rPr>
        <w:tab/>
      </w:r>
      <w:r>
        <w:rPr>
          <w:noProof/>
        </w:rPr>
        <w:fldChar w:fldCharType="begin"/>
      </w:r>
      <w:r>
        <w:rPr>
          <w:noProof/>
        </w:rPr>
        <w:instrText xml:space="preserve"> PAGEREF _Toc449518281 \h </w:instrText>
      </w:r>
      <w:r>
        <w:rPr>
          <w:noProof/>
        </w:rPr>
      </w:r>
      <w:r>
        <w:rPr>
          <w:noProof/>
        </w:rPr>
        <w:fldChar w:fldCharType="separate"/>
      </w:r>
      <w:r w:rsidR="00E02053">
        <w:rPr>
          <w:noProof/>
        </w:rPr>
        <w:t>31</w:t>
      </w:r>
      <w:r>
        <w:rPr>
          <w:noProof/>
        </w:rPr>
        <w:fldChar w:fldCharType="end"/>
      </w:r>
    </w:p>
    <w:p w:rsidR="00546901" w:rsidRDefault="00546901">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5.4.</w:t>
      </w:r>
      <w:r>
        <w:rPr>
          <w:rFonts w:asciiTheme="minorHAnsi" w:eastAsiaTheme="minorEastAsia" w:hAnsiTheme="minorHAnsi" w:cstheme="minorBidi"/>
          <w:smallCaps w:val="0"/>
          <w:noProof/>
          <w:sz w:val="22"/>
          <w:szCs w:val="22"/>
          <w:lang w:val="sr-Latn-RS" w:eastAsia="sr-Latn-RS"/>
        </w:rPr>
        <w:tab/>
      </w:r>
      <w:r w:rsidRPr="00615F2B">
        <w:rPr>
          <w:noProof/>
          <w:lang w:val="en-US"/>
        </w:rPr>
        <w:t>EMPLOYER RESPONSIBILITIES</w:t>
      </w:r>
      <w:r>
        <w:rPr>
          <w:noProof/>
        </w:rPr>
        <w:tab/>
      </w:r>
      <w:r>
        <w:rPr>
          <w:noProof/>
        </w:rPr>
        <w:fldChar w:fldCharType="begin"/>
      </w:r>
      <w:r>
        <w:rPr>
          <w:noProof/>
        </w:rPr>
        <w:instrText xml:space="preserve"> PAGEREF _Toc449518282 \h </w:instrText>
      </w:r>
      <w:r>
        <w:rPr>
          <w:noProof/>
        </w:rPr>
      </w:r>
      <w:r>
        <w:rPr>
          <w:noProof/>
        </w:rPr>
        <w:fldChar w:fldCharType="separate"/>
      </w:r>
      <w:r w:rsidR="00E02053">
        <w:rPr>
          <w:noProof/>
        </w:rPr>
        <w:t>31</w:t>
      </w:r>
      <w:r>
        <w:rPr>
          <w:noProof/>
        </w:rPr>
        <w:fldChar w:fldCharType="end"/>
      </w:r>
    </w:p>
    <w:p w:rsidR="00546901" w:rsidRDefault="00546901">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sidRPr="00615F2B">
        <w:rPr>
          <w:noProof/>
          <w:lang w:val="en-US"/>
        </w:rPr>
        <w:t>6.</w:t>
      </w:r>
      <w:r>
        <w:rPr>
          <w:rFonts w:asciiTheme="minorHAnsi" w:eastAsiaTheme="minorEastAsia" w:hAnsiTheme="minorHAnsi" w:cstheme="minorBidi"/>
          <w:b w:val="0"/>
          <w:bCs w:val="0"/>
          <w:caps w:val="0"/>
          <w:noProof/>
          <w:sz w:val="22"/>
          <w:szCs w:val="22"/>
          <w:lang w:val="sr-Latn-RS" w:eastAsia="sr-Latn-RS"/>
        </w:rPr>
        <w:tab/>
      </w:r>
      <w:r w:rsidRPr="00615F2B">
        <w:rPr>
          <w:noProof/>
          <w:lang w:val="en-US"/>
        </w:rPr>
        <w:t>FORMS</w:t>
      </w:r>
      <w:r>
        <w:rPr>
          <w:noProof/>
        </w:rPr>
        <w:tab/>
      </w:r>
      <w:r>
        <w:rPr>
          <w:noProof/>
        </w:rPr>
        <w:fldChar w:fldCharType="begin"/>
      </w:r>
      <w:r>
        <w:rPr>
          <w:noProof/>
        </w:rPr>
        <w:instrText xml:space="preserve"> PAGEREF _Toc449518283 \h </w:instrText>
      </w:r>
      <w:r>
        <w:rPr>
          <w:noProof/>
        </w:rPr>
      </w:r>
      <w:r>
        <w:rPr>
          <w:noProof/>
        </w:rPr>
        <w:fldChar w:fldCharType="separate"/>
      </w:r>
      <w:r w:rsidR="00E02053">
        <w:rPr>
          <w:noProof/>
        </w:rPr>
        <w:t>32</w:t>
      </w:r>
      <w:r>
        <w:rPr>
          <w:noProof/>
        </w:rPr>
        <w:fldChar w:fldCharType="end"/>
      </w:r>
    </w:p>
    <w:p w:rsidR="00546901" w:rsidRDefault="00546901">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FORM</w:t>
      </w:r>
      <w:r w:rsidRPr="00615F2B">
        <w:rPr>
          <w:noProof/>
          <w:lang w:val="en-US"/>
        </w:rPr>
        <w:t xml:space="preserve"> 1</w:t>
      </w:r>
      <w:r>
        <w:rPr>
          <w:noProof/>
        </w:rPr>
        <w:tab/>
      </w:r>
      <w:r>
        <w:rPr>
          <w:noProof/>
        </w:rPr>
        <w:fldChar w:fldCharType="begin"/>
      </w:r>
      <w:r>
        <w:rPr>
          <w:noProof/>
        </w:rPr>
        <w:instrText xml:space="preserve"> PAGEREF _Toc449518284 \h </w:instrText>
      </w:r>
      <w:r>
        <w:rPr>
          <w:noProof/>
        </w:rPr>
      </w:r>
      <w:r>
        <w:rPr>
          <w:noProof/>
        </w:rPr>
        <w:fldChar w:fldCharType="separate"/>
      </w:r>
      <w:r w:rsidR="00E02053">
        <w:rPr>
          <w:noProof/>
        </w:rPr>
        <w:t>32</w:t>
      </w:r>
      <w:r>
        <w:rPr>
          <w:noProof/>
        </w:rPr>
        <w:fldChar w:fldCharType="end"/>
      </w:r>
    </w:p>
    <w:p w:rsidR="00546901" w:rsidRDefault="00546901">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FORM 2</w:t>
      </w:r>
      <w:r>
        <w:rPr>
          <w:noProof/>
        </w:rPr>
        <w:tab/>
      </w:r>
      <w:r>
        <w:rPr>
          <w:noProof/>
        </w:rPr>
        <w:fldChar w:fldCharType="begin"/>
      </w:r>
      <w:r>
        <w:rPr>
          <w:noProof/>
        </w:rPr>
        <w:instrText xml:space="preserve"> PAGEREF _Toc449518285 \h </w:instrText>
      </w:r>
      <w:r>
        <w:rPr>
          <w:noProof/>
        </w:rPr>
      </w:r>
      <w:r>
        <w:rPr>
          <w:noProof/>
        </w:rPr>
        <w:fldChar w:fldCharType="separate"/>
      </w:r>
      <w:r w:rsidR="00E02053">
        <w:rPr>
          <w:noProof/>
        </w:rPr>
        <w:t>33</w:t>
      </w:r>
      <w:r>
        <w:rPr>
          <w:noProof/>
        </w:rPr>
        <w:fldChar w:fldCharType="end"/>
      </w:r>
    </w:p>
    <w:p w:rsidR="00546901" w:rsidRDefault="00546901">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FORM 3</w:t>
      </w:r>
      <w:r>
        <w:rPr>
          <w:noProof/>
        </w:rPr>
        <w:tab/>
      </w:r>
      <w:r>
        <w:rPr>
          <w:noProof/>
        </w:rPr>
        <w:fldChar w:fldCharType="begin"/>
      </w:r>
      <w:r>
        <w:rPr>
          <w:noProof/>
        </w:rPr>
        <w:instrText xml:space="preserve"> PAGEREF _Toc449518286 \h </w:instrText>
      </w:r>
      <w:r>
        <w:rPr>
          <w:noProof/>
        </w:rPr>
      </w:r>
      <w:r>
        <w:rPr>
          <w:noProof/>
        </w:rPr>
        <w:fldChar w:fldCharType="separate"/>
      </w:r>
      <w:r w:rsidR="00E02053">
        <w:rPr>
          <w:noProof/>
        </w:rPr>
        <w:t>36</w:t>
      </w:r>
      <w:r>
        <w:rPr>
          <w:noProof/>
        </w:rPr>
        <w:fldChar w:fldCharType="end"/>
      </w:r>
    </w:p>
    <w:p w:rsidR="00546901" w:rsidRDefault="00546901">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FORM 4</w:t>
      </w:r>
      <w:r>
        <w:rPr>
          <w:noProof/>
        </w:rPr>
        <w:tab/>
      </w:r>
      <w:r>
        <w:rPr>
          <w:noProof/>
        </w:rPr>
        <w:fldChar w:fldCharType="begin"/>
      </w:r>
      <w:r>
        <w:rPr>
          <w:noProof/>
        </w:rPr>
        <w:instrText xml:space="preserve"> PAGEREF _Toc449518287 \h </w:instrText>
      </w:r>
      <w:r>
        <w:rPr>
          <w:noProof/>
        </w:rPr>
      </w:r>
      <w:r>
        <w:rPr>
          <w:noProof/>
        </w:rPr>
        <w:fldChar w:fldCharType="separate"/>
      </w:r>
      <w:r w:rsidR="00E02053">
        <w:rPr>
          <w:noProof/>
        </w:rPr>
        <w:t>37</w:t>
      </w:r>
      <w:r>
        <w:rPr>
          <w:noProof/>
        </w:rPr>
        <w:fldChar w:fldCharType="end"/>
      </w:r>
    </w:p>
    <w:p w:rsidR="00546901" w:rsidRDefault="00546901">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eastAsia="en-US"/>
        </w:rPr>
        <w:t>FORM 5</w:t>
      </w:r>
      <w:r>
        <w:rPr>
          <w:noProof/>
        </w:rPr>
        <w:tab/>
      </w:r>
      <w:r>
        <w:rPr>
          <w:noProof/>
        </w:rPr>
        <w:fldChar w:fldCharType="begin"/>
      </w:r>
      <w:r>
        <w:rPr>
          <w:noProof/>
        </w:rPr>
        <w:instrText xml:space="preserve"> PAGEREF _Toc449518288 \h </w:instrText>
      </w:r>
      <w:r>
        <w:rPr>
          <w:noProof/>
        </w:rPr>
      </w:r>
      <w:r>
        <w:rPr>
          <w:noProof/>
        </w:rPr>
        <w:fldChar w:fldCharType="separate"/>
      </w:r>
      <w:r w:rsidR="00E02053">
        <w:rPr>
          <w:noProof/>
        </w:rPr>
        <w:t>38</w:t>
      </w:r>
      <w:r>
        <w:rPr>
          <w:noProof/>
        </w:rPr>
        <w:fldChar w:fldCharType="end"/>
      </w:r>
    </w:p>
    <w:p w:rsidR="00546901" w:rsidRDefault="00546901">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FORM 5.1</w:t>
      </w:r>
      <w:r>
        <w:rPr>
          <w:noProof/>
        </w:rPr>
        <w:tab/>
      </w:r>
      <w:r>
        <w:rPr>
          <w:noProof/>
        </w:rPr>
        <w:fldChar w:fldCharType="begin"/>
      </w:r>
      <w:r>
        <w:rPr>
          <w:noProof/>
        </w:rPr>
        <w:instrText xml:space="preserve"> PAGEREF _Toc449518289 \h </w:instrText>
      </w:r>
      <w:r>
        <w:rPr>
          <w:noProof/>
        </w:rPr>
      </w:r>
      <w:r>
        <w:rPr>
          <w:noProof/>
        </w:rPr>
        <w:fldChar w:fldCharType="separate"/>
      </w:r>
      <w:r w:rsidR="00E02053">
        <w:rPr>
          <w:noProof/>
        </w:rPr>
        <w:t>40</w:t>
      </w:r>
      <w:r>
        <w:rPr>
          <w:noProof/>
        </w:rPr>
        <w:fldChar w:fldCharType="end"/>
      </w:r>
    </w:p>
    <w:p w:rsidR="00546901" w:rsidRDefault="00546901">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615F2B">
        <w:rPr>
          <w:rFonts w:eastAsia="Calibri"/>
          <w:noProof/>
          <w:lang w:val="en-US" w:eastAsia="en-US"/>
        </w:rPr>
        <w:t>FORM 6</w:t>
      </w:r>
      <w:r>
        <w:rPr>
          <w:noProof/>
        </w:rPr>
        <w:tab/>
      </w:r>
      <w:r>
        <w:rPr>
          <w:noProof/>
        </w:rPr>
        <w:fldChar w:fldCharType="begin"/>
      </w:r>
      <w:r>
        <w:rPr>
          <w:noProof/>
        </w:rPr>
        <w:instrText xml:space="preserve"> PAGEREF _Toc449518290 \h </w:instrText>
      </w:r>
      <w:r>
        <w:rPr>
          <w:noProof/>
        </w:rPr>
      </w:r>
      <w:r>
        <w:rPr>
          <w:noProof/>
        </w:rPr>
        <w:fldChar w:fldCharType="separate"/>
      </w:r>
      <w:r w:rsidR="00E02053">
        <w:rPr>
          <w:noProof/>
        </w:rPr>
        <w:t>41</w:t>
      </w:r>
      <w:r>
        <w:rPr>
          <w:noProof/>
        </w:rPr>
        <w:fldChar w:fldCharType="end"/>
      </w:r>
    </w:p>
    <w:p w:rsidR="00546901" w:rsidRDefault="00546901">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FORM 7</w:t>
      </w:r>
      <w:r>
        <w:rPr>
          <w:noProof/>
        </w:rPr>
        <w:tab/>
      </w:r>
      <w:r>
        <w:rPr>
          <w:noProof/>
        </w:rPr>
        <w:fldChar w:fldCharType="begin"/>
      </w:r>
      <w:r>
        <w:rPr>
          <w:noProof/>
        </w:rPr>
        <w:instrText xml:space="preserve"> PAGEREF _Toc449518291 \h </w:instrText>
      </w:r>
      <w:r>
        <w:rPr>
          <w:noProof/>
        </w:rPr>
      </w:r>
      <w:r>
        <w:rPr>
          <w:noProof/>
        </w:rPr>
        <w:fldChar w:fldCharType="separate"/>
      </w:r>
      <w:r w:rsidR="00E02053">
        <w:rPr>
          <w:noProof/>
        </w:rPr>
        <w:t>42</w:t>
      </w:r>
      <w:r>
        <w:rPr>
          <w:noProof/>
        </w:rPr>
        <w:fldChar w:fldCharType="end"/>
      </w:r>
    </w:p>
    <w:p w:rsidR="00546901" w:rsidRDefault="00546901">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FORM 9</w:t>
      </w:r>
      <w:r>
        <w:rPr>
          <w:noProof/>
        </w:rPr>
        <w:tab/>
      </w:r>
      <w:r>
        <w:rPr>
          <w:noProof/>
        </w:rPr>
        <w:fldChar w:fldCharType="begin"/>
      </w:r>
      <w:r>
        <w:rPr>
          <w:noProof/>
        </w:rPr>
        <w:instrText xml:space="preserve"> PAGEREF _Toc449518292 \h </w:instrText>
      </w:r>
      <w:r>
        <w:rPr>
          <w:noProof/>
        </w:rPr>
      </w:r>
      <w:r>
        <w:rPr>
          <w:noProof/>
        </w:rPr>
        <w:fldChar w:fldCharType="separate"/>
      </w:r>
      <w:r w:rsidR="00E02053">
        <w:rPr>
          <w:noProof/>
        </w:rPr>
        <w:t>44</w:t>
      </w:r>
      <w:r>
        <w:rPr>
          <w:noProof/>
        </w:rPr>
        <w:fldChar w:fldCharType="end"/>
      </w:r>
    </w:p>
    <w:p w:rsidR="00546901" w:rsidRDefault="00546901">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FORM 10</w:t>
      </w:r>
      <w:r>
        <w:rPr>
          <w:noProof/>
        </w:rPr>
        <w:tab/>
      </w:r>
      <w:r>
        <w:rPr>
          <w:noProof/>
        </w:rPr>
        <w:fldChar w:fldCharType="begin"/>
      </w:r>
      <w:r>
        <w:rPr>
          <w:noProof/>
        </w:rPr>
        <w:instrText xml:space="preserve"> PAGEREF _Toc449518293 \h </w:instrText>
      </w:r>
      <w:r>
        <w:rPr>
          <w:noProof/>
        </w:rPr>
      </w:r>
      <w:r>
        <w:rPr>
          <w:noProof/>
        </w:rPr>
        <w:fldChar w:fldCharType="separate"/>
      </w:r>
      <w:r w:rsidR="00E02053">
        <w:rPr>
          <w:noProof/>
        </w:rPr>
        <w:t>45</w:t>
      </w:r>
      <w:r>
        <w:rPr>
          <w:noProof/>
        </w:rPr>
        <w:fldChar w:fldCharType="end"/>
      </w:r>
    </w:p>
    <w:p w:rsidR="00546901" w:rsidRDefault="00546901">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615F2B">
        <w:rPr>
          <w:noProof/>
          <w:lang w:val="en-US"/>
        </w:rPr>
        <w:t>FORM 10.1</w:t>
      </w:r>
      <w:r>
        <w:rPr>
          <w:noProof/>
        </w:rPr>
        <w:tab/>
      </w:r>
      <w:r>
        <w:rPr>
          <w:noProof/>
        </w:rPr>
        <w:fldChar w:fldCharType="begin"/>
      </w:r>
      <w:r>
        <w:rPr>
          <w:noProof/>
        </w:rPr>
        <w:instrText xml:space="preserve"> PAGEREF _Toc449518294 \h </w:instrText>
      </w:r>
      <w:r>
        <w:rPr>
          <w:noProof/>
        </w:rPr>
      </w:r>
      <w:r>
        <w:rPr>
          <w:noProof/>
        </w:rPr>
        <w:fldChar w:fldCharType="separate"/>
      </w:r>
      <w:r w:rsidR="00E02053">
        <w:rPr>
          <w:noProof/>
        </w:rPr>
        <w:t>47</w:t>
      </w:r>
      <w:r>
        <w:rPr>
          <w:noProof/>
        </w:rPr>
        <w:fldChar w:fldCharType="end"/>
      </w:r>
    </w:p>
    <w:p w:rsidR="00546901" w:rsidRDefault="00546901">
      <w:pPr>
        <w:pStyle w:val="TOC1"/>
        <w:tabs>
          <w:tab w:val="right" w:leader="dot" w:pos="9058"/>
        </w:tabs>
        <w:rPr>
          <w:rFonts w:asciiTheme="minorHAnsi" w:eastAsiaTheme="minorEastAsia" w:hAnsiTheme="minorHAnsi" w:cstheme="minorBidi"/>
          <w:b w:val="0"/>
          <w:bCs w:val="0"/>
          <w:caps w:val="0"/>
          <w:noProof/>
          <w:sz w:val="22"/>
          <w:szCs w:val="22"/>
          <w:lang w:val="sr-Latn-RS" w:eastAsia="sr-Latn-RS"/>
        </w:rPr>
      </w:pPr>
      <w:r w:rsidRPr="00615F2B">
        <w:rPr>
          <w:smallCaps/>
          <w:noProof/>
          <w:spacing w:val="5"/>
          <w:lang w:val="en-US"/>
        </w:rPr>
        <w:t>7. MODEL CONTRACT</w:t>
      </w:r>
      <w:r>
        <w:rPr>
          <w:noProof/>
        </w:rPr>
        <w:tab/>
      </w:r>
      <w:r>
        <w:rPr>
          <w:noProof/>
        </w:rPr>
        <w:fldChar w:fldCharType="begin"/>
      </w:r>
      <w:r>
        <w:rPr>
          <w:noProof/>
        </w:rPr>
        <w:instrText xml:space="preserve"> PAGEREF _Toc449518295 \h </w:instrText>
      </w:r>
      <w:r>
        <w:rPr>
          <w:noProof/>
        </w:rPr>
      </w:r>
      <w:r>
        <w:rPr>
          <w:noProof/>
        </w:rPr>
        <w:fldChar w:fldCharType="separate"/>
      </w:r>
      <w:r w:rsidR="00E02053">
        <w:rPr>
          <w:noProof/>
        </w:rPr>
        <w:t>49</w:t>
      </w:r>
      <w:r>
        <w:rPr>
          <w:noProof/>
        </w:rPr>
        <w:fldChar w:fldCharType="end"/>
      </w:r>
    </w:p>
    <w:p w:rsidR="001853E1" w:rsidRPr="00496F23" w:rsidRDefault="00B01545" w:rsidP="00071074">
      <w:pPr>
        <w:pStyle w:val="BodyText"/>
        <w:rPr>
          <w:rFonts w:cs="Arial"/>
          <w:b/>
          <w:bCs/>
          <w:caps/>
          <w:sz w:val="20"/>
          <w:lang w:val="en-US"/>
        </w:rPr>
      </w:pPr>
      <w:r w:rsidRPr="00496F23">
        <w:rPr>
          <w:rFonts w:cs="Arial"/>
          <w:b/>
          <w:sz w:val="20"/>
          <w:lang w:val="en-US"/>
        </w:rPr>
        <w:fldChar w:fldCharType="end"/>
      </w:r>
      <w:r w:rsidR="001853E1" w:rsidRPr="00496F23">
        <w:rPr>
          <w:rFonts w:cs="Arial"/>
          <w:b/>
          <w:bCs/>
          <w:caps/>
          <w:sz w:val="20"/>
          <w:lang w:val="en-US"/>
        </w:rPr>
        <w:t xml:space="preserve"> </w:t>
      </w:r>
    </w:p>
    <w:p w:rsidR="001853E1" w:rsidRPr="00496F23" w:rsidRDefault="001853E1" w:rsidP="00071074">
      <w:pPr>
        <w:pStyle w:val="BodyText"/>
        <w:rPr>
          <w:rFonts w:cs="Arial"/>
          <w:sz w:val="20"/>
          <w:lang w:val="en-US"/>
        </w:rPr>
      </w:pPr>
    </w:p>
    <w:p w:rsidR="001425F7" w:rsidRPr="00496F23" w:rsidRDefault="001425F7" w:rsidP="00071074">
      <w:pPr>
        <w:pStyle w:val="BodyText"/>
        <w:rPr>
          <w:rFonts w:cs="Arial"/>
          <w:sz w:val="20"/>
          <w:lang w:val="en-US"/>
        </w:rPr>
      </w:pPr>
    </w:p>
    <w:p w:rsidR="001425F7" w:rsidRPr="00496F23" w:rsidRDefault="001425F7" w:rsidP="00071074">
      <w:pPr>
        <w:pStyle w:val="BodyText"/>
        <w:rPr>
          <w:rFonts w:cs="Arial"/>
          <w:sz w:val="20"/>
          <w:lang w:val="en-US"/>
        </w:rPr>
      </w:pPr>
    </w:p>
    <w:p w:rsidR="00DA0CFC" w:rsidRPr="00496F23" w:rsidRDefault="00052DCF" w:rsidP="0086723C">
      <w:pPr>
        <w:pStyle w:val="BodyText"/>
        <w:jc w:val="right"/>
        <w:rPr>
          <w:rFonts w:cs="Arial"/>
          <w:szCs w:val="24"/>
          <w:lang w:val="en-US"/>
        </w:rPr>
      </w:pPr>
      <w:r w:rsidRPr="00496F23">
        <w:rPr>
          <w:rFonts w:cs="Arial"/>
          <w:szCs w:val="24"/>
          <w:lang w:val="en-US"/>
        </w:rPr>
        <w:t xml:space="preserve">                                     </w:t>
      </w:r>
      <w:r w:rsidR="00F33BE8" w:rsidRPr="00496F23">
        <w:rPr>
          <w:rFonts w:cs="Arial"/>
          <w:szCs w:val="24"/>
          <w:lang w:val="en-US"/>
        </w:rPr>
        <w:t xml:space="preserve">   </w:t>
      </w:r>
      <w:r w:rsidRPr="00496F23">
        <w:rPr>
          <w:rFonts w:cs="Arial"/>
          <w:szCs w:val="24"/>
          <w:lang w:val="en-US"/>
        </w:rPr>
        <w:t xml:space="preserve">   </w:t>
      </w:r>
      <w:r w:rsidR="0086144D" w:rsidRPr="00496F23">
        <w:rPr>
          <w:rFonts w:cs="Arial"/>
          <w:szCs w:val="24"/>
          <w:lang w:val="en-US"/>
        </w:rPr>
        <w:t>Total number of pages</w:t>
      </w:r>
      <w:r w:rsidR="0086723C" w:rsidRPr="00496F23">
        <w:rPr>
          <w:rFonts w:cs="Arial"/>
          <w:szCs w:val="24"/>
          <w:lang w:val="en-US"/>
        </w:rPr>
        <w:t>:</w:t>
      </w:r>
      <w:r w:rsidRPr="00496F23">
        <w:rPr>
          <w:rFonts w:cs="Arial"/>
          <w:szCs w:val="24"/>
          <w:lang w:val="en-US"/>
        </w:rPr>
        <w:t xml:space="preserve"> </w:t>
      </w:r>
      <w:r w:rsidR="00F266A3">
        <w:rPr>
          <w:rFonts w:cs="Arial"/>
          <w:szCs w:val="24"/>
          <w:lang w:val="en-US"/>
        </w:rPr>
        <w:fldChar w:fldCharType="begin"/>
      </w:r>
      <w:r w:rsidR="00F266A3">
        <w:rPr>
          <w:rFonts w:cs="Arial"/>
          <w:szCs w:val="24"/>
          <w:lang w:val="en-US"/>
        </w:rPr>
        <w:instrText xml:space="preserve"> NUMPAGES   \* MERGEFORMAT </w:instrText>
      </w:r>
      <w:r w:rsidR="00F266A3">
        <w:rPr>
          <w:rFonts w:cs="Arial"/>
          <w:szCs w:val="24"/>
          <w:lang w:val="en-US"/>
        </w:rPr>
        <w:fldChar w:fldCharType="separate"/>
      </w:r>
      <w:r w:rsidR="00546901">
        <w:rPr>
          <w:rFonts w:cs="Arial"/>
          <w:noProof/>
          <w:szCs w:val="24"/>
          <w:lang w:val="en-US"/>
        </w:rPr>
        <w:t>64</w:t>
      </w:r>
      <w:r w:rsidR="00F266A3">
        <w:rPr>
          <w:rFonts w:cs="Arial"/>
          <w:szCs w:val="24"/>
          <w:lang w:val="en-US"/>
        </w:rPr>
        <w:fldChar w:fldCharType="end"/>
      </w:r>
    </w:p>
    <w:p w:rsidR="00B42632" w:rsidRPr="00496F23" w:rsidRDefault="00B42632">
      <w:pPr>
        <w:suppressAutoHyphens w:val="0"/>
        <w:rPr>
          <w:rFonts w:cs="Arial"/>
          <w:b/>
          <w:szCs w:val="24"/>
          <w:lang w:val="en-US"/>
        </w:rPr>
      </w:pPr>
      <w:bookmarkStart w:id="1" w:name="_Toc438598674"/>
      <w:r w:rsidRPr="00496F23">
        <w:rPr>
          <w:lang w:val="en-US"/>
        </w:rPr>
        <w:br w:type="page"/>
      </w:r>
    </w:p>
    <w:bookmarkEnd w:id="1"/>
    <w:p w:rsidR="00B42632" w:rsidRPr="00496F23" w:rsidRDefault="0086144D" w:rsidP="007E25E7">
      <w:pPr>
        <w:rPr>
          <w:b/>
          <w:lang w:val="en-US"/>
        </w:rPr>
      </w:pPr>
      <w:r w:rsidRPr="00496F23">
        <w:rPr>
          <w:b/>
          <w:lang w:val="en-US"/>
        </w:rPr>
        <w:lastRenderedPageBreak/>
        <w:t>DEFINITIONS</w:t>
      </w:r>
    </w:p>
    <w:p w:rsidR="00B42632" w:rsidRPr="00496F23" w:rsidRDefault="00B42632" w:rsidP="00B42632">
      <w:pPr>
        <w:ind w:firstLine="720"/>
        <w:jc w:val="both"/>
        <w:rPr>
          <w:rFonts w:cs="Arial"/>
          <w:szCs w:val="24"/>
          <w:lang w:val="en-US"/>
        </w:rPr>
      </w:pPr>
    </w:p>
    <w:tbl>
      <w:tblPr>
        <w:tblStyle w:val="TableGrid"/>
        <w:tblW w:w="9058" w:type="dxa"/>
        <w:tblLook w:val="04A0" w:firstRow="1" w:lastRow="0" w:firstColumn="1" w:lastColumn="0" w:noHBand="0" w:noVBand="1"/>
      </w:tblPr>
      <w:tblGrid>
        <w:gridCol w:w="2713"/>
        <w:gridCol w:w="2322"/>
        <w:gridCol w:w="4023"/>
      </w:tblGrid>
      <w:tr w:rsidR="0086144D" w:rsidRPr="00496F23" w:rsidTr="0086144D">
        <w:trPr>
          <w:tblHeader/>
        </w:trPr>
        <w:tc>
          <w:tcPr>
            <w:tcW w:w="2713" w:type="dxa"/>
            <w:shd w:val="pct15" w:color="auto" w:fill="auto"/>
          </w:tcPr>
          <w:p w:rsidR="00FF738F" w:rsidRPr="00496F23" w:rsidRDefault="0086144D" w:rsidP="00FF738F">
            <w:pPr>
              <w:jc w:val="both"/>
              <w:rPr>
                <w:rFonts w:cs="Arial"/>
                <w:b/>
                <w:szCs w:val="24"/>
                <w:lang w:val="en-US"/>
              </w:rPr>
            </w:pPr>
            <w:r w:rsidRPr="00496F23">
              <w:rPr>
                <w:rFonts w:cs="Arial"/>
                <w:b/>
                <w:szCs w:val="24"/>
                <w:lang w:val="en-US"/>
              </w:rPr>
              <w:t>Concept</w:t>
            </w:r>
          </w:p>
        </w:tc>
        <w:tc>
          <w:tcPr>
            <w:tcW w:w="2322" w:type="dxa"/>
            <w:shd w:val="pct15" w:color="auto" w:fill="auto"/>
          </w:tcPr>
          <w:p w:rsidR="00FF738F" w:rsidRPr="00496F23" w:rsidRDefault="0086144D" w:rsidP="00FF738F">
            <w:pPr>
              <w:jc w:val="both"/>
              <w:rPr>
                <w:rFonts w:cs="Arial"/>
                <w:b/>
                <w:szCs w:val="24"/>
                <w:lang w:val="en-US"/>
              </w:rPr>
            </w:pPr>
            <w:r w:rsidRPr="00496F23">
              <w:rPr>
                <w:rFonts w:cs="Arial"/>
                <w:b/>
                <w:szCs w:val="24"/>
                <w:lang w:val="en-US"/>
              </w:rPr>
              <w:t>Abbreviated Form</w:t>
            </w:r>
          </w:p>
        </w:tc>
        <w:tc>
          <w:tcPr>
            <w:tcW w:w="4023" w:type="dxa"/>
            <w:shd w:val="pct15" w:color="auto" w:fill="auto"/>
          </w:tcPr>
          <w:p w:rsidR="00FF738F" w:rsidRPr="00496F23" w:rsidRDefault="0086144D" w:rsidP="00FF738F">
            <w:pPr>
              <w:jc w:val="both"/>
              <w:rPr>
                <w:rFonts w:cs="Arial"/>
                <w:b/>
                <w:szCs w:val="24"/>
                <w:lang w:val="en-US"/>
              </w:rPr>
            </w:pPr>
            <w:r w:rsidRPr="00496F23">
              <w:rPr>
                <w:rFonts w:cs="Arial"/>
                <w:b/>
                <w:szCs w:val="24"/>
                <w:lang w:val="en-US"/>
              </w:rPr>
              <w:t>Definition</w:t>
            </w:r>
          </w:p>
        </w:tc>
      </w:tr>
      <w:tr w:rsidR="0086144D" w:rsidRPr="00496F23" w:rsidTr="0086144D">
        <w:tc>
          <w:tcPr>
            <w:tcW w:w="2713" w:type="dxa"/>
          </w:tcPr>
          <w:p w:rsidR="00FF738F" w:rsidRPr="00496F23" w:rsidRDefault="0086144D" w:rsidP="005A4630">
            <w:pPr>
              <w:jc w:val="both"/>
              <w:rPr>
                <w:rFonts w:cs="Arial"/>
                <w:szCs w:val="24"/>
                <w:lang w:val="en-US"/>
              </w:rPr>
            </w:pPr>
            <w:r w:rsidRPr="00496F23">
              <w:rPr>
                <w:rFonts w:eastAsia="Arial Narrow" w:cs="Arial"/>
                <w:lang w:val="en-US"/>
              </w:rPr>
              <w:t>Information System to Support Sale of Electricity</w:t>
            </w:r>
          </w:p>
        </w:tc>
        <w:tc>
          <w:tcPr>
            <w:tcW w:w="2322" w:type="dxa"/>
          </w:tcPr>
          <w:p w:rsidR="00FF738F" w:rsidRPr="00496F23" w:rsidRDefault="0086144D" w:rsidP="005A4630">
            <w:pPr>
              <w:jc w:val="both"/>
              <w:rPr>
                <w:rFonts w:cs="Arial"/>
                <w:szCs w:val="24"/>
                <w:lang w:val="en-US"/>
              </w:rPr>
            </w:pPr>
            <w:r w:rsidRPr="00496F23">
              <w:rPr>
                <w:rFonts w:eastAsia="Arial Narrow" w:cs="Arial"/>
                <w:lang w:val="en-US"/>
              </w:rPr>
              <w:t>ISSSE</w:t>
            </w:r>
          </w:p>
        </w:tc>
        <w:tc>
          <w:tcPr>
            <w:tcW w:w="4023" w:type="dxa"/>
          </w:tcPr>
          <w:p w:rsidR="00FF738F" w:rsidRPr="00496F23" w:rsidRDefault="0086144D" w:rsidP="005A4630">
            <w:pPr>
              <w:jc w:val="both"/>
              <w:rPr>
                <w:rFonts w:cs="Arial"/>
                <w:szCs w:val="24"/>
                <w:lang w:val="en-US"/>
              </w:rPr>
            </w:pPr>
            <w:r w:rsidRPr="00496F23">
              <w:rPr>
                <w:rFonts w:eastAsia="Arial Narrow" w:cs="Arial"/>
                <w:lang w:val="en-US"/>
              </w:rPr>
              <w:t>Information system to support sale of electricity</w:t>
            </w:r>
          </w:p>
        </w:tc>
      </w:tr>
      <w:tr w:rsidR="0086144D" w:rsidRPr="00496F23" w:rsidTr="0086144D">
        <w:tc>
          <w:tcPr>
            <w:tcW w:w="2713" w:type="dxa"/>
          </w:tcPr>
          <w:p w:rsidR="00FF738F" w:rsidRPr="00496F23" w:rsidRDefault="00FF738F" w:rsidP="00FF738F">
            <w:pPr>
              <w:jc w:val="both"/>
              <w:rPr>
                <w:rFonts w:eastAsia="Arial Narrow" w:cs="Arial"/>
                <w:lang w:val="en-US"/>
              </w:rPr>
            </w:pPr>
          </w:p>
        </w:tc>
        <w:tc>
          <w:tcPr>
            <w:tcW w:w="2322" w:type="dxa"/>
          </w:tcPr>
          <w:p w:rsidR="00FF738F" w:rsidRPr="00496F23" w:rsidRDefault="0086144D" w:rsidP="00FF738F">
            <w:pPr>
              <w:jc w:val="both"/>
              <w:rPr>
                <w:rFonts w:eastAsia="Arial Narrow" w:cs="Arial"/>
                <w:lang w:val="en-US"/>
              </w:rPr>
            </w:pPr>
            <w:r w:rsidRPr="00496F23">
              <w:rPr>
                <w:rFonts w:eastAsia="Arial Narrow" w:cs="Arial"/>
                <w:lang w:val="en-US"/>
              </w:rPr>
              <w:t>KPI</w:t>
            </w:r>
          </w:p>
        </w:tc>
        <w:tc>
          <w:tcPr>
            <w:tcW w:w="4023" w:type="dxa"/>
          </w:tcPr>
          <w:p w:rsidR="00FF738F" w:rsidRPr="00496F23" w:rsidRDefault="0086144D" w:rsidP="00FF738F">
            <w:pPr>
              <w:jc w:val="both"/>
              <w:rPr>
                <w:rFonts w:eastAsia="Arial Narrow" w:cs="Arial"/>
                <w:lang w:val="en-US"/>
              </w:rPr>
            </w:pPr>
            <w:r w:rsidRPr="00496F23">
              <w:rPr>
                <w:rFonts w:eastAsia="Arial Narrow" w:cs="Arial"/>
                <w:lang w:val="en-US"/>
              </w:rPr>
              <w:t>Key Performance Indicator</w:t>
            </w:r>
          </w:p>
        </w:tc>
      </w:tr>
      <w:tr w:rsidR="0086144D" w:rsidRPr="00496F23" w:rsidTr="0086144D">
        <w:tc>
          <w:tcPr>
            <w:tcW w:w="2713" w:type="dxa"/>
          </w:tcPr>
          <w:p w:rsidR="00FF738F" w:rsidRPr="00496F23" w:rsidRDefault="0086144D" w:rsidP="005A30E4">
            <w:pPr>
              <w:rPr>
                <w:rFonts w:cs="Arial"/>
                <w:szCs w:val="24"/>
                <w:lang w:val="en-US"/>
              </w:rPr>
            </w:pPr>
            <w:r w:rsidRPr="00496F23">
              <w:rPr>
                <w:rFonts w:eastAsia="Arial Narrow" w:cs="Arial"/>
                <w:lang w:val="en-US"/>
              </w:rPr>
              <w:t>Supervisory Control and Data Acquisition</w:t>
            </w:r>
          </w:p>
        </w:tc>
        <w:tc>
          <w:tcPr>
            <w:tcW w:w="2322" w:type="dxa"/>
          </w:tcPr>
          <w:p w:rsidR="00FF738F" w:rsidRPr="00496F23" w:rsidRDefault="00FF738F" w:rsidP="00FF738F">
            <w:pPr>
              <w:jc w:val="both"/>
              <w:rPr>
                <w:rFonts w:cs="Arial"/>
                <w:szCs w:val="24"/>
                <w:lang w:val="en-US"/>
              </w:rPr>
            </w:pPr>
            <w:r w:rsidRPr="00496F23">
              <w:rPr>
                <w:rFonts w:eastAsia="Arial Narrow" w:cs="Arial"/>
                <w:lang w:val="en-US"/>
              </w:rPr>
              <w:t>SCADA</w:t>
            </w:r>
          </w:p>
        </w:tc>
        <w:tc>
          <w:tcPr>
            <w:tcW w:w="4023" w:type="dxa"/>
          </w:tcPr>
          <w:p w:rsidR="00FF738F" w:rsidRPr="00496F23" w:rsidRDefault="0086144D" w:rsidP="00FF738F">
            <w:pPr>
              <w:jc w:val="both"/>
              <w:rPr>
                <w:rFonts w:cs="Arial"/>
                <w:szCs w:val="24"/>
                <w:lang w:val="en-US"/>
              </w:rPr>
            </w:pPr>
            <w:r w:rsidRPr="00496F23">
              <w:rPr>
                <w:rFonts w:eastAsia="Arial Narrow" w:cs="Arial"/>
                <w:lang w:val="en-US"/>
              </w:rPr>
              <w:t>A type of industrial control system (ICS)</w:t>
            </w:r>
          </w:p>
        </w:tc>
      </w:tr>
      <w:tr w:rsidR="0086144D" w:rsidRPr="00496F23" w:rsidTr="0086144D">
        <w:tc>
          <w:tcPr>
            <w:tcW w:w="2713" w:type="dxa"/>
          </w:tcPr>
          <w:p w:rsidR="00FF738F" w:rsidRPr="00496F23" w:rsidRDefault="0086144D" w:rsidP="000B401F">
            <w:pPr>
              <w:jc w:val="both"/>
              <w:rPr>
                <w:rFonts w:cs="Arial"/>
                <w:szCs w:val="24"/>
                <w:lang w:val="en-US"/>
              </w:rPr>
            </w:pPr>
            <w:r w:rsidRPr="00496F23">
              <w:rPr>
                <w:rFonts w:cs="Arial"/>
                <w:szCs w:val="24"/>
                <w:lang w:val="en-US"/>
              </w:rPr>
              <w:t xml:space="preserve">Reference </w:t>
            </w:r>
            <w:r w:rsidR="000B401F" w:rsidRPr="00496F23">
              <w:rPr>
                <w:rFonts w:cs="Arial"/>
                <w:szCs w:val="24"/>
                <w:lang w:val="en-US"/>
              </w:rPr>
              <w:t>Period</w:t>
            </w:r>
            <w:r w:rsidRPr="00496F23">
              <w:rPr>
                <w:rFonts w:cs="Arial"/>
                <w:szCs w:val="24"/>
                <w:lang w:val="en-US"/>
              </w:rPr>
              <w:t xml:space="preserve"> Eligibility</w:t>
            </w:r>
          </w:p>
        </w:tc>
        <w:tc>
          <w:tcPr>
            <w:tcW w:w="2322" w:type="dxa"/>
          </w:tcPr>
          <w:p w:rsidR="00FF738F" w:rsidRPr="00496F23" w:rsidRDefault="00FF738F" w:rsidP="00FF738F">
            <w:pPr>
              <w:jc w:val="both"/>
              <w:rPr>
                <w:rFonts w:cs="Arial"/>
                <w:szCs w:val="24"/>
                <w:lang w:val="en-US"/>
              </w:rPr>
            </w:pPr>
          </w:p>
        </w:tc>
        <w:tc>
          <w:tcPr>
            <w:tcW w:w="4023" w:type="dxa"/>
          </w:tcPr>
          <w:p w:rsidR="00FF738F" w:rsidRPr="00496F23" w:rsidRDefault="0086144D" w:rsidP="0086144D">
            <w:pPr>
              <w:jc w:val="both"/>
              <w:rPr>
                <w:rFonts w:cs="Arial"/>
                <w:szCs w:val="24"/>
                <w:lang w:val="en-US"/>
              </w:rPr>
            </w:pPr>
            <w:r w:rsidRPr="00496F23">
              <w:rPr>
                <w:rFonts w:cs="Arial"/>
                <w:szCs w:val="24"/>
                <w:lang w:val="en-US"/>
              </w:rPr>
              <w:t xml:space="preserve">Time </w:t>
            </w:r>
            <w:r w:rsidR="00496F23" w:rsidRPr="00496F23">
              <w:rPr>
                <w:rFonts w:cs="Arial"/>
                <w:szCs w:val="24"/>
                <w:lang w:val="en-US"/>
              </w:rPr>
              <w:t>period</w:t>
            </w:r>
            <w:r w:rsidRPr="00496F23">
              <w:rPr>
                <w:rFonts w:cs="Arial"/>
                <w:szCs w:val="24"/>
                <w:lang w:val="en-US"/>
              </w:rPr>
              <w:t xml:space="preserve"> is previous </w:t>
            </w:r>
            <w:r w:rsidR="00F36A46" w:rsidRPr="00496F23">
              <w:rPr>
                <w:rFonts w:cs="Arial"/>
                <w:szCs w:val="24"/>
                <w:lang w:val="en-US"/>
              </w:rPr>
              <w:t>3</w:t>
            </w:r>
            <w:r w:rsidR="00FF738F" w:rsidRPr="00496F23">
              <w:rPr>
                <w:rFonts w:cs="Arial"/>
                <w:szCs w:val="24"/>
                <w:lang w:val="en-US"/>
              </w:rPr>
              <w:t xml:space="preserve"> </w:t>
            </w:r>
            <w:r w:rsidRPr="00496F23">
              <w:rPr>
                <w:rFonts w:cs="Arial"/>
                <w:szCs w:val="24"/>
                <w:lang w:val="en-US"/>
              </w:rPr>
              <w:t>years and is counted until the tender submission date</w:t>
            </w:r>
          </w:p>
        </w:tc>
      </w:tr>
      <w:tr w:rsidR="0086144D" w:rsidRPr="00496F23" w:rsidTr="0086144D">
        <w:tc>
          <w:tcPr>
            <w:tcW w:w="2713" w:type="dxa"/>
          </w:tcPr>
          <w:p w:rsidR="00FF738F" w:rsidRPr="00496F23" w:rsidRDefault="0086144D" w:rsidP="00FF738F">
            <w:pPr>
              <w:jc w:val="both"/>
              <w:rPr>
                <w:rFonts w:cs="Arial"/>
                <w:szCs w:val="24"/>
                <w:lang w:val="en-US"/>
              </w:rPr>
            </w:pPr>
            <w:r w:rsidRPr="00496F23">
              <w:rPr>
                <w:rFonts w:cs="Arial"/>
                <w:szCs w:val="24"/>
                <w:lang w:val="en-US"/>
              </w:rPr>
              <w:t>Terms of Reference</w:t>
            </w:r>
          </w:p>
        </w:tc>
        <w:tc>
          <w:tcPr>
            <w:tcW w:w="2322" w:type="dxa"/>
          </w:tcPr>
          <w:p w:rsidR="00FF738F" w:rsidRPr="00496F23" w:rsidRDefault="0086144D" w:rsidP="00FF738F">
            <w:pPr>
              <w:jc w:val="both"/>
              <w:rPr>
                <w:rFonts w:cs="Arial"/>
                <w:szCs w:val="24"/>
                <w:lang w:val="en-US"/>
              </w:rPr>
            </w:pPr>
            <w:r w:rsidRPr="00496F23">
              <w:rPr>
                <w:rFonts w:cs="Arial"/>
                <w:lang w:val="en-US"/>
              </w:rPr>
              <w:t>ToR</w:t>
            </w:r>
          </w:p>
        </w:tc>
        <w:tc>
          <w:tcPr>
            <w:tcW w:w="4023" w:type="dxa"/>
          </w:tcPr>
          <w:p w:rsidR="00FF738F" w:rsidRPr="00496F23" w:rsidRDefault="00FF738F" w:rsidP="00FF738F">
            <w:pPr>
              <w:jc w:val="both"/>
              <w:rPr>
                <w:rFonts w:cs="Arial"/>
                <w:szCs w:val="24"/>
                <w:lang w:val="en-US"/>
              </w:rPr>
            </w:pPr>
          </w:p>
        </w:tc>
      </w:tr>
      <w:tr w:rsidR="0086144D" w:rsidRPr="00496F23" w:rsidTr="0086144D">
        <w:tc>
          <w:tcPr>
            <w:tcW w:w="2713" w:type="dxa"/>
          </w:tcPr>
          <w:p w:rsidR="00FF738F" w:rsidRPr="00496F23" w:rsidRDefault="0086144D" w:rsidP="00D1473D">
            <w:pPr>
              <w:rPr>
                <w:rFonts w:cs="Arial"/>
                <w:szCs w:val="24"/>
                <w:lang w:val="en-US"/>
              </w:rPr>
            </w:pPr>
            <w:r w:rsidRPr="00496F23">
              <w:rPr>
                <w:rFonts w:cs="Arial"/>
                <w:szCs w:val="24"/>
                <w:lang w:val="en-US"/>
              </w:rPr>
              <w:t>Value Added Tax</w:t>
            </w:r>
          </w:p>
        </w:tc>
        <w:tc>
          <w:tcPr>
            <w:tcW w:w="2322" w:type="dxa"/>
          </w:tcPr>
          <w:p w:rsidR="00FF738F" w:rsidRPr="00496F23" w:rsidRDefault="0086144D" w:rsidP="00FF738F">
            <w:pPr>
              <w:jc w:val="both"/>
              <w:rPr>
                <w:rFonts w:cs="Arial"/>
                <w:szCs w:val="24"/>
                <w:lang w:val="en-US"/>
              </w:rPr>
            </w:pPr>
            <w:r w:rsidRPr="00496F23">
              <w:rPr>
                <w:rFonts w:cs="Arial"/>
                <w:szCs w:val="24"/>
                <w:lang w:val="en-US"/>
              </w:rPr>
              <w:t>VAT</w:t>
            </w:r>
          </w:p>
        </w:tc>
        <w:tc>
          <w:tcPr>
            <w:tcW w:w="4023" w:type="dxa"/>
          </w:tcPr>
          <w:p w:rsidR="00FF738F" w:rsidRPr="00496F23" w:rsidRDefault="0086144D" w:rsidP="00FF738F">
            <w:pPr>
              <w:jc w:val="both"/>
              <w:rPr>
                <w:rFonts w:cs="Arial"/>
                <w:szCs w:val="24"/>
                <w:lang w:val="en-US"/>
              </w:rPr>
            </w:pPr>
            <w:r w:rsidRPr="00496F23">
              <w:rPr>
                <w:rFonts w:cs="Arial"/>
                <w:szCs w:val="24"/>
                <w:lang w:val="en-US"/>
              </w:rPr>
              <w:t xml:space="preserve"> </w:t>
            </w:r>
          </w:p>
        </w:tc>
      </w:tr>
      <w:tr w:rsidR="0086144D" w:rsidRPr="00496F23" w:rsidTr="0086144D">
        <w:tc>
          <w:tcPr>
            <w:tcW w:w="2713" w:type="dxa"/>
          </w:tcPr>
          <w:p w:rsidR="00FF738F" w:rsidRPr="00496F23" w:rsidRDefault="0086144D" w:rsidP="0086144D">
            <w:pPr>
              <w:rPr>
                <w:rFonts w:cs="Arial"/>
                <w:szCs w:val="24"/>
                <w:lang w:val="en-US"/>
              </w:rPr>
            </w:pPr>
            <w:r w:rsidRPr="00496F23">
              <w:rPr>
                <w:rFonts w:cs="Arial"/>
                <w:szCs w:val="24"/>
                <w:lang w:val="en-US"/>
              </w:rPr>
              <w:t>Public Enterprise Electric Power Industry of Serbia, Belgrade</w:t>
            </w:r>
          </w:p>
        </w:tc>
        <w:tc>
          <w:tcPr>
            <w:tcW w:w="2322" w:type="dxa"/>
          </w:tcPr>
          <w:p w:rsidR="00FF738F" w:rsidRPr="00496F23" w:rsidRDefault="0086144D" w:rsidP="00FF738F">
            <w:pPr>
              <w:jc w:val="both"/>
              <w:rPr>
                <w:rFonts w:cs="Arial"/>
                <w:szCs w:val="24"/>
                <w:lang w:val="en-US"/>
              </w:rPr>
            </w:pPr>
            <w:r w:rsidRPr="00496F23">
              <w:rPr>
                <w:rFonts w:cs="Arial"/>
                <w:szCs w:val="24"/>
                <w:lang w:val="en-US"/>
              </w:rPr>
              <w:t>PE EPS</w:t>
            </w:r>
          </w:p>
        </w:tc>
        <w:tc>
          <w:tcPr>
            <w:tcW w:w="4023" w:type="dxa"/>
          </w:tcPr>
          <w:p w:rsidR="00FF738F" w:rsidRPr="00496F23" w:rsidRDefault="00FF738F" w:rsidP="00FF738F">
            <w:pPr>
              <w:jc w:val="both"/>
              <w:rPr>
                <w:rFonts w:cs="Arial"/>
                <w:szCs w:val="24"/>
                <w:lang w:val="en-US"/>
              </w:rPr>
            </w:pPr>
          </w:p>
        </w:tc>
      </w:tr>
    </w:tbl>
    <w:p w:rsidR="00B42632" w:rsidRPr="00496F23" w:rsidRDefault="00B42632" w:rsidP="00B42632">
      <w:pPr>
        <w:pStyle w:val="BodyText"/>
        <w:rPr>
          <w:rFonts w:cs="Arial"/>
          <w:b/>
          <w:szCs w:val="24"/>
          <w:lang w:val="en-US"/>
        </w:rPr>
      </w:pPr>
    </w:p>
    <w:p w:rsidR="00D7796A" w:rsidRPr="00496F23" w:rsidRDefault="00473AD5" w:rsidP="0086144D">
      <w:pPr>
        <w:pStyle w:val="Heading1"/>
        <w:ind w:left="357" w:hanging="357"/>
        <w:rPr>
          <w:lang w:val="en-US"/>
        </w:rPr>
      </w:pPr>
      <w:r w:rsidRPr="00496F23">
        <w:rPr>
          <w:lang w:val="en-US"/>
        </w:rPr>
        <w:br w:type="page"/>
      </w:r>
      <w:bookmarkStart w:id="2" w:name="_Toc388979836"/>
      <w:bookmarkStart w:id="3" w:name="_Toc449518224"/>
      <w:r w:rsidR="0086144D" w:rsidRPr="00496F23">
        <w:rPr>
          <w:lang w:val="en-US"/>
        </w:rPr>
        <w:lastRenderedPageBreak/>
        <w:t>GENERAL DATA ON PUBLIC PROCUREMENT</w:t>
      </w:r>
      <w:bookmarkEnd w:id="2"/>
      <w:bookmarkEnd w:id="3"/>
    </w:p>
    <w:p w:rsidR="001558D3" w:rsidRPr="00496F23" w:rsidRDefault="001558D3" w:rsidP="00A43292">
      <w:pPr>
        <w:jc w:val="center"/>
        <w:rPr>
          <w:rFonts w:cs="Arial"/>
          <w:b/>
          <w:lang w:val="en-US"/>
        </w:rPr>
      </w:pPr>
    </w:p>
    <w:p w:rsidR="00054C8C" w:rsidRPr="00496F23" w:rsidRDefault="00054C8C" w:rsidP="00A43292">
      <w:pPr>
        <w:jc w:val="center"/>
        <w:rPr>
          <w:rFonts w:cs="Arial"/>
          <w:b/>
          <w:lang w:val="en-US"/>
        </w:rPr>
      </w:pPr>
    </w:p>
    <w:p w:rsidR="00C80C1A" w:rsidRPr="00496F23" w:rsidRDefault="0086144D" w:rsidP="00182286">
      <w:pPr>
        <w:pStyle w:val="ListParagraph"/>
        <w:widowControl w:val="0"/>
        <w:numPr>
          <w:ilvl w:val="0"/>
          <w:numId w:val="8"/>
        </w:numPr>
        <w:spacing w:after="0"/>
        <w:jc w:val="both"/>
        <w:rPr>
          <w:rFonts w:cs="Arial"/>
          <w:szCs w:val="24"/>
          <w:lang w:val="en-US"/>
        </w:rPr>
      </w:pPr>
      <w:r w:rsidRPr="00496F23">
        <w:rPr>
          <w:rFonts w:cs="Arial"/>
          <w:szCs w:val="24"/>
          <w:lang w:val="en-US"/>
        </w:rPr>
        <w:t>Subject of public procurement</w:t>
      </w:r>
      <w:r w:rsidR="005C6D4C" w:rsidRPr="00496F23">
        <w:rPr>
          <w:rFonts w:cs="Arial"/>
          <w:szCs w:val="24"/>
          <w:lang w:val="en-US"/>
        </w:rPr>
        <w:t xml:space="preserve">: </w:t>
      </w:r>
      <w:r w:rsidRPr="00496F23">
        <w:rPr>
          <w:rFonts w:cs="Arial"/>
          <w:szCs w:val="24"/>
          <w:lang w:val="en-US"/>
        </w:rPr>
        <w:t>services</w:t>
      </w:r>
      <w:r w:rsidR="003B2782" w:rsidRPr="00496F23">
        <w:rPr>
          <w:rFonts w:cs="Arial"/>
          <w:szCs w:val="24"/>
          <w:lang w:val="en-US"/>
        </w:rPr>
        <w:t xml:space="preserve"> </w:t>
      </w:r>
      <w:r w:rsidRPr="00496F23">
        <w:rPr>
          <w:rFonts w:cs="Arial"/>
          <w:szCs w:val="24"/>
          <w:lang w:val="en-US"/>
        </w:rPr>
        <w:t xml:space="preserve">“Support and Maintenance of Information System to Support the Sale of Electricity </w:t>
      </w:r>
      <w:r w:rsidR="00BC6838" w:rsidRPr="00496F23">
        <w:rPr>
          <w:rFonts w:cs="Arial"/>
          <w:szCs w:val="24"/>
          <w:lang w:val="en-US"/>
        </w:rPr>
        <w:t>(</w:t>
      </w:r>
      <w:r w:rsidRPr="00496F23">
        <w:rPr>
          <w:rFonts w:cs="Arial"/>
          <w:szCs w:val="24"/>
          <w:lang w:val="en-US"/>
        </w:rPr>
        <w:t>ISSSE</w:t>
      </w:r>
      <w:r w:rsidR="00BC6838" w:rsidRPr="00496F23">
        <w:rPr>
          <w:rFonts w:cs="Arial"/>
          <w:szCs w:val="24"/>
          <w:lang w:val="en-US"/>
        </w:rPr>
        <w:t>)</w:t>
      </w:r>
      <w:r w:rsidR="00646529" w:rsidRPr="00496F23">
        <w:rPr>
          <w:rFonts w:cs="Arial"/>
          <w:szCs w:val="24"/>
          <w:lang w:val="en-US"/>
        </w:rPr>
        <w:t xml:space="preserve">“, </w:t>
      </w:r>
      <w:r w:rsidRPr="00496F23">
        <w:rPr>
          <w:rFonts w:cs="Arial"/>
          <w:szCs w:val="24"/>
          <w:lang w:val="en-US"/>
        </w:rPr>
        <w:t>as follows</w:t>
      </w:r>
      <w:r w:rsidR="00646529" w:rsidRPr="00496F23">
        <w:rPr>
          <w:rFonts w:cs="Arial"/>
          <w:szCs w:val="24"/>
          <w:lang w:val="en-US"/>
        </w:rPr>
        <w:t>:</w:t>
      </w:r>
    </w:p>
    <w:p w:rsidR="00D877AA" w:rsidRPr="00496F23" w:rsidRDefault="0086144D" w:rsidP="00182286">
      <w:pPr>
        <w:pStyle w:val="ListParagraph"/>
        <w:widowControl w:val="0"/>
        <w:numPr>
          <w:ilvl w:val="1"/>
          <w:numId w:val="8"/>
        </w:numPr>
        <w:jc w:val="both"/>
        <w:rPr>
          <w:rFonts w:cs="Arial"/>
          <w:szCs w:val="24"/>
          <w:lang w:val="en-US"/>
        </w:rPr>
      </w:pPr>
      <w:r w:rsidRPr="00496F23">
        <w:rPr>
          <w:rFonts w:cs="Arial"/>
          <w:szCs w:val="24"/>
          <w:lang w:val="en-US"/>
        </w:rPr>
        <w:t>ISSSE maintenance</w:t>
      </w:r>
      <w:r w:rsidR="00076C5F" w:rsidRPr="00496F23">
        <w:rPr>
          <w:rFonts w:cs="Arial"/>
          <w:szCs w:val="24"/>
          <w:lang w:val="en-US"/>
        </w:rPr>
        <w:t xml:space="preserve"> service</w:t>
      </w:r>
      <w:r w:rsidR="00D877AA" w:rsidRPr="00496F23">
        <w:rPr>
          <w:rFonts w:cs="Arial"/>
          <w:szCs w:val="24"/>
          <w:lang w:val="en-US"/>
        </w:rPr>
        <w:t xml:space="preserve"> </w:t>
      </w:r>
    </w:p>
    <w:p w:rsidR="00646529" w:rsidRPr="00496F23" w:rsidRDefault="00076C5F" w:rsidP="00182286">
      <w:pPr>
        <w:pStyle w:val="ListParagraph"/>
        <w:widowControl w:val="0"/>
        <w:numPr>
          <w:ilvl w:val="1"/>
          <w:numId w:val="8"/>
        </w:numPr>
        <w:jc w:val="both"/>
        <w:rPr>
          <w:rFonts w:cs="Arial"/>
          <w:szCs w:val="24"/>
          <w:lang w:val="en-US"/>
        </w:rPr>
      </w:pPr>
      <w:r w:rsidRPr="00496F23">
        <w:rPr>
          <w:rFonts w:cs="Arial"/>
          <w:szCs w:val="24"/>
          <w:lang w:val="en-US"/>
        </w:rPr>
        <w:t>ISSSE upgrade</w:t>
      </w:r>
      <w:r w:rsidR="0086144D" w:rsidRPr="00496F23">
        <w:rPr>
          <w:rFonts w:cs="Arial"/>
          <w:szCs w:val="24"/>
          <w:lang w:val="en-US"/>
        </w:rPr>
        <w:t xml:space="preserve"> and integration with other </w:t>
      </w:r>
      <w:r w:rsidR="00496F23" w:rsidRPr="00496F23">
        <w:rPr>
          <w:rFonts w:cs="Arial"/>
          <w:szCs w:val="24"/>
          <w:lang w:val="en-US"/>
        </w:rPr>
        <w:t>information</w:t>
      </w:r>
      <w:r w:rsidR="0086144D" w:rsidRPr="00496F23">
        <w:rPr>
          <w:rFonts w:cs="Arial"/>
          <w:szCs w:val="24"/>
          <w:lang w:val="en-US"/>
        </w:rPr>
        <w:t xml:space="preserve"> systems</w:t>
      </w:r>
      <w:r w:rsidR="00131790" w:rsidRPr="00496F23">
        <w:rPr>
          <w:lang w:val="en-US"/>
        </w:rPr>
        <w:t xml:space="preserve"> </w:t>
      </w:r>
      <w:r w:rsidR="00131790" w:rsidRPr="00496F23">
        <w:rPr>
          <w:rFonts w:cs="Arial"/>
          <w:szCs w:val="24"/>
          <w:lang w:val="en-US"/>
        </w:rPr>
        <w:t>service</w:t>
      </w:r>
      <w:r w:rsidR="00643D89" w:rsidRPr="00496F23">
        <w:rPr>
          <w:rFonts w:cs="Arial"/>
          <w:szCs w:val="24"/>
          <w:lang w:val="en-US"/>
        </w:rPr>
        <w:t>.</w:t>
      </w:r>
    </w:p>
    <w:p w:rsidR="005A4630" w:rsidRPr="00496F23" w:rsidRDefault="005A4630" w:rsidP="005A4630">
      <w:pPr>
        <w:widowControl w:val="0"/>
        <w:jc w:val="both"/>
        <w:rPr>
          <w:rFonts w:cs="Arial"/>
          <w:szCs w:val="24"/>
          <w:lang w:val="en-US"/>
        </w:rPr>
      </w:pPr>
    </w:p>
    <w:p w:rsidR="001558D3" w:rsidRPr="00496F23" w:rsidRDefault="00C74096" w:rsidP="00182286">
      <w:pPr>
        <w:pStyle w:val="ListParagraph"/>
        <w:widowControl w:val="0"/>
        <w:numPr>
          <w:ilvl w:val="0"/>
          <w:numId w:val="8"/>
        </w:numPr>
        <w:tabs>
          <w:tab w:val="left" w:pos="735"/>
        </w:tabs>
        <w:jc w:val="both"/>
        <w:rPr>
          <w:rFonts w:cs="Arial"/>
          <w:szCs w:val="24"/>
          <w:lang w:val="en-US"/>
        </w:rPr>
      </w:pPr>
      <w:r w:rsidRPr="00496F23">
        <w:rPr>
          <w:rFonts w:cs="Arial"/>
          <w:szCs w:val="24"/>
          <w:lang w:val="en-US" w:eastAsia="sr-Latn-CS"/>
        </w:rPr>
        <w:t xml:space="preserve">Description of each lot, if </w:t>
      </w:r>
      <w:r w:rsidR="000B401F" w:rsidRPr="00496F23">
        <w:rPr>
          <w:rFonts w:cs="Arial"/>
          <w:szCs w:val="24"/>
          <w:lang w:val="en-US" w:eastAsia="sr-Latn-CS"/>
        </w:rPr>
        <w:t xml:space="preserve">the </w:t>
      </w:r>
      <w:r w:rsidRPr="00496F23">
        <w:rPr>
          <w:rFonts w:cs="Arial"/>
          <w:szCs w:val="24"/>
          <w:lang w:val="en-US" w:eastAsia="sr-Latn-CS"/>
        </w:rPr>
        <w:t>public procurement subject is divided into lots</w:t>
      </w:r>
      <w:r w:rsidR="001558D3" w:rsidRPr="00496F23">
        <w:rPr>
          <w:rFonts w:cs="Arial"/>
          <w:szCs w:val="24"/>
          <w:lang w:val="en-US" w:eastAsia="sr-Latn-CS"/>
        </w:rPr>
        <w:t>:</w:t>
      </w:r>
      <w:r w:rsidR="005C6D4C" w:rsidRPr="00496F23">
        <w:rPr>
          <w:rFonts w:cs="Arial"/>
          <w:szCs w:val="24"/>
          <w:lang w:val="en-US" w:eastAsia="sr-Latn-CS"/>
        </w:rPr>
        <w:t xml:space="preserve"> </w:t>
      </w:r>
      <w:r w:rsidRPr="00496F23">
        <w:rPr>
          <w:rFonts w:cs="Arial"/>
          <w:szCs w:val="24"/>
          <w:lang w:val="en-US" w:eastAsia="sr-Latn-CS"/>
        </w:rPr>
        <w:t>none</w:t>
      </w:r>
    </w:p>
    <w:p w:rsidR="00B82EE8" w:rsidRPr="00496F23" w:rsidRDefault="00B82EE8" w:rsidP="00A43292">
      <w:pPr>
        <w:widowControl w:val="0"/>
        <w:tabs>
          <w:tab w:val="left" w:pos="735"/>
        </w:tabs>
        <w:jc w:val="both"/>
        <w:rPr>
          <w:rFonts w:cs="Arial"/>
          <w:szCs w:val="24"/>
          <w:lang w:val="en-US"/>
        </w:rPr>
      </w:pPr>
    </w:p>
    <w:p w:rsidR="005C6D4C" w:rsidRPr="00496F23" w:rsidRDefault="005C6D4C">
      <w:pPr>
        <w:suppressAutoHyphens w:val="0"/>
        <w:rPr>
          <w:rFonts w:cs="Arial"/>
          <w:szCs w:val="24"/>
          <w:lang w:val="en-US"/>
        </w:rPr>
      </w:pPr>
      <w:r w:rsidRPr="00496F23">
        <w:rPr>
          <w:rFonts w:cs="Arial"/>
          <w:szCs w:val="24"/>
          <w:lang w:val="en-US"/>
        </w:rPr>
        <w:br w:type="page"/>
      </w:r>
    </w:p>
    <w:p w:rsidR="00925102" w:rsidRPr="00496F23" w:rsidRDefault="000B401F" w:rsidP="00DA1E07">
      <w:pPr>
        <w:pStyle w:val="Heading1"/>
        <w:rPr>
          <w:lang w:val="en-US"/>
        </w:rPr>
      </w:pPr>
      <w:bookmarkStart w:id="4" w:name="_Toc300928429"/>
      <w:bookmarkStart w:id="5" w:name="_Toc301160124"/>
      <w:bookmarkStart w:id="6" w:name="_Toc301165012"/>
      <w:bookmarkStart w:id="7" w:name="_Toc301248344"/>
      <w:bookmarkStart w:id="8" w:name="_Toc300928434"/>
      <w:bookmarkStart w:id="9" w:name="_Toc301160129"/>
      <w:bookmarkStart w:id="10" w:name="_Toc301165017"/>
      <w:bookmarkStart w:id="11" w:name="_Toc301248349"/>
      <w:bookmarkStart w:id="12" w:name="_Toc300928436"/>
      <w:bookmarkStart w:id="13" w:name="_Toc301160131"/>
      <w:bookmarkStart w:id="14" w:name="_Toc301165019"/>
      <w:bookmarkStart w:id="15" w:name="_Toc301248351"/>
      <w:bookmarkStart w:id="16" w:name="_Toc300928440"/>
      <w:bookmarkStart w:id="17" w:name="_Toc301160135"/>
      <w:bookmarkStart w:id="18" w:name="_Toc301165023"/>
      <w:bookmarkStart w:id="19" w:name="_Toc301248355"/>
      <w:bookmarkStart w:id="20" w:name="_Toc300928441"/>
      <w:bookmarkStart w:id="21" w:name="_Toc301160136"/>
      <w:bookmarkStart w:id="22" w:name="_Toc301165024"/>
      <w:bookmarkStart w:id="23" w:name="_Toc301248356"/>
      <w:bookmarkStart w:id="24" w:name="_Toc300928443"/>
      <w:bookmarkStart w:id="25" w:name="_Toc301160138"/>
      <w:bookmarkStart w:id="26" w:name="_Toc301165026"/>
      <w:bookmarkStart w:id="27" w:name="_Toc301248358"/>
      <w:bookmarkStart w:id="28" w:name="_Toc300928444"/>
      <w:bookmarkStart w:id="29" w:name="_Toc301160139"/>
      <w:bookmarkStart w:id="30" w:name="_Toc301165027"/>
      <w:bookmarkStart w:id="31" w:name="_Toc301248359"/>
      <w:bookmarkStart w:id="32" w:name="_Toc300928445"/>
      <w:bookmarkStart w:id="33" w:name="_Toc301160140"/>
      <w:bookmarkStart w:id="34" w:name="_Toc301165028"/>
      <w:bookmarkStart w:id="35" w:name="_Toc301248360"/>
      <w:bookmarkStart w:id="36" w:name="_Toc300928447"/>
      <w:bookmarkStart w:id="37" w:name="_Toc301160142"/>
      <w:bookmarkStart w:id="38" w:name="_Toc301165030"/>
      <w:bookmarkStart w:id="39" w:name="_Toc301248362"/>
      <w:bookmarkStart w:id="40" w:name="_Toc300928448"/>
      <w:bookmarkStart w:id="41" w:name="_Toc301160143"/>
      <w:bookmarkStart w:id="42" w:name="_Toc301165031"/>
      <w:bookmarkStart w:id="43" w:name="_Toc301248363"/>
      <w:bookmarkStart w:id="44" w:name="_Toc300928449"/>
      <w:bookmarkStart w:id="45" w:name="_Toc301160144"/>
      <w:bookmarkStart w:id="46" w:name="_Toc301165032"/>
      <w:bookmarkStart w:id="47" w:name="_Toc301248364"/>
      <w:bookmarkStart w:id="48" w:name="_Toc300928450"/>
      <w:bookmarkStart w:id="49" w:name="_Toc301160145"/>
      <w:bookmarkStart w:id="50" w:name="_Toc301165033"/>
      <w:bookmarkStart w:id="51" w:name="_Toc301248365"/>
      <w:bookmarkStart w:id="52" w:name="_Toc300928451"/>
      <w:bookmarkStart w:id="53" w:name="_Toc301160146"/>
      <w:bookmarkStart w:id="54" w:name="_Toc301165034"/>
      <w:bookmarkStart w:id="55" w:name="_Toc301248366"/>
      <w:bookmarkStart w:id="56" w:name="_Toc300928452"/>
      <w:bookmarkStart w:id="57" w:name="_Toc301160147"/>
      <w:bookmarkStart w:id="58" w:name="_Toc301165035"/>
      <w:bookmarkStart w:id="59" w:name="_Toc301248367"/>
      <w:bookmarkStart w:id="60" w:name="_Toc300928453"/>
      <w:bookmarkStart w:id="61" w:name="_Toc301160148"/>
      <w:bookmarkStart w:id="62" w:name="_Toc301165036"/>
      <w:bookmarkStart w:id="63" w:name="_Toc301248368"/>
      <w:bookmarkStart w:id="64" w:name="_Toc300928454"/>
      <w:bookmarkStart w:id="65" w:name="_Toc301160149"/>
      <w:bookmarkStart w:id="66" w:name="_Toc301165037"/>
      <w:bookmarkStart w:id="67" w:name="_Toc301248369"/>
      <w:bookmarkStart w:id="68" w:name="_Toc300928455"/>
      <w:bookmarkStart w:id="69" w:name="_Toc301160150"/>
      <w:bookmarkStart w:id="70" w:name="_Toc301165038"/>
      <w:bookmarkStart w:id="71" w:name="_Toc301248370"/>
      <w:bookmarkStart w:id="72" w:name="_Toc300928456"/>
      <w:bookmarkStart w:id="73" w:name="_Toc301160151"/>
      <w:bookmarkStart w:id="74" w:name="_Toc301165039"/>
      <w:bookmarkStart w:id="75" w:name="_Toc301248371"/>
      <w:bookmarkStart w:id="76" w:name="_Toc300928457"/>
      <w:bookmarkStart w:id="77" w:name="_Toc301160152"/>
      <w:bookmarkStart w:id="78" w:name="_Toc301165040"/>
      <w:bookmarkStart w:id="79" w:name="_Toc301248372"/>
      <w:bookmarkStart w:id="80" w:name="_Toc300928458"/>
      <w:bookmarkStart w:id="81" w:name="_Toc301160153"/>
      <w:bookmarkStart w:id="82" w:name="_Toc301165041"/>
      <w:bookmarkStart w:id="83" w:name="_Toc301248373"/>
      <w:bookmarkStart w:id="84" w:name="_Toc300928459"/>
      <w:bookmarkStart w:id="85" w:name="_Toc301160154"/>
      <w:bookmarkStart w:id="86" w:name="_Toc301165042"/>
      <w:bookmarkStart w:id="87" w:name="_Toc301248374"/>
      <w:bookmarkStart w:id="88" w:name="_Toc300928462"/>
      <w:bookmarkStart w:id="89" w:name="_Toc301160157"/>
      <w:bookmarkStart w:id="90" w:name="_Toc301165045"/>
      <w:bookmarkStart w:id="91" w:name="_Toc301248377"/>
      <w:bookmarkStart w:id="92" w:name="_Toc300928464"/>
      <w:bookmarkStart w:id="93" w:name="_Toc301160159"/>
      <w:bookmarkStart w:id="94" w:name="_Toc301165047"/>
      <w:bookmarkStart w:id="95" w:name="_Toc301248379"/>
      <w:bookmarkStart w:id="96" w:name="_Toc300928466"/>
      <w:bookmarkStart w:id="97" w:name="_Toc301160161"/>
      <w:bookmarkStart w:id="98" w:name="_Toc301165049"/>
      <w:bookmarkStart w:id="99" w:name="_Toc301248381"/>
      <w:bookmarkStart w:id="100" w:name="_Toc300928467"/>
      <w:bookmarkStart w:id="101" w:name="_Toc301160162"/>
      <w:bookmarkStart w:id="102" w:name="_Toc301165050"/>
      <w:bookmarkStart w:id="103" w:name="_Toc301248382"/>
      <w:bookmarkStart w:id="104" w:name="_Toc300928468"/>
      <w:bookmarkStart w:id="105" w:name="_Toc301160163"/>
      <w:bookmarkStart w:id="106" w:name="_Toc301165051"/>
      <w:bookmarkStart w:id="107" w:name="_Toc301248383"/>
      <w:bookmarkStart w:id="108" w:name="_Toc300928474"/>
      <w:bookmarkStart w:id="109" w:name="_Toc301160169"/>
      <w:bookmarkStart w:id="110" w:name="_Toc301165057"/>
      <w:bookmarkStart w:id="111" w:name="_Toc301248389"/>
      <w:bookmarkStart w:id="112" w:name="_Toc300928476"/>
      <w:bookmarkStart w:id="113" w:name="_Toc301160171"/>
      <w:bookmarkStart w:id="114" w:name="_Toc301165059"/>
      <w:bookmarkStart w:id="115" w:name="_Toc301248391"/>
      <w:bookmarkStart w:id="116" w:name="_Toc300928478"/>
      <w:bookmarkStart w:id="117" w:name="_Toc301160173"/>
      <w:bookmarkStart w:id="118" w:name="_Toc301165061"/>
      <w:bookmarkStart w:id="119" w:name="_Toc301248393"/>
      <w:bookmarkStart w:id="120" w:name="_Toc300928480"/>
      <w:bookmarkStart w:id="121" w:name="_Toc301160175"/>
      <w:bookmarkStart w:id="122" w:name="_Toc301165063"/>
      <w:bookmarkStart w:id="123" w:name="_Toc301248395"/>
      <w:bookmarkStart w:id="124" w:name="_Toc300928482"/>
      <w:bookmarkStart w:id="125" w:name="_Toc301160177"/>
      <w:bookmarkStart w:id="126" w:name="_Toc301165065"/>
      <w:bookmarkStart w:id="127" w:name="_Toc301248397"/>
      <w:bookmarkStart w:id="128" w:name="_Toc300928484"/>
      <w:bookmarkStart w:id="129" w:name="_Toc301160179"/>
      <w:bookmarkStart w:id="130" w:name="_Toc301165067"/>
      <w:bookmarkStart w:id="131" w:name="_Toc301248399"/>
      <w:bookmarkStart w:id="132" w:name="_Toc300928486"/>
      <w:bookmarkStart w:id="133" w:name="_Toc301160181"/>
      <w:bookmarkStart w:id="134" w:name="_Toc301165069"/>
      <w:bookmarkStart w:id="135" w:name="_Toc301248401"/>
      <w:bookmarkStart w:id="136" w:name="_Toc300928487"/>
      <w:bookmarkStart w:id="137" w:name="_Toc301160182"/>
      <w:bookmarkStart w:id="138" w:name="_Toc301165070"/>
      <w:bookmarkStart w:id="139" w:name="_Toc301248402"/>
      <w:bookmarkStart w:id="140" w:name="_Toc300928488"/>
      <w:bookmarkStart w:id="141" w:name="_Toc301160183"/>
      <w:bookmarkStart w:id="142" w:name="_Toc301165071"/>
      <w:bookmarkStart w:id="143" w:name="_Toc301248403"/>
      <w:bookmarkStart w:id="144" w:name="_Toc300928490"/>
      <w:bookmarkStart w:id="145" w:name="_Toc301160185"/>
      <w:bookmarkStart w:id="146" w:name="_Toc301165073"/>
      <w:bookmarkStart w:id="147" w:name="_Toc301248405"/>
      <w:bookmarkStart w:id="148" w:name="_Toc300928492"/>
      <w:bookmarkStart w:id="149" w:name="_Toc301160187"/>
      <w:bookmarkStart w:id="150" w:name="_Toc301165075"/>
      <w:bookmarkStart w:id="151" w:name="_Toc301248407"/>
      <w:bookmarkStart w:id="152" w:name="_Toc300928494"/>
      <w:bookmarkStart w:id="153" w:name="_Toc301160189"/>
      <w:bookmarkStart w:id="154" w:name="_Toc301165077"/>
      <w:bookmarkStart w:id="155" w:name="_Toc301248409"/>
      <w:bookmarkStart w:id="156" w:name="_Toc300928496"/>
      <w:bookmarkStart w:id="157" w:name="_Toc301160191"/>
      <w:bookmarkStart w:id="158" w:name="_Toc301165079"/>
      <w:bookmarkStart w:id="159" w:name="_Toc301248411"/>
      <w:bookmarkStart w:id="160" w:name="_Toc300928497"/>
      <w:bookmarkStart w:id="161" w:name="_Toc301160192"/>
      <w:bookmarkStart w:id="162" w:name="_Toc301165080"/>
      <w:bookmarkStart w:id="163" w:name="_Toc301248412"/>
      <w:bookmarkStart w:id="164" w:name="_Toc300928498"/>
      <w:bookmarkStart w:id="165" w:name="_Toc301160193"/>
      <w:bookmarkStart w:id="166" w:name="_Toc301165081"/>
      <w:bookmarkStart w:id="167" w:name="_Toc301248413"/>
      <w:bookmarkStart w:id="168" w:name="_Toc300928499"/>
      <w:bookmarkStart w:id="169" w:name="_Toc301160194"/>
      <w:bookmarkStart w:id="170" w:name="_Toc301165082"/>
      <w:bookmarkStart w:id="171" w:name="_Toc301248414"/>
      <w:bookmarkStart w:id="172" w:name="_Toc297798704"/>
      <w:bookmarkStart w:id="173" w:name="_Toc310433002"/>
      <w:bookmarkStart w:id="174" w:name="_Toc374917437"/>
      <w:bookmarkStart w:id="175" w:name="_Toc415142477"/>
      <w:bookmarkStart w:id="176" w:name="_Toc438598620"/>
      <w:bookmarkStart w:id="177" w:name="_Toc441852722"/>
      <w:bookmarkStart w:id="178" w:name="_Toc44951822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496F23">
        <w:rPr>
          <w:lang w:val="en-US"/>
        </w:rPr>
        <w:lastRenderedPageBreak/>
        <w:t>INSTRUCTION TO TENDERERS ON HOW TO PREPARE TENDERS</w:t>
      </w:r>
      <w:bookmarkEnd w:id="172"/>
      <w:bookmarkEnd w:id="173"/>
      <w:bookmarkEnd w:id="174"/>
      <w:bookmarkEnd w:id="175"/>
      <w:bookmarkEnd w:id="176"/>
      <w:bookmarkEnd w:id="177"/>
      <w:bookmarkEnd w:id="178"/>
    </w:p>
    <w:p w:rsidR="00593434" w:rsidRPr="00496F23" w:rsidRDefault="00593434" w:rsidP="00071074">
      <w:pPr>
        <w:jc w:val="both"/>
        <w:rPr>
          <w:rFonts w:cs="Arial"/>
          <w:szCs w:val="24"/>
          <w:lang w:val="en-US"/>
        </w:rPr>
      </w:pPr>
    </w:p>
    <w:p w:rsidR="000B401F" w:rsidRPr="00496F23" w:rsidRDefault="000B401F" w:rsidP="000B401F">
      <w:pPr>
        <w:tabs>
          <w:tab w:val="left" w:pos="4590"/>
        </w:tabs>
        <w:ind w:firstLine="720"/>
        <w:jc w:val="both"/>
        <w:rPr>
          <w:rFonts w:cs="Arial"/>
          <w:szCs w:val="24"/>
          <w:lang w:val="en-US"/>
        </w:rPr>
      </w:pPr>
      <w:r w:rsidRPr="00496F23">
        <w:rPr>
          <w:rFonts w:cs="Arial"/>
          <w:szCs w:val="24"/>
          <w:lang w:val="en-US"/>
        </w:rPr>
        <w:t xml:space="preserve">The Tender Documents contain Instructions to tenderers on how to prepare a tender and the necessary data on the Employer’s requirements in terms of the Tender contents, as well as the conditions under which the selection of the most </w:t>
      </w:r>
      <w:r w:rsidR="00496F23" w:rsidRPr="00496F23">
        <w:rPr>
          <w:rFonts w:cs="Arial"/>
          <w:szCs w:val="24"/>
          <w:lang w:val="en-US"/>
        </w:rPr>
        <w:t>favorable</w:t>
      </w:r>
      <w:r w:rsidRPr="00496F23">
        <w:rPr>
          <w:rFonts w:cs="Arial"/>
          <w:szCs w:val="24"/>
          <w:lang w:val="en-US"/>
        </w:rPr>
        <w:t xml:space="preserve"> tender is carried out under the public procurement procedure.</w:t>
      </w:r>
    </w:p>
    <w:p w:rsidR="000B401F" w:rsidRPr="00496F23" w:rsidRDefault="000B401F" w:rsidP="000B401F">
      <w:pPr>
        <w:ind w:firstLine="720"/>
        <w:jc w:val="both"/>
        <w:rPr>
          <w:rFonts w:cs="Arial"/>
          <w:szCs w:val="24"/>
          <w:lang w:val="en-US"/>
        </w:rPr>
      </w:pPr>
      <w:r w:rsidRPr="00496F23">
        <w:rPr>
          <w:rFonts w:cs="Arial"/>
          <w:szCs w:val="24"/>
          <w:lang w:val="en-US"/>
        </w:rPr>
        <w:t>The Tenderer shall meet all conditions stipulated by the Law and Tender Documents. The tender shall be prepared and submitted on the basis of the Invitation, in accordance with the Tender Documents, otherwise, the tender shall be rejected as unacceptable.</w:t>
      </w:r>
    </w:p>
    <w:p w:rsidR="0071137E" w:rsidRPr="00496F23" w:rsidRDefault="000B401F" w:rsidP="000B401F">
      <w:pPr>
        <w:ind w:firstLine="720"/>
        <w:jc w:val="both"/>
        <w:rPr>
          <w:rFonts w:cs="Arial"/>
          <w:szCs w:val="24"/>
          <w:lang w:val="en-US"/>
        </w:rPr>
      </w:pPr>
      <w:r w:rsidRPr="00496F23">
        <w:rPr>
          <w:rFonts w:cs="Arial"/>
          <w:szCs w:val="24"/>
          <w:lang w:val="en-US"/>
        </w:rPr>
        <w:t xml:space="preserve">Type, technical characteristics and specification of </w:t>
      </w:r>
      <w:r w:rsidRPr="00496F23">
        <w:rPr>
          <w:rFonts w:cs="Arial"/>
          <w:lang w:val="en-US"/>
        </w:rPr>
        <w:t xml:space="preserve">the public procurement subject are provided under Section </w:t>
      </w:r>
      <w:r w:rsidRPr="00496F23">
        <w:rPr>
          <w:rFonts w:cs="Arial"/>
          <w:szCs w:val="24"/>
          <w:lang w:val="en-US"/>
        </w:rPr>
        <w:t>5 of the Tender Documents</w:t>
      </w:r>
      <w:r w:rsidR="002B3924" w:rsidRPr="00496F23">
        <w:rPr>
          <w:rFonts w:cs="Arial"/>
          <w:szCs w:val="24"/>
          <w:lang w:val="en-US"/>
        </w:rPr>
        <w:t>.</w:t>
      </w:r>
    </w:p>
    <w:p w:rsidR="00D23169" w:rsidRPr="00496F23" w:rsidRDefault="00D23169" w:rsidP="00071074">
      <w:pPr>
        <w:jc w:val="both"/>
        <w:rPr>
          <w:rFonts w:cs="Arial"/>
          <w:szCs w:val="24"/>
          <w:lang w:val="en-US"/>
        </w:rPr>
      </w:pPr>
    </w:p>
    <w:p w:rsidR="004973F2" w:rsidRPr="00496F23" w:rsidRDefault="00115091" w:rsidP="00115091">
      <w:pPr>
        <w:pStyle w:val="Heading2"/>
        <w:rPr>
          <w:lang w:val="en-US"/>
        </w:rPr>
      </w:pPr>
      <w:bookmarkStart w:id="179" w:name="_Toc449518226"/>
      <w:bookmarkStart w:id="180" w:name="_Toc438598621"/>
      <w:bookmarkStart w:id="181" w:name="_Toc441852723"/>
      <w:bookmarkStart w:id="182" w:name="_Toc297798705"/>
      <w:r w:rsidRPr="00496F23">
        <w:rPr>
          <w:lang w:val="en-US"/>
        </w:rPr>
        <w:t>INFORMATION ON THE LANGUAGE IN PUBLIC PROCUREMENT PROCEDURE</w:t>
      </w:r>
      <w:bookmarkEnd w:id="179"/>
      <w:r w:rsidRPr="00496F23">
        <w:rPr>
          <w:lang w:val="en-US"/>
        </w:rPr>
        <w:t xml:space="preserve"> </w:t>
      </w:r>
      <w:bookmarkEnd w:id="180"/>
      <w:bookmarkEnd w:id="181"/>
    </w:p>
    <w:p w:rsidR="004973F2" w:rsidRPr="00496F23" w:rsidRDefault="004973F2" w:rsidP="004973F2">
      <w:pPr>
        <w:rPr>
          <w:rFonts w:cs="Arial"/>
          <w:szCs w:val="24"/>
          <w:lang w:val="en-US"/>
        </w:rPr>
      </w:pPr>
    </w:p>
    <w:p w:rsidR="00115091" w:rsidRPr="00496F23" w:rsidRDefault="00115091" w:rsidP="00115091">
      <w:pPr>
        <w:ind w:firstLine="709"/>
        <w:jc w:val="both"/>
        <w:rPr>
          <w:rFonts w:cs="Arial"/>
          <w:lang w:val="en-US"/>
        </w:rPr>
      </w:pPr>
      <w:r w:rsidRPr="00496F23">
        <w:rPr>
          <w:rFonts w:cs="Arial"/>
          <w:lang w:val="en-US"/>
        </w:rPr>
        <w:t xml:space="preserve">The Employer prepared the Tender Documents in Serbian and English and it shall conduct the public procurement procedure in Serbian. </w:t>
      </w:r>
    </w:p>
    <w:p w:rsidR="00115091" w:rsidRPr="00496F23" w:rsidRDefault="00115091" w:rsidP="00115091">
      <w:pPr>
        <w:ind w:firstLine="709"/>
        <w:jc w:val="both"/>
        <w:rPr>
          <w:rFonts w:cs="Arial"/>
          <w:lang w:val="en-US"/>
        </w:rPr>
      </w:pPr>
      <w:r w:rsidRPr="00496F23">
        <w:rPr>
          <w:rFonts w:cs="Arial"/>
          <w:lang w:val="en-US"/>
        </w:rPr>
        <w:t xml:space="preserve">The tender with all </w:t>
      </w:r>
      <w:r w:rsidR="00783219" w:rsidRPr="00496F23">
        <w:rPr>
          <w:rFonts w:cs="Arial"/>
          <w:lang w:val="en-US"/>
        </w:rPr>
        <w:t>appendices</w:t>
      </w:r>
      <w:r w:rsidRPr="00496F23">
        <w:rPr>
          <w:rFonts w:cs="Arial"/>
          <w:lang w:val="en-US"/>
        </w:rPr>
        <w:t xml:space="preserve"> shall be prepared in Serbian and/or English. If some of the evidence or documents are in another foreign language, the latter shall be translated into Serbian or English and certified by the authorized translator/interpreter. </w:t>
      </w:r>
    </w:p>
    <w:p w:rsidR="00C862C7" w:rsidRPr="00496F23" w:rsidRDefault="00115091" w:rsidP="00115091">
      <w:pPr>
        <w:ind w:firstLine="709"/>
        <w:jc w:val="both"/>
        <w:rPr>
          <w:rFonts w:cs="Arial"/>
          <w:lang w:val="en-US"/>
        </w:rPr>
      </w:pPr>
      <w:r w:rsidRPr="00496F23">
        <w:rPr>
          <w:rFonts w:cs="Arial"/>
          <w:lang w:val="en-US"/>
        </w:rPr>
        <w:t xml:space="preserve">If the Tender with all its </w:t>
      </w:r>
      <w:r w:rsidR="00783219" w:rsidRPr="00496F23">
        <w:rPr>
          <w:rFonts w:cs="Arial"/>
          <w:lang w:val="en-US"/>
        </w:rPr>
        <w:t>appendices</w:t>
      </w:r>
      <w:r w:rsidRPr="00496F23">
        <w:rPr>
          <w:rFonts w:cs="Arial"/>
          <w:lang w:val="en-US"/>
        </w:rPr>
        <w:t xml:space="preserve"> is not prepared in Serbian and/or English, it shall be rejected as unacceptable</w:t>
      </w:r>
      <w:r w:rsidR="009728CA" w:rsidRPr="00496F23">
        <w:rPr>
          <w:rFonts w:cs="Arial"/>
          <w:lang w:val="en-US"/>
        </w:rPr>
        <w:t>.</w:t>
      </w:r>
    </w:p>
    <w:p w:rsidR="006B1AA9" w:rsidRPr="00496F23" w:rsidRDefault="006B1AA9" w:rsidP="00EB2C6E">
      <w:pPr>
        <w:ind w:firstLine="720"/>
        <w:jc w:val="both"/>
        <w:rPr>
          <w:rFonts w:cs="Arial"/>
          <w:szCs w:val="24"/>
          <w:lang w:val="en-US"/>
        </w:rPr>
      </w:pPr>
    </w:p>
    <w:p w:rsidR="00A444CB" w:rsidRPr="00496F23" w:rsidRDefault="00115091" w:rsidP="00DA1E07">
      <w:pPr>
        <w:pStyle w:val="Heading2"/>
        <w:rPr>
          <w:lang w:val="en-US"/>
        </w:rPr>
      </w:pPr>
      <w:bookmarkStart w:id="183" w:name="_Toc371416326"/>
      <w:bookmarkStart w:id="184" w:name="_Toc432541076"/>
      <w:bookmarkStart w:id="185" w:name="_Toc449518227"/>
      <w:bookmarkStart w:id="186" w:name="_Toc438598622"/>
      <w:bookmarkStart w:id="187" w:name="_Toc441852724"/>
      <w:r w:rsidRPr="00496F23">
        <w:rPr>
          <w:lang w:val="en-US"/>
        </w:rPr>
        <w:t>TENDER PREPARATION METHOD AND THE TENDER FORM FILLING INSTRUCTIONS</w:t>
      </w:r>
      <w:bookmarkEnd w:id="183"/>
      <w:bookmarkEnd w:id="184"/>
      <w:bookmarkEnd w:id="185"/>
      <w:r w:rsidRPr="00496F23">
        <w:rPr>
          <w:lang w:val="en-US"/>
        </w:rPr>
        <w:t xml:space="preserve"> </w:t>
      </w:r>
      <w:bookmarkEnd w:id="182"/>
      <w:bookmarkEnd w:id="186"/>
      <w:bookmarkEnd w:id="187"/>
    </w:p>
    <w:p w:rsidR="00A444CB" w:rsidRPr="00496F23" w:rsidRDefault="00A444CB" w:rsidP="00071074">
      <w:pPr>
        <w:rPr>
          <w:rFonts w:cs="Arial"/>
          <w:szCs w:val="24"/>
          <w:lang w:val="en-US"/>
        </w:rPr>
      </w:pPr>
    </w:p>
    <w:p w:rsidR="00115091" w:rsidRPr="00496F23" w:rsidRDefault="00115091" w:rsidP="00115091">
      <w:pPr>
        <w:ind w:firstLine="709"/>
        <w:jc w:val="both"/>
        <w:rPr>
          <w:rFonts w:eastAsia="TimesNewRomanPSMT" w:cs="Arial"/>
          <w:bCs/>
          <w:kern w:val="1"/>
          <w:lang w:val="en-US"/>
        </w:rPr>
      </w:pPr>
      <w:r w:rsidRPr="00496F23">
        <w:rPr>
          <w:rFonts w:eastAsia="TimesNewRomanPSMT" w:cs="Arial"/>
          <w:bCs/>
          <w:kern w:val="1"/>
          <w:lang w:val="en-US"/>
        </w:rPr>
        <w:t>The Tenderer shall prepare its tender by clearly and unambiguously, legibly written by hand, typed on a computer or a typewriter, entering requested data into forms or according to forms representing an integral part of the Tender Documents and certified it by the seal and signature of</w:t>
      </w:r>
      <w:r w:rsidRPr="00496F23">
        <w:rPr>
          <w:lang w:val="en-US"/>
        </w:rPr>
        <w:t xml:space="preserve"> </w:t>
      </w:r>
      <w:r w:rsidRPr="00496F23">
        <w:rPr>
          <w:rFonts w:eastAsia="TimesNewRomanPSMT" w:cs="Arial"/>
          <w:bCs/>
          <w:kern w:val="1"/>
          <w:lang w:val="en-US"/>
        </w:rPr>
        <w:t xml:space="preserve">legal representative, another representative entered in the register of the competent authority or person authorized by the legal representative with submission of Power of </w:t>
      </w:r>
      <w:r w:rsidRPr="00496F23">
        <w:rPr>
          <w:rStyle w:val="usercontent"/>
          <w:lang w:val="en-US"/>
        </w:rPr>
        <w:t>Attorney</w:t>
      </w:r>
      <w:r w:rsidRPr="00496F23">
        <w:rPr>
          <w:rFonts w:eastAsia="TimesNewRomanPSMT" w:cs="Arial"/>
          <w:bCs/>
          <w:kern w:val="1"/>
          <w:lang w:val="en-US"/>
        </w:rPr>
        <w:t xml:space="preserve"> in tender.</w:t>
      </w:r>
    </w:p>
    <w:p w:rsidR="00115091" w:rsidRPr="00496F23" w:rsidRDefault="00115091" w:rsidP="00115091">
      <w:pPr>
        <w:ind w:firstLine="709"/>
        <w:jc w:val="both"/>
        <w:rPr>
          <w:rFonts w:cs="Arial"/>
          <w:szCs w:val="24"/>
          <w:lang w:val="en-US"/>
        </w:rPr>
      </w:pPr>
      <w:r w:rsidRPr="00496F23">
        <w:rPr>
          <w:rFonts w:cs="Arial"/>
          <w:szCs w:val="24"/>
          <w:lang w:val="en-US"/>
        </w:rPr>
        <w:t xml:space="preserve">Tenderer shall state in the Tender Form (Form 2 of the Tender Documents): total price without VAT, </w:t>
      </w:r>
      <w:r w:rsidRPr="00496F23">
        <w:rPr>
          <w:rFonts w:cs="Arial"/>
          <w:lang w:val="en-US"/>
        </w:rPr>
        <w:t>tender validity period, as well as the other Tender Form elements</w:t>
      </w:r>
      <w:r w:rsidRPr="00496F23">
        <w:rPr>
          <w:rFonts w:cs="Arial"/>
          <w:szCs w:val="24"/>
          <w:lang w:val="en-US"/>
        </w:rPr>
        <w:t>.</w:t>
      </w:r>
    </w:p>
    <w:p w:rsidR="00115091" w:rsidRPr="00496F23" w:rsidRDefault="00115091" w:rsidP="00115091">
      <w:pPr>
        <w:ind w:firstLine="720"/>
        <w:jc w:val="both"/>
        <w:rPr>
          <w:rFonts w:cs="Arial"/>
          <w:szCs w:val="24"/>
          <w:lang w:val="en-US"/>
        </w:rPr>
      </w:pPr>
      <w:r w:rsidRPr="00496F23">
        <w:rPr>
          <w:rFonts w:cs="Arial"/>
          <w:szCs w:val="24"/>
          <w:lang w:val="en-US"/>
        </w:rPr>
        <w:t xml:space="preserve">All documents submitted in the tender shall be bound in one whole with a string and sealed (with wax) or in some other way, thus preventing additional insertion, removal or replacement of individual sheets of paper, i.e. </w:t>
      </w:r>
      <w:r w:rsidR="00783219" w:rsidRPr="00496F23">
        <w:rPr>
          <w:rFonts w:cs="Arial"/>
          <w:lang w:val="en-US"/>
        </w:rPr>
        <w:t>appendices</w:t>
      </w:r>
      <w:r w:rsidRPr="00496F23">
        <w:rPr>
          <w:rFonts w:cs="Arial"/>
          <w:szCs w:val="24"/>
          <w:lang w:val="en-US"/>
        </w:rPr>
        <w:t xml:space="preserve">, without visible damage to the sheets or the stamp. </w:t>
      </w:r>
    </w:p>
    <w:p w:rsidR="004973F2" w:rsidRPr="00496F23" w:rsidRDefault="00115091" w:rsidP="00115091">
      <w:pPr>
        <w:ind w:firstLine="720"/>
        <w:jc w:val="both"/>
        <w:rPr>
          <w:rFonts w:cs="Arial"/>
          <w:szCs w:val="24"/>
          <w:lang w:val="en-US"/>
        </w:rPr>
      </w:pPr>
      <w:r w:rsidRPr="00496F23">
        <w:rPr>
          <w:rFonts w:cs="Arial"/>
          <w:szCs w:val="24"/>
          <w:lang w:val="en-US"/>
        </w:rPr>
        <w:t>Tenderer shall initial each tender page on both sides. It is desirable that Tenderer number each tender page by ordinal numerals, including blank pages, by hand, computer or a typewriter. Evidences attached to the tender, which cannot be damaged, numbered due to its importance (e.g. bank guarantee), shall be put in a special plastic pocket, while this plastic pocket shall be visibly numbered by ordinal numerals of the Tender page. The plastic pocket shall be glued at the top to protect the important evidence which cannot be damaged due to its importance</w:t>
      </w:r>
      <w:r w:rsidR="00EB2C6E" w:rsidRPr="00496F23">
        <w:rPr>
          <w:rFonts w:cs="Arial"/>
          <w:szCs w:val="24"/>
          <w:lang w:val="en-US"/>
        </w:rPr>
        <w:t>.</w:t>
      </w:r>
    </w:p>
    <w:p w:rsidR="004973F2" w:rsidRPr="00496F23" w:rsidRDefault="00115091" w:rsidP="004973F2">
      <w:pPr>
        <w:ind w:firstLine="720"/>
        <w:jc w:val="both"/>
        <w:rPr>
          <w:rFonts w:cs="Arial"/>
          <w:lang w:val="en-US"/>
        </w:rPr>
      </w:pPr>
      <w:r w:rsidRPr="00496F23">
        <w:rPr>
          <w:rFonts w:cs="Arial"/>
          <w:szCs w:val="24"/>
          <w:lang w:val="en-US"/>
        </w:rPr>
        <w:t xml:space="preserve">Tenderer shall submit the tender with evidence certifying the fulfilment of the Tender Documents conditions in a closed and sealed envelope, so that it can be verified with certainty that it was opened for the first time, to the following address: Javno preduzeće „Elektroprivreda Srbije“, 11000 Beograd, Srbija, Carice Milice 2, PAK 103925 - </w:t>
      </w:r>
      <w:r w:rsidRPr="00496F23">
        <w:rPr>
          <w:rFonts w:cs="Arial"/>
          <w:lang w:val="en-US"/>
        </w:rPr>
        <w:t>Records Division – labeled with</w:t>
      </w:r>
      <w:r w:rsidRPr="00496F23">
        <w:rPr>
          <w:rFonts w:cs="Arial"/>
          <w:szCs w:val="24"/>
          <w:lang w:val="en-US"/>
        </w:rPr>
        <w:t xml:space="preserve">: “Tender for the Public Procurement of </w:t>
      </w:r>
      <w:r w:rsidRPr="00496F23">
        <w:rPr>
          <w:rFonts w:cs="Arial"/>
          <w:szCs w:val="24"/>
          <w:lang w:val="en-US"/>
        </w:rPr>
        <w:lastRenderedPageBreak/>
        <w:t>services “Support and Maintenance of Information System to Support the Sale of Electricity</w:t>
      </w:r>
      <w:r w:rsidR="005A232F" w:rsidRPr="00496F23">
        <w:rPr>
          <w:rFonts w:cs="Arial"/>
          <w:szCs w:val="24"/>
          <w:lang w:val="en-US"/>
        </w:rPr>
        <w:t>”</w:t>
      </w:r>
      <w:r w:rsidRPr="00496F23">
        <w:rPr>
          <w:rFonts w:cs="Arial"/>
          <w:szCs w:val="24"/>
          <w:lang w:val="en-US"/>
        </w:rPr>
        <w:t xml:space="preserve"> - Public Procurement number </w:t>
      </w:r>
      <w:r w:rsidR="005A232F" w:rsidRPr="00496F23">
        <w:rPr>
          <w:rFonts w:cs="Arial"/>
          <w:szCs w:val="24"/>
          <w:lang w:val="en-US"/>
        </w:rPr>
        <w:t xml:space="preserve">PP-1000-0152-2016 </w:t>
      </w:r>
      <w:r w:rsidRPr="00496F23">
        <w:rPr>
          <w:rFonts w:cs="Arial"/>
          <w:szCs w:val="24"/>
          <w:lang w:val="en-US"/>
        </w:rPr>
        <w:t>- DO NOT OPEN</w:t>
      </w:r>
      <w:r w:rsidR="004973F2" w:rsidRPr="00496F23">
        <w:rPr>
          <w:rFonts w:cs="Arial"/>
          <w:lang w:val="en-US"/>
        </w:rPr>
        <w:t xml:space="preserve">“. </w:t>
      </w:r>
    </w:p>
    <w:p w:rsidR="005A232F" w:rsidRPr="00496F23" w:rsidRDefault="005A232F" w:rsidP="005A232F">
      <w:pPr>
        <w:ind w:firstLine="708"/>
        <w:jc w:val="both"/>
        <w:rPr>
          <w:rFonts w:cs="Arial"/>
          <w:szCs w:val="24"/>
          <w:lang w:val="en-US"/>
        </w:rPr>
      </w:pPr>
      <w:r w:rsidRPr="00496F23">
        <w:rPr>
          <w:rFonts w:cs="Arial"/>
          <w:szCs w:val="24"/>
          <w:lang w:val="en-US"/>
        </w:rPr>
        <w:t>The back of the envelope shall contain the exact name and address of the Tenderer, its phone and fax numbers, as well as the first and the last name of the authorized contact person.</w:t>
      </w:r>
    </w:p>
    <w:p w:rsidR="005A232F" w:rsidRPr="00496F23" w:rsidRDefault="005A232F" w:rsidP="005A232F">
      <w:pPr>
        <w:ind w:firstLine="708"/>
        <w:jc w:val="both"/>
        <w:rPr>
          <w:rFonts w:cs="Arial"/>
          <w:szCs w:val="24"/>
          <w:lang w:val="en-US"/>
        </w:rPr>
      </w:pPr>
      <w:r w:rsidRPr="00496F23">
        <w:rPr>
          <w:rFonts w:cs="Arial"/>
          <w:szCs w:val="24"/>
          <w:lang w:val="en-US"/>
        </w:rPr>
        <w:t xml:space="preserve">Tenderer shall also submit in the closed and sealed envelope along with the written tender CS or USB with the tender in PDF form. </w:t>
      </w:r>
    </w:p>
    <w:p w:rsidR="00F14109" w:rsidRPr="00496F23" w:rsidRDefault="005A232F" w:rsidP="005A232F">
      <w:pPr>
        <w:ind w:firstLine="709"/>
        <w:jc w:val="both"/>
        <w:rPr>
          <w:rFonts w:cs="Arial"/>
          <w:lang w:val="en-US"/>
        </w:rPr>
      </w:pPr>
      <w:r w:rsidRPr="00496F23">
        <w:rPr>
          <w:rFonts w:eastAsia="TimesNewRomanPSMT" w:cs="Arial"/>
          <w:bCs/>
          <w:lang w:val="en-US"/>
        </w:rPr>
        <w:t xml:space="preserve">In case that the tender is submitted by a group of Tenderers, it is necessary to indicate on the </w:t>
      </w:r>
      <w:r w:rsidRPr="00496F23">
        <w:rPr>
          <w:rFonts w:cs="Arial"/>
          <w:szCs w:val="24"/>
          <w:lang w:val="en-US"/>
        </w:rPr>
        <w:t>back of the envelope</w:t>
      </w:r>
      <w:r w:rsidRPr="00496F23">
        <w:rPr>
          <w:rFonts w:eastAsia="TimesNewRomanPSMT" w:cs="Arial"/>
          <w:bCs/>
          <w:lang w:val="en-US"/>
        </w:rPr>
        <w:t xml:space="preserve"> that it is a group of Tenderers and to list the names and addresses of all participants in the joint tender</w:t>
      </w:r>
      <w:r w:rsidR="00F14109" w:rsidRPr="00496F23">
        <w:rPr>
          <w:rFonts w:cs="Arial"/>
          <w:lang w:val="en-US"/>
        </w:rPr>
        <w:t>.</w:t>
      </w:r>
    </w:p>
    <w:p w:rsidR="00915590" w:rsidRPr="00496F23" w:rsidRDefault="00915590" w:rsidP="00071074">
      <w:pPr>
        <w:rPr>
          <w:rFonts w:cs="Arial"/>
          <w:szCs w:val="24"/>
          <w:lang w:val="en-US"/>
        </w:rPr>
      </w:pPr>
    </w:p>
    <w:p w:rsidR="004312D3" w:rsidRPr="00496F23" w:rsidRDefault="005A232F" w:rsidP="005A232F">
      <w:pPr>
        <w:pStyle w:val="Heading2"/>
        <w:rPr>
          <w:lang w:val="en-US"/>
        </w:rPr>
      </w:pPr>
      <w:bookmarkStart w:id="188" w:name="_Toc297798706"/>
      <w:bookmarkStart w:id="189" w:name="_Toc438598623"/>
      <w:bookmarkStart w:id="190" w:name="_Toc441852725"/>
      <w:bookmarkStart w:id="191" w:name="_Toc449518228"/>
      <w:r w:rsidRPr="00496F23">
        <w:rPr>
          <w:lang w:val="en-US"/>
        </w:rPr>
        <w:t>TENDER SUBMISSION, AMENDEMENT, ADDITION AND CANCELLATION</w:t>
      </w:r>
      <w:bookmarkEnd w:id="188"/>
      <w:bookmarkEnd w:id="189"/>
      <w:bookmarkEnd w:id="190"/>
      <w:bookmarkEnd w:id="191"/>
    </w:p>
    <w:p w:rsidR="00D14065" w:rsidRPr="00496F23" w:rsidRDefault="00D14065" w:rsidP="001C4B47">
      <w:pPr>
        <w:ind w:firstLine="720"/>
        <w:jc w:val="both"/>
        <w:rPr>
          <w:rFonts w:cs="Arial"/>
          <w:szCs w:val="24"/>
          <w:lang w:val="en-US"/>
        </w:rPr>
      </w:pPr>
    </w:p>
    <w:p w:rsidR="005A232F" w:rsidRPr="00496F23" w:rsidRDefault="005A232F" w:rsidP="005A232F">
      <w:pPr>
        <w:ind w:firstLine="720"/>
        <w:jc w:val="both"/>
        <w:rPr>
          <w:rFonts w:cs="Arial"/>
          <w:szCs w:val="24"/>
          <w:lang w:val="en-US"/>
        </w:rPr>
      </w:pPr>
      <w:r w:rsidRPr="00496F23">
        <w:rPr>
          <w:rFonts w:cs="Arial"/>
          <w:lang w:val="en-US"/>
        </w:rPr>
        <w:t>Tenderer may submit only one Tender</w:t>
      </w:r>
      <w:r w:rsidRPr="00496F23">
        <w:rPr>
          <w:rFonts w:cs="Arial"/>
          <w:szCs w:val="24"/>
          <w:lang w:val="en-US"/>
        </w:rPr>
        <w:t xml:space="preserve">. </w:t>
      </w:r>
    </w:p>
    <w:p w:rsidR="005A232F" w:rsidRPr="00496F23" w:rsidRDefault="005A232F" w:rsidP="005A232F">
      <w:pPr>
        <w:ind w:firstLine="720"/>
        <w:jc w:val="both"/>
        <w:rPr>
          <w:rFonts w:cs="Arial"/>
          <w:szCs w:val="24"/>
          <w:lang w:val="en-US"/>
        </w:rPr>
      </w:pPr>
      <w:r w:rsidRPr="00496F23">
        <w:rPr>
          <w:rFonts w:cs="Arial"/>
          <w:szCs w:val="24"/>
          <w:lang w:val="en-US"/>
        </w:rPr>
        <w:t xml:space="preserve">The tender may be submitted by a tenderer individually, by a group of Tenderers, as well as by a tenderer with a subcontractor. </w:t>
      </w:r>
    </w:p>
    <w:p w:rsidR="005A232F" w:rsidRPr="00496F23" w:rsidRDefault="005A232F" w:rsidP="005A232F">
      <w:pPr>
        <w:ind w:firstLine="708"/>
        <w:jc w:val="both"/>
        <w:rPr>
          <w:rFonts w:cs="Arial"/>
          <w:szCs w:val="24"/>
          <w:lang w:val="en-US"/>
        </w:rPr>
      </w:pPr>
      <w:r w:rsidRPr="00496F23">
        <w:rPr>
          <w:rFonts w:cs="Arial"/>
          <w:szCs w:val="24"/>
          <w:lang w:val="en-US"/>
        </w:rPr>
        <w:t xml:space="preserve">The Tenderer who submitted the tender individually may not simultaneously participate in the joint tender or as a subcontractor. In the event that the Tenderer acts contrary to these instructions, each tender it participates shall be rejected. </w:t>
      </w:r>
    </w:p>
    <w:p w:rsidR="005A232F" w:rsidRPr="00496F23" w:rsidRDefault="005A232F" w:rsidP="005A232F">
      <w:pPr>
        <w:autoSpaceDE w:val="0"/>
        <w:autoSpaceDN w:val="0"/>
        <w:adjustRightInd w:val="0"/>
        <w:ind w:firstLine="720"/>
        <w:jc w:val="both"/>
        <w:rPr>
          <w:rFonts w:cs="Arial"/>
          <w:szCs w:val="24"/>
          <w:lang w:val="en-US"/>
        </w:rPr>
      </w:pPr>
      <w:r w:rsidRPr="00496F23">
        <w:rPr>
          <w:rFonts w:cs="Arial"/>
          <w:szCs w:val="24"/>
          <w:lang w:val="en-US"/>
        </w:rPr>
        <w:t>The Tenderer may be the member of only one group of Tenderers submitting a joint tender, i.e. participate in only one joint tender. If the Tenderer has within the group of Tenderers submitted two or more joint tenders, the Employer shall reject all such tenders.</w:t>
      </w:r>
    </w:p>
    <w:p w:rsidR="005A232F" w:rsidRPr="00496F23" w:rsidRDefault="005A232F" w:rsidP="005A232F">
      <w:pPr>
        <w:ind w:firstLine="708"/>
        <w:jc w:val="both"/>
        <w:rPr>
          <w:rFonts w:cs="Arial"/>
          <w:szCs w:val="24"/>
          <w:lang w:val="en-US"/>
        </w:rPr>
      </w:pPr>
      <w:r w:rsidRPr="00496F23">
        <w:rPr>
          <w:rFonts w:cs="Arial"/>
          <w:szCs w:val="24"/>
          <w:lang w:val="en-US"/>
        </w:rPr>
        <w:t xml:space="preserve">The Tenderer who is the member of the group of Tenderers may not simultaneously participate as a subcontractor. In the event that the Tenderer acts contrary to these instructions, each tender it participates shall be rejected. </w:t>
      </w:r>
    </w:p>
    <w:p w:rsidR="005A232F" w:rsidRPr="00496F23" w:rsidRDefault="005A232F" w:rsidP="005A232F">
      <w:pPr>
        <w:ind w:firstLine="720"/>
        <w:jc w:val="both"/>
        <w:rPr>
          <w:rFonts w:cs="Arial"/>
          <w:szCs w:val="24"/>
          <w:lang w:val="en-US"/>
        </w:rPr>
      </w:pPr>
      <w:r w:rsidRPr="00496F23">
        <w:rPr>
          <w:rFonts w:cs="Arial"/>
          <w:szCs w:val="24"/>
          <w:lang w:val="en-US"/>
        </w:rPr>
        <w:t>Within the tender submission period, the Tenderer may amend or supplement an already submitted tender in writing to the Employer’s address, labelled with ‘</w:t>
      </w:r>
      <w:r w:rsidRPr="00496F23">
        <w:rPr>
          <w:rFonts w:cs="Arial"/>
          <w:lang w:val="en-US"/>
        </w:rPr>
        <w:t xml:space="preserve">AMENDEMENT – ADDITION </w:t>
      </w:r>
      <w:r w:rsidRPr="00496F23">
        <w:rPr>
          <w:rFonts w:cs="Arial"/>
          <w:szCs w:val="24"/>
          <w:lang w:val="en-US"/>
        </w:rPr>
        <w:t>– the Tender for the public procurement of services “Support and Maintenance of Information System to Support the Sale of Electricity” - Public Procurement number PP-1000-0152-2016 - DO NOT OPEN.</w:t>
      </w:r>
    </w:p>
    <w:p w:rsidR="005A232F" w:rsidRPr="00496F23" w:rsidRDefault="005A232F" w:rsidP="005A232F">
      <w:pPr>
        <w:ind w:firstLine="708"/>
        <w:jc w:val="both"/>
        <w:rPr>
          <w:rFonts w:cs="Arial"/>
          <w:szCs w:val="24"/>
          <w:lang w:val="en-US"/>
        </w:rPr>
      </w:pPr>
      <w:r w:rsidRPr="00496F23">
        <w:rPr>
          <w:rFonts w:cs="Arial"/>
          <w:szCs w:val="24"/>
          <w:lang w:val="en-US"/>
        </w:rPr>
        <w:t xml:space="preserve">In the event of amendment or addition of the submitted tender, the Employer shall throughout the tender expert evaluation consider the amendment and additions only if they have been made wholly and in accordance with the form to which they relate from the already submitted tender. </w:t>
      </w:r>
    </w:p>
    <w:p w:rsidR="005A232F" w:rsidRPr="00496F23" w:rsidRDefault="005A232F" w:rsidP="005A232F">
      <w:pPr>
        <w:ind w:firstLine="708"/>
        <w:jc w:val="both"/>
        <w:rPr>
          <w:rFonts w:cs="Arial"/>
          <w:szCs w:val="24"/>
          <w:lang w:val="en-US"/>
        </w:rPr>
      </w:pPr>
      <w:r w:rsidRPr="00496F23">
        <w:rPr>
          <w:rFonts w:cs="Arial"/>
          <w:szCs w:val="24"/>
          <w:lang w:val="en-US"/>
        </w:rPr>
        <w:t>Within the tender submission period, the Tenderer may revoke its already submitted tender in writing to the Employer’s address, labelled with: ‘CANCELLATION - Tender for the public procurement of services “Support and Maintenance of Information System to Support the Sale of Electricity” - Public Procurement number PP-1000-0152-2016 - DO NOT OPEN.</w:t>
      </w:r>
    </w:p>
    <w:p w:rsidR="005A232F" w:rsidRPr="00496F23" w:rsidRDefault="005A232F" w:rsidP="005A232F">
      <w:pPr>
        <w:ind w:firstLine="708"/>
        <w:jc w:val="both"/>
        <w:rPr>
          <w:rFonts w:cs="Arial"/>
          <w:szCs w:val="24"/>
          <w:lang w:val="en-US"/>
        </w:rPr>
      </w:pPr>
      <w:r w:rsidRPr="00496F23">
        <w:rPr>
          <w:rFonts w:cs="Arial"/>
          <w:szCs w:val="24"/>
          <w:lang w:val="en-US"/>
        </w:rPr>
        <w:t>If the Tenderer cancels an already submitted tender prior to the expiry of the tender submission period, the Employer shall not open this tender, and it shall return it unopened to the Tenderer.</w:t>
      </w:r>
    </w:p>
    <w:p w:rsidR="00F03072" w:rsidRPr="00496F23" w:rsidRDefault="005A232F" w:rsidP="005A232F">
      <w:pPr>
        <w:ind w:firstLine="708"/>
        <w:jc w:val="both"/>
        <w:rPr>
          <w:rFonts w:cs="Arial"/>
          <w:szCs w:val="24"/>
          <w:lang w:val="en-US"/>
        </w:rPr>
      </w:pPr>
      <w:r w:rsidRPr="00496F23">
        <w:rPr>
          <w:rFonts w:cs="Arial"/>
          <w:szCs w:val="24"/>
          <w:lang w:val="en-US"/>
        </w:rPr>
        <w:t>If the Tenderer amends or revokes the submitted tender after the tender submission period has expired, the Employer shall collect the security instrument provided as Tender Bond</w:t>
      </w:r>
      <w:r w:rsidR="00F03072" w:rsidRPr="00496F23">
        <w:rPr>
          <w:rFonts w:cs="Arial"/>
          <w:szCs w:val="24"/>
          <w:lang w:val="en-US"/>
        </w:rPr>
        <w:t>.</w:t>
      </w:r>
    </w:p>
    <w:p w:rsidR="00AA3E74" w:rsidRPr="00496F23" w:rsidRDefault="00AA3E74" w:rsidP="00071074">
      <w:pPr>
        <w:suppressAutoHyphens w:val="0"/>
        <w:rPr>
          <w:rFonts w:cs="Arial"/>
          <w:b/>
          <w:szCs w:val="24"/>
          <w:lang w:val="en-US"/>
        </w:rPr>
      </w:pPr>
      <w:bookmarkStart w:id="192" w:name="_Toc297798707"/>
    </w:p>
    <w:p w:rsidR="004973F2" w:rsidRPr="00496F23" w:rsidRDefault="005A232F" w:rsidP="00DA1E07">
      <w:pPr>
        <w:pStyle w:val="Heading2"/>
        <w:rPr>
          <w:lang w:val="en-US"/>
        </w:rPr>
      </w:pPr>
      <w:bookmarkStart w:id="193" w:name="_Toc449518229"/>
      <w:bookmarkEnd w:id="192"/>
      <w:r w:rsidRPr="00496F23">
        <w:rPr>
          <w:lang w:val="en-US"/>
        </w:rPr>
        <w:t>LOTS</w:t>
      </w:r>
      <w:bookmarkEnd w:id="193"/>
    </w:p>
    <w:p w:rsidR="004973F2" w:rsidRPr="00496F23" w:rsidRDefault="004973F2" w:rsidP="004973F2">
      <w:pPr>
        <w:jc w:val="both"/>
        <w:rPr>
          <w:rFonts w:cs="Arial"/>
          <w:szCs w:val="24"/>
          <w:lang w:val="en-US"/>
        </w:rPr>
      </w:pPr>
    </w:p>
    <w:p w:rsidR="004973F2" w:rsidRPr="00496F23" w:rsidRDefault="005A232F" w:rsidP="004973F2">
      <w:pPr>
        <w:ind w:firstLine="708"/>
        <w:jc w:val="both"/>
        <w:rPr>
          <w:rFonts w:cs="Arial"/>
          <w:szCs w:val="24"/>
          <w:lang w:val="en-US"/>
        </w:rPr>
      </w:pPr>
      <w:r w:rsidRPr="00496F23">
        <w:rPr>
          <w:rFonts w:cs="Arial"/>
          <w:szCs w:val="24"/>
          <w:lang w:val="en-US"/>
        </w:rPr>
        <w:t>Subject Public Procurement is not formed per lots</w:t>
      </w:r>
      <w:r w:rsidR="004973F2" w:rsidRPr="00496F23">
        <w:rPr>
          <w:rFonts w:cs="Arial"/>
          <w:szCs w:val="24"/>
          <w:lang w:val="en-US"/>
        </w:rPr>
        <w:t>.</w:t>
      </w:r>
    </w:p>
    <w:p w:rsidR="004E7322" w:rsidRPr="00496F23" w:rsidRDefault="004E7322" w:rsidP="004973F2">
      <w:pPr>
        <w:ind w:firstLine="708"/>
        <w:jc w:val="both"/>
        <w:rPr>
          <w:rFonts w:cs="Arial"/>
          <w:szCs w:val="24"/>
          <w:lang w:val="en-US"/>
        </w:rPr>
      </w:pPr>
    </w:p>
    <w:p w:rsidR="004E7322" w:rsidRPr="00496F23" w:rsidRDefault="004E7322" w:rsidP="004973F2">
      <w:pPr>
        <w:ind w:firstLine="708"/>
        <w:jc w:val="both"/>
        <w:rPr>
          <w:rFonts w:cs="Arial"/>
          <w:szCs w:val="24"/>
          <w:lang w:val="en-US"/>
        </w:rPr>
      </w:pPr>
    </w:p>
    <w:p w:rsidR="00F126AF" w:rsidRPr="00496F23" w:rsidRDefault="00F126AF" w:rsidP="001C4B47">
      <w:pPr>
        <w:ind w:firstLine="720"/>
        <w:jc w:val="both"/>
        <w:rPr>
          <w:rFonts w:cs="Arial"/>
          <w:szCs w:val="24"/>
          <w:lang w:val="en-US"/>
        </w:rPr>
      </w:pPr>
    </w:p>
    <w:p w:rsidR="004973F2" w:rsidRPr="00496F23" w:rsidRDefault="005A232F" w:rsidP="005A232F">
      <w:pPr>
        <w:pStyle w:val="Heading2"/>
        <w:rPr>
          <w:lang w:val="en-US"/>
        </w:rPr>
      </w:pPr>
      <w:bookmarkStart w:id="194" w:name="_Toc449518230"/>
      <w:bookmarkStart w:id="195" w:name="_Toc438598625"/>
      <w:bookmarkStart w:id="196" w:name="_Toc441852727"/>
      <w:r w:rsidRPr="00496F23">
        <w:rPr>
          <w:lang w:val="en-US"/>
        </w:rPr>
        <w:t>TENDER WITH VARIANTS</w:t>
      </w:r>
      <w:bookmarkEnd w:id="194"/>
      <w:r w:rsidRPr="00496F23">
        <w:rPr>
          <w:lang w:val="en-US"/>
        </w:rPr>
        <w:t xml:space="preserve"> </w:t>
      </w:r>
      <w:bookmarkEnd w:id="195"/>
      <w:bookmarkEnd w:id="196"/>
      <w:r w:rsidR="004973F2" w:rsidRPr="00496F23">
        <w:rPr>
          <w:lang w:val="en-US"/>
        </w:rPr>
        <w:t xml:space="preserve"> </w:t>
      </w:r>
    </w:p>
    <w:p w:rsidR="00CD7631" w:rsidRPr="00496F23" w:rsidRDefault="00CD7631" w:rsidP="006A6575">
      <w:pPr>
        <w:ind w:firstLine="708"/>
        <w:rPr>
          <w:rFonts w:cs="Arial"/>
          <w:szCs w:val="24"/>
          <w:lang w:val="en-US"/>
        </w:rPr>
      </w:pPr>
    </w:p>
    <w:p w:rsidR="006A6575" w:rsidRPr="00496F23" w:rsidRDefault="005A232F" w:rsidP="006A6575">
      <w:pPr>
        <w:ind w:firstLine="708"/>
        <w:rPr>
          <w:rFonts w:cs="Arial"/>
          <w:szCs w:val="24"/>
          <w:lang w:val="en-US"/>
        </w:rPr>
      </w:pPr>
      <w:r w:rsidRPr="00496F23">
        <w:rPr>
          <w:rFonts w:cs="Arial"/>
          <w:szCs w:val="24"/>
          <w:lang w:val="en-US"/>
        </w:rPr>
        <w:t>Tender with variants is not permitted</w:t>
      </w:r>
      <w:r w:rsidR="004973F2" w:rsidRPr="00496F23">
        <w:rPr>
          <w:rFonts w:cs="Arial"/>
          <w:szCs w:val="24"/>
          <w:lang w:val="en-US"/>
        </w:rPr>
        <w:t xml:space="preserve">. </w:t>
      </w:r>
    </w:p>
    <w:p w:rsidR="00636C2C" w:rsidRPr="00496F23" w:rsidRDefault="00636C2C" w:rsidP="006A6575">
      <w:pPr>
        <w:ind w:firstLine="708"/>
        <w:rPr>
          <w:rFonts w:cs="Arial"/>
          <w:szCs w:val="24"/>
          <w:lang w:val="en-US"/>
        </w:rPr>
      </w:pPr>
    </w:p>
    <w:p w:rsidR="004973F2" w:rsidRPr="00496F23" w:rsidRDefault="005A232F" w:rsidP="00DA1E07">
      <w:pPr>
        <w:pStyle w:val="Heading2"/>
        <w:rPr>
          <w:lang w:val="en-US"/>
        </w:rPr>
      </w:pPr>
      <w:bookmarkStart w:id="197" w:name="_Toc440635510"/>
      <w:bookmarkStart w:id="198" w:name="_Toc449518231"/>
      <w:bookmarkStart w:id="199" w:name="_Toc438598626"/>
      <w:bookmarkStart w:id="200" w:name="_Toc441852728"/>
      <w:r w:rsidRPr="00496F23">
        <w:rPr>
          <w:lang w:val="en-US"/>
        </w:rPr>
        <w:t>TENDER SUBMISSION DEADLINE AND TENDER OPENING</w:t>
      </w:r>
      <w:bookmarkEnd w:id="197"/>
      <w:bookmarkEnd w:id="198"/>
      <w:r w:rsidRPr="00496F23">
        <w:rPr>
          <w:lang w:val="en-US"/>
        </w:rPr>
        <w:t xml:space="preserve"> </w:t>
      </w:r>
      <w:bookmarkEnd w:id="199"/>
      <w:bookmarkEnd w:id="200"/>
    </w:p>
    <w:p w:rsidR="007272E8" w:rsidRPr="00496F23" w:rsidRDefault="007272E8" w:rsidP="007272E8">
      <w:pPr>
        <w:rPr>
          <w:lang w:val="en-US"/>
        </w:rPr>
      </w:pPr>
    </w:p>
    <w:p w:rsidR="005A232F" w:rsidRPr="00496F23" w:rsidRDefault="005A232F" w:rsidP="005A232F">
      <w:pPr>
        <w:ind w:firstLine="720"/>
        <w:jc w:val="both"/>
        <w:rPr>
          <w:rFonts w:cs="Arial"/>
          <w:szCs w:val="24"/>
          <w:lang w:val="en-US"/>
        </w:rPr>
      </w:pPr>
      <w:r w:rsidRPr="00496F23">
        <w:rPr>
          <w:rFonts w:cs="Arial"/>
          <w:szCs w:val="24"/>
          <w:lang w:val="en-US"/>
        </w:rPr>
        <w:t xml:space="preserve">A timely tender is deemed to be a tender received and sealed with a receipt stamp by the Employer’s records division, no later than 12hrs </w:t>
      </w:r>
      <w:r w:rsidR="00E20B21" w:rsidRPr="00496F23">
        <w:rPr>
          <w:rFonts w:cs="Arial"/>
          <w:szCs w:val="24"/>
          <w:lang w:val="en-US"/>
        </w:rPr>
        <w:t>on the 35th</w:t>
      </w:r>
      <w:r w:rsidRPr="00496F23">
        <w:rPr>
          <w:rFonts w:cs="Arial"/>
          <w:szCs w:val="24"/>
          <w:lang w:val="en-US"/>
        </w:rPr>
        <w:t xml:space="preserve"> (in words: </w:t>
      </w:r>
      <w:r w:rsidR="00E20B21" w:rsidRPr="00496F23">
        <w:rPr>
          <w:rFonts w:cs="Arial"/>
          <w:szCs w:val="24"/>
          <w:lang w:val="en-US"/>
        </w:rPr>
        <w:t>thirty-fifth</w:t>
      </w:r>
      <w:r w:rsidRPr="00496F23">
        <w:rPr>
          <w:rFonts w:cs="Arial"/>
          <w:szCs w:val="24"/>
          <w:lang w:val="en-US"/>
        </w:rPr>
        <w:t xml:space="preserve">) day from the day of publishing Invitation to Tender on Public Procurement Portal, regardless of the sending method. </w:t>
      </w:r>
    </w:p>
    <w:p w:rsidR="005A232F" w:rsidRPr="00496F23" w:rsidRDefault="005A232F" w:rsidP="005A232F">
      <w:pPr>
        <w:ind w:firstLine="710"/>
        <w:jc w:val="both"/>
        <w:rPr>
          <w:rFonts w:cs="Arial"/>
          <w:b/>
          <w:szCs w:val="24"/>
          <w:lang w:val="en-US"/>
        </w:rPr>
      </w:pPr>
      <w:r w:rsidRPr="00496F23">
        <w:rPr>
          <w:rFonts w:cs="Arial"/>
          <w:szCs w:val="24"/>
          <w:lang w:val="en-US"/>
        </w:rPr>
        <w:t xml:space="preserve">Having in mind that the Invitation to Tender for subject procurement was published on </w:t>
      </w:r>
      <w:r w:rsidR="0034541A" w:rsidRPr="0034541A">
        <w:rPr>
          <w:rFonts w:cs="Arial"/>
          <w:szCs w:val="24"/>
          <w:lang w:val="en-US"/>
        </w:rPr>
        <w:t>27.04.2016.</w:t>
      </w:r>
      <w:r w:rsidR="00E20B21" w:rsidRPr="0034541A">
        <w:rPr>
          <w:rFonts w:cs="Arial"/>
          <w:szCs w:val="24"/>
          <w:lang w:val="en-US"/>
        </w:rPr>
        <w:t xml:space="preserve"> on</w:t>
      </w:r>
      <w:r w:rsidRPr="0034541A">
        <w:rPr>
          <w:rFonts w:cs="Arial"/>
          <w:szCs w:val="24"/>
          <w:lang w:val="en-US"/>
        </w:rPr>
        <w:t xml:space="preserve"> the Public Procurement Portal, the deadline for Tender submission is </w:t>
      </w:r>
      <w:r w:rsidR="0034541A" w:rsidRPr="0034541A">
        <w:rPr>
          <w:rFonts w:cs="Arial"/>
          <w:b/>
          <w:szCs w:val="24"/>
          <w:lang w:val="en-US"/>
        </w:rPr>
        <w:t>01.06.2016.</w:t>
      </w:r>
      <w:r w:rsidR="00E20B21" w:rsidRPr="0034541A">
        <w:rPr>
          <w:rFonts w:cs="Arial"/>
          <w:b/>
          <w:szCs w:val="24"/>
          <w:lang w:val="en-US"/>
        </w:rPr>
        <w:t xml:space="preserve"> </w:t>
      </w:r>
      <w:r w:rsidRPr="0034541A">
        <w:rPr>
          <w:rFonts w:cs="Arial"/>
          <w:b/>
          <w:szCs w:val="24"/>
          <w:lang w:val="en-US"/>
        </w:rPr>
        <w:t>until 12:00 hrs.</w:t>
      </w:r>
    </w:p>
    <w:p w:rsidR="004973F2" w:rsidRPr="00496F23" w:rsidRDefault="005A232F" w:rsidP="005A232F">
      <w:pPr>
        <w:ind w:firstLine="720"/>
        <w:jc w:val="both"/>
        <w:rPr>
          <w:rFonts w:cs="Arial"/>
          <w:szCs w:val="24"/>
          <w:lang w:val="en-US"/>
        </w:rPr>
      </w:pPr>
      <w:r w:rsidRPr="00496F23">
        <w:rPr>
          <w:rFonts w:cs="Arial"/>
          <w:szCs w:val="24"/>
          <w:lang w:val="en-US"/>
        </w:rPr>
        <w:t>If the Tender is submitted after the expiry of the tender submission deadline indicated in the Invitation and the Tender Documents, it shall be considered as untimely, while the Employer shall after the finalization of the tender opening procedure return it to the Tenderer unopened, with an indication that it was not submitted in time</w:t>
      </w:r>
      <w:r w:rsidR="004973F2" w:rsidRPr="00496F23">
        <w:rPr>
          <w:rFonts w:cs="Arial"/>
          <w:szCs w:val="24"/>
          <w:lang w:val="en-US"/>
        </w:rPr>
        <w:t>.</w:t>
      </w:r>
    </w:p>
    <w:p w:rsidR="00795328" w:rsidRPr="0034541A" w:rsidRDefault="00E20B21" w:rsidP="00795328">
      <w:pPr>
        <w:ind w:firstLine="720"/>
        <w:jc w:val="both"/>
        <w:rPr>
          <w:rFonts w:cs="Arial"/>
          <w:lang w:val="en-US"/>
        </w:rPr>
      </w:pPr>
      <w:r w:rsidRPr="0034541A">
        <w:rPr>
          <w:rFonts w:cs="Arial"/>
          <w:lang w:val="en-US"/>
        </w:rPr>
        <w:t>If the Employer extends the deadline for tender submission it shall publish the</w:t>
      </w:r>
      <w:r w:rsidR="001B1D3A" w:rsidRPr="0034541A">
        <w:rPr>
          <w:rFonts w:cs="Arial"/>
          <w:lang w:val="en-US"/>
        </w:rPr>
        <w:t xml:space="preserve"> notice on extension of tender submission period on the Public Procurement Portal and its web page</w:t>
      </w:r>
      <w:r w:rsidR="00795328" w:rsidRPr="0034541A">
        <w:rPr>
          <w:rFonts w:cs="Arial"/>
          <w:lang w:val="en-US"/>
        </w:rPr>
        <w:t xml:space="preserve">, </w:t>
      </w:r>
      <w:r w:rsidR="001B1D3A" w:rsidRPr="0034541A">
        <w:rPr>
          <w:rFonts w:cs="Arial"/>
          <w:lang w:val="en-US"/>
        </w:rPr>
        <w:t>and thus the deadline under this item of Tender Documents will be amended</w:t>
      </w:r>
      <w:r w:rsidR="00795328" w:rsidRPr="0034541A">
        <w:rPr>
          <w:rFonts w:cs="Arial"/>
          <w:lang w:val="en-US"/>
        </w:rPr>
        <w:t>.</w:t>
      </w:r>
    </w:p>
    <w:p w:rsidR="001B1D3A" w:rsidRPr="00496F23" w:rsidRDefault="001B1D3A" w:rsidP="001B1D3A">
      <w:pPr>
        <w:ind w:firstLine="720"/>
        <w:jc w:val="both"/>
        <w:rPr>
          <w:rFonts w:cs="Arial"/>
          <w:szCs w:val="24"/>
          <w:lang w:val="en-US"/>
        </w:rPr>
      </w:pPr>
      <w:r w:rsidRPr="0034541A">
        <w:rPr>
          <w:rFonts w:cs="Arial"/>
          <w:szCs w:val="24"/>
          <w:lang w:val="en-US"/>
        </w:rPr>
        <w:t xml:space="preserve">Public Procurement Committee shall open timely submitted tenders publicly on </w:t>
      </w:r>
      <w:r w:rsidR="0034541A" w:rsidRPr="0034541A">
        <w:rPr>
          <w:rFonts w:cs="Arial"/>
          <w:b/>
          <w:szCs w:val="24"/>
          <w:lang w:val="en-US"/>
        </w:rPr>
        <w:t>01.06.2016.</w:t>
      </w:r>
      <w:r w:rsidRPr="0034541A">
        <w:rPr>
          <w:rFonts w:cs="Arial"/>
          <w:b/>
          <w:szCs w:val="24"/>
          <w:lang w:val="en-US"/>
        </w:rPr>
        <w:t xml:space="preserve"> at 12:30hrs </w:t>
      </w:r>
      <w:r w:rsidRPr="0034541A">
        <w:rPr>
          <w:rFonts w:cs="Arial"/>
          <w:szCs w:val="24"/>
          <w:lang w:val="en-US"/>
        </w:rPr>
        <w:t xml:space="preserve"> at the premises of Javno preduzeće “Elektroprivreda Srbije“, Beograd, Carice Milice 2.</w:t>
      </w:r>
    </w:p>
    <w:p w:rsidR="001B1D3A" w:rsidRPr="00496F23" w:rsidRDefault="001B1D3A" w:rsidP="001B1D3A">
      <w:pPr>
        <w:ind w:firstLine="720"/>
        <w:jc w:val="both"/>
        <w:rPr>
          <w:rFonts w:cs="Arial"/>
          <w:szCs w:val="24"/>
          <w:lang w:val="en-US"/>
        </w:rPr>
      </w:pPr>
      <w:r w:rsidRPr="00496F23">
        <w:rPr>
          <w:rFonts w:cs="Arial"/>
          <w:szCs w:val="24"/>
          <w:lang w:val="en-US"/>
        </w:rPr>
        <w:t xml:space="preserve">Tenderers’ representatives taking part in the public tender opening procedure shall prior to the public tender opening procedure submit a power of attorney in writing for the participation in this procedure to the Public Procurement Committee issued on the Tenderer’s letterhead, filed, sealed and signed by the authorized representative of the Tenderer or </w:t>
      </w:r>
      <w:r w:rsidRPr="00496F23">
        <w:rPr>
          <w:rFonts w:eastAsia="TimesNewRomanPSMT" w:cs="Arial"/>
          <w:bCs/>
          <w:kern w:val="1"/>
          <w:lang w:val="en-US"/>
        </w:rPr>
        <w:t xml:space="preserve">another representative entered in the register of the competent authority or person authorized by the legal representative with submission of Power of </w:t>
      </w:r>
      <w:r w:rsidRPr="00496F23">
        <w:rPr>
          <w:rStyle w:val="usercontent"/>
          <w:lang w:val="en-US"/>
        </w:rPr>
        <w:t>Attorney</w:t>
      </w:r>
      <w:r w:rsidRPr="00496F23">
        <w:rPr>
          <w:rFonts w:eastAsia="TimesNewRomanPSMT" w:cs="Arial"/>
          <w:bCs/>
          <w:kern w:val="1"/>
          <w:lang w:val="en-US"/>
        </w:rPr>
        <w:t xml:space="preserve"> in tender</w:t>
      </w:r>
      <w:r w:rsidRPr="00496F23">
        <w:rPr>
          <w:rFonts w:cs="Arial"/>
          <w:szCs w:val="24"/>
          <w:lang w:val="en-US"/>
        </w:rPr>
        <w:t>.</w:t>
      </w:r>
    </w:p>
    <w:p w:rsidR="001B1D3A" w:rsidRPr="00496F23" w:rsidRDefault="001B1D3A" w:rsidP="001B1D3A">
      <w:pPr>
        <w:tabs>
          <w:tab w:val="left" w:pos="6570"/>
        </w:tabs>
        <w:ind w:firstLine="710"/>
        <w:jc w:val="both"/>
        <w:rPr>
          <w:rFonts w:cs="Arial"/>
          <w:szCs w:val="24"/>
          <w:lang w:val="en-US"/>
        </w:rPr>
      </w:pPr>
      <w:r w:rsidRPr="00496F23">
        <w:rPr>
          <w:rFonts w:cs="Arial"/>
          <w:szCs w:val="24"/>
          <w:lang w:val="en-US"/>
        </w:rPr>
        <w:t>Public Procurement Committee shall take minutes of Tender opening containing the data stipulated by the Law.</w:t>
      </w:r>
    </w:p>
    <w:p w:rsidR="001B1D3A" w:rsidRPr="00496F23" w:rsidRDefault="001B1D3A" w:rsidP="001B1D3A">
      <w:pPr>
        <w:ind w:firstLine="710"/>
        <w:jc w:val="both"/>
        <w:rPr>
          <w:rFonts w:cs="Arial"/>
          <w:szCs w:val="24"/>
          <w:lang w:val="en-US"/>
        </w:rPr>
      </w:pPr>
      <w:r w:rsidRPr="00496F23">
        <w:rPr>
          <w:rFonts w:cs="Arial"/>
          <w:lang w:val="en-US"/>
        </w:rPr>
        <w:t>Minutes of the Tender opening is signed by members of the Committee and authorized representatives of the Tenderer that take over the copy of the Minutes.</w:t>
      </w:r>
    </w:p>
    <w:p w:rsidR="004973F2" w:rsidRPr="00496F23" w:rsidRDefault="001B1D3A" w:rsidP="001B1D3A">
      <w:pPr>
        <w:ind w:firstLine="709"/>
        <w:jc w:val="both"/>
        <w:rPr>
          <w:rFonts w:cs="Arial"/>
          <w:szCs w:val="24"/>
          <w:lang w:val="en-US"/>
        </w:rPr>
      </w:pPr>
      <w:r w:rsidRPr="00496F23">
        <w:rPr>
          <w:rFonts w:cs="Arial"/>
          <w:szCs w:val="24"/>
          <w:lang w:val="en-US"/>
        </w:rPr>
        <w:t>The Employer shall within three days after the Tender opening procedure has been finalized send the tender opening Minutes by post or e-mail to the tenderers who did not participate in the tender opening procedure</w:t>
      </w:r>
      <w:r w:rsidR="004973F2" w:rsidRPr="00496F23">
        <w:rPr>
          <w:rFonts w:cs="Arial"/>
          <w:szCs w:val="24"/>
          <w:lang w:val="en-US"/>
        </w:rPr>
        <w:t>.</w:t>
      </w:r>
    </w:p>
    <w:p w:rsidR="003D6480" w:rsidRPr="00496F23" w:rsidRDefault="003D6480" w:rsidP="004973F2">
      <w:pPr>
        <w:ind w:firstLine="709"/>
        <w:jc w:val="both"/>
        <w:rPr>
          <w:rFonts w:cs="Arial"/>
          <w:szCs w:val="24"/>
          <w:lang w:val="en-US"/>
        </w:rPr>
      </w:pPr>
    </w:p>
    <w:p w:rsidR="00840364" w:rsidRPr="00496F23" w:rsidRDefault="00FE74F1" w:rsidP="00DA1E07">
      <w:pPr>
        <w:pStyle w:val="Heading2"/>
        <w:rPr>
          <w:lang w:val="en-US"/>
        </w:rPr>
      </w:pPr>
      <w:bookmarkStart w:id="201" w:name="_Toc449518232"/>
      <w:r w:rsidRPr="00496F23">
        <w:rPr>
          <w:lang w:val="en-US"/>
        </w:rPr>
        <w:t>SUBCONTRACTORS</w:t>
      </w:r>
      <w:bookmarkEnd w:id="201"/>
    </w:p>
    <w:p w:rsidR="00840364" w:rsidRPr="00496F23" w:rsidRDefault="00840364" w:rsidP="00840364">
      <w:pPr>
        <w:rPr>
          <w:rFonts w:cs="Arial"/>
          <w:szCs w:val="24"/>
          <w:lang w:val="en-US"/>
        </w:rPr>
      </w:pPr>
    </w:p>
    <w:p w:rsidR="00FE74F1" w:rsidRPr="00496F23" w:rsidRDefault="00FE74F1" w:rsidP="00FE74F1">
      <w:pPr>
        <w:ind w:firstLine="720"/>
        <w:jc w:val="both"/>
        <w:rPr>
          <w:rFonts w:cs="Arial"/>
          <w:szCs w:val="24"/>
          <w:lang w:val="en-US"/>
        </w:rPr>
      </w:pPr>
      <w:r w:rsidRPr="00496F23">
        <w:rPr>
          <w:rFonts w:cs="Arial"/>
          <w:szCs w:val="24"/>
          <w:lang w:val="en-US"/>
        </w:rPr>
        <w:t>If Tenderer states in the tender that it shall trust the Subcontractor to perform partial execution of the procurement, it shall state the name of the Subcontractor, and if the Contract between the Employer and Tenderer is concluded, that Subcontractor shall be stated in the Contract.</w:t>
      </w:r>
    </w:p>
    <w:p w:rsidR="00FE74F1" w:rsidRPr="00496F23" w:rsidRDefault="00FE74F1" w:rsidP="00FE74F1">
      <w:pPr>
        <w:ind w:firstLine="720"/>
        <w:jc w:val="both"/>
        <w:rPr>
          <w:rFonts w:cs="Arial"/>
          <w:szCs w:val="24"/>
          <w:lang w:val="en-US"/>
        </w:rPr>
      </w:pPr>
      <w:r w:rsidRPr="00496F23">
        <w:rPr>
          <w:rFonts w:cs="Arial"/>
          <w:szCs w:val="24"/>
          <w:lang w:val="en-US"/>
        </w:rPr>
        <w:t>Tenderer shall state in the Contract a percentage in the total value of procurement which shall be trusted to Subcontractor, and which cannot be higher than 50% as well as the part of the subject procurement that shall be performed through Subcontractor.</w:t>
      </w:r>
    </w:p>
    <w:p w:rsidR="00FE74F1" w:rsidRPr="00496F23" w:rsidRDefault="00FE74F1" w:rsidP="00FE74F1">
      <w:pPr>
        <w:ind w:firstLine="720"/>
        <w:jc w:val="both"/>
        <w:rPr>
          <w:rFonts w:cs="Arial"/>
          <w:szCs w:val="24"/>
          <w:lang w:val="en-US"/>
        </w:rPr>
      </w:pPr>
      <w:r w:rsidRPr="00496F23">
        <w:rPr>
          <w:rFonts w:cs="Arial"/>
          <w:szCs w:val="24"/>
          <w:lang w:val="en-US"/>
        </w:rPr>
        <w:lastRenderedPageBreak/>
        <w:t>Tenderer shall, at Employer’s request, enable it access to Subcontractor in order to determine the fulfilment of conditions.</w:t>
      </w:r>
    </w:p>
    <w:p w:rsidR="00FE74F1" w:rsidRPr="00496F23" w:rsidRDefault="00FE74F1" w:rsidP="00FE74F1">
      <w:pPr>
        <w:ind w:firstLine="720"/>
        <w:jc w:val="both"/>
        <w:rPr>
          <w:rFonts w:cs="Arial"/>
          <w:szCs w:val="24"/>
          <w:lang w:val="en-US"/>
        </w:rPr>
      </w:pPr>
      <w:r w:rsidRPr="00496F23">
        <w:rPr>
          <w:rFonts w:cs="Arial"/>
          <w:szCs w:val="24"/>
          <w:lang w:val="en-US"/>
        </w:rPr>
        <w:t xml:space="preserve">Each Subcontractor, engaged by Tenderer, must fulfil conditions under Article 75 paragraph 1 items 1), 2) and 4) of the Law, which is proved by submitting Statement stated in the section Requirements for Participation under Article 75 and 76 of the Law and Instruction how to prove the fulfilment of these requirements. </w:t>
      </w:r>
    </w:p>
    <w:p w:rsidR="00FE74F1" w:rsidRPr="00496F23" w:rsidRDefault="00FE74F1" w:rsidP="00FE74F1">
      <w:pPr>
        <w:ind w:firstLine="720"/>
        <w:jc w:val="both"/>
        <w:rPr>
          <w:rFonts w:cs="Arial"/>
          <w:szCs w:val="24"/>
          <w:lang w:val="en-US"/>
        </w:rPr>
      </w:pPr>
      <w:r w:rsidRPr="00496F23">
        <w:rPr>
          <w:rFonts w:cs="Arial"/>
          <w:szCs w:val="24"/>
          <w:lang w:val="en-US"/>
        </w:rPr>
        <w:t>Additional conditions relating to capacities shall be met by the Tenderer independently, regardless of the subcontractors.</w:t>
      </w:r>
    </w:p>
    <w:p w:rsidR="00FE74F1" w:rsidRPr="00496F23" w:rsidRDefault="00FE74F1" w:rsidP="00FE74F1">
      <w:pPr>
        <w:ind w:firstLine="720"/>
        <w:jc w:val="both"/>
        <w:rPr>
          <w:rFonts w:cs="Arial"/>
          <w:szCs w:val="24"/>
          <w:lang w:val="en-US"/>
        </w:rPr>
      </w:pPr>
      <w:r w:rsidRPr="00496F23">
        <w:rPr>
          <w:rFonts w:cs="Arial"/>
          <w:szCs w:val="24"/>
          <w:lang w:val="en-US"/>
        </w:rPr>
        <w:t>All forms in the Tender shall be signed and certified by the Tenderer, except Form 3 and Form 7, which shall be filled in, signed and certified by every Subcontractor on its own behalf.</w:t>
      </w:r>
    </w:p>
    <w:p w:rsidR="00FE74F1" w:rsidRPr="00496F23" w:rsidRDefault="00FE74F1" w:rsidP="00FE74F1">
      <w:pPr>
        <w:ind w:firstLine="709"/>
        <w:jc w:val="both"/>
        <w:rPr>
          <w:rFonts w:cs="Arial"/>
          <w:szCs w:val="24"/>
          <w:lang w:val="en-US"/>
        </w:rPr>
      </w:pPr>
      <w:r w:rsidRPr="00496F23">
        <w:rPr>
          <w:rFonts w:cs="Arial"/>
          <w:szCs w:val="24"/>
          <w:lang w:val="en-US"/>
        </w:rPr>
        <w:t>The Tenderer shall be fully responsible to the Employer for the execution of contracted procurement, regardless of the number of subcontractors.</w:t>
      </w:r>
    </w:p>
    <w:p w:rsidR="00FE74F1" w:rsidRPr="00496F23" w:rsidRDefault="00FE74F1" w:rsidP="00FE74F1">
      <w:pPr>
        <w:ind w:firstLine="709"/>
        <w:jc w:val="both"/>
        <w:rPr>
          <w:rFonts w:cs="Arial"/>
          <w:szCs w:val="24"/>
          <w:lang w:val="en-US"/>
        </w:rPr>
      </w:pPr>
      <w:r w:rsidRPr="00496F23">
        <w:rPr>
          <w:rFonts w:cs="Arial"/>
          <w:szCs w:val="24"/>
          <w:lang w:val="en-US"/>
        </w:rPr>
        <w:t xml:space="preserve">Tenderer may not engage as a Subcontractor person not indicated in tender, otherwise, Employer shall collect security instrument and terminate the Contract, unless the Employer would suffer significant damage by Contract termination. </w:t>
      </w:r>
    </w:p>
    <w:p w:rsidR="00FE74F1" w:rsidRPr="00496F23" w:rsidRDefault="00FE74F1" w:rsidP="00FE74F1">
      <w:pPr>
        <w:ind w:firstLine="720"/>
        <w:jc w:val="both"/>
        <w:rPr>
          <w:rFonts w:cs="Arial"/>
          <w:b/>
          <w:bCs/>
          <w:sz w:val="22"/>
          <w:szCs w:val="22"/>
          <w:lang w:val="en-US"/>
        </w:rPr>
      </w:pPr>
      <w:r w:rsidRPr="00496F23">
        <w:rPr>
          <w:rFonts w:cs="Arial"/>
          <w:szCs w:val="24"/>
          <w:lang w:val="en-US"/>
        </w:rPr>
        <w:t>Tenderer may engage as Subcontractor person not indicated in the tender, if upon tender submission Subcontractor sustained lasting insolvency, if the person fulfils all requirements defined for Subcontractor and if it obtains previous consent by the Employer.</w:t>
      </w:r>
    </w:p>
    <w:p w:rsidR="001C73B1" w:rsidRPr="00496F23" w:rsidRDefault="00FE74F1" w:rsidP="00FE74F1">
      <w:pPr>
        <w:ind w:firstLine="720"/>
        <w:jc w:val="both"/>
        <w:rPr>
          <w:rFonts w:cs="Arial"/>
          <w:szCs w:val="24"/>
          <w:lang w:val="en-US" w:eastAsia="en-US" w:bidi="en-US"/>
        </w:rPr>
      </w:pPr>
      <w:r w:rsidRPr="00496F23">
        <w:rPr>
          <w:rFonts w:cs="Arial"/>
          <w:szCs w:val="24"/>
          <w:lang w:val="en-US"/>
        </w:rPr>
        <w:t>Employer in this procedure does not envisage the application of provisions of paragraph 9 and 10 of Article 80 of Public Procurement Law</w:t>
      </w:r>
      <w:r w:rsidR="001C73B1" w:rsidRPr="00496F23">
        <w:rPr>
          <w:rFonts w:cs="Arial"/>
          <w:szCs w:val="24"/>
          <w:lang w:val="en-US" w:eastAsia="en-US" w:bidi="en-US"/>
        </w:rPr>
        <w:t>.</w:t>
      </w:r>
    </w:p>
    <w:p w:rsidR="00840364" w:rsidRPr="00496F23" w:rsidRDefault="00840364" w:rsidP="00840364">
      <w:pPr>
        <w:ind w:firstLine="709"/>
        <w:jc w:val="both"/>
        <w:rPr>
          <w:rFonts w:cs="Arial"/>
          <w:szCs w:val="24"/>
          <w:lang w:val="en-US"/>
        </w:rPr>
      </w:pPr>
    </w:p>
    <w:p w:rsidR="00840364" w:rsidRPr="00496F23" w:rsidRDefault="00FA7ED3" w:rsidP="00DA1E07">
      <w:pPr>
        <w:pStyle w:val="Heading2"/>
        <w:rPr>
          <w:lang w:val="en-US"/>
        </w:rPr>
      </w:pPr>
      <w:bookmarkStart w:id="202" w:name="_Toc297798721"/>
      <w:bookmarkStart w:id="203" w:name="_Toc438598628"/>
      <w:bookmarkStart w:id="204" w:name="_Toc441852730"/>
      <w:bookmarkStart w:id="205" w:name="_Toc440635512"/>
      <w:bookmarkStart w:id="206" w:name="_Toc449518233"/>
      <w:r w:rsidRPr="00496F23">
        <w:rPr>
          <w:lang w:val="en-US"/>
        </w:rPr>
        <w:t>GROUP OF TENDERERS (JOINT TENDER)</w:t>
      </w:r>
      <w:bookmarkEnd w:id="202"/>
      <w:bookmarkEnd w:id="203"/>
      <w:bookmarkEnd w:id="204"/>
      <w:bookmarkEnd w:id="205"/>
      <w:bookmarkEnd w:id="206"/>
    </w:p>
    <w:p w:rsidR="00840364" w:rsidRPr="00496F23" w:rsidRDefault="00840364" w:rsidP="00840364">
      <w:pPr>
        <w:rPr>
          <w:rFonts w:cs="Arial"/>
          <w:szCs w:val="24"/>
          <w:lang w:val="en-US"/>
        </w:rPr>
      </w:pPr>
    </w:p>
    <w:p w:rsidR="00FA7ED3" w:rsidRPr="00496F23" w:rsidRDefault="00FA7ED3" w:rsidP="00FA7ED3">
      <w:pPr>
        <w:ind w:firstLine="709"/>
        <w:jc w:val="both"/>
        <w:rPr>
          <w:rFonts w:cs="Arial"/>
          <w:szCs w:val="24"/>
          <w:lang w:val="en-US"/>
        </w:rPr>
      </w:pPr>
      <w:r w:rsidRPr="00496F23">
        <w:rPr>
          <w:rFonts w:cs="Arial"/>
          <w:szCs w:val="24"/>
          <w:lang w:val="en-US"/>
        </w:rPr>
        <w:t xml:space="preserve">In the case that several tenderers submit a joint tender, they need to submit a Joint Procurement Execution Contract as the integral part of the tender, commit between themselves and towards Employer to joint execution of procurement, which mandatory has to contain information stipulated by Article 81 paragraph 4 and 5 of </w:t>
      </w:r>
      <w:r w:rsidR="00E0369A" w:rsidRPr="00496F23">
        <w:rPr>
          <w:rFonts w:cs="Arial"/>
          <w:szCs w:val="24"/>
          <w:lang w:val="en-US"/>
        </w:rPr>
        <w:t>the</w:t>
      </w:r>
      <w:r w:rsidRPr="00496F23">
        <w:rPr>
          <w:rFonts w:cs="Arial"/>
          <w:szCs w:val="24"/>
          <w:lang w:val="en-US"/>
        </w:rPr>
        <w:t xml:space="preserve"> Law, as follow: </w:t>
      </w:r>
    </w:p>
    <w:p w:rsidR="00FA7ED3" w:rsidRPr="00496F23" w:rsidRDefault="005E2FD1" w:rsidP="00182286">
      <w:pPr>
        <w:pStyle w:val="ListParagraph"/>
        <w:numPr>
          <w:ilvl w:val="1"/>
          <w:numId w:val="12"/>
        </w:numPr>
        <w:spacing w:after="0"/>
        <w:ind w:left="1080" w:hanging="360"/>
        <w:jc w:val="both"/>
        <w:rPr>
          <w:rFonts w:cs="Arial"/>
          <w:szCs w:val="24"/>
          <w:lang w:val="en-US"/>
        </w:rPr>
      </w:pPr>
      <w:r w:rsidRPr="00496F23">
        <w:rPr>
          <w:rFonts w:cs="Arial"/>
          <w:szCs w:val="24"/>
          <w:lang w:val="en-US"/>
        </w:rPr>
        <w:t>d</w:t>
      </w:r>
      <w:r w:rsidR="00FA7ED3" w:rsidRPr="00496F23">
        <w:rPr>
          <w:rFonts w:cs="Arial"/>
          <w:szCs w:val="24"/>
          <w:lang w:val="en-US"/>
        </w:rPr>
        <w:t xml:space="preserve">ata on the member of the Group that shall be the </w:t>
      </w:r>
      <w:r w:rsidR="00FA7ED3" w:rsidRPr="00496F23">
        <w:rPr>
          <w:rFonts w:cs="Arial"/>
          <w:szCs w:val="24"/>
          <w:lang w:val="en-US" w:bidi="en-US"/>
        </w:rPr>
        <w:t>Holder</w:t>
      </w:r>
      <w:r w:rsidR="00FA7ED3" w:rsidRPr="00496F23">
        <w:rPr>
          <w:rFonts w:cs="Arial"/>
          <w:szCs w:val="24"/>
          <w:lang w:val="en-US"/>
        </w:rPr>
        <w:t xml:space="preserve"> of the work i.e. that shall submit the tender and that shall represent the Group of Tenderers before the Employer.</w:t>
      </w:r>
    </w:p>
    <w:p w:rsidR="005E2FD1" w:rsidRPr="00496F23" w:rsidRDefault="005E2FD1" w:rsidP="00182286">
      <w:pPr>
        <w:pStyle w:val="ListParagraph"/>
        <w:numPr>
          <w:ilvl w:val="1"/>
          <w:numId w:val="12"/>
        </w:numPr>
        <w:spacing w:after="0"/>
        <w:ind w:left="1080" w:hanging="360"/>
        <w:jc w:val="both"/>
        <w:rPr>
          <w:rFonts w:cs="Arial"/>
          <w:szCs w:val="24"/>
          <w:lang w:val="en-US"/>
        </w:rPr>
      </w:pPr>
      <w:r w:rsidRPr="00496F23">
        <w:rPr>
          <w:rFonts w:cs="Arial"/>
          <w:szCs w:val="24"/>
          <w:lang w:val="en-US"/>
        </w:rPr>
        <w:t>description of jobs for each Tenderer from the Group of Tenderers in contract execution.</w:t>
      </w:r>
    </w:p>
    <w:p w:rsidR="00FA7ED3" w:rsidRPr="00496F23" w:rsidRDefault="00FA7ED3" w:rsidP="00182286">
      <w:pPr>
        <w:pStyle w:val="ListParagraph"/>
        <w:numPr>
          <w:ilvl w:val="1"/>
          <w:numId w:val="12"/>
        </w:numPr>
        <w:spacing w:after="0"/>
        <w:ind w:left="1080" w:hanging="360"/>
        <w:jc w:val="both"/>
        <w:rPr>
          <w:rFonts w:cs="Arial"/>
          <w:szCs w:val="24"/>
          <w:lang w:val="en-US"/>
        </w:rPr>
      </w:pPr>
      <w:r w:rsidRPr="00496F23">
        <w:rPr>
          <w:lang w:val="en-US"/>
        </w:rPr>
        <w:t>unlimited joint liability of each member towards the Employer according to the Law</w:t>
      </w:r>
      <w:r w:rsidRPr="00496F23">
        <w:rPr>
          <w:rFonts w:cs="Arial"/>
          <w:szCs w:val="24"/>
          <w:lang w:val="en-US"/>
        </w:rPr>
        <w:t xml:space="preserve">. </w:t>
      </w:r>
    </w:p>
    <w:p w:rsidR="005E2FD1" w:rsidRPr="00496F23" w:rsidRDefault="00FA7ED3" w:rsidP="00FA7ED3">
      <w:pPr>
        <w:ind w:firstLine="720"/>
        <w:jc w:val="both"/>
        <w:rPr>
          <w:rFonts w:cs="Arial"/>
          <w:szCs w:val="24"/>
          <w:lang w:val="en-US"/>
        </w:rPr>
      </w:pPr>
      <w:r w:rsidRPr="00496F23">
        <w:rPr>
          <w:rFonts w:cs="Arial"/>
          <w:szCs w:val="24"/>
          <w:lang w:val="en-US"/>
        </w:rPr>
        <w:t xml:space="preserve">Each Tenderer from the Group of Tenderers that submit a joint tender needs to fulfil the requirements under Article 75 paragraph 1 items 1), 2) and 4) of the Law, and prove it by submitting a Statement stated in the section Requirements for Participation under Article 75 and 76 of the Law and Instruction </w:t>
      </w:r>
      <w:r w:rsidR="005E2FD1" w:rsidRPr="00496F23">
        <w:rPr>
          <w:rFonts w:cs="Arial"/>
          <w:szCs w:val="24"/>
          <w:lang w:val="en-US"/>
        </w:rPr>
        <w:t xml:space="preserve">on </w:t>
      </w:r>
      <w:r w:rsidRPr="00496F23">
        <w:rPr>
          <w:rFonts w:cs="Arial"/>
          <w:szCs w:val="24"/>
          <w:lang w:val="en-US"/>
        </w:rPr>
        <w:t>how to prove the fulfilment of these requirements.</w:t>
      </w:r>
    </w:p>
    <w:p w:rsidR="00FA7ED3" w:rsidRPr="00496F23" w:rsidRDefault="00FA7ED3" w:rsidP="00FA7ED3">
      <w:pPr>
        <w:ind w:firstLine="720"/>
        <w:jc w:val="both"/>
        <w:rPr>
          <w:rFonts w:cs="Arial"/>
          <w:lang w:val="en-US"/>
        </w:rPr>
      </w:pPr>
      <w:r w:rsidRPr="00496F23">
        <w:rPr>
          <w:rFonts w:cs="Arial"/>
          <w:szCs w:val="24"/>
          <w:lang w:val="en-US"/>
        </w:rPr>
        <w:t xml:space="preserve">Conditions regarding capacity, in accordance with Article 76 of the Law, shall be fulfilled jointly by Tenderers from the Group of Tenderers, on the basis of submitted </w:t>
      </w:r>
      <w:r w:rsidR="005E2FD1" w:rsidRPr="00496F23">
        <w:rPr>
          <w:rFonts w:cs="Arial"/>
          <w:szCs w:val="24"/>
          <w:lang w:val="en-US"/>
        </w:rPr>
        <w:t>evidence</w:t>
      </w:r>
      <w:r w:rsidRPr="00496F23">
        <w:rPr>
          <w:rFonts w:cs="Arial"/>
          <w:szCs w:val="24"/>
          <w:lang w:val="en-US"/>
        </w:rPr>
        <w:t xml:space="preserve"> st</w:t>
      </w:r>
      <w:r w:rsidR="005E2FD1" w:rsidRPr="00496F23">
        <w:rPr>
          <w:rFonts w:cs="Arial"/>
          <w:szCs w:val="24"/>
          <w:lang w:val="en-US"/>
        </w:rPr>
        <w:t>ipulated by the</w:t>
      </w:r>
      <w:r w:rsidRPr="00496F23">
        <w:rPr>
          <w:rFonts w:cs="Arial"/>
          <w:szCs w:val="24"/>
          <w:lang w:val="en-US"/>
        </w:rPr>
        <w:t xml:space="preserve"> Tender Documents.</w:t>
      </w:r>
    </w:p>
    <w:p w:rsidR="00214046" w:rsidRPr="00496F23" w:rsidRDefault="00FA7ED3" w:rsidP="00FA7ED3">
      <w:pPr>
        <w:ind w:firstLine="720"/>
        <w:jc w:val="both"/>
        <w:rPr>
          <w:rFonts w:cs="Arial"/>
          <w:szCs w:val="24"/>
          <w:lang w:val="en-US" w:eastAsia="en-US" w:bidi="en-US"/>
        </w:rPr>
      </w:pPr>
      <w:r w:rsidRPr="00496F23">
        <w:rPr>
          <w:rFonts w:cs="Arial"/>
          <w:szCs w:val="24"/>
          <w:lang w:val="en-US" w:eastAsia="en-US" w:bidi="en-US"/>
        </w:rPr>
        <w:t>In the event of joint tender by a Group of Tenderers all forms are signed and certified by a member of the Group of Tenderers nominated as the Holder of the work in the Agreement of the members of the Group of Tenderers, except fo</w:t>
      </w:r>
      <w:r w:rsidR="005E2FD1" w:rsidRPr="00496F23">
        <w:rPr>
          <w:rFonts w:cs="Arial"/>
          <w:szCs w:val="24"/>
          <w:lang w:val="en-US" w:eastAsia="en-US" w:bidi="en-US"/>
        </w:rPr>
        <w:t>r</w:t>
      </w:r>
      <w:r w:rsidRPr="00496F23">
        <w:rPr>
          <w:rFonts w:cs="Arial"/>
          <w:szCs w:val="24"/>
          <w:lang w:val="en-US" w:eastAsia="en-US" w:bidi="en-US"/>
        </w:rPr>
        <w:t xml:space="preserve"> Form 1</w:t>
      </w:r>
      <w:r w:rsidR="005E2FD1" w:rsidRPr="00496F23">
        <w:rPr>
          <w:rFonts w:cs="Arial"/>
          <w:szCs w:val="24"/>
          <w:lang w:val="en-US" w:eastAsia="en-US" w:bidi="en-US"/>
        </w:rPr>
        <w:t>,</w:t>
      </w:r>
      <w:r w:rsidRPr="00496F23">
        <w:rPr>
          <w:rFonts w:cs="Arial"/>
          <w:szCs w:val="24"/>
          <w:lang w:val="en-US" w:eastAsia="en-US" w:bidi="en-US"/>
        </w:rPr>
        <w:t xml:space="preserve"> Form 3</w:t>
      </w:r>
      <w:r w:rsidR="005E2FD1" w:rsidRPr="00496F23">
        <w:rPr>
          <w:rFonts w:cs="Arial"/>
          <w:szCs w:val="24"/>
          <w:lang w:val="en-US" w:eastAsia="en-US" w:bidi="en-US"/>
        </w:rPr>
        <w:t xml:space="preserve"> and Form 7</w:t>
      </w:r>
      <w:r w:rsidRPr="00496F23">
        <w:rPr>
          <w:rFonts w:cs="Arial"/>
          <w:szCs w:val="24"/>
          <w:lang w:val="en-US" w:eastAsia="en-US" w:bidi="en-US"/>
        </w:rPr>
        <w:t xml:space="preserve"> </w:t>
      </w:r>
      <w:r w:rsidR="005E2FD1" w:rsidRPr="00496F23">
        <w:rPr>
          <w:rFonts w:cs="Arial"/>
          <w:szCs w:val="24"/>
          <w:lang w:val="en-US" w:eastAsia="en-US" w:bidi="en-US"/>
        </w:rPr>
        <w:t xml:space="preserve">that are </w:t>
      </w:r>
      <w:r w:rsidRPr="00496F23">
        <w:rPr>
          <w:rFonts w:cs="Arial"/>
          <w:szCs w:val="24"/>
          <w:lang w:val="en-US" w:eastAsia="en-US" w:bidi="en-US"/>
        </w:rPr>
        <w:t>filled in, signed and certified by each member of the Group of Tenderers on its own behalf</w:t>
      </w:r>
      <w:r w:rsidR="00214046" w:rsidRPr="00496F23">
        <w:rPr>
          <w:rFonts w:cs="Arial"/>
          <w:szCs w:val="24"/>
          <w:lang w:val="en-US" w:eastAsia="en-US" w:bidi="en-US"/>
        </w:rPr>
        <w:t>.</w:t>
      </w:r>
    </w:p>
    <w:p w:rsidR="00840364" w:rsidRPr="00496F23" w:rsidRDefault="00840364" w:rsidP="00071074">
      <w:pPr>
        <w:rPr>
          <w:rFonts w:cs="Arial"/>
          <w:szCs w:val="24"/>
          <w:lang w:val="en-US"/>
        </w:rPr>
      </w:pPr>
    </w:p>
    <w:p w:rsidR="003A5AD4" w:rsidRPr="00496F23" w:rsidRDefault="005E2FD1" w:rsidP="005E2FD1">
      <w:pPr>
        <w:pStyle w:val="Heading2"/>
        <w:rPr>
          <w:lang w:val="en-US"/>
        </w:rPr>
      </w:pPr>
      <w:bookmarkStart w:id="207" w:name="_Toc449518234"/>
      <w:bookmarkStart w:id="208" w:name="_Toc438598629"/>
      <w:bookmarkStart w:id="209" w:name="_Toc441852731"/>
      <w:r w:rsidRPr="00496F23">
        <w:rPr>
          <w:lang w:val="en-US"/>
        </w:rPr>
        <w:t>METHOD AND TERMS OF INVOICING AND PAYMENT</w:t>
      </w:r>
      <w:bookmarkEnd w:id="207"/>
      <w:r w:rsidRPr="00496F23">
        <w:rPr>
          <w:lang w:val="en-US"/>
        </w:rPr>
        <w:t xml:space="preserve"> </w:t>
      </w:r>
      <w:bookmarkEnd w:id="208"/>
      <w:bookmarkEnd w:id="209"/>
    </w:p>
    <w:p w:rsidR="001E7C90" w:rsidRPr="00496F23" w:rsidRDefault="001E7C90" w:rsidP="003B2782">
      <w:pPr>
        <w:ind w:firstLine="720"/>
        <w:jc w:val="both"/>
        <w:rPr>
          <w:rFonts w:cs="Arial"/>
          <w:szCs w:val="24"/>
          <w:lang w:val="en-US"/>
        </w:rPr>
      </w:pPr>
    </w:p>
    <w:p w:rsidR="002F2839" w:rsidRPr="00496F23" w:rsidRDefault="002F2839" w:rsidP="002F2839">
      <w:pPr>
        <w:ind w:firstLine="720"/>
        <w:jc w:val="both"/>
        <w:rPr>
          <w:rFonts w:cs="Arial"/>
          <w:szCs w:val="24"/>
          <w:lang w:val="en-US"/>
        </w:rPr>
      </w:pPr>
      <w:r w:rsidRPr="00496F23">
        <w:rPr>
          <w:rFonts w:cs="Arial"/>
          <w:szCs w:val="24"/>
          <w:lang w:val="en-US"/>
        </w:rPr>
        <w:t>Tender must contain the method and terms of payment stated by the Tenderer in the Tender Form (Form 2 of the Tender Documents).</w:t>
      </w:r>
    </w:p>
    <w:p w:rsidR="008C37AD" w:rsidRPr="00496F23" w:rsidRDefault="002F2839" w:rsidP="002F2839">
      <w:pPr>
        <w:ind w:firstLine="720"/>
        <w:jc w:val="both"/>
        <w:rPr>
          <w:rFonts w:eastAsia="Calibri" w:cs="Arial"/>
          <w:szCs w:val="24"/>
          <w:lang w:val="en-US" w:eastAsia="en-US"/>
        </w:rPr>
      </w:pPr>
      <w:r w:rsidRPr="00496F23">
        <w:rPr>
          <w:rFonts w:cs="Arial"/>
          <w:szCs w:val="24"/>
          <w:lang w:val="en-US"/>
        </w:rPr>
        <w:t>Invoice issuing by the selected Tenderer for the ISS</w:t>
      </w:r>
      <w:r w:rsidR="00371F68" w:rsidRPr="00496F23">
        <w:rPr>
          <w:rFonts w:cs="Arial"/>
          <w:szCs w:val="24"/>
          <w:lang w:val="en-US"/>
        </w:rPr>
        <w:t>S</w:t>
      </w:r>
      <w:r w:rsidRPr="00496F23">
        <w:rPr>
          <w:rFonts w:cs="Arial"/>
          <w:szCs w:val="24"/>
          <w:lang w:val="en-US"/>
        </w:rPr>
        <w:t>E</w:t>
      </w:r>
      <w:r w:rsidR="008A5069" w:rsidRPr="00496F23">
        <w:rPr>
          <w:rFonts w:cs="Arial"/>
          <w:szCs w:val="24"/>
          <w:lang w:val="en-US"/>
        </w:rPr>
        <w:t xml:space="preserve"> maintenance service shall be </w:t>
      </w:r>
      <w:r w:rsidR="007A1357" w:rsidRPr="00496F23">
        <w:rPr>
          <w:rFonts w:cs="Arial"/>
          <w:szCs w:val="24"/>
          <w:lang w:val="en-US"/>
        </w:rPr>
        <w:t xml:space="preserve">made </w:t>
      </w:r>
      <w:r w:rsidR="008A5069" w:rsidRPr="00496F23">
        <w:rPr>
          <w:rFonts w:cs="Arial"/>
          <w:szCs w:val="24"/>
          <w:lang w:val="en-US"/>
        </w:rPr>
        <w:t>monthly</w:t>
      </w:r>
      <w:r w:rsidRPr="00496F23">
        <w:rPr>
          <w:rFonts w:cs="Arial"/>
          <w:szCs w:val="24"/>
          <w:lang w:val="en-US"/>
        </w:rPr>
        <w:t xml:space="preserve"> within 3 (three) days from the </w:t>
      </w:r>
      <w:r w:rsidR="008A5069" w:rsidRPr="00496F23">
        <w:rPr>
          <w:rFonts w:cs="Arial"/>
          <w:szCs w:val="24"/>
          <w:lang w:val="en-US"/>
        </w:rPr>
        <w:t xml:space="preserve">date of acceptance of Monthly Protocol on Maintenance Service Acceptance confirming that ISSSE maintenance service is executed in accordance with </w:t>
      </w:r>
      <w:r w:rsidR="007A1357" w:rsidRPr="00496F23">
        <w:rPr>
          <w:rFonts w:cs="Arial"/>
          <w:szCs w:val="24"/>
          <w:lang w:val="en-US"/>
        </w:rPr>
        <w:t>technical requirements for this service</w:t>
      </w:r>
      <w:r w:rsidR="008C37AD" w:rsidRPr="00496F23">
        <w:rPr>
          <w:rFonts w:eastAsia="Calibri" w:cs="Arial"/>
          <w:szCs w:val="24"/>
          <w:lang w:val="en-US" w:eastAsia="en-US"/>
        </w:rPr>
        <w:t xml:space="preserve">. </w:t>
      </w:r>
    </w:p>
    <w:p w:rsidR="008C37AD" w:rsidRPr="00496F23" w:rsidRDefault="007A1357" w:rsidP="008C37AD">
      <w:pPr>
        <w:ind w:firstLine="720"/>
        <w:jc w:val="both"/>
        <w:rPr>
          <w:rFonts w:cs="Arial"/>
          <w:szCs w:val="24"/>
          <w:lang w:val="en-US"/>
        </w:rPr>
      </w:pPr>
      <w:r w:rsidRPr="00496F23">
        <w:rPr>
          <w:rFonts w:cs="Arial"/>
          <w:szCs w:val="24"/>
          <w:lang w:val="en-US"/>
        </w:rPr>
        <w:t xml:space="preserve">Invoice issuing by the selected Tenderer for the ISSSE </w:t>
      </w:r>
      <w:r w:rsidR="00076C5F" w:rsidRPr="00496F23">
        <w:rPr>
          <w:rFonts w:cs="Arial"/>
          <w:szCs w:val="24"/>
          <w:lang w:val="en-US"/>
        </w:rPr>
        <w:t>upgrade</w:t>
      </w:r>
      <w:r w:rsidRPr="00496F23">
        <w:rPr>
          <w:rFonts w:cs="Arial"/>
          <w:szCs w:val="24"/>
          <w:lang w:val="en-US"/>
        </w:rPr>
        <w:t xml:space="preserve"> and integration services shall be made within 3 (three) days from the date of acceptance of Protocol (Minutes) on service acceptance for each executed requirement for software change by the Employer</w:t>
      </w:r>
      <w:r w:rsidR="006C00EB" w:rsidRPr="00496F23">
        <w:rPr>
          <w:rFonts w:cs="Arial"/>
          <w:szCs w:val="24"/>
          <w:lang w:val="en-US"/>
        </w:rPr>
        <w:t>.</w:t>
      </w:r>
      <w:r w:rsidR="007202DA" w:rsidRPr="00496F23">
        <w:rPr>
          <w:rFonts w:cs="Arial"/>
          <w:szCs w:val="24"/>
          <w:lang w:val="en-US"/>
        </w:rPr>
        <w:t xml:space="preserve"> </w:t>
      </w:r>
    </w:p>
    <w:p w:rsidR="007A1357" w:rsidRPr="00496F23" w:rsidRDefault="007A1357" w:rsidP="003B2782">
      <w:pPr>
        <w:ind w:firstLine="720"/>
        <w:jc w:val="both"/>
        <w:rPr>
          <w:rFonts w:cs="Arial"/>
          <w:szCs w:val="24"/>
          <w:lang w:val="en-US"/>
        </w:rPr>
      </w:pPr>
      <w:r w:rsidRPr="00496F23">
        <w:rPr>
          <w:rFonts w:cs="Arial"/>
          <w:szCs w:val="24"/>
          <w:lang w:val="en-US"/>
        </w:rPr>
        <w:t xml:space="preserve">In case the price is expressed in EUR, the selected domestic Tenderer shall do invoicing in RSD calculated at the middle exchange rate of the National Bank of Serbia on the date of the transaction, or the date of signing of the Minutes. </w:t>
      </w:r>
    </w:p>
    <w:p w:rsidR="003B2782" w:rsidRPr="00496F23" w:rsidRDefault="007A1357" w:rsidP="003B2782">
      <w:pPr>
        <w:ind w:firstLine="720"/>
        <w:jc w:val="both"/>
        <w:rPr>
          <w:rFonts w:cs="Arial"/>
          <w:szCs w:val="24"/>
          <w:lang w:val="en-US"/>
        </w:rPr>
      </w:pPr>
      <w:r w:rsidRPr="00496F23">
        <w:rPr>
          <w:rFonts w:cs="Arial"/>
          <w:szCs w:val="24"/>
          <w:lang w:val="en-US"/>
        </w:rPr>
        <w:t>Payment is made within the period stipulated by the law of up to 45 (forty five) days as of receipt of correct invoice on the basis of the signed and verified Minutes, in accordance with the provisions of the Contract, by the authorized representatives of the Employer and the selected Tenderer</w:t>
      </w:r>
      <w:r w:rsidR="003B2782" w:rsidRPr="00496F23">
        <w:rPr>
          <w:rFonts w:cs="Arial"/>
          <w:szCs w:val="24"/>
          <w:lang w:val="en-US"/>
        </w:rPr>
        <w:t>.</w:t>
      </w:r>
    </w:p>
    <w:p w:rsidR="00E3692A" w:rsidRPr="00496F23" w:rsidRDefault="007A1357" w:rsidP="007A1357">
      <w:pPr>
        <w:ind w:firstLine="720"/>
        <w:jc w:val="both"/>
        <w:rPr>
          <w:lang w:val="en-US"/>
        </w:rPr>
      </w:pPr>
      <w:r w:rsidRPr="00496F23">
        <w:rPr>
          <w:lang w:val="en-US"/>
        </w:rPr>
        <w:t>All payments to the domestic Tenderer</w:t>
      </w:r>
      <w:r w:rsidR="00E3692A" w:rsidRPr="00496F23">
        <w:rPr>
          <w:lang w:val="en-US"/>
        </w:rPr>
        <w:t>s</w:t>
      </w:r>
      <w:r w:rsidRPr="00496F23">
        <w:rPr>
          <w:lang w:val="en-US"/>
        </w:rPr>
        <w:t xml:space="preserve"> </w:t>
      </w:r>
      <w:r w:rsidR="00E3692A" w:rsidRPr="00496F23">
        <w:rPr>
          <w:lang w:val="en-US"/>
        </w:rPr>
        <w:t xml:space="preserve">shall </w:t>
      </w:r>
      <w:r w:rsidRPr="00496F23">
        <w:rPr>
          <w:lang w:val="en-US"/>
        </w:rPr>
        <w:t xml:space="preserve">be made in RSD by payment on account of the </w:t>
      </w:r>
      <w:r w:rsidR="00E3692A" w:rsidRPr="00496F23">
        <w:rPr>
          <w:lang w:val="en-US"/>
        </w:rPr>
        <w:t xml:space="preserve">selected </w:t>
      </w:r>
      <w:r w:rsidRPr="00496F23">
        <w:rPr>
          <w:lang w:val="en-US"/>
        </w:rPr>
        <w:t xml:space="preserve">Tenderer. </w:t>
      </w:r>
    </w:p>
    <w:p w:rsidR="007A1357" w:rsidRPr="00496F23" w:rsidRDefault="007A1357" w:rsidP="007A1357">
      <w:pPr>
        <w:ind w:firstLine="720"/>
        <w:jc w:val="both"/>
        <w:rPr>
          <w:rFonts w:cs="Arial"/>
          <w:szCs w:val="24"/>
          <w:lang w:val="en-US"/>
        </w:rPr>
      </w:pPr>
      <w:r w:rsidRPr="00496F23">
        <w:rPr>
          <w:lang w:val="en-US"/>
        </w:rPr>
        <w:t xml:space="preserve">Payment of the contracted value for the prices expressed in EUR, </w:t>
      </w:r>
      <w:r w:rsidR="00E3692A" w:rsidRPr="00496F23">
        <w:rPr>
          <w:lang w:val="en-US"/>
        </w:rPr>
        <w:t>shall</w:t>
      </w:r>
      <w:r w:rsidRPr="00496F23">
        <w:rPr>
          <w:lang w:val="en-US"/>
        </w:rPr>
        <w:t xml:space="preserve"> be made to the </w:t>
      </w:r>
      <w:r w:rsidR="00E3692A" w:rsidRPr="00496F23">
        <w:rPr>
          <w:lang w:val="en-US"/>
        </w:rPr>
        <w:t xml:space="preserve">selected </w:t>
      </w:r>
      <w:r w:rsidRPr="00496F23">
        <w:rPr>
          <w:lang w:val="en-US"/>
        </w:rPr>
        <w:t>domestic Tenderer in RSD at the middle exchange rate for EUR of the National Bank of Serbia on the payment date</w:t>
      </w:r>
      <w:r w:rsidRPr="00496F23">
        <w:rPr>
          <w:rFonts w:cs="Arial"/>
          <w:szCs w:val="24"/>
          <w:lang w:val="en-US"/>
        </w:rPr>
        <w:t>.</w:t>
      </w:r>
    </w:p>
    <w:p w:rsidR="007A1357" w:rsidRPr="00496F23" w:rsidRDefault="007A1357" w:rsidP="007A1357">
      <w:pPr>
        <w:ind w:firstLine="720"/>
        <w:jc w:val="both"/>
        <w:rPr>
          <w:rFonts w:cs="Arial"/>
          <w:szCs w:val="24"/>
          <w:lang w:val="en-US"/>
        </w:rPr>
      </w:pPr>
      <w:r w:rsidRPr="00496F23">
        <w:rPr>
          <w:lang w:val="en-US"/>
        </w:rPr>
        <w:t xml:space="preserve">In the event that the </w:t>
      </w:r>
      <w:r w:rsidR="00E3692A" w:rsidRPr="00496F23">
        <w:rPr>
          <w:lang w:val="en-US"/>
        </w:rPr>
        <w:t xml:space="preserve">selected </w:t>
      </w:r>
      <w:r w:rsidRPr="00496F23">
        <w:rPr>
          <w:lang w:val="en-US"/>
        </w:rPr>
        <w:t xml:space="preserve">Tenderer is a foreign person, payment to the non-resident </w:t>
      </w:r>
      <w:r w:rsidR="00E3692A" w:rsidRPr="00496F23">
        <w:rPr>
          <w:lang w:val="en-US"/>
        </w:rPr>
        <w:t>shall</w:t>
      </w:r>
      <w:r w:rsidRPr="00496F23">
        <w:rPr>
          <w:lang w:val="en-US"/>
        </w:rPr>
        <w:t xml:space="preserve"> be made by the Employer after deduction of withholding</w:t>
      </w:r>
      <w:r w:rsidR="00E3692A" w:rsidRPr="00496F23">
        <w:rPr>
          <w:lang w:val="en-US"/>
        </w:rPr>
        <w:t xml:space="preserve"> tax</w:t>
      </w:r>
      <w:r w:rsidRPr="00496F23">
        <w:rPr>
          <w:lang w:val="en-US"/>
        </w:rPr>
        <w:t xml:space="preserve"> to the contracted value in accordance with the tax </w:t>
      </w:r>
      <w:r w:rsidR="00E3692A" w:rsidRPr="00496F23">
        <w:rPr>
          <w:lang w:val="en-US"/>
        </w:rPr>
        <w:t>regulations</w:t>
      </w:r>
      <w:r w:rsidRPr="00496F23">
        <w:rPr>
          <w:lang w:val="en-US"/>
        </w:rPr>
        <w:t xml:space="preserve"> of the Republic of Serbia. The contract</w:t>
      </w:r>
      <w:r w:rsidR="00E3692A" w:rsidRPr="00496F23">
        <w:rPr>
          <w:lang w:val="en-US"/>
        </w:rPr>
        <w:t>ed</w:t>
      </w:r>
      <w:r w:rsidRPr="00496F23">
        <w:rPr>
          <w:lang w:val="en-US"/>
        </w:rPr>
        <w:t xml:space="preserve"> value is </w:t>
      </w:r>
      <w:r w:rsidR="00E3692A" w:rsidRPr="00496F23">
        <w:rPr>
          <w:lang w:val="en-US"/>
        </w:rPr>
        <w:t xml:space="preserve">deemed to be </w:t>
      </w:r>
      <w:r w:rsidRPr="00496F23">
        <w:rPr>
          <w:lang w:val="en-US"/>
        </w:rPr>
        <w:t>gross value</w:t>
      </w:r>
      <w:r w:rsidRPr="00496F23">
        <w:rPr>
          <w:rFonts w:cs="Arial"/>
          <w:szCs w:val="24"/>
          <w:lang w:val="en-US"/>
        </w:rPr>
        <w:t>.</w:t>
      </w:r>
    </w:p>
    <w:p w:rsidR="000B486D" w:rsidRPr="00496F23" w:rsidRDefault="007A1357" w:rsidP="007A1357">
      <w:pPr>
        <w:ind w:firstLine="720"/>
        <w:jc w:val="both"/>
        <w:rPr>
          <w:rFonts w:cs="Arial"/>
          <w:szCs w:val="24"/>
          <w:lang w:val="en-US"/>
        </w:rPr>
      </w:pPr>
      <w:r w:rsidRPr="00496F23">
        <w:rPr>
          <w:lang w:val="en-US"/>
        </w:rPr>
        <w:t xml:space="preserve">The </w:t>
      </w:r>
      <w:r w:rsidR="00E3692A" w:rsidRPr="00496F23">
        <w:rPr>
          <w:lang w:val="en-US"/>
        </w:rPr>
        <w:t xml:space="preserve">selected </w:t>
      </w:r>
      <w:r w:rsidRPr="00496F23">
        <w:rPr>
          <w:lang w:val="en-US"/>
        </w:rPr>
        <w:t xml:space="preserve">Tenderer, a foreign person </w:t>
      </w:r>
      <w:r w:rsidR="00E3692A" w:rsidRPr="00496F23">
        <w:rPr>
          <w:lang w:val="en-US"/>
        </w:rPr>
        <w:t>shall</w:t>
      </w:r>
      <w:r w:rsidRPr="00496F23">
        <w:rPr>
          <w:lang w:val="en-US"/>
        </w:rPr>
        <w:t xml:space="preserve"> submit to the Employer </w:t>
      </w:r>
      <w:r w:rsidR="00E3692A" w:rsidRPr="00496F23">
        <w:rPr>
          <w:lang w:val="en-US"/>
        </w:rPr>
        <w:t xml:space="preserve">at contract signing or within 8 (eight) days as of the date of contract signing </w:t>
      </w:r>
      <w:r w:rsidRPr="00496F23">
        <w:rPr>
          <w:lang w:val="en-US"/>
        </w:rPr>
        <w:t>evidence on the status of the resident of domicile</w:t>
      </w:r>
      <w:r w:rsidR="00E3692A" w:rsidRPr="00496F23">
        <w:rPr>
          <w:lang w:val="en-US"/>
        </w:rPr>
        <w:t xml:space="preserve"> country</w:t>
      </w:r>
      <w:r w:rsidRPr="00496F23">
        <w:rPr>
          <w:lang w:val="en-US"/>
        </w:rPr>
        <w:t xml:space="preserve"> with a </w:t>
      </w:r>
      <w:r w:rsidR="00E3692A" w:rsidRPr="00496F23">
        <w:rPr>
          <w:lang w:val="en-US"/>
        </w:rPr>
        <w:t>evidence</w:t>
      </w:r>
      <w:r w:rsidRPr="00496F23">
        <w:rPr>
          <w:lang w:val="en-US"/>
        </w:rPr>
        <w:t xml:space="preserve"> of residency certified by the competent authority of the domicile country in the form specified by regulations of the Republic of Serbia or a certified translation of the form prescribed by the competent authority of the service Provider’</w:t>
      </w:r>
      <w:r w:rsidR="000B486D" w:rsidRPr="00496F23">
        <w:rPr>
          <w:lang w:val="en-US"/>
        </w:rPr>
        <w:t>s</w:t>
      </w:r>
      <w:r w:rsidRPr="00496F23">
        <w:rPr>
          <w:lang w:val="en-US"/>
        </w:rPr>
        <w:t xml:space="preserve"> domicile country, and evidence that he is the real owner of income, if the Republic of Serbia with domicile country of the Tenderer-nonresident signed the Contract on avoiding double taxation. Concluded Contract</w:t>
      </w:r>
      <w:r w:rsidR="000B486D" w:rsidRPr="00496F23">
        <w:rPr>
          <w:lang w:val="en-US"/>
        </w:rPr>
        <w:t>s</w:t>
      </w:r>
      <w:r w:rsidRPr="00496F23">
        <w:rPr>
          <w:lang w:val="en-US"/>
        </w:rPr>
        <w:t xml:space="preserve"> on avoiding double taxation have been published on the website of the Ministry of Finance </w:t>
      </w:r>
      <w:r w:rsidRPr="00496F23">
        <w:rPr>
          <w:rFonts w:cs="Arial"/>
          <w:szCs w:val="24"/>
          <w:lang w:val="en-US"/>
        </w:rPr>
        <w:t>(</w:t>
      </w:r>
      <w:hyperlink r:id="rId231" w:history="1">
        <w:r w:rsidRPr="00496F23">
          <w:rPr>
            <w:rStyle w:val="Hyperlink"/>
            <w:rFonts w:cs="Arial"/>
            <w:szCs w:val="24"/>
            <w:lang w:val="en-US"/>
          </w:rPr>
          <w:t>www.mfin.gov.rs/pages/issue.php</w:t>
        </w:r>
      </w:hyperlink>
      <w:r w:rsidRPr="00496F23">
        <w:rPr>
          <w:rFonts w:cs="Arial"/>
          <w:szCs w:val="24"/>
          <w:lang w:val="en-US"/>
        </w:rPr>
        <w:t xml:space="preserve"> or </w:t>
      </w:r>
      <w:hyperlink r:id="rId232" w:history="1">
        <w:r w:rsidRPr="00496F23">
          <w:rPr>
            <w:rStyle w:val="Hyperlink"/>
            <w:rFonts w:cs="Arial"/>
            <w:szCs w:val="24"/>
            <w:lang w:val="en-US"/>
          </w:rPr>
          <w:t>www.poreskauprava.gov.rs/sr/.../ugovori-dvostruko-oporezivanje</w:t>
        </w:r>
      </w:hyperlink>
      <w:r w:rsidRPr="00496F23">
        <w:rPr>
          <w:rFonts w:cs="Arial"/>
          <w:szCs w:val="24"/>
          <w:lang w:val="en-US"/>
        </w:rPr>
        <w:t xml:space="preserve">). </w:t>
      </w:r>
    </w:p>
    <w:p w:rsidR="00D73626" w:rsidRPr="00496F23" w:rsidRDefault="007A1357" w:rsidP="007A1357">
      <w:pPr>
        <w:ind w:firstLine="720"/>
        <w:jc w:val="both"/>
        <w:rPr>
          <w:rFonts w:cs="Arial"/>
          <w:szCs w:val="24"/>
          <w:lang w:val="en-US"/>
        </w:rPr>
      </w:pPr>
      <w:r w:rsidRPr="00496F23">
        <w:rPr>
          <w:rFonts w:cs="Arial"/>
          <w:szCs w:val="24"/>
          <w:lang w:val="en-US"/>
        </w:rPr>
        <w:t>In the event that the</w:t>
      </w:r>
      <w:r w:rsidR="000B486D" w:rsidRPr="00496F23">
        <w:rPr>
          <w:rFonts w:cs="Arial"/>
          <w:szCs w:val="24"/>
          <w:lang w:val="en-US"/>
        </w:rPr>
        <w:t xml:space="preserve"> selected</w:t>
      </w:r>
      <w:r w:rsidRPr="00496F23">
        <w:rPr>
          <w:rFonts w:cs="Arial"/>
          <w:szCs w:val="24"/>
          <w:lang w:val="en-US"/>
        </w:rPr>
        <w:t xml:space="preserve"> Tenderer - nonresident of RS fails to submit </w:t>
      </w:r>
      <w:r w:rsidR="000B486D" w:rsidRPr="00496F23">
        <w:rPr>
          <w:rFonts w:cs="Arial"/>
          <w:szCs w:val="24"/>
          <w:lang w:val="en-US"/>
        </w:rPr>
        <w:t xml:space="preserve">evidence </w:t>
      </w:r>
      <w:r w:rsidRPr="00496F23">
        <w:rPr>
          <w:rFonts w:cs="Arial"/>
          <w:szCs w:val="24"/>
          <w:lang w:val="en-US"/>
        </w:rPr>
        <w:t>of residency status and that he is the real owner of income</w:t>
      </w:r>
      <w:r w:rsidR="000B486D" w:rsidRPr="00496F23">
        <w:rPr>
          <w:rFonts w:cs="Arial"/>
          <w:szCs w:val="24"/>
          <w:lang w:val="en-US"/>
        </w:rPr>
        <w:t>,</w:t>
      </w:r>
      <w:r w:rsidRPr="00496F23">
        <w:rPr>
          <w:rFonts w:cs="Arial"/>
          <w:szCs w:val="24"/>
          <w:lang w:val="en-US"/>
        </w:rPr>
        <w:t xml:space="preserve"> or </w:t>
      </w:r>
      <w:r w:rsidR="000B486D" w:rsidRPr="00496F23">
        <w:rPr>
          <w:rFonts w:cs="Arial"/>
          <w:szCs w:val="24"/>
          <w:lang w:val="en-US"/>
        </w:rPr>
        <w:t xml:space="preserve">Contract on avoiding double taxation was not concluded </w:t>
      </w:r>
      <w:r w:rsidRPr="00496F23">
        <w:rPr>
          <w:rFonts w:cs="Arial"/>
          <w:szCs w:val="24"/>
          <w:lang w:val="en-US"/>
        </w:rPr>
        <w:t>with domicile country of the Tenderer, the Employer will calculate and suspend the payment</w:t>
      </w:r>
      <w:r w:rsidR="000B486D" w:rsidRPr="00496F23">
        <w:rPr>
          <w:rFonts w:cs="Arial"/>
          <w:szCs w:val="24"/>
          <w:lang w:val="en-US"/>
        </w:rPr>
        <w:t xml:space="preserve"> of</w:t>
      </w:r>
      <w:r w:rsidRPr="00496F23">
        <w:rPr>
          <w:rFonts w:cs="Arial"/>
          <w:szCs w:val="24"/>
          <w:lang w:val="en-US"/>
        </w:rPr>
        <w:t xml:space="preserve"> withholding</w:t>
      </w:r>
      <w:r w:rsidR="000B486D" w:rsidRPr="00496F23">
        <w:rPr>
          <w:rFonts w:cs="Arial"/>
          <w:szCs w:val="24"/>
          <w:lang w:val="en-US"/>
        </w:rPr>
        <w:t xml:space="preserve"> tax</w:t>
      </w:r>
      <w:r w:rsidRPr="00496F23">
        <w:rPr>
          <w:rFonts w:cs="Arial"/>
          <w:szCs w:val="24"/>
          <w:lang w:val="en-US"/>
        </w:rPr>
        <w:t xml:space="preserve"> at the full rate in accordance with the tax </w:t>
      </w:r>
      <w:r w:rsidR="000B486D" w:rsidRPr="00496F23">
        <w:rPr>
          <w:rFonts w:cs="Arial"/>
          <w:szCs w:val="24"/>
          <w:lang w:val="en-US"/>
        </w:rPr>
        <w:t>regulations</w:t>
      </w:r>
      <w:r w:rsidRPr="00496F23">
        <w:rPr>
          <w:rFonts w:cs="Arial"/>
          <w:szCs w:val="24"/>
          <w:lang w:val="en-US"/>
        </w:rPr>
        <w:t xml:space="preserve"> of the Republic of Serbia, which are published on the website of the Ministry of Finance (</w:t>
      </w:r>
      <w:hyperlink r:id="rId233" w:history="1">
        <w:r w:rsidRPr="00496F23">
          <w:rPr>
            <w:rStyle w:val="Hyperlink"/>
            <w:rFonts w:cs="Arial"/>
            <w:szCs w:val="24"/>
            <w:lang w:val="en-US"/>
          </w:rPr>
          <w:t>www.mfin.gov.rs/закони</w:t>
        </w:r>
      </w:hyperlink>
      <w:r w:rsidRPr="00496F23">
        <w:rPr>
          <w:rFonts w:cs="Arial"/>
          <w:szCs w:val="24"/>
          <w:lang w:val="en-US"/>
        </w:rPr>
        <w:t>)</w:t>
      </w:r>
      <w:r w:rsidR="00D73626" w:rsidRPr="00496F23">
        <w:rPr>
          <w:rFonts w:cs="Arial"/>
          <w:szCs w:val="24"/>
          <w:lang w:val="en-US"/>
        </w:rPr>
        <w:t>.</w:t>
      </w:r>
      <w:r w:rsidR="000B486D" w:rsidRPr="00496F23">
        <w:rPr>
          <w:rFonts w:cs="Arial"/>
          <w:szCs w:val="24"/>
          <w:lang w:val="en-US"/>
        </w:rPr>
        <w:t xml:space="preserve"> </w:t>
      </w:r>
    </w:p>
    <w:p w:rsidR="0086079F" w:rsidRPr="00496F23" w:rsidRDefault="000B486D" w:rsidP="0086079F">
      <w:pPr>
        <w:ind w:firstLine="720"/>
        <w:jc w:val="both"/>
        <w:rPr>
          <w:rFonts w:cs="Arial"/>
          <w:lang w:val="en-US"/>
        </w:rPr>
      </w:pPr>
      <w:r w:rsidRPr="00496F23">
        <w:rPr>
          <w:rFonts w:cs="Arial"/>
          <w:lang w:val="en-US"/>
        </w:rPr>
        <w:t>The Employer did not foresee the advance payment option</w:t>
      </w:r>
      <w:r w:rsidR="0086079F" w:rsidRPr="00496F23">
        <w:rPr>
          <w:rFonts w:cs="Arial"/>
          <w:lang w:val="en-US"/>
        </w:rPr>
        <w:t xml:space="preserve">. </w:t>
      </w:r>
    </w:p>
    <w:p w:rsidR="003B2782" w:rsidRPr="00496F23" w:rsidRDefault="000B486D" w:rsidP="0086079F">
      <w:pPr>
        <w:ind w:firstLine="720"/>
        <w:jc w:val="both"/>
        <w:rPr>
          <w:rFonts w:cs="Arial"/>
          <w:szCs w:val="24"/>
          <w:lang w:val="en-US"/>
        </w:rPr>
      </w:pPr>
      <w:r w:rsidRPr="00496F23">
        <w:rPr>
          <w:lang w:val="en-US"/>
        </w:rPr>
        <w:t>If different method and terms of payment are specified in the Tender Form, the Tender will be rejected as unacceptable</w:t>
      </w:r>
      <w:r w:rsidR="003B2782" w:rsidRPr="00496F23">
        <w:rPr>
          <w:rFonts w:cs="Arial"/>
          <w:szCs w:val="24"/>
          <w:lang w:val="en-US"/>
        </w:rPr>
        <w:t>.</w:t>
      </w:r>
    </w:p>
    <w:p w:rsidR="002E2018" w:rsidRPr="00496F23" w:rsidRDefault="002E2018" w:rsidP="002E2018">
      <w:pPr>
        <w:jc w:val="both"/>
        <w:rPr>
          <w:rFonts w:ascii="Arial Narrow" w:hAnsi="Arial Narrow" w:cs="Arial"/>
          <w:szCs w:val="24"/>
          <w:lang w:val="en-US"/>
        </w:rPr>
      </w:pPr>
    </w:p>
    <w:p w:rsidR="001930F3" w:rsidRPr="00496F23" w:rsidRDefault="000B486D" w:rsidP="00945419">
      <w:pPr>
        <w:pStyle w:val="Heading2"/>
        <w:rPr>
          <w:lang w:val="en-US"/>
        </w:rPr>
      </w:pPr>
      <w:bookmarkStart w:id="210" w:name="_Toc440635529"/>
      <w:bookmarkStart w:id="211" w:name="_Toc449518235"/>
      <w:bookmarkStart w:id="212" w:name="_Toc297798717"/>
      <w:bookmarkStart w:id="213" w:name="_Toc438598630"/>
      <w:bookmarkStart w:id="214" w:name="_Toc441852732"/>
      <w:r w:rsidRPr="00496F23">
        <w:rPr>
          <w:lang w:val="en-US"/>
        </w:rPr>
        <w:t xml:space="preserve">SERVICES EXECUTION </w:t>
      </w:r>
      <w:bookmarkEnd w:id="210"/>
      <w:r w:rsidR="000D7923" w:rsidRPr="00496F23">
        <w:rPr>
          <w:lang w:val="en-US"/>
        </w:rPr>
        <w:t>PERIOD</w:t>
      </w:r>
      <w:bookmarkEnd w:id="211"/>
      <w:r w:rsidRPr="00496F23">
        <w:rPr>
          <w:lang w:val="en-US"/>
        </w:rPr>
        <w:t xml:space="preserve"> </w:t>
      </w:r>
      <w:bookmarkEnd w:id="212"/>
      <w:r w:rsidR="00945419" w:rsidRPr="00496F23">
        <w:rPr>
          <w:lang w:val="en-US"/>
        </w:rPr>
        <w:t xml:space="preserve"> </w:t>
      </w:r>
      <w:bookmarkEnd w:id="213"/>
      <w:bookmarkEnd w:id="214"/>
    </w:p>
    <w:p w:rsidR="000005D1" w:rsidRPr="00496F23" w:rsidRDefault="000005D1" w:rsidP="000005D1">
      <w:pPr>
        <w:rPr>
          <w:lang w:val="en-US"/>
        </w:rPr>
      </w:pPr>
    </w:p>
    <w:p w:rsidR="0086079F" w:rsidRPr="00496F23" w:rsidRDefault="000B486D" w:rsidP="0086079F">
      <w:pPr>
        <w:ind w:firstLine="709"/>
        <w:jc w:val="both"/>
        <w:rPr>
          <w:rFonts w:cs="Arial"/>
          <w:lang w:val="en-US" w:eastAsia="sr-Latn-CS"/>
        </w:rPr>
      </w:pPr>
      <w:r w:rsidRPr="00496F23">
        <w:rPr>
          <w:rFonts w:cs="Arial"/>
          <w:lang w:val="en-US" w:eastAsia="sr-Latn-CS"/>
        </w:rPr>
        <w:t>The Tenderer shall execute the services that are the subject of the procurement in the period of 2 (two) years as of the date of Contract effectiveness</w:t>
      </w:r>
      <w:r w:rsidR="0086079F" w:rsidRPr="00496F23">
        <w:rPr>
          <w:rFonts w:cs="Arial"/>
          <w:lang w:val="en-US" w:eastAsia="sr-Latn-CS"/>
        </w:rPr>
        <w:t xml:space="preserve">.  </w:t>
      </w:r>
    </w:p>
    <w:p w:rsidR="00C81EF7" w:rsidRPr="00496F23" w:rsidRDefault="000B486D" w:rsidP="0086079F">
      <w:pPr>
        <w:ind w:firstLine="709"/>
        <w:jc w:val="both"/>
        <w:rPr>
          <w:rFonts w:cs="Arial"/>
          <w:lang w:val="en-US" w:eastAsia="sr-Latn-CS"/>
        </w:rPr>
      </w:pPr>
      <w:bookmarkStart w:id="215" w:name="_Toc405044479"/>
      <w:r w:rsidRPr="00496F23">
        <w:rPr>
          <w:rFonts w:cs="Arial"/>
          <w:lang w:val="en-US" w:eastAsia="sr-Latn-CS"/>
        </w:rPr>
        <w:lastRenderedPageBreak/>
        <w:t>If the Tenderer offers different service execution time schedule, the Tender will be rejected as unacceptable</w:t>
      </w:r>
      <w:r w:rsidR="0086079F" w:rsidRPr="00496F23">
        <w:rPr>
          <w:rFonts w:cs="Arial"/>
          <w:lang w:val="en-US" w:eastAsia="sr-Latn-CS"/>
        </w:rPr>
        <w:t>.</w:t>
      </w:r>
      <w:bookmarkEnd w:id="215"/>
    </w:p>
    <w:p w:rsidR="00A84559" w:rsidRPr="00496F23" w:rsidRDefault="00A84559" w:rsidP="0086079F">
      <w:pPr>
        <w:ind w:firstLine="709"/>
        <w:jc w:val="both"/>
        <w:rPr>
          <w:rFonts w:cs="Arial"/>
          <w:lang w:val="en-US" w:eastAsia="sr-Latn-CS"/>
        </w:rPr>
      </w:pPr>
    </w:p>
    <w:p w:rsidR="00945419" w:rsidRPr="00496F23" w:rsidRDefault="00945419" w:rsidP="00182286">
      <w:pPr>
        <w:pStyle w:val="ListParagraph"/>
        <w:numPr>
          <w:ilvl w:val="0"/>
          <w:numId w:val="23"/>
        </w:numPr>
        <w:tabs>
          <w:tab w:val="center" w:pos="567"/>
          <w:tab w:val="left" w:pos="680"/>
          <w:tab w:val="center" w:pos="7938"/>
        </w:tabs>
        <w:spacing w:before="360" w:after="240"/>
        <w:contextualSpacing w:val="0"/>
        <w:jc w:val="both"/>
        <w:outlineLvl w:val="1"/>
        <w:rPr>
          <w:b/>
          <w:vanish/>
          <w:lang w:val="en-US"/>
        </w:rPr>
      </w:pPr>
      <w:bookmarkStart w:id="216" w:name="_Toc401564029"/>
      <w:bookmarkStart w:id="217" w:name="_Toc402286869"/>
      <w:bookmarkStart w:id="218" w:name="_Toc402286977"/>
      <w:bookmarkStart w:id="219" w:name="_Toc402508533"/>
      <w:bookmarkStart w:id="220" w:name="_Toc402508641"/>
      <w:bookmarkStart w:id="221" w:name="_Toc402536248"/>
      <w:bookmarkStart w:id="222" w:name="_Toc402546385"/>
      <w:bookmarkStart w:id="223" w:name="_Toc402733472"/>
      <w:bookmarkStart w:id="224" w:name="_Toc403430809"/>
      <w:bookmarkStart w:id="225" w:name="_Toc404094430"/>
      <w:bookmarkStart w:id="226" w:name="_Toc404342930"/>
      <w:bookmarkStart w:id="227" w:name="_Toc404357643"/>
      <w:bookmarkStart w:id="228" w:name="_Toc404440547"/>
      <w:bookmarkStart w:id="229" w:name="_Toc404681043"/>
      <w:bookmarkStart w:id="230" w:name="_Toc404693404"/>
      <w:bookmarkStart w:id="231" w:name="_Toc404695900"/>
      <w:bookmarkStart w:id="232" w:name="_Toc426203316"/>
      <w:bookmarkStart w:id="233" w:name="_Toc426203467"/>
      <w:bookmarkStart w:id="234" w:name="_Toc430816362"/>
      <w:bookmarkStart w:id="235" w:name="_Toc430881780"/>
      <w:bookmarkStart w:id="236" w:name="_Toc430886881"/>
      <w:bookmarkStart w:id="237" w:name="_Toc431378922"/>
      <w:bookmarkStart w:id="238" w:name="_Toc431418717"/>
      <w:bookmarkStart w:id="239" w:name="_Toc431509597"/>
      <w:bookmarkStart w:id="240" w:name="_Toc431770944"/>
      <w:bookmarkStart w:id="241" w:name="_Toc431812885"/>
      <w:bookmarkStart w:id="242" w:name="_Toc432576461"/>
      <w:bookmarkStart w:id="243" w:name="_Toc432584738"/>
      <w:bookmarkStart w:id="244" w:name="_Toc432586525"/>
      <w:bookmarkStart w:id="245" w:name="_Toc432586717"/>
      <w:bookmarkStart w:id="246" w:name="_Toc438598631"/>
      <w:bookmarkStart w:id="247" w:name="_Toc438664074"/>
      <w:bookmarkStart w:id="248" w:name="_Toc438829560"/>
      <w:bookmarkStart w:id="249" w:name="_Toc438830914"/>
      <w:bookmarkStart w:id="250" w:name="_Toc438833741"/>
      <w:bookmarkStart w:id="251" w:name="_Toc438836552"/>
      <w:bookmarkStart w:id="252" w:name="_Toc438837158"/>
      <w:bookmarkStart w:id="253" w:name="_Toc438837486"/>
      <w:bookmarkStart w:id="254" w:name="_Toc439067129"/>
      <w:bookmarkStart w:id="255" w:name="_Toc440490001"/>
      <w:bookmarkStart w:id="256" w:name="_Toc440500067"/>
      <w:bookmarkStart w:id="257" w:name="_Toc441851394"/>
      <w:bookmarkStart w:id="258" w:name="_Toc441851481"/>
      <w:bookmarkStart w:id="259" w:name="_Toc441852733"/>
      <w:bookmarkStart w:id="260" w:name="_Toc447713284"/>
      <w:bookmarkStart w:id="261" w:name="_Toc448265532"/>
      <w:bookmarkStart w:id="262" w:name="_Toc448411054"/>
      <w:bookmarkStart w:id="263" w:name="_Toc448871455"/>
      <w:bookmarkStart w:id="264" w:name="_Toc449430985"/>
      <w:bookmarkStart w:id="265" w:name="_Toc449507563"/>
      <w:bookmarkStart w:id="266" w:name="_Toc449508885"/>
      <w:bookmarkStart w:id="267" w:name="_Toc449508958"/>
      <w:bookmarkStart w:id="268" w:name="_Toc449509032"/>
      <w:bookmarkStart w:id="269" w:name="_Toc449515100"/>
      <w:bookmarkStart w:id="270" w:name="_Toc449515245"/>
      <w:bookmarkStart w:id="271" w:name="_Toc449518236"/>
      <w:bookmarkStart w:id="272" w:name="_Toc297798718"/>
      <w:bookmarkStart w:id="273" w:name="_Toc379212589"/>
      <w:bookmarkStart w:id="274" w:name="_Toc379555124"/>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945419" w:rsidRPr="00496F23" w:rsidRDefault="00945419" w:rsidP="00182286">
      <w:pPr>
        <w:pStyle w:val="ListParagraph"/>
        <w:numPr>
          <w:ilvl w:val="0"/>
          <w:numId w:val="23"/>
        </w:numPr>
        <w:tabs>
          <w:tab w:val="center" w:pos="567"/>
          <w:tab w:val="left" w:pos="680"/>
          <w:tab w:val="center" w:pos="7938"/>
        </w:tabs>
        <w:spacing w:before="360" w:after="240"/>
        <w:contextualSpacing w:val="0"/>
        <w:jc w:val="both"/>
        <w:outlineLvl w:val="1"/>
        <w:rPr>
          <w:b/>
          <w:vanish/>
          <w:lang w:val="en-US"/>
        </w:rPr>
      </w:pPr>
      <w:bookmarkStart w:id="275" w:name="_Toc401564030"/>
      <w:bookmarkStart w:id="276" w:name="_Toc402286870"/>
      <w:bookmarkStart w:id="277" w:name="_Toc402286978"/>
      <w:bookmarkStart w:id="278" w:name="_Toc402508534"/>
      <w:bookmarkStart w:id="279" w:name="_Toc402508642"/>
      <w:bookmarkStart w:id="280" w:name="_Toc402536249"/>
      <w:bookmarkStart w:id="281" w:name="_Toc402546386"/>
      <w:bookmarkStart w:id="282" w:name="_Toc402733473"/>
      <w:bookmarkStart w:id="283" w:name="_Toc403430810"/>
      <w:bookmarkStart w:id="284" w:name="_Toc404094431"/>
      <w:bookmarkStart w:id="285" w:name="_Toc404342931"/>
      <w:bookmarkStart w:id="286" w:name="_Toc404357644"/>
      <w:bookmarkStart w:id="287" w:name="_Toc404440548"/>
      <w:bookmarkStart w:id="288" w:name="_Toc404681044"/>
      <w:bookmarkStart w:id="289" w:name="_Toc404693405"/>
      <w:bookmarkStart w:id="290" w:name="_Toc404695901"/>
      <w:bookmarkStart w:id="291" w:name="_Toc426203317"/>
      <w:bookmarkStart w:id="292" w:name="_Toc426203468"/>
      <w:bookmarkStart w:id="293" w:name="_Toc430816363"/>
      <w:bookmarkStart w:id="294" w:name="_Toc430881781"/>
      <w:bookmarkStart w:id="295" w:name="_Toc430886882"/>
      <w:bookmarkStart w:id="296" w:name="_Toc431378923"/>
      <w:bookmarkStart w:id="297" w:name="_Toc431418718"/>
      <w:bookmarkStart w:id="298" w:name="_Toc431509598"/>
      <w:bookmarkStart w:id="299" w:name="_Toc431770945"/>
      <w:bookmarkStart w:id="300" w:name="_Toc431812886"/>
      <w:bookmarkStart w:id="301" w:name="_Toc432576462"/>
      <w:bookmarkStart w:id="302" w:name="_Toc432584739"/>
      <w:bookmarkStart w:id="303" w:name="_Toc432586526"/>
      <w:bookmarkStart w:id="304" w:name="_Toc432586718"/>
      <w:bookmarkStart w:id="305" w:name="_Toc438598632"/>
      <w:bookmarkStart w:id="306" w:name="_Toc438664075"/>
      <w:bookmarkStart w:id="307" w:name="_Toc438829561"/>
      <w:bookmarkStart w:id="308" w:name="_Toc438830915"/>
      <w:bookmarkStart w:id="309" w:name="_Toc438833742"/>
      <w:bookmarkStart w:id="310" w:name="_Toc438836553"/>
      <w:bookmarkStart w:id="311" w:name="_Toc438837159"/>
      <w:bookmarkStart w:id="312" w:name="_Toc438837487"/>
      <w:bookmarkStart w:id="313" w:name="_Toc439067130"/>
      <w:bookmarkStart w:id="314" w:name="_Toc440490002"/>
      <w:bookmarkStart w:id="315" w:name="_Toc440500068"/>
      <w:bookmarkStart w:id="316" w:name="_Toc441851395"/>
      <w:bookmarkStart w:id="317" w:name="_Toc441851482"/>
      <w:bookmarkStart w:id="318" w:name="_Toc441852734"/>
      <w:bookmarkStart w:id="319" w:name="_Toc447713285"/>
      <w:bookmarkStart w:id="320" w:name="_Toc448265533"/>
      <w:bookmarkStart w:id="321" w:name="_Toc448411055"/>
      <w:bookmarkStart w:id="322" w:name="_Toc448871456"/>
      <w:bookmarkStart w:id="323" w:name="_Toc449430986"/>
      <w:bookmarkStart w:id="324" w:name="_Toc449507564"/>
      <w:bookmarkStart w:id="325" w:name="_Toc449508886"/>
      <w:bookmarkStart w:id="326" w:name="_Toc449508959"/>
      <w:bookmarkStart w:id="327" w:name="_Toc449509033"/>
      <w:bookmarkStart w:id="328" w:name="_Toc449515101"/>
      <w:bookmarkStart w:id="329" w:name="_Toc449515246"/>
      <w:bookmarkStart w:id="330" w:name="_Toc449518237"/>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945419" w:rsidRPr="00496F23" w:rsidRDefault="00945419" w:rsidP="00182286">
      <w:pPr>
        <w:pStyle w:val="ListParagraph"/>
        <w:numPr>
          <w:ilvl w:val="0"/>
          <w:numId w:val="23"/>
        </w:numPr>
        <w:tabs>
          <w:tab w:val="center" w:pos="567"/>
          <w:tab w:val="left" w:pos="680"/>
          <w:tab w:val="center" w:pos="7938"/>
        </w:tabs>
        <w:spacing w:before="360" w:after="240"/>
        <w:contextualSpacing w:val="0"/>
        <w:jc w:val="both"/>
        <w:outlineLvl w:val="1"/>
        <w:rPr>
          <w:b/>
          <w:vanish/>
          <w:lang w:val="en-US"/>
        </w:rPr>
      </w:pPr>
      <w:bookmarkStart w:id="331" w:name="_Toc401564031"/>
      <w:bookmarkStart w:id="332" w:name="_Toc402286871"/>
      <w:bookmarkStart w:id="333" w:name="_Toc402286979"/>
      <w:bookmarkStart w:id="334" w:name="_Toc402508535"/>
      <w:bookmarkStart w:id="335" w:name="_Toc402508643"/>
      <w:bookmarkStart w:id="336" w:name="_Toc402536250"/>
      <w:bookmarkStart w:id="337" w:name="_Toc402546387"/>
      <w:bookmarkStart w:id="338" w:name="_Toc402733474"/>
      <w:bookmarkStart w:id="339" w:name="_Toc403430811"/>
      <w:bookmarkStart w:id="340" w:name="_Toc404094432"/>
      <w:bookmarkStart w:id="341" w:name="_Toc404342932"/>
      <w:bookmarkStart w:id="342" w:name="_Toc404357645"/>
      <w:bookmarkStart w:id="343" w:name="_Toc404440549"/>
      <w:bookmarkStart w:id="344" w:name="_Toc404681045"/>
      <w:bookmarkStart w:id="345" w:name="_Toc404693406"/>
      <w:bookmarkStart w:id="346" w:name="_Toc404695902"/>
      <w:bookmarkStart w:id="347" w:name="_Toc426203318"/>
      <w:bookmarkStart w:id="348" w:name="_Toc426203469"/>
      <w:bookmarkStart w:id="349" w:name="_Toc430816364"/>
      <w:bookmarkStart w:id="350" w:name="_Toc430881782"/>
      <w:bookmarkStart w:id="351" w:name="_Toc430886883"/>
      <w:bookmarkStart w:id="352" w:name="_Toc431378924"/>
      <w:bookmarkStart w:id="353" w:name="_Toc431418719"/>
      <w:bookmarkStart w:id="354" w:name="_Toc431509599"/>
      <w:bookmarkStart w:id="355" w:name="_Toc431770946"/>
      <w:bookmarkStart w:id="356" w:name="_Toc431812887"/>
      <w:bookmarkStart w:id="357" w:name="_Toc432576463"/>
      <w:bookmarkStart w:id="358" w:name="_Toc432584740"/>
      <w:bookmarkStart w:id="359" w:name="_Toc432586527"/>
      <w:bookmarkStart w:id="360" w:name="_Toc432586719"/>
      <w:bookmarkStart w:id="361" w:name="_Toc438598633"/>
      <w:bookmarkStart w:id="362" w:name="_Toc438664076"/>
      <w:bookmarkStart w:id="363" w:name="_Toc438829562"/>
      <w:bookmarkStart w:id="364" w:name="_Toc438830916"/>
      <w:bookmarkStart w:id="365" w:name="_Toc438833743"/>
      <w:bookmarkStart w:id="366" w:name="_Toc438836554"/>
      <w:bookmarkStart w:id="367" w:name="_Toc438837160"/>
      <w:bookmarkStart w:id="368" w:name="_Toc438837488"/>
      <w:bookmarkStart w:id="369" w:name="_Toc439067131"/>
      <w:bookmarkStart w:id="370" w:name="_Toc440490003"/>
      <w:bookmarkStart w:id="371" w:name="_Toc440500069"/>
      <w:bookmarkStart w:id="372" w:name="_Toc441851396"/>
      <w:bookmarkStart w:id="373" w:name="_Toc441851483"/>
      <w:bookmarkStart w:id="374" w:name="_Toc441852735"/>
      <w:bookmarkStart w:id="375" w:name="_Toc447713286"/>
      <w:bookmarkStart w:id="376" w:name="_Toc448265534"/>
      <w:bookmarkStart w:id="377" w:name="_Toc448411056"/>
      <w:bookmarkStart w:id="378" w:name="_Toc448871457"/>
      <w:bookmarkStart w:id="379" w:name="_Toc449430987"/>
      <w:bookmarkStart w:id="380" w:name="_Toc449507565"/>
      <w:bookmarkStart w:id="381" w:name="_Toc449508887"/>
      <w:bookmarkStart w:id="382" w:name="_Toc449508960"/>
      <w:bookmarkStart w:id="383" w:name="_Toc449509034"/>
      <w:bookmarkStart w:id="384" w:name="_Toc449515102"/>
      <w:bookmarkStart w:id="385" w:name="_Toc449515247"/>
      <w:bookmarkStart w:id="386" w:name="_Toc449518238"/>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rsidR="00945419" w:rsidRPr="00496F23" w:rsidRDefault="00945419" w:rsidP="00182286">
      <w:pPr>
        <w:pStyle w:val="ListParagraph"/>
        <w:numPr>
          <w:ilvl w:val="1"/>
          <w:numId w:val="23"/>
        </w:numPr>
        <w:tabs>
          <w:tab w:val="center" w:pos="567"/>
          <w:tab w:val="left" w:pos="680"/>
          <w:tab w:val="center" w:pos="7938"/>
        </w:tabs>
        <w:spacing w:before="360" w:after="240"/>
        <w:contextualSpacing w:val="0"/>
        <w:jc w:val="both"/>
        <w:outlineLvl w:val="1"/>
        <w:rPr>
          <w:b/>
          <w:vanish/>
          <w:lang w:val="en-US"/>
        </w:rPr>
      </w:pPr>
      <w:bookmarkStart w:id="387" w:name="_Toc401564032"/>
      <w:bookmarkStart w:id="388" w:name="_Toc402286872"/>
      <w:bookmarkStart w:id="389" w:name="_Toc402286980"/>
      <w:bookmarkStart w:id="390" w:name="_Toc402508536"/>
      <w:bookmarkStart w:id="391" w:name="_Toc402508644"/>
      <w:bookmarkStart w:id="392" w:name="_Toc402536251"/>
      <w:bookmarkStart w:id="393" w:name="_Toc402546388"/>
      <w:bookmarkStart w:id="394" w:name="_Toc402733475"/>
      <w:bookmarkStart w:id="395" w:name="_Toc403430812"/>
      <w:bookmarkStart w:id="396" w:name="_Toc404094433"/>
      <w:bookmarkStart w:id="397" w:name="_Toc404342933"/>
      <w:bookmarkStart w:id="398" w:name="_Toc404357646"/>
      <w:bookmarkStart w:id="399" w:name="_Toc404440550"/>
      <w:bookmarkStart w:id="400" w:name="_Toc404681046"/>
      <w:bookmarkStart w:id="401" w:name="_Toc404693407"/>
      <w:bookmarkStart w:id="402" w:name="_Toc404695903"/>
      <w:bookmarkStart w:id="403" w:name="_Toc426203319"/>
      <w:bookmarkStart w:id="404" w:name="_Toc426203470"/>
      <w:bookmarkStart w:id="405" w:name="_Toc430816365"/>
      <w:bookmarkStart w:id="406" w:name="_Toc430881783"/>
      <w:bookmarkStart w:id="407" w:name="_Toc430886884"/>
      <w:bookmarkStart w:id="408" w:name="_Toc431378925"/>
      <w:bookmarkStart w:id="409" w:name="_Toc431418720"/>
      <w:bookmarkStart w:id="410" w:name="_Toc431509600"/>
      <w:bookmarkStart w:id="411" w:name="_Toc431770947"/>
      <w:bookmarkStart w:id="412" w:name="_Toc431812888"/>
      <w:bookmarkStart w:id="413" w:name="_Toc432576464"/>
      <w:bookmarkStart w:id="414" w:name="_Toc432584741"/>
      <w:bookmarkStart w:id="415" w:name="_Toc432586528"/>
      <w:bookmarkStart w:id="416" w:name="_Toc432586720"/>
      <w:bookmarkStart w:id="417" w:name="_Toc438598634"/>
      <w:bookmarkStart w:id="418" w:name="_Toc438664077"/>
      <w:bookmarkStart w:id="419" w:name="_Toc438829563"/>
      <w:bookmarkStart w:id="420" w:name="_Toc438830917"/>
      <w:bookmarkStart w:id="421" w:name="_Toc438833744"/>
      <w:bookmarkStart w:id="422" w:name="_Toc438836555"/>
      <w:bookmarkStart w:id="423" w:name="_Toc438837161"/>
      <w:bookmarkStart w:id="424" w:name="_Toc438837489"/>
      <w:bookmarkStart w:id="425" w:name="_Toc439067132"/>
      <w:bookmarkStart w:id="426" w:name="_Toc440490004"/>
      <w:bookmarkStart w:id="427" w:name="_Toc440500070"/>
      <w:bookmarkStart w:id="428" w:name="_Toc441851397"/>
      <w:bookmarkStart w:id="429" w:name="_Toc441851484"/>
      <w:bookmarkStart w:id="430" w:name="_Toc441852736"/>
      <w:bookmarkStart w:id="431" w:name="_Toc447713287"/>
      <w:bookmarkStart w:id="432" w:name="_Toc448265535"/>
      <w:bookmarkStart w:id="433" w:name="_Toc448411057"/>
      <w:bookmarkStart w:id="434" w:name="_Toc448871458"/>
      <w:bookmarkStart w:id="435" w:name="_Toc449430988"/>
      <w:bookmarkStart w:id="436" w:name="_Toc449507566"/>
      <w:bookmarkStart w:id="437" w:name="_Toc449508888"/>
      <w:bookmarkStart w:id="438" w:name="_Toc449508961"/>
      <w:bookmarkStart w:id="439" w:name="_Toc449509035"/>
      <w:bookmarkStart w:id="440" w:name="_Toc449515103"/>
      <w:bookmarkStart w:id="441" w:name="_Toc449515248"/>
      <w:bookmarkStart w:id="442" w:name="_Toc449518239"/>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rsidR="00945419" w:rsidRPr="00496F23" w:rsidRDefault="00945419" w:rsidP="00182286">
      <w:pPr>
        <w:pStyle w:val="ListParagraph"/>
        <w:numPr>
          <w:ilvl w:val="1"/>
          <w:numId w:val="23"/>
        </w:numPr>
        <w:tabs>
          <w:tab w:val="center" w:pos="567"/>
          <w:tab w:val="left" w:pos="680"/>
          <w:tab w:val="center" w:pos="7938"/>
        </w:tabs>
        <w:spacing w:before="360" w:after="240"/>
        <w:contextualSpacing w:val="0"/>
        <w:jc w:val="both"/>
        <w:outlineLvl w:val="1"/>
        <w:rPr>
          <w:b/>
          <w:vanish/>
          <w:lang w:val="en-US"/>
        </w:rPr>
      </w:pPr>
      <w:bookmarkStart w:id="443" w:name="_Toc401564033"/>
      <w:bookmarkStart w:id="444" w:name="_Toc402286873"/>
      <w:bookmarkStart w:id="445" w:name="_Toc402286981"/>
      <w:bookmarkStart w:id="446" w:name="_Toc402508537"/>
      <w:bookmarkStart w:id="447" w:name="_Toc402508645"/>
      <w:bookmarkStart w:id="448" w:name="_Toc402536252"/>
      <w:bookmarkStart w:id="449" w:name="_Toc402546389"/>
      <w:bookmarkStart w:id="450" w:name="_Toc402733476"/>
      <w:bookmarkStart w:id="451" w:name="_Toc403430813"/>
      <w:bookmarkStart w:id="452" w:name="_Toc404094434"/>
      <w:bookmarkStart w:id="453" w:name="_Toc404342934"/>
      <w:bookmarkStart w:id="454" w:name="_Toc404357647"/>
      <w:bookmarkStart w:id="455" w:name="_Toc404440551"/>
      <w:bookmarkStart w:id="456" w:name="_Toc404681047"/>
      <w:bookmarkStart w:id="457" w:name="_Toc404693408"/>
      <w:bookmarkStart w:id="458" w:name="_Toc404695904"/>
      <w:bookmarkStart w:id="459" w:name="_Toc426203320"/>
      <w:bookmarkStart w:id="460" w:name="_Toc426203471"/>
      <w:bookmarkStart w:id="461" w:name="_Toc430816366"/>
      <w:bookmarkStart w:id="462" w:name="_Toc430881784"/>
      <w:bookmarkStart w:id="463" w:name="_Toc430886885"/>
      <w:bookmarkStart w:id="464" w:name="_Toc431378926"/>
      <w:bookmarkStart w:id="465" w:name="_Toc431418721"/>
      <w:bookmarkStart w:id="466" w:name="_Toc431509601"/>
      <w:bookmarkStart w:id="467" w:name="_Toc431770948"/>
      <w:bookmarkStart w:id="468" w:name="_Toc431812889"/>
      <w:bookmarkStart w:id="469" w:name="_Toc432576465"/>
      <w:bookmarkStart w:id="470" w:name="_Toc432584742"/>
      <w:bookmarkStart w:id="471" w:name="_Toc432586529"/>
      <w:bookmarkStart w:id="472" w:name="_Toc432586721"/>
      <w:bookmarkStart w:id="473" w:name="_Toc438598635"/>
      <w:bookmarkStart w:id="474" w:name="_Toc438664078"/>
      <w:bookmarkStart w:id="475" w:name="_Toc438829564"/>
      <w:bookmarkStart w:id="476" w:name="_Toc438830918"/>
      <w:bookmarkStart w:id="477" w:name="_Toc438833745"/>
      <w:bookmarkStart w:id="478" w:name="_Toc438836556"/>
      <w:bookmarkStart w:id="479" w:name="_Toc438837162"/>
      <w:bookmarkStart w:id="480" w:name="_Toc438837490"/>
      <w:bookmarkStart w:id="481" w:name="_Toc439067133"/>
      <w:bookmarkStart w:id="482" w:name="_Toc440490005"/>
      <w:bookmarkStart w:id="483" w:name="_Toc440500071"/>
      <w:bookmarkStart w:id="484" w:name="_Toc441851398"/>
      <w:bookmarkStart w:id="485" w:name="_Toc441851485"/>
      <w:bookmarkStart w:id="486" w:name="_Toc441852737"/>
      <w:bookmarkStart w:id="487" w:name="_Toc447713288"/>
      <w:bookmarkStart w:id="488" w:name="_Toc448265536"/>
      <w:bookmarkStart w:id="489" w:name="_Toc448411058"/>
      <w:bookmarkStart w:id="490" w:name="_Toc448871459"/>
      <w:bookmarkStart w:id="491" w:name="_Toc449430989"/>
      <w:bookmarkStart w:id="492" w:name="_Toc449507567"/>
      <w:bookmarkStart w:id="493" w:name="_Toc449508889"/>
      <w:bookmarkStart w:id="494" w:name="_Toc449508962"/>
      <w:bookmarkStart w:id="495" w:name="_Toc449509036"/>
      <w:bookmarkStart w:id="496" w:name="_Toc449515104"/>
      <w:bookmarkStart w:id="497" w:name="_Toc449515249"/>
      <w:bookmarkStart w:id="498" w:name="_Toc449518240"/>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rsidR="00945419" w:rsidRPr="00496F23" w:rsidRDefault="00945419" w:rsidP="00182286">
      <w:pPr>
        <w:pStyle w:val="ListParagraph"/>
        <w:numPr>
          <w:ilvl w:val="1"/>
          <w:numId w:val="23"/>
        </w:numPr>
        <w:tabs>
          <w:tab w:val="center" w:pos="567"/>
          <w:tab w:val="left" w:pos="680"/>
          <w:tab w:val="center" w:pos="7938"/>
        </w:tabs>
        <w:spacing w:before="360" w:after="240"/>
        <w:contextualSpacing w:val="0"/>
        <w:jc w:val="both"/>
        <w:outlineLvl w:val="1"/>
        <w:rPr>
          <w:b/>
          <w:vanish/>
          <w:lang w:val="en-US"/>
        </w:rPr>
      </w:pPr>
      <w:bookmarkStart w:id="499" w:name="_Toc401564034"/>
      <w:bookmarkStart w:id="500" w:name="_Toc402286874"/>
      <w:bookmarkStart w:id="501" w:name="_Toc402286982"/>
      <w:bookmarkStart w:id="502" w:name="_Toc402508538"/>
      <w:bookmarkStart w:id="503" w:name="_Toc402508646"/>
      <w:bookmarkStart w:id="504" w:name="_Toc402536253"/>
      <w:bookmarkStart w:id="505" w:name="_Toc402546390"/>
      <w:bookmarkStart w:id="506" w:name="_Toc402733477"/>
      <w:bookmarkStart w:id="507" w:name="_Toc403430814"/>
      <w:bookmarkStart w:id="508" w:name="_Toc404094435"/>
      <w:bookmarkStart w:id="509" w:name="_Toc404342935"/>
      <w:bookmarkStart w:id="510" w:name="_Toc404357648"/>
      <w:bookmarkStart w:id="511" w:name="_Toc404440552"/>
      <w:bookmarkStart w:id="512" w:name="_Toc404681048"/>
      <w:bookmarkStart w:id="513" w:name="_Toc404693409"/>
      <w:bookmarkStart w:id="514" w:name="_Toc404695905"/>
      <w:bookmarkStart w:id="515" w:name="_Toc426203321"/>
      <w:bookmarkStart w:id="516" w:name="_Toc426203472"/>
      <w:bookmarkStart w:id="517" w:name="_Toc430816367"/>
      <w:bookmarkStart w:id="518" w:name="_Toc430881785"/>
      <w:bookmarkStart w:id="519" w:name="_Toc430886886"/>
      <w:bookmarkStart w:id="520" w:name="_Toc431378927"/>
      <w:bookmarkStart w:id="521" w:name="_Toc431418722"/>
      <w:bookmarkStart w:id="522" w:name="_Toc431509602"/>
      <w:bookmarkStart w:id="523" w:name="_Toc431770949"/>
      <w:bookmarkStart w:id="524" w:name="_Toc431812890"/>
      <w:bookmarkStart w:id="525" w:name="_Toc432576466"/>
      <w:bookmarkStart w:id="526" w:name="_Toc432584743"/>
      <w:bookmarkStart w:id="527" w:name="_Toc432586530"/>
      <w:bookmarkStart w:id="528" w:name="_Toc432586722"/>
      <w:bookmarkStart w:id="529" w:name="_Toc438598636"/>
      <w:bookmarkStart w:id="530" w:name="_Toc438664079"/>
      <w:bookmarkStart w:id="531" w:name="_Toc438829565"/>
      <w:bookmarkStart w:id="532" w:name="_Toc438830919"/>
      <w:bookmarkStart w:id="533" w:name="_Toc438833746"/>
      <w:bookmarkStart w:id="534" w:name="_Toc438836557"/>
      <w:bookmarkStart w:id="535" w:name="_Toc438837163"/>
      <w:bookmarkStart w:id="536" w:name="_Toc438837491"/>
      <w:bookmarkStart w:id="537" w:name="_Toc439067134"/>
      <w:bookmarkStart w:id="538" w:name="_Toc440490006"/>
      <w:bookmarkStart w:id="539" w:name="_Toc440500072"/>
      <w:bookmarkStart w:id="540" w:name="_Toc441851399"/>
      <w:bookmarkStart w:id="541" w:name="_Toc441851486"/>
      <w:bookmarkStart w:id="542" w:name="_Toc441852738"/>
      <w:bookmarkStart w:id="543" w:name="_Toc447713289"/>
      <w:bookmarkStart w:id="544" w:name="_Toc448265537"/>
      <w:bookmarkStart w:id="545" w:name="_Toc448411059"/>
      <w:bookmarkStart w:id="546" w:name="_Toc448871460"/>
      <w:bookmarkStart w:id="547" w:name="_Toc449430990"/>
      <w:bookmarkStart w:id="548" w:name="_Toc449507568"/>
      <w:bookmarkStart w:id="549" w:name="_Toc449508890"/>
      <w:bookmarkStart w:id="550" w:name="_Toc449508963"/>
      <w:bookmarkStart w:id="551" w:name="_Toc449509037"/>
      <w:bookmarkStart w:id="552" w:name="_Toc449515105"/>
      <w:bookmarkStart w:id="553" w:name="_Toc449515250"/>
      <w:bookmarkStart w:id="554" w:name="_Toc449518241"/>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rsidR="00945419" w:rsidRPr="00496F23" w:rsidRDefault="00945419" w:rsidP="00182286">
      <w:pPr>
        <w:pStyle w:val="ListParagraph"/>
        <w:numPr>
          <w:ilvl w:val="1"/>
          <w:numId w:val="23"/>
        </w:numPr>
        <w:tabs>
          <w:tab w:val="center" w:pos="567"/>
          <w:tab w:val="left" w:pos="680"/>
          <w:tab w:val="center" w:pos="7938"/>
        </w:tabs>
        <w:spacing w:before="360" w:after="240"/>
        <w:contextualSpacing w:val="0"/>
        <w:jc w:val="both"/>
        <w:outlineLvl w:val="1"/>
        <w:rPr>
          <w:b/>
          <w:vanish/>
          <w:lang w:val="en-US"/>
        </w:rPr>
      </w:pPr>
      <w:bookmarkStart w:id="555" w:name="_Toc401564035"/>
      <w:bookmarkStart w:id="556" w:name="_Toc402286875"/>
      <w:bookmarkStart w:id="557" w:name="_Toc402286983"/>
      <w:bookmarkStart w:id="558" w:name="_Toc402508539"/>
      <w:bookmarkStart w:id="559" w:name="_Toc402508647"/>
      <w:bookmarkStart w:id="560" w:name="_Toc402536254"/>
      <w:bookmarkStart w:id="561" w:name="_Toc402546391"/>
      <w:bookmarkStart w:id="562" w:name="_Toc402733478"/>
      <w:bookmarkStart w:id="563" w:name="_Toc403430815"/>
      <w:bookmarkStart w:id="564" w:name="_Toc404094436"/>
      <w:bookmarkStart w:id="565" w:name="_Toc404342936"/>
      <w:bookmarkStart w:id="566" w:name="_Toc404357649"/>
      <w:bookmarkStart w:id="567" w:name="_Toc404440553"/>
      <w:bookmarkStart w:id="568" w:name="_Toc404681049"/>
      <w:bookmarkStart w:id="569" w:name="_Toc404693410"/>
      <w:bookmarkStart w:id="570" w:name="_Toc404695906"/>
      <w:bookmarkStart w:id="571" w:name="_Toc426203322"/>
      <w:bookmarkStart w:id="572" w:name="_Toc426203473"/>
      <w:bookmarkStart w:id="573" w:name="_Toc430816368"/>
      <w:bookmarkStart w:id="574" w:name="_Toc430881786"/>
      <w:bookmarkStart w:id="575" w:name="_Toc430886887"/>
      <w:bookmarkStart w:id="576" w:name="_Toc431378928"/>
      <w:bookmarkStart w:id="577" w:name="_Toc431418723"/>
      <w:bookmarkStart w:id="578" w:name="_Toc431509603"/>
      <w:bookmarkStart w:id="579" w:name="_Toc431770950"/>
      <w:bookmarkStart w:id="580" w:name="_Toc431812891"/>
      <w:bookmarkStart w:id="581" w:name="_Toc432576467"/>
      <w:bookmarkStart w:id="582" w:name="_Toc432584744"/>
      <w:bookmarkStart w:id="583" w:name="_Toc432586531"/>
      <w:bookmarkStart w:id="584" w:name="_Toc432586723"/>
      <w:bookmarkStart w:id="585" w:name="_Toc438598637"/>
      <w:bookmarkStart w:id="586" w:name="_Toc438664080"/>
      <w:bookmarkStart w:id="587" w:name="_Toc438829566"/>
      <w:bookmarkStart w:id="588" w:name="_Toc438830920"/>
      <w:bookmarkStart w:id="589" w:name="_Toc438833747"/>
      <w:bookmarkStart w:id="590" w:name="_Toc438836558"/>
      <w:bookmarkStart w:id="591" w:name="_Toc438837164"/>
      <w:bookmarkStart w:id="592" w:name="_Toc438837492"/>
      <w:bookmarkStart w:id="593" w:name="_Toc439067135"/>
      <w:bookmarkStart w:id="594" w:name="_Toc440490007"/>
      <w:bookmarkStart w:id="595" w:name="_Toc440500073"/>
      <w:bookmarkStart w:id="596" w:name="_Toc441851400"/>
      <w:bookmarkStart w:id="597" w:name="_Toc441851487"/>
      <w:bookmarkStart w:id="598" w:name="_Toc441852739"/>
      <w:bookmarkStart w:id="599" w:name="_Toc447713290"/>
      <w:bookmarkStart w:id="600" w:name="_Toc448265538"/>
      <w:bookmarkStart w:id="601" w:name="_Toc448411060"/>
      <w:bookmarkStart w:id="602" w:name="_Toc448871461"/>
      <w:bookmarkStart w:id="603" w:name="_Toc449430991"/>
      <w:bookmarkStart w:id="604" w:name="_Toc449507569"/>
      <w:bookmarkStart w:id="605" w:name="_Toc449508891"/>
      <w:bookmarkStart w:id="606" w:name="_Toc449508964"/>
      <w:bookmarkStart w:id="607" w:name="_Toc449509038"/>
      <w:bookmarkStart w:id="608" w:name="_Toc449515106"/>
      <w:bookmarkStart w:id="609" w:name="_Toc449515251"/>
      <w:bookmarkStart w:id="610" w:name="_Toc449518242"/>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rsidR="00945419" w:rsidRPr="00496F23" w:rsidRDefault="00945419" w:rsidP="00182286">
      <w:pPr>
        <w:pStyle w:val="ListParagraph"/>
        <w:numPr>
          <w:ilvl w:val="1"/>
          <w:numId w:val="23"/>
        </w:numPr>
        <w:tabs>
          <w:tab w:val="center" w:pos="567"/>
          <w:tab w:val="left" w:pos="680"/>
          <w:tab w:val="center" w:pos="7938"/>
        </w:tabs>
        <w:spacing w:before="360" w:after="240"/>
        <w:contextualSpacing w:val="0"/>
        <w:jc w:val="both"/>
        <w:outlineLvl w:val="1"/>
        <w:rPr>
          <w:b/>
          <w:vanish/>
          <w:lang w:val="en-US"/>
        </w:rPr>
      </w:pPr>
      <w:bookmarkStart w:id="611" w:name="_Toc401564036"/>
      <w:bookmarkStart w:id="612" w:name="_Toc402286876"/>
      <w:bookmarkStart w:id="613" w:name="_Toc402286984"/>
      <w:bookmarkStart w:id="614" w:name="_Toc402508540"/>
      <w:bookmarkStart w:id="615" w:name="_Toc402508648"/>
      <w:bookmarkStart w:id="616" w:name="_Toc402536255"/>
      <w:bookmarkStart w:id="617" w:name="_Toc402546392"/>
      <w:bookmarkStart w:id="618" w:name="_Toc402733479"/>
      <w:bookmarkStart w:id="619" w:name="_Toc403430816"/>
      <w:bookmarkStart w:id="620" w:name="_Toc404094437"/>
      <w:bookmarkStart w:id="621" w:name="_Toc404342937"/>
      <w:bookmarkStart w:id="622" w:name="_Toc404357650"/>
      <w:bookmarkStart w:id="623" w:name="_Toc404440554"/>
      <w:bookmarkStart w:id="624" w:name="_Toc404681050"/>
      <w:bookmarkStart w:id="625" w:name="_Toc404693411"/>
      <w:bookmarkStart w:id="626" w:name="_Toc404695907"/>
      <w:bookmarkStart w:id="627" w:name="_Toc426203323"/>
      <w:bookmarkStart w:id="628" w:name="_Toc426203474"/>
      <w:bookmarkStart w:id="629" w:name="_Toc430816369"/>
      <w:bookmarkStart w:id="630" w:name="_Toc430881787"/>
      <w:bookmarkStart w:id="631" w:name="_Toc430886888"/>
      <w:bookmarkStart w:id="632" w:name="_Toc431378929"/>
      <w:bookmarkStart w:id="633" w:name="_Toc431418724"/>
      <w:bookmarkStart w:id="634" w:name="_Toc431509604"/>
      <w:bookmarkStart w:id="635" w:name="_Toc431770951"/>
      <w:bookmarkStart w:id="636" w:name="_Toc431812892"/>
      <w:bookmarkStart w:id="637" w:name="_Toc432576468"/>
      <w:bookmarkStart w:id="638" w:name="_Toc432584745"/>
      <w:bookmarkStart w:id="639" w:name="_Toc432586532"/>
      <w:bookmarkStart w:id="640" w:name="_Toc432586724"/>
      <w:bookmarkStart w:id="641" w:name="_Toc438598638"/>
      <w:bookmarkStart w:id="642" w:name="_Toc438664081"/>
      <w:bookmarkStart w:id="643" w:name="_Toc438829567"/>
      <w:bookmarkStart w:id="644" w:name="_Toc438830921"/>
      <w:bookmarkStart w:id="645" w:name="_Toc438833748"/>
      <w:bookmarkStart w:id="646" w:name="_Toc438836559"/>
      <w:bookmarkStart w:id="647" w:name="_Toc438837165"/>
      <w:bookmarkStart w:id="648" w:name="_Toc438837493"/>
      <w:bookmarkStart w:id="649" w:name="_Toc439067136"/>
      <w:bookmarkStart w:id="650" w:name="_Toc440490008"/>
      <w:bookmarkStart w:id="651" w:name="_Toc440500074"/>
      <w:bookmarkStart w:id="652" w:name="_Toc441851401"/>
      <w:bookmarkStart w:id="653" w:name="_Toc441851488"/>
      <w:bookmarkStart w:id="654" w:name="_Toc441852740"/>
      <w:bookmarkStart w:id="655" w:name="_Toc447713291"/>
      <w:bookmarkStart w:id="656" w:name="_Toc448265539"/>
      <w:bookmarkStart w:id="657" w:name="_Toc448411061"/>
      <w:bookmarkStart w:id="658" w:name="_Toc448871462"/>
      <w:bookmarkStart w:id="659" w:name="_Toc449430992"/>
      <w:bookmarkStart w:id="660" w:name="_Toc449507570"/>
      <w:bookmarkStart w:id="661" w:name="_Toc449508892"/>
      <w:bookmarkStart w:id="662" w:name="_Toc449508965"/>
      <w:bookmarkStart w:id="663" w:name="_Toc449509039"/>
      <w:bookmarkStart w:id="664" w:name="_Toc449515107"/>
      <w:bookmarkStart w:id="665" w:name="_Toc449515252"/>
      <w:bookmarkStart w:id="666" w:name="_Toc449518243"/>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rsidR="00945419" w:rsidRPr="00496F23" w:rsidRDefault="00945419" w:rsidP="00182286">
      <w:pPr>
        <w:pStyle w:val="ListParagraph"/>
        <w:numPr>
          <w:ilvl w:val="1"/>
          <w:numId w:val="23"/>
        </w:numPr>
        <w:tabs>
          <w:tab w:val="center" w:pos="567"/>
          <w:tab w:val="left" w:pos="680"/>
          <w:tab w:val="center" w:pos="7938"/>
        </w:tabs>
        <w:spacing w:before="360" w:after="240"/>
        <w:contextualSpacing w:val="0"/>
        <w:jc w:val="both"/>
        <w:outlineLvl w:val="1"/>
        <w:rPr>
          <w:b/>
          <w:vanish/>
          <w:lang w:val="en-US"/>
        </w:rPr>
      </w:pPr>
      <w:bookmarkStart w:id="667" w:name="_Toc401564037"/>
      <w:bookmarkStart w:id="668" w:name="_Toc402286877"/>
      <w:bookmarkStart w:id="669" w:name="_Toc402286985"/>
      <w:bookmarkStart w:id="670" w:name="_Toc402508541"/>
      <w:bookmarkStart w:id="671" w:name="_Toc402508649"/>
      <w:bookmarkStart w:id="672" w:name="_Toc402536256"/>
      <w:bookmarkStart w:id="673" w:name="_Toc402546393"/>
      <w:bookmarkStart w:id="674" w:name="_Toc402733480"/>
      <w:bookmarkStart w:id="675" w:name="_Toc403430817"/>
      <w:bookmarkStart w:id="676" w:name="_Toc404094438"/>
      <w:bookmarkStart w:id="677" w:name="_Toc404342938"/>
      <w:bookmarkStart w:id="678" w:name="_Toc404357651"/>
      <w:bookmarkStart w:id="679" w:name="_Toc404440555"/>
      <w:bookmarkStart w:id="680" w:name="_Toc404681051"/>
      <w:bookmarkStart w:id="681" w:name="_Toc404693412"/>
      <w:bookmarkStart w:id="682" w:name="_Toc404695908"/>
      <w:bookmarkStart w:id="683" w:name="_Toc426203324"/>
      <w:bookmarkStart w:id="684" w:name="_Toc426203475"/>
      <w:bookmarkStart w:id="685" w:name="_Toc430816370"/>
      <w:bookmarkStart w:id="686" w:name="_Toc430881788"/>
      <w:bookmarkStart w:id="687" w:name="_Toc430886889"/>
      <w:bookmarkStart w:id="688" w:name="_Toc431378930"/>
      <w:bookmarkStart w:id="689" w:name="_Toc431418725"/>
      <w:bookmarkStart w:id="690" w:name="_Toc431509605"/>
      <w:bookmarkStart w:id="691" w:name="_Toc431770952"/>
      <w:bookmarkStart w:id="692" w:name="_Toc431812893"/>
      <w:bookmarkStart w:id="693" w:name="_Toc432576469"/>
      <w:bookmarkStart w:id="694" w:name="_Toc432584746"/>
      <w:bookmarkStart w:id="695" w:name="_Toc432586533"/>
      <w:bookmarkStart w:id="696" w:name="_Toc432586725"/>
      <w:bookmarkStart w:id="697" w:name="_Toc438598639"/>
      <w:bookmarkStart w:id="698" w:name="_Toc438664082"/>
      <w:bookmarkStart w:id="699" w:name="_Toc438829568"/>
      <w:bookmarkStart w:id="700" w:name="_Toc438830922"/>
      <w:bookmarkStart w:id="701" w:name="_Toc438833749"/>
      <w:bookmarkStart w:id="702" w:name="_Toc438836560"/>
      <w:bookmarkStart w:id="703" w:name="_Toc438837166"/>
      <w:bookmarkStart w:id="704" w:name="_Toc438837494"/>
      <w:bookmarkStart w:id="705" w:name="_Toc439067137"/>
      <w:bookmarkStart w:id="706" w:name="_Toc440490009"/>
      <w:bookmarkStart w:id="707" w:name="_Toc440500075"/>
      <w:bookmarkStart w:id="708" w:name="_Toc441851402"/>
      <w:bookmarkStart w:id="709" w:name="_Toc441851489"/>
      <w:bookmarkStart w:id="710" w:name="_Toc441852741"/>
      <w:bookmarkStart w:id="711" w:name="_Toc447713292"/>
      <w:bookmarkStart w:id="712" w:name="_Toc448265540"/>
      <w:bookmarkStart w:id="713" w:name="_Toc448411062"/>
      <w:bookmarkStart w:id="714" w:name="_Toc448871463"/>
      <w:bookmarkStart w:id="715" w:name="_Toc449430993"/>
      <w:bookmarkStart w:id="716" w:name="_Toc449507571"/>
      <w:bookmarkStart w:id="717" w:name="_Toc449508893"/>
      <w:bookmarkStart w:id="718" w:name="_Toc449508966"/>
      <w:bookmarkStart w:id="719" w:name="_Toc449509040"/>
      <w:bookmarkStart w:id="720" w:name="_Toc449515108"/>
      <w:bookmarkStart w:id="721" w:name="_Toc449515253"/>
      <w:bookmarkStart w:id="722" w:name="_Toc449518244"/>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rsidR="00945419" w:rsidRPr="00496F23" w:rsidRDefault="00945419" w:rsidP="00182286">
      <w:pPr>
        <w:pStyle w:val="ListParagraph"/>
        <w:numPr>
          <w:ilvl w:val="1"/>
          <w:numId w:val="23"/>
        </w:numPr>
        <w:tabs>
          <w:tab w:val="center" w:pos="567"/>
          <w:tab w:val="left" w:pos="680"/>
          <w:tab w:val="center" w:pos="7938"/>
        </w:tabs>
        <w:spacing w:before="360" w:after="240"/>
        <w:contextualSpacing w:val="0"/>
        <w:jc w:val="both"/>
        <w:outlineLvl w:val="1"/>
        <w:rPr>
          <w:b/>
          <w:vanish/>
          <w:lang w:val="en-US"/>
        </w:rPr>
      </w:pPr>
      <w:bookmarkStart w:id="723" w:name="_Toc401564038"/>
      <w:bookmarkStart w:id="724" w:name="_Toc402286878"/>
      <w:bookmarkStart w:id="725" w:name="_Toc402286986"/>
      <w:bookmarkStart w:id="726" w:name="_Toc402508542"/>
      <w:bookmarkStart w:id="727" w:name="_Toc402508650"/>
      <w:bookmarkStart w:id="728" w:name="_Toc402536257"/>
      <w:bookmarkStart w:id="729" w:name="_Toc402546394"/>
      <w:bookmarkStart w:id="730" w:name="_Toc402733481"/>
      <w:bookmarkStart w:id="731" w:name="_Toc403430818"/>
      <w:bookmarkStart w:id="732" w:name="_Toc404094439"/>
      <w:bookmarkStart w:id="733" w:name="_Toc404342939"/>
      <w:bookmarkStart w:id="734" w:name="_Toc404357652"/>
      <w:bookmarkStart w:id="735" w:name="_Toc404440556"/>
      <w:bookmarkStart w:id="736" w:name="_Toc404681052"/>
      <w:bookmarkStart w:id="737" w:name="_Toc404693413"/>
      <w:bookmarkStart w:id="738" w:name="_Toc404695909"/>
      <w:bookmarkStart w:id="739" w:name="_Toc426203325"/>
      <w:bookmarkStart w:id="740" w:name="_Toc426203476"/>
      <w:bookmarkStart w:id="741" w:name="_Toc430816371"/>
      <w:bookmarkStart w:id="742" w:name="_Toc430881789"/>
      <w:bookmarkStart w:id="743" w:name="_Toc430886890"/>
      <w:bookmarkStart w:id="744" w:name="_Toc431378931"/>
      <w:bookmarkStart w:id="745" w:name="_Toc431418726"/>
      <w:bookmarkStart w:id="746" w:name="_Toc431509606"/>
      <w:bookmarkStart w:id="747" w:name="_Toc431770953"/>
      <w:bookmarkStart w:id="748" w:name="_Toc431812894"/>
      <w:bookmarkStart w:id="749" w:name="_Toc432576470"/>
      <w:bookmarkStart w:id="750" w:name="_Toc432584747"/>
      <w:bookmarkStart w:id="751" w:name="_Toc432586534"/>
      <w:bookmarkStart w:id="752" w:name="_Toc432586726"/>
      <w:bookmarkStart w:id="753" w:name="_Toc438598640"/>
      <w:bookmarkStart w:id="754" w:name="_Toc438664083"/>
      <w:bookmarkStart w:id="755" w:name="_Toc438829569"/>
      <w:bookmarkStart w:id="756" w:name="_Toc438830923"/>
      <w:bookmarkStart w:id="757" w:name="_Toc438833750"/>
      <w:bookmarkStart w:id="758" w:name="_Toc438836561"/>
      <w:bookmarkStart w:id="759" w:name="_Toc438837167"/>
      <w:bookmarkStart w:id="760" w:name="_Toc438837495"/>
      <w:bookmarkStart w:id="761" w:name="_Toc439067138"/>
      <w:bookmarkStart w:id="762" w:name="_Toc440490010"/>
      <w:bookmarkStart w:id="763" w:name="_Toc440500076"/>
      <w:bookmarkStart w:id="764" w:name="_Toc441851403"/>
      <w:bookmarkStart w:id="765" w:name="_Toc441851490"/>
      <w:bookmarkStart w:id="766" w:name="_Toc441852742"/>
      <w:bookmarkStart w:id="767" w:name="_Toc447713293"/>
      <w:bookmarkStart w:id="768" w:name="_Toc448265541"/>
      <w:bookmarkStart w:id="769" w:name="_Toc448411063"/>
      <w:bookmarkStart w:id="770" w:name="_Toc448871464"/>
      <w:bookmarkStart w:id="771" w:name="_Toc449430994"/>
      <w:bookmarkStart w:id="772" w:name="_Toc449507572"/>
      <w:bookmarkStart w:id="773" w:name="_Toc449508894"/>
      <w:bookmarkStart w:id="774" w:name="_Toc449508967"/>
      <w:bookmarkStart w:id="775" w:name="_Toc449509041"/>
      <w:bookmarkStart w:id="776" w:name="_Toc449515109"/>
      <w:bookmarkStart w:id="777" w:name="_Toc449515254"/>
      <w:bookmarkStart w:id="778" w:name="_Toc449518245"/>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rsidR="00945419" w:rsidRPr="00496F23" w:rsidRDefault="00945419" w:rsidP="00182286">
      <w:pPr>
        <w:pStyle w:val="ListParagraph"/>
        <w:numPr>
          <w:ilvl w:val="1"/>
          <w:numId w:val="23"/>
        </w:numPr>
        <w:tabs>
          <w:tab w:val="center" w:pos="567"/>
          <w:tab w:val="left" w:pos="680"/>
          <w:tab w:val="center" w:pos="7938"/>
        </w:tabs>
        <w:spacing w:before="360" w:after="240"/>
        <w:contextualSpacing w:val="0"/>
        <w:jc w:val="both"/>
        <w:outlineLvl w:val="1"/>
        <w:rPr>
          <w:b/>
          <w:vanish/>
          <w:lang w:val="en-US"/>
        </w:rPr>
      </w:pPr>
      <w:bookmarkStart w:id="779" w:name="_Toc401564039"/>
      <w:bookmarkStart w:id="780" w:name="_Toc402286879"/>
      <w:bookmarkStart w:id="781" w:name="_Toc402286987"/>
      <w:bookmarkStart w:id="782" w:name="_Toc402508543"/>
      <w:bookmarkStart w:id="783" w:name="_Toc402508651"/>
      <w:bookmarkStart w:id="784" w:name="_Toc402536258"/>
      <w:bookmarkStart w:id="785" w:name="_Toc402546395"/>
      <w:bookmarkStart w:id="786" w:name="_Toc402733482"/>
      <w:bookmarkStart w:id="787" w:name="_Toc403430819"/>
      <w:bookmarkStart w:id="788" w:name="_Toc404094440"/>
      <w:bookmarkStart w:id="789" w:name="_Toc404342940"/>
      <w:bookmarkStart w:id="790" w:name="_Toc404357653"/>
      <w:bookmarkStart w:id="791" w:name="_Toc404440557"/>
      <w:bookmarkStart w:id="792" w:name="_Toc404681053"/>
      <w:bookmarkStart w:id="793" w:name="_Toc404693414"/>
      <w:bookmarkStart w:id="794" w:name="_Toc404695910"/>
      <w:bookmarkStart w:id="795" w:name="_Toc426203326"/>
      <w:bookmarkStart w:id="796" w:name="_Toc426203477"/>
      <w:bookmarkStart w:id="797" w:name="_Toc430816372"/>
      <w:bookmarkStart w:id="798" w:name="_Toc430881790"/>
      <w:bookmarkStart w:id="799" w:name="_Toc430886891"/>
      <w:bookmarkStart w:id="800" w:name="_Toc431378932"/>
      <w:bookmarkStart w:id="801" w:name="_Toc431418727"/>
      <w:bookmarkStart w:id="802" w:name="_Toc431509607"/>
      <w:bookmarkStart w:id="803" w:name="_Toc431770954"/>
      <w:bookmarkStart w:id="804" w:name="_Toc431812895"/>
      <w:bookmarkStart w:id="805" w:name="_Toc432576471"/>
      <w:bookmarkStart w:id="806" w:name="_Toc432584748"/>
      <w:bookmarkStart w:id="807" w:name="_Toc432586535"/>
      <w:bookmarkStart w:id="808" w:name="_Toc432586727"/>
      <w:bookmarkStart w:id="809" w:name="_Toc438598641"/>
      <w:bookmarkStart w:id="810" w:name="_Toc438664084"/>
      <w:bookmarkStart w:id="811" w:name="_Toc438829570"/>
      <w:bookmarkStart w:id="812" w:name="_Toc438830924"/>
      <w:bookmarkStart w:id="813" w:name="_Toc438833751"/>
      <w:bookmarkStart w:id="814" w:name="_Toc438836562"/>
      <w:bookmarkStart w:id="815" w:name="_Toc438837168"/>
      <w:bookmarkStart w:id="816" w:name="_Toc438837496"/>
      <w:bookmarkStart w:id="817" w:name="_Toc439067139"/>
      <w:bookmarkStart w:id="818" w:name="_Toc440490011"/>
      <w:bookmarkStart w:id="819" w:name="_Toc440500077"/>
      <w:bookmarkStart w:id="820" w:name="_Toc441851404"/>
      <w:bookmarkStart w:id="821" w:name="_Toc441851491"/>
      <w:bookmarkStart w:id="822" w:name="_Toc441852743"/>
      <w:bookmarkStart w:id="823" w:name="_Toc447713294"/>
      <w:bookmarkStart w:id="824" w:name="_Toc448265542"/>
      <w:bookmarkStart w:id="825" w:name="_Toc448411064"/>
      <w:bookmarkStart w:id="826" w:name="_Toc448871465"/>
      <w:bookmarkStart w:id="827" w:name="_Toc449430995"/>
      <w:bookmarkStart w:id="828" w:name="_Toc449507573"/>
      <w:bookmarkStart w:id="829" w:name="_Toc449508895"/>
      <w:bookmarkStart w:id="830" w:name="_Toc449508968"/>
      <w:bookmarkStart w:id="831" w:name="_Toc449509042"/>
      <w:bookmarkStart w:id="832" w:name="_Toc449515110"/>
      <w:bookmarkStart w:id="833" w:name="_Toc449515255"/>
      <w:bookmarkStart w:id="834" w:name="_Toc449518246"/>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p>
    <w:p w:rsidR="00945419" w:rsidRPr="00496F23" w:rsidRDefault="00945419" w:rsidP="00182286">
      <w:pPr>
        <w:pStyle w:val="ListParagraph"/>
        <w:numPr>
          <w:ilvl w:val="1"/>
          <w:numId w:val="23"/>
        </w:numPr>
        <w:tabs>
          <w:tab w:val="center" w:pos="567"/>
          <w:tab w:val="left" w:pos="680"/>
          <w:tab w:val="center" w:pos="7938"/>
        </w:tabs>
        <w:spacing w:before="360" w:after="240"/>
        <w:contextualSpacing w:val="0"/>
        <w:jc w:val="both"/>
        <w:outlineLvl w:val="1"/>
        <w:rPr>
          <w:b/>
          <w:vanish/>
          <w:lang w:val="en-US"/>
        </w:rPr>
      </w:pPr>
      <w:bookmarkStart w:id="835" w:name="_Toc401564040"/>
      <w:bookmarkStart w:id="836" w:name="_Toc402286880"/>
      <w:bookmarkStart w:id="837" w:name="_Toc402286988"/>
      <w:bookmarkStart w:id="838" w:name="_Toc402508544"/>
      <w:bookmarkStart w:id="839" w:name="_Toc402508652"/>
      <w:bookmarkStart w:id="840" w:name="_Toc402536259"/>
      <w:bookmarkStart w:id="841" w:name="_Toc402546396"/>
      <w:bookmarkStart w:id="842" w:name="_Toc402733483"/>
      <w:bookmarkStart w:id="843" w:name="_Toc403430820"/>
      <w:bookmarkStart w:id="844" w:name="_Toc404094441"/>
      <w:bookmarkStart w:id="845" w:name="_Toc404342941"/>
      <w:bookmarkStart w:id="846" w:name="_Toc404357654"/>
      <w:bookmarkStart w:id="847" w:name="_Toc404440558"/>
      <w:bookmarkStart w:id="848" w:name="_Toc404681054"/>
      <w:bookmarkStart w:id="849" w:name="_Toc404693415"/>
      <w:bookmarkStart w:id="850" w:name="_Toc404695911"/>
      <w:bookmarkStart w:id="851" w:name="_Toc426203327"/>
      <w:bookmarkStart w:id="852" w:name="_Toc426203478"/>
      <w:bookmarkStart w:id="853" w:name="_Toc430816373"/>
      <w:bookmarkStart w:id="854" w:name="_Toc430881791"/>
      <w:bookmarkStart w:id="855" w:name="_Toc430886892"/>
      <w:bookmarkStart w:id="856" w:name="_Toc431378933"/>
      <w:bookmarkStart w:id="857" w:name="_Toc431418728"/>
      <w:bookmarkStart w:id="858" w:name="_Toc431509608"/>
      <w:bookmarkStart w:id="859" w:name="_Toc431770955"/>
      <w:bookmarkStart w:id="860" w:name="_Toc431812896"/>
      <w:bookmarkStart w:id="861" w:name="_Toc432576472"/>
      <w:bookmarkStart w:id="862" w:name="_Toc432584749"/>
      <w:bookmarkStart w:id="863" w:name="_Toc432586536"/>
      <w:bookmarkStart w:id="864" w:name="_Toc432586728"/>
      <w:bookmarkStart w:id="865" w:name="_Toc438598642"/>
      <w:bookmarkStart w:id="866" w:name="_Toc438664085"/>
      <w:bookmarkStart w:id="867" w:name="_Toc438829571"/>
      <w:bookmarkStart w:id="868" w:name="_Toc438830925"/>
      <w:bookmarkStart w:id="869" w:name="_Toc438833752"/>
      <w:bookmarkStart w:id="870" w:name="_Toc438836563"/>
      <w:bookmarkStart w:id="871" w:name="_Toc438837169"/>
      <w:bookmarkStart w:id="872" w:name="_Toc438837497"/>
      <w:bookmarkStart w:id="873" w:name="_Toc439067140"/>
      <w:bookmarkStart w:id="874" w:name="_Toc440490012"/>
      <w:bookmarkStart w:id="875" w:name="_Toc440500078"/>
      <w:bookmarkStart w:id="876" w:name="_Toc441851405"/>
      <w:bookmarkStart w:id="877" w:name="_Toc441851492"/>
      <w:bookmarkStart w:id="878" w:name="_Toc441852744"/>
      <w:bookmarkStart w:id="879" w:name="_Toc447713295"/>
      <w:bookmarkStart w:id="880" w:name="_Toc448265543"/>
      <w:bookmarkStart w:id="881" w:name="_Toc448411065"/>
      <w:bookmarkStart w:id="882" w:name="_Toc448871466"/>
      <w:bookmarkStart w:id="883" w:name="_Toc449430996"/>
      <w:bookmarkStart w:id="884" w:name="_Toc449507574"/>
      <w:bookmarkStart w:id="885" w:name="_Toc449508896"/>
      <w:bookmarkStart w:id="886" w:name="_Toc449508969"/>
      <w:bookmarkStart w:id="887" w:name="_Toc449509043"/>
      <w:bookmarkStart w:id="888" w:name="_Toc449515111"/>
      <w:bookmarkStart w:id="889" w:name="_Toc449515256"/>
      <w:bookmarkStart w:id="890" w:name="_Toc449518247"/>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p>
    <w:p w:rsidR="00945419" w:rsidRPr="00496F23" w:rsidRDefault="00945419" w:rsidP="00182286">
      <w:pPr>
        <w:pStyle w:val="ListParagraph"/>
        <w:numPr>
          <w:ilvl w:val="1"/>
          <w:numId w:val="23"/>
        </w:numPr>
        <w:tabs>
          <w:tab w:val="center" w:pos="567"/>
          <w:tab w:val="left" w:pos="680"/>
          <w:tab w:val="center" w:pos="7938"/>
        </w:tabs>
        <w:spacing w:before="360" w:after="240"/>
        <w:contextualSpacing w:val="0"/>
        <w:jc w:val="both"/>
        <w:outlineLvl w:val="1"/>
        <w:rPr>
          <w:b/>
          <w:vanish/>
          <w:lang w:val="en-US"/>
        </w:rPr>
      </w:pPr>
      <w:bookmarkStart w:id="891" w:name="_Toc401564041"/>
      <w:bookmarkStart w:id="892" w:name="_Toc402286881"/>
      <w:bookmarkStart w:id="893" w:name="_Toc402286989"/>
      <w:bookmarkStart w:id="894" w:name="_Toc402508545"/>
      <w:bookmarkStart w:id="895" w:name="_Toc402508653"/>
      <w:bookmarkStart w:id="896" w:name="_Toc402536260"/>
      <w:bookmarkStart w:id="897" w:name="_Toc402546397"/>
      <w:bookmarkStart w:id="898" w:name="_Toc402733484"/>
      <w:bookmarkStart w:id="899" w:name="_Toc403430821"/>
      <w:bookmarkStart w:id="900" w:name="_Toc404094442"/>
      <w:bookmarkStart w:id="901" w:name="_Toc404342942"/>
      <w:bookmarkStart w:id="902" w:name="_Toc404357655"/>
      <w:bookmarkStart w:id="903" w:name="_Toc404440559"/>
      <w:bookmarkStart w:id="904" w:name="_Toc404681055"/>
      <w:bookmarkStart w:id="905" w:name="_Toc404693416"/>
      <w:bookmarkStart w:id="906" w:name="_Toc404695912"/>
      <w:bookmarkStart w:id="907" w:name="_Toc426203328"/>
      <w:bookmarkStart w:id="908" w:name="_Toc426203479"/>
      <w:bookmarkStart w:id="909" w:name="_Toc430816374"/>
      <w:bookmarkStart w:id="910" w:name="_Toc430881792"/>
      <w:bookmarkStart w:id="911" w:name="_Toc430886893"/>
      <w:bookmarkStart w:id="912" w:name="_Toc431378934"/>
      <w:bookmarkStart w:id="913" w:name="_Toc431418729"/>
      <w:bookmarkStart w:id="914" w:name="_Toc431509609"/>
      <w:bookmarkStart w:id="915" w:name="_Toc431770956"/>
      <w:bookmarkStart w:id="916" w:name="_Toc431812897"/>
      <w:bookmarkStart w:id="917" w:name="_Toc432576473"/>
      <w:bookmarkStart w:id="918" w:name="_Toc432584750"/>
      <w:bookmarkStart w:id="919" w:name="_Toc432586537"/>
      <w:bookmarkStart w:id="920" w:name="_Toc432586729"/>
      <w:bookmarkStart w:id="921" w:name="_Toc438598643"/>
      <w:bookmarkStart w:id="922" w:name="_Toc438664086"/>
      <w:bookmarkStart w:id="923" w:name="_Toc438829572"/>
      <w:bookmarkStart w:id="924" w:name="_Toc438830926"/>
      <w:bookmarkStart w:id="925" w:name="_Toc438833753"/>
      <w:bookmarkStart w:id="926" w:name="_Toc438836564"/>
      <w:bookmarkStart w:id="927" w:name="_Toc438837170"/>
      <w:bookmarkStart w:id="928" w:name="_Toc438837498"/>
      <w:bookmarkStart w:id="929" w:name="_Toc439067141"/>
      <w:bookmarkStart w:id="930" w:name="_Toc440490013"/>
      <w:bookmarkStart w:id="931" w:name="_Toc440500079"/>
      <w:bookmarkStart w:id="932" w:name="_Toc441851406"/>
      <w:bookmarkStart w:id="933" w:name="_Toc441851493"/>
      <w:bookmarkStart w:id="934" w:name="_Toc441852745"/>
      <w:bookmarkStart w:id="935" w:name="_Toc447713296"/>
      <w:bookmarkStart w:id="936" w:name="_Toc448265544"/>
      <w:bookmarkStart w:id="937" w:name="_Toc448411066"/>
      <w:bookmarkStart w:id="938" w:name="_Toc448871467"/>
      <w:bookmarkStart w:id="939" w:name="_Toc449430997"/>
      <w:bookmarkStart w:id="940" w:name="_Toc449507575"/>
      <w:bookmarkStart w:id="941" w:name="_Toc449508897"/>
      <w:bookmarkStart w:id="942" w:name="_Toc449508970"/>
      <w:bookmarkStart w:id="943" w:name="_Toc449509044"/>
      <w:bookmarkStart w:id="944" w:name="_Toc449515112"/>
      <w:bookmarkStart w:id="945" w:name="_Toc449515257"/>
      <w:bookmarkStart w:id="946" w:name="_Toc449518248"/>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rsidR="00945419" w:rsidRPr="00496F23" w:rsidRDefault="00945419" w:rsidP="00182286">
      <w:pPr>
        <w:pStyle w:val="ListParagraph"/>
        <w:numPr>
          <w:ilvl w:val="1"/>
          <w:numId w:val="23"/>
        </w:numPr>
        <w:tabs>
          <w:tab w:val="center" w:pos="567"/>
          <w:tab w:val="left" w:pos="680"/>
          <w:tab w:val="center" w:pos="7938"/>
        </w:tabs>
        <w:spacing w:before="360" w:after="240"/>
        <w:contextualSpacing w:val="0"/>
        <w:jc w:val="both"/>
        <w:outlineLvl w:val="1"/>
        <w:rPr>
          <w:b/>
          <w:vanish/>
          <w:lang w:val="en-US"/>
        </w:rPr>
      </w:pPr>
      <w:bookmarkStart w:id="947" w:name="_Toc401564042"/>
      <w:bookmarkStart w:id="948" w:name="_Toc402286882"/>
      <w:bookmarkStart w:id="949" w:name="_Toc402286990"/>
      <w:bookmarkStart w:id="950" w:name="_Toc402508546"/>
      <w:bookmarkStart w:id="951" w:name="_Toc402508654"/>
      <w:bookmarkStart w:id="952" w:name="_Toc402536261"/>
      <w:bookmarkStart w:id="953" w:name="_Toc402546398"/>
      <w:bookmarkStart w:id="954" w:name="_Toc402733485"/>
      <w:bookmarkStart w:id="955" w:name="_Toc403430822"/>
      <w:bookmarkStart w:id="956" w:name="_Toc404094443"/>
      <w:bookmarkStart w:id="957" w:name="_Toc404342943"/>
      <w:bookmarkStart w:id="958" w:name="_Toc404357656"/>
      <w:bookmarkStart w:id="959" w:name="_Toc404440560"/>
      <w:bookmarkStart w:id="960" w:name="_Toc404681056"/>
      <w:bookmarkStart w:id="961" w:name="_Toc404693417"/>
      <w:bookmarkStart w:id="962" w:name="_Toc404695913"/>
      <w:bookmarkStart w:id="963" w:name="_Toc426203329"/>
      <w:bookmarkStart w:id="964" w:name="_Toc426203480"/>
      <w:bookmarkStart w:id="965" w:name="_Toc430816375"/>
      <w:bookmarkStart w:id="966" w:name="_Toc430881793"/>
      <w:bookmarkStart w:id="967" w:name="_Toc430886894"/>
      <w:bookmarkStart w:id="968" w:name="_Toc431378935"/>
      <w:bookmarkStart w:id="969" w:name="_Toc431418730"/>
      <w:bookmarkStart w:id="970" w:name="_Toc431509610"/>
      <w:bookmarkStart w:id="971" w:name="_Toc431770957"/>
      <w:bookmarkStart w:id="972" w:name="_Toc431812898"/>
      <w:bookmarkStart w:id="973" w:name="_Toc432576474"/>
      <w:bookmarkStart w:id="974" w:name="_Toc432584751"/>
      <w:bookmarkStart w:id="975" w:name="_Toc432586538"/>
      <w:bookmarkStart w:id="976" w:name="_Toc432586730"/>
      <w:bookmarkStart w:id="977" w:name="_Toc438598644"/>
      <w:bookmarkStart w:id="978" w:name="_Toc438664087"/>
      <w:bookmarkStart w:id="979" w:name="_Toc438829573"/>
      <w:bookmarkStart w:id="980" w:name="_Toc438830927"/>
      <w:bookmarkStart w:id="981" w:name="_Toc438833754"/>
      <w:bookmarkStart w:id="982" w:name="_Toc438836565"/>
      <w:bookmarkStart w:id="983" w:name="_Toc438837171"/>
      <w:bookmarkStart w:id="984" w:name="_Toc438837499"/>
      <w:bookmarkStart w:id="985" w:name="_Toc439067142"/>
      <w:bookmarkStart w:id="986" w:name="_Toc440490014"/>
      <w:bookmarkStart w:id="987" w:name="_Toc440500080"/>
      <w:bookmarkStart w:id="988" w:name="_Toc441851407"/>
      <w:bookmarkStart w:id="989" w:name="_Toc441851494"/>
      <w:bookmarkStart w:id="990" w:name="_Toc441852746"/>
      <w:bookmarkStart w:id="991" w:name="_Toc447713297"/>
      <w:bookmarkStart w:id="992" w:name="_Toc448265545"/>
      <w:bookmarkStart w:id="993" w:name="_Toc448411067"/>
      <w:bookmarkStart w:id="994" w:name="_Toc448871468"/>
      <w:bookmarkStart w:id="995" w:name="_Toc449430998"/>
      <w:bookmarkStart w:id="996" w:name="_Toc449507576"/>
      <w:bookmarkStart w:id="997" w:name="_Toc449508898"/>
      <w:bookmarkStart w:id="998" w:name="_Toc449508971"/>
      <w:bookmarkStart w:id="999" w:name="_Toc449509045"/>
      <w:bookmarkStart w:id="1000" w:name="_Toc449515113"/>
      <w:bookmarkStart w:id="1001" w:name="_Toc449515258"/>
      <w:bookmarkStart w:id="1002" w:name="_Toc449518249"/>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bookmarkEnd w:id="272"/>
    <w:bookmarkEnd w:id="273"/>
    <w:bookmarkEnd w:id="274"/>
    <w:p w:rsidR="00A1502D" w:rsidRPr="00496F23" w:rsidRDefault="00A1502D" w:rsidP="00A1502D">
      <w:pPr>
        <w:jc w:val="both"/>
        <w:rPr>
          <w:lang w:val="en-US"/>
        </w:rPr>
      </w:pPr>
    </w:p>
    <w:p w:rsidR="003A5AD4" w:rsidRPr="00496F23" w:rsidRDefault="00B44501" w:rsidP="00DA1E07">
      <w:pPr>
        <w:pStyle w:val="Heading2"/>
        <w:rPr>
          <w:lang w:val="en-US"/>
        </w:rPr>
      </w:pPr>
      <w:bookmarkStart w:id="1003" w:name="_Toc449518250"/>
      <w:r w:rsidRPr="00496F23">
        <w:rPr>
          <w:lang w:val="en-US"/>
        </w:rPr>
        <w:t>PRICE</w:t>
      </w:r>
      <w:bookmarkEnd w:id="1003"/>
    </w:p>
    <w:p w:rsidR="008A22E4" w:rsidRPr="00496F23" w:rsidRDefault="008A22E4" w:rsidP="003A5AD4">
      <w:pPr>
        <w:jc w:val="both"/>
        <w:rPr>
          <w:rFonts w:cs="Arial"/>
          <w:szCs w:val="24"/>
          <w:lang w:val="en-US"/>
        </w:rPr>
      </w:pPr>
    </w:p>
    <w:p w:rsidR="00B44501" w:rsidRPr="00496F23" w:rsidRDefault="009E2DD3" w:rsidP="00B44501">
      <w:pPr>
        <w:tabs>
          <w:tab w:val="left" w:pos="709"/>
        </w:tabs>
        <w:jc w:val="both"/>
        <w:rPr>
          <w:rFonts w:cs="Arial"/>
          <w:szCs w:val="24"/>
          <w:lang w:val="en-US"/>
        </w:rPr>
      </w:pPr>
      <w:r w:rsidRPr="00496F23">
        <w:rPr>
          <w:rFonts w:cs="Arial"/>
          <w:szCs w:val="24"/>
          <w:lang w:val="en-US"/>
        </w:rPr>
        <w:tab/>
      </w:r>
      <w:r w:rsidR="00B44501" w:rsidRPr="00496F23">
        <w:rPr>
          <w:rFonts w:cs="Arial"/>
          <w:lang w:val="en-US"/>
        </w:rPr>
        <w:t>The price shall be expressed in RSD/EUR, without value added tax (VAT</w:t>
      </w:r>
      <w:r w:rsidR="00B44501" w:rsidRPr="00496F23">
        <w:rPr>
          <w:rFonts w:cs="Arial"/>
          <w:szCs w:val="24"/>
          <w:lang w:val="en-US"/>
        </w:rPr>
        <w:t>).</w:t>
      </w:r>
    </w:p>
    <w:p w:rsidR="00B44501" w:rsidRPr="00496F23" w:rsidRDefault="00B44501" w:rsidP="00B44501">
      <w:pPr>
        <w:ind w:firstLine="708"/>
        <w:jc w:val="both"/>
        <w:rPr>
          <w:rFonts w:cs="Arial"/>
          <w:szCs w:val="24"/>
          <w:lang w:val="en-US"/>
        </w:rPr>
      </w:pPr>
      <w:r w:rsidRPr="00496F23">
        <w:rPr>
          <w:rFonts w:cs="Arial"/>
          <w:lang w:val="en-US"/>
        </w:rPr>
        <w:t>In the case that the submitted tender does not specify whether the offered price includes VAT or not, it shall be considered in accordance with the Law that the latter does not include VAT</w:t>
      </w:r>
      <w:r w:rsidRPr="00496F23">
        <w:rPr>
          <w:rFonts w:cs="Arial"/>
          <w:szCs w:val="24"/>
          <w:lang w:val="en-US"/>
        </w:rPr>
        <w:t xml:space="preserve">. </w:t>
      </w:r>
    </w:p>
    <w:p w:rsidR="00B44501" w:rsidRPr="00496F23" w:rsidRDefault="00B44501" w:rsidP="00B44501">
      <w:pPr>
        <w:tabs>
          <w:tab w:val="left" w:pos="709"/>
        </w:tabs>
        <w:jc w:val="both"/>
        <w:rPr>
          <w:lang w:val="en-US"/>
        </w:rPr>
      </w:pPr>
      <w:r w:rsidRPr="00496F23">
        <w:rPr>
          <w:rFonts w:cs="Arial"/>
          <w:szCs w:val="24"/>
          <w:lang w:val="en-US"/>
        </w:rPr>
        <w:tab/>
      </w:r>
      <w:r w:rsidRPr="00496F23">
        <w:rPr>
          <w:rFonts w:cs="Arial"/>
          <w:lang w:val="en-US"/>
        </w:rPr>
        <w:t>The Tenderer may express the price in EUR, while the latter shall for Tender evaluation purposes be converted into RSD by using the middle exchange rate of the National Bank of Serbia on the tender opening day</w:t>
      </w:r>
      <w:r w:rsidRPr="00496F23">
        <w:rPr>
          <w:szCs w:val="24"/>
          <w:lang w:val="en-US"/>
        </w:rPr>
        <w:t>.</w:t>
      </w:r>
    </w:p>
    <w:p w:rsidR="00897E83" w:rsidRPr="00496F23" w:rsidRDefault="00B44501" w:rsidP="00B44501">
      <w:pPr>
        <w:tabs>
          <w:tab w:val="left" w:pos="709"/>
        </w:tabs>
        <w:jc w:val="both"/>
        <w:rPr>
          <w:rFonts w:cs="Arial"/>
          <w:szCs w:val="24"/>
          <w:lang w:val="en-US"/>
        </w:rPr>
      </w:pPr>
      <w:r w:rsidRPr="00496F23">
        <w:rPr>
          <w:rFonts w:cs="Arial"/>
          <w:szCs w:val="24"/>
          <w:lang w:val="en-US"/>
        </w:rPr>
        <w:tab/>
        <w:t>The offered price shall be fixed and cannot be changed for the duration of the contract</w:t>
      </w:r>
      <w:r w:rsidR="006D69C6" w:rsidRPr="00496F23">
        <w:rPr>
          <w:rFonts w:cs="Arial"/>
          <w:szCs w:val="24"/>
          <w:lang w:val="en-US"/>
        </w:rPr>
        <w:t xml:space="preserve">, </w:t>
      </w:r>
      <w:r w:rsidRPr="00496F23">
        <w:rPr>
          <w:rFonts w:cs="Arial"/>
          <w:szCs w:val="24"/>
          <w:lang w:val="en-US"/>
        </w:rPr>
        <w:t xml:space="preserve">except in the cases of contract amendment that are foreseen in Item </w:t>
      </w:r>
      <w:r w:rsidR="00FB2927" w:rsidRPr="00496F23">
        <w:rPr>
          <w:rFonts w:cs="Arial"/>
          <w:szCs w:val="24"/>
          <w:lang w:val="en-US"/>
        </w:rPr>
        <w:t xml:space="preserve">2.24. </w:t>
      </w:r>
      <w:r w:rsidRPr="00496F23">
        <w:rPr>
          <w:rFonts w:cs="Arial"/>
          <w:szCs w:val="24"/>
          <w:lang w:val="en-US"/>
        </w:rPr>
        <w:t>of this section of Tender Documents and in the Contract</w:t>
      </w:r>
      <w:r w:rsidR="006D69C6" w:rsidRPr="00496F23">
        <w:rPr>
          <w:rFonts w:cs="Arial"/>
          <w:szCs w:val="24"/>
          <w:lang w:val="en-US"/>
        </w:rPr>
        <w:t>.</w:t>
      </w:r>
      <w:r w:rsidR="0081784B" w:rsidRPr="00496F23">
        <w:rPr>
          <w:rFonts w:cs="Arial"/>
          <w:szCs w:val="24"/>
          <w:lang w:val="en-US"/>
        </w:rPr>
        <w:t xml:space="preserve"> </w:t>
      </w:r>
    </w:p>
    <w:p w:rsidR="009E2DD3" w:rsidRPr="00496F23" w:rsidRDefault="00897E83" w:rsidP="009E2DD3">
      <w:pPr>
        <w:tabs>
          <w:tab w:val="left" w:pos="709"/>
        </w:tabs>
        <w:jc w:val="both"/>
        <w:rPr>
          <w:rFonts w:cs="Arial"/>
          <w:szCs w:val="24"/>
          <w:lang w:val="en-US"/>
        </w:rPr>
      </w:pPr>
      <w:r w:rsidRPr="00496F23">
        <w:rPr>
          <w:rFonts w:cs="Arial"/>
          <w:szCs w:val="24"/>
          <w:lang w:val="en-US"/>
        </w:rPr>
        <w:tab/>
      </w:r>
      <w:r w:rsidR="00B44501" w:rsidRPr="00496F23">
        <w:rPr>
          <w:rFonts w:cs="Arial"/>
          <w:szCs w:val="24"/>
          <w:lang w:val="en-US"/>
        </w:rPr>
        <w:t>The contracted price, VAT excluded shall be deemed to be gross value for the purpose of withholding tax calculation</w:t>
      </w:r>
      <w:r w:rsidR="0081784B" w:rsidRPr="00496F23">
        <w:rPr>
          <w:rFonts w:cs="Arial"/>
          <w:szCs w:val="24"/>
          <w:lang w:val="en-US"/>
        </w:rPr>
        <w:t>.</w:t>
      </w:r>
    </w:p>
    <w:p w:rsidR="009E2DD3" w:rsidRPr="00496F23" w:rsidRDefault="00B44501" w:rsidP="009E2DD3">
      <w:pPr>
        <w:keepNext/>
        <w:ind w:firstLine="709"/>
        <w:jc w:val="both"/>
        <w:rPr>
          <w:rFonts w:cs="Arial"/>
          <w:noProof/>
          <w:lang w:val="en-US"/>
        </w:rPr>
      </w:pPr>
      <w:r w:rsidRPr="00496F23">
        <w:rPr>
          <w:rFonts w:cs="Arial"/>
          <w:szCs w:val="24"/>
          <w:lang w:val="en-US"/>
        </w:rPr>
        <w:t>The offered price must cover and include all costs that the Tenderer has in procurement realization</w:t>
      </w:r>
      <w:r w:rsidR="009E2DD3" w:rsidRPr="00496F23">
        <w:rPr>
          <w:rFonts w:cs="Arial"/>
          <w:noProof/>
          <w:lang w:val="en-US"/>
        </w:rPr>
        <w:t>.</w:t>
      </w:r>
    </w:p>
    <w:p w:rsidR="00BE2F14" w:rsidRPr="00496F23" w:rsidRDefault="009E2DD3" w:rsidP="00BE2F14">
      <w:pPr>
        <w:ind w:firstLine="709"/>
        <w:jc w:val="both"/>
        <w:rPr>
          <w:rFonts w:cs="Arial"/>
          <w:szCs w:val="24"/>
          <w:lang w:val="en-US"/>
        </w:rPr>
      </w:pPr>
      <w:r w:rsidRPr="00496F23">
        <w:rPr>
          <w:rFonts w:cs="Arial"/>
          <w:szCs w:val="24"/>
          <w:lang w:val="en-US"/>
        </w:rPr>
        <w:tab/>
      </w:r>
      <w:r w:rsidR="007F74F7" w:rsidRPr="00496F23">
        <w:rPr>
          <w:rFonts w:cs="Arial"/>
          <w:szCs w:val="24"/>
          <w:lang w:val="en-US"/>
        </w:rPr>
        <w:t xml:space="preserve">Price change is not deemed to be adjustment of the price expressed in EUR with the previously defined parameters in item </w:t>
      </w:r>
      <w:r w:rsidR="008F0646" w:rsidRPr="00496F23">
        <w:rPr>
          <w:rFonts w:cs="Arial"/>
          <w:szCs w:val="24"/>
          <w:lang w:val="en-US" w:eastAsia="sr-Latn-CS"/>
        </w:rPr>
        <w:t xml:space="preserve">2.10. </w:t>
      </w:r>
      <w:r w:rsidR="007F74F7" w:rsidRPr="00496F23">
        <w:rPr>
          <w:rFonts w:cs="Arial"/>
          <w:szCs w:val="24"/>
          <w:lang w:val="en-US"/>
        </w:rPr>
        <w:t>of this section of Tender Documents and in the Contract</w:t>
      </w:r>
      <w:r w:rsidR="00BE2F14" w:rsidRPr="00496F23">
        <w:rPr>
          <w:rFonts w:cs="Arial"/>
          <w:szCs w:val="24"/>
          <w:lang w:val="en-US" w:eastAsia="sr-Latn-CS"/>
        </w:rPr>
        <w:t>.</w:t>
      </w:r>
    </w:p>
    <w:p w:rsidR="007F74F7" w:rsidRPr="00496F23" w:rsidRDefault="00BE2F14" w:rsidP="007F74F7">
      <w:pPr>
        <w:tabs>
          <w:tab w:val="left" w:pos="709"/>
        </w:tabs>
        <w:jc w:val="both"/>
        <w:rPr>
          <w:rFonts w:cs="Arial"/>
          <w:szCs w:val="24"/>
          <w:lang w:val="en-US"/>
        </w:rPr>
      </w:pPr>
      <w:r w:rsidRPr="00496F23">
        <w:rPr>
          <w:rFonts w:cs="Arial"/>
          <w:szCs w:val="24"/>
          <w:lang w:val="en-US"/>
        </w:rPr>
        <w:t xml:space="preserve"> </w:t>
      </w:r>
      <w:r w:rsidRPr="00496F23">
        <w:rPr>
          <w:rFonts w:cs="Arial"/>
          <w:szCs w:val="24"/>
          <w:lang w:val="en-US"/>
        </w:rPr>
        <w:tab/>
      </w:r>
      <w:r w:rsidR="007F74F7" w:rsidRPr="00496F23">
        <w:rPr>
          <w:lang w:val="en-US"/>
        </w:rPr>
        <w:t>In the Form “Price Structure” (Form 4 of the Tender Documents) the price structure according to the table in the same Form should be quoted, while in the Tender Form (Form 2 of the Tender Documents) the total offered price should be quoted</w:t>
      </w:r>
      <w:r w:rsidR="007F74F7" w:rsidRPr="00496F23">
        <w:rPr>
          <w:rFonts w:cs="Arial"/>
          <w:szCs w:val="24"/>
          <w:lang w:val="en-US"/>
        </w:rPr>
        <w:t xml:space="preserve">. </w:t>
      </w:r>
    </w:p>
    <w:p w:rsidR="009E2DD3" w:rsidRPr="00496F23" w:rsidRDefault="007F74F7" w:rsidP="007F74F7">
      <w:pPr>
        <w:tabs>
          <w:tab w:val="left" w:pos="709"/>
        </w:tabs>
        <w:jc w:val="both"/>
        <w:rPr>
          <w:rFonts w:cs="Arial"/>
          <w:szCs w:val="24"/>
          <w:lang w:val="en-US"/>
        </w:rPr>
      </w:pPr>
      <w:r w:rsidRPr="00496F23">
        <w:rPr>
          <w:rFonts w:cs="Arial"/>
          <w:szCs w:val="24"/>
          <w:lang w:val="en-US"/>
        </w:rPr>
        <w:tab/>
      </w:r>
      <w:r w:rsidRPr="00496F23">
        <w:rPr>
          <w:rFonts w:cs="Arial"/>
          <w:szCs w:val="24"/>
          <w:lang w:val="en-US"/>
        </w:rPr>
        <w:tab/>
      </w:r>
      <w:r w:rsidRPr="00496F23">
        <w:rPr>
          <w:rFonts w:cs="Arial"/>
          <w:lang w:val="en-US"/>
        </w:rPr>
        <w:t>If the tender contains an unusually low price, the Employer shall act pursuant to Article 92 of the Law</w:t>
      </w:r>
      <w:r w:rsidR="009E2DD3" w:rsidRPr="00496F23">
        <w:rPr>
          <w:rFonts w:cs="Arial"/>
          <w:szCs w:val="24"/>
          <w:lang w:val="en-US"/>
        </w:rPr>
        <w:t>.</w:t>
      </w:r>
    </w:p>
    <w:p w:rsidR="00042D8E" w:rsidRPr="00496F23" w:rsidRDefault="009E2DD3" w:rsidP="003A5AD4">
      <w:pPr>
        <w:tabs>
          <w:tab w:val="left" w:pos="709"/>
        </w:tabs>
        <w:jc w:val="both"/>
        <w:rPr>
          <w:rFonts w:cs="Arial"/>
          <w:szCs w:val="24"/>
          <w:lang w:val="en-US"/>
        </w:rPr>
      </w:pPr>
      <w:r w:rsidRPr="00496F23">
        <w:rPr>
          <w:rFonts w:cs="Arial"/>
          <w:szCs w:val="24"/>
          <w:lang w:val="en-US"/>
        </w:rPr>
        <w:tab/>
      </w:r>
    </w:p>
    <w:p w:rsidR="003A5AD4" w:rsidRPr="00496F23" w:rsidRDefault="007F74F7" w:rsidP="00DA1E07">
      <w:pPr>
        <w:pStyle w:val="Heading2"/>
        <w:rPr>
          <w:lang w:val="en-US"/>
        </w:rPr>
      </w:pPr>
      <w:bookmarkStart w:id="1004" w:name="_Toc440635532"/>
      <w:bookmarkStart w:id="1005" w:name="_Toc432541089"/>
      <w:bookmarkStart w:id="1006" w:name="_Toc371416337"/>
      <w:bookmarkStart w:id="1007" w:name="_Toc449518251"/>
      <w:bookmarkStart w:id="1008" w:name="_Toc438598648"/>
      <w:bookmarkStart w:id="1009" w:name="_Toc441852750"/>
      <w:r w:rsidRPr="00496F23">
        <w:rPr>
          <w:lang w:val="en-US"/>
        </w:rPr>
        <w:t>FINANCIAL SECURITY INSTRUMENTS</w:t>
      </w:r>
      <w:bookmarkEnd w:id="1004"/>
      <w:bookmarkEnd w:id="1005"/>
      <w:bookmarkEnd w:id="1006"/>
      <w:bookmarkEnd w:id="1007"/>
      <w:r w:rsidRPr="00496F23">
        <w:rPr>
          <w:lang w:val="en-US"/>
        </w:rPr>
        <w:t xml:space="preserve"> </w:t>
      </w:r>
      <w:bookmarkEnd w:id="1008"/>
      <w:bookmarkEnd w:id="1009"/>
      <w:r w:rsidR="003A5AD4" w:rsidRPr="00496F23">
        <w:rPr>
          <w:lang w:val="en-US"/>
        </w:rPr>
        <w:t xml:space="preserve"> </w:t>
      </w:r>
    </w:p>
    <w:p w:rsidR="003A5AD4" w:rsidRPr="00496F23" w:rsidRDefault="003A5AD4" w:rsidP="003A5AD4">
      <w:pPr>
        <w:jc w:val="both"/>
        <w:rPr>
          <w:rFonts w:cs="Arial"/>
          <w:szCs w:val="24"/>
          <w:lang w:val="en-US"/>
        </w:rPr>
      </w:pPr>
    </w:p>
    <w:p w:rsidR="003A5AD4" w:rsidRPr="00496F23" w:rsidRDefault="007F74F7" w:rsidP="001E7C90">
      <w:pPr>
        <w:ind w:firstLine="708"/>
        <w:jc w:val="both"/>
        <w:rPr>
          <w:rFonts w:cs="Arial"/>
          <w:szCs w:val="24"/>
          <w:lang w:val="en-US"/>
        </w:rPr>
      </w:pPr>
      <w:r w:rsidRPr="00496F23">
        <w:rPr>
          <w:rFonts w:cs="Arial"/>
          <w:lang w:val="en-US"/>
        </w:rPr>
        <w:t>The Tenderer shall submit the following financial security instruments</w:t>
      </w:r>
      <w:r w:rsidR="003A5AD4" w:rsidRPr="00496F23">
        <w:rPr>
          <w:rFonts w:cs="Arial"/>
          <w:szCs w:val="24"/>
          <w:lang w:val="en-US"/>
        </w:rPr>
        <w:t>:</w:t>
      </w:r>
    </w:p>
    <w:p w:rsidR="003A5AD4" w:rsidRPr="00496F23" w:rsidRDefault="003A5AD4" w:rsidP="003A5AD4">
      <w:pPr>
        <w:ind w:firstLine="708"/>
        <w:jc w:val="both"/>
        <w:rPr>
          <w:rFonts w:cs="Arial"/>
          <w:b/>
          <w:szCs w:val="24"/>
          <w:lang w:val="en-US"/>
        </w:rPr>
      </w:pPr>
    </w:p>
    <w:p w:rsidR="003A5AD4" w:rsidRPr="00496F23" w:rsidRDefault="007F74F7" w:rsidP="00182286">
      <w:pPr>
        <w:pStyle w:val="ListParagraph"/>
        <w:numPr>
          <w:ilvl w:val="0"/>
          <w:numId w:val="5"/>
        </w:numPr>
        <w:spacing w:after="0"/>
        <w:jc w:val="both"/>
        <w:rPr>
          <w:rFonts w:cs="Arial"/>
          <w:b/>
          <w:szCs w:val="24"/>
          <w:lang w:val="en-US"/>
        </w:rPr>
      </w:pPr>
      <w:r w:rsidRPr="00496F23">
        <w:rPr>
          <w:rFonts w:cs="Arial"/>
          <w:b/>
          <w:szCs w:val="24"/>
          <w:lang w:val="en-US"/>
        </w:rPr>
        <w:t>Within the tender</w:t>
      </w:r>
      <w:r w:rsidR="003A5AD4" w:rsidRPr="00496F23">
        <w:rPr>
          <w:rFonts w:cs="Arial"/>
          <w:b/>
          <w:szCs w:val="24"/>
          <w:lang w:val="en-US"/>
        </w:rPr>
        <w:t>:</w:t>
      </w:r>
    </w:p>
    <w:p w:rsidR="003A5AD4" w:rsidRPr="00496F23" w:rsidRDefault="007F74F7" w:rsidP="00182286">
      <w:pPr>
        <w:numPr>
          <w:ilvl w:val="0"/>
          <w:numId w:val="6"/>
        </w:numPr>
        <w:tabs>
          <w:tab w:val="left" w:pos="1701"/>
        </w:tabs>
        <w:ind w:right="-6"/>
        <w:jc w:val="both"/>
        <w:rPr>
          <w:rFonts w:cs="Arial"/>
          <w:b/>
          <w:i/>
          <w:szCs w:val="24"/>
          <w:lang w:val="en-US"/>
        </w:rPr>
      </w:pPr>
      <w:r w:rsidRPr="00496F23">
        <w:rPr>
          <w:rFonts w:cs="Arial"/>
          <w:b/>
          <w:i/>
          <w:szCs w:val="24"/>
          <w:lang w:val="en-US"/>
        </w:rPr>
        <w:t>Tender Bond</w:t>
      </w:r>
    </w:p>
    <w:p w:rsidR="007F74F7" w:rsidRPr="00496F23" w:rsidRDefault="007F74F7" w:rsidP="007F74F7">
      <w:pPr>
        <w:tabs>
          <w:tab w:val="left" w:pos="1680"/>
          <w:tab w:val="left" w:pos="1786"/>
        </w:tabs>
        <w:suppressAutoHyphens w:val="0"/>
        <w:ind w:left="1418"/>
        <w:jc w:val="both"/>
        <w:rPr>
          <w:rFonts w:cs="Arial"/>
          <w:szCs w:val="24"/>
          <w:lang w:val="en-US"/>
        </w:rPr>
      </w:pPr>
      <w:r w:rsidRPr="00496F23">
        <w:rPr>
          <w:rFonts w:cs="Arial"/>
          <w:szCs w:val="24"/>
          <w:lang w:val="en-US"/>
        </w:rPr>
        <w:t>The Tenderer sh</w:t>
      </w:r>
      <w:r w:rsidR="00F6122B" w:rsidRPr="00496F23">
        <w:rPr>
          <w:rFonts w:cs="Arial"/>
          <w:szCs w:val="24"/>
          <w:lang w:val="en-US"/>
        </w:rPr>
        <w:t>all submit</w:t>
      </w:r>
      <w:r w:rsidRPr="00496F23">
        <w:rPr>
          <w:rFonts w:cs="Arial"/>
          <w:szCs w:val="24"/>
          <w:lang w:val="en-US"/>
        </w:rPr>
        <w:t xml:space="preserve"> original Tender Bond in the amount 5% of the </w:t>
      </w:r>
      <w:r w:rsidR="00F6122B" w:rsidRPr="00496F23">
        <w:rPr>
          <w:rFonts w:cs="Arial"/>
          <w:szCs w:val="24"/>
          <w:lang w:val="en-US"/>
        </w:rPr>
        <w:t>tender value,</w:t>
      </w:r>
      <w:r w:rsidRPr="00496F23">
        <w:rPr>
          <w:rFonts w:cs="Arial"/>
          <w:szCs w:val="24"/>
          <w:lang w:val="en-US"/>
        </w:rPr>
        <w:t xml:space="preserve"> VAT</w:t>
      </w:r>
      <w:r w:rsidR="00F6122B" w:rsidRPr="00496F23">
        <w:rPr>
          <w:rFonts w:cs="Arial"/>
          <w:szCs w:val="24"/>
          <w:lang w:val="en-US"/>
        </w:rPr>
        <w:t xml:space="preserve"> excluded, for</w:t>
      </w:r>
      <w:r w:rsidR="00F6122B" w:rsidRPr="00496F23">
        <w:rPr>
          <w:lang w:val="en-US"/>
        </w:rPr>
        <w:t xml:space="preserve"> the </w:t>
      </w:r>
      <w:r w:rsidR="00F6122B" w:rsidRPr="00496F23">
        <w:rPr>
          <w:rFonts w:cs="Arial"/>
          <w:szCs w:val="24"/>
          <w:lang w:val="en-US"/>
        </w:rPr>
        <w:t>public procurement of service “Support and Maintenance of Information System to Support the Sale of Electricity” number PP-1000-0152-2016</w:t>
      </w:r>
      <w:r w:rsidRPr="00496F23">
        <w:rPr>
          <w:rFonts w:cs="Arial"/>
          <w:szCs w:val="24"/>
          <w:lang w:val="en-US"/>
        </w:rPr>
        <w:t xml:space="preserve">. </w:t>
      </w:r>
    </w:p>
    <w:p w:rsidR="007F74F7" w:rsidRPr="00496F23" w:rsidRDefault="007F74F7" w:rsidP="007F74F7">
      <w:pPr>
        <w:tabs>
          <w:tab w:val="left" w:pos="1680"/>
          <w:tab w:val="left" w:pos="1786"/>
        </w:tabs>
        <w:suppressAutoHyphens w:val="0"/>
        <w:ind w:left="1418"/>
        <w:jc w:val="both"/>
        <w:rPr>
          <w:rFonts w:cs="Arial"/>
          <w:szCs w:val="24"/>
          <w:lang w:val="en-US"/>
        </w:rPr>
      </w:pPr>
      <w:r w:rsidRPr="00496F23">
        <w:rPr>
          <w:rFonts w:cs="Arial"/>
          <w:szCs w:val="24"/>
          <w:lang w:val="en-US"/>
        </w:rPr>
        <w:t xml:space="preserve">Tender Bond shall be irrevocable, unconditional </w:t>
      </w:r>
      <w:r w:rsidR="00F6122B" w:rsidRPr="00496F23">
        <w:rPr>
          <w:rFonts w:cs="Arial"/>
          <w:szCs w:val="24"/>
          <w:lang w:val="en-US"/>
        </w:rPr>
        <w:t xml:space="preserve">(without right to object) </w:t>
      </w:r>
      <w:r w:rsidRPr="00496F23">
        <w:rPr>
          <w:rFonts w:cs="Arial"/>
          <w:szCs w:val="24"/>
          <w:lang w:val="en-US"/>
        </w:rPr>
        <w:t xml:space="preserve">and payable at first </w:t>
      </w:r>
      <w:r w:rsidR="00F6122B" w:rsidRPr="00496F23">
        <w:rPr>
          <w:rFonts w:cs="Arial"/>
          <w:szCs w:val="24"/>
          <w:lang w:val="en-US"/>
        </w:rPr>
        <w:t xml:space="preserve">written </w:t>
      </w:r>
      <w:r w:rsidRPr="00496F23">
        <w:rPr>
          <w:rFonts w:cs="Arial"/>
          <w:szCs w:val="24"/>
          <w:lang w:val="en-US"/>
        </w:rPr>
        <w:t>demand, valid at least 90 (ninety) days as of tender opening date.</w:t>
      </w:r>
    </w:p>
    <w:p w:rsidR="007F74F7" w:rsidRPr="00496F23" w:rsidRDefault="007F74F7" w:rsidP="007F74F7">
      <w:pPr>
        <w:tabs>
          <w:tab w:val="left" w:pos="1680"/>
          <w:tab w:val="left" w:pos="1786"/>
        </w:tabs>
        <w:suppressAutoHyphens w:val="0"/>
        <w:ind w:left="1418"/>
        <w:jc w:val="both"/>
        <w:rPr>
          <w:rFonts w:cs="Arial"/>
          <w:szCs w:val="24"/>
          <w:lang w:val="en-US"/>
        </w:rPr>
      </w:pPr>
      <w:r w:rsidRPr="00496F23">
        <w:rPr>
          <w:rFonts w:cs="Arial"/>
          <w:szCs w:val="24"/>
          <w:lang w:val="en-US"/>
        </w:rPr>
        <w:t xml:space="preserve">Employer shall collect Tender Bond submitted with </w:t>
      </w:r>
      <w:r w:rsidR="00F6122B" w:rsidRPr="00496F23">
        <w:rPr>
          <w:rFonts w:cs="Arial"/>
          <w:szCs w:val="24"/>
          <w:lang w:val="en-US"/>
        </w:rPr>
        <w:t xml:space="preserve">the </w:t>
      </w:r>
      <w:r w:rsidRPr="00496F23">
        <w:rPr>
          <w:rFonts w:cs="Arial"/>
          <w:szCs w:val="24"/>
          <w:lang w:val="en-US"/>
        </w:rPr>
        <w:t xml:space="preserve">Tender if: </w:t>
      </w:r>
    </w:p>
    <w:p w:rsidR="007F74F7" w:rsidRPr="00496F23" w:rsidRDefault="007F74F7" w:rsidP="007F74F7">
      <w:pPr>
        <w:tabs>
          <w:tab w:val="left" w:pos="1680"/>
          <w:tab w:val="left" w:pos="1786"/>
        </w:tabs>
        <w:suppressAutoHyphens w:val="0"/>
        <w:ind w:left="1418"/>
        <w:jc w:val="both"/>
        <w:rPr>
          <w:rFonts w:cs="Arial"/>
          <w:szCs w:val="24"/>
          <w:lang w:val="en-US"/>
        </w:rPr>
      </w:pPr>
      <w:r w:rsidRPr="00496F23">
        <w:rPr>
          <w:rFonts w:cs="Arial"/>
          <w:szCs w:val="24"/>
          <w:lang w:val="en-US"/>
        </w:rPr>
        <w:t>1)</w:t>
      </w:r>
      <w:r w:rsidRPr="00496F23">
        <w:rPr>
          <w:rFonts w:cs="Arial"/>
          <w:szCs w:val="24"/>
          <w:lang w:val="en-US"/>
        </w:rPr>
        <w:tab/>
        <w:t>The Tenderer after the deadline for submission of Tenders withdraw</w:t>
      </w:r>
      <w:r w:rsidR="00F6122B" w:rsidRPr="00496F23">
        <w:rPr>
          <w:rFonts w:cs="Arial"/>
          <w:szCs w:val="24"/>
          <w:lang w:val="en-US"/>
        </w:rPr>
        <w:t>s</w:t>
      </w:r>
      <w:r w:rsidRPr="00496F23">
        <w:rPr>
          <w:rFonts w:cs="Arial"/>
          <w:szCs w:val="24"/>
          <w:lang w:val="en-US"/>
        </w:rPr>
        <w:t>, revoke</w:t>
      </w:r>
      <w:r w:rsidR="00F6122B" w:rsidRPr="00496F23">
        <w:rPr>
          <w:rFonts w:cs="Arial"/>
          <w:szCs w:val="24"/>
          <w:lang w:val="en-US"/>
        </w:rPr>
        <w:t>s</w:t>
      </w:r>
      <w:r w:rsidRPr="00496F23">
        <w:rPr>
          <w:rFonts w:cs="Arial"/>
          <w:szCs w:val="24"/>
          <w:lang w:val="en-US"/>
        </w:rPr>
        <w:t xml:space="preserve"> or amend</w:t>
      </w:r>
      <w:r w:rsidR="00F6122B" w:rsidRPr="00496F23">
        <w:rPr>
          <w:rFonts w:cs="Arial"/>
          <w:szCs w:val="24"/>
          <w:lang w:val="en-US"/>
        </w:rPr>
        <w:t>s</w:t>
      </w:r>
      <w:r w:rsidRPr="00496F23">
        <w:rPr>
          <w:rFonts w:cs="Arial"/>
          <w:szCs w:val="24"/>
          <w:lang w:val="en-US"/>
        </w:rPr>
        <w:t xml:space="preserve"> its offer, or </w:t>
      </w:r>
    </w:p>
    <w:p w:rsidR="007F74F7" w:rsidRPr="00496F23" w:rsidRDefault="007F74F7" w:rsidP="007F74F7">
      <w:pPr>
        <w:tabs>
          <w:tab w:val="left" w:pos="1680"/>
          <w:tab w:val="left" w:pos="1786"/>
        </w:tabs>
        <w:suppressAutoHyphens w:val="0"/>
        <w:ind w:left="1418"/>
        <w:jc w:val="both"/>
        <w:rPr>
          <w:rFonts w:cs="Arial"/>
          <w:szCs w:val="24"/>
          <w:lang w:val="en-US"/>
        </w:rPr>
      </w:pPr>
      <w:r w:rsidRPr="00496F23">
        <w:rPr>
          <w:rFonts w:cs="Arial"/>
          <w:szCs w:val="24"/>
          <w:lang w:val="en-US"/>
        </w:rPr>
        <w:t>2)</w:t>
      </w:r>
      <w:r w:rsidRPr="00496F23">
        <w:rPr>
          <w:rFonts w:cs="Arial"/>
          <w:szCs w:val="24"/>
          <w:lang w:val="en-US"/>
        </w:rPr>
        <w:tab/>
        <w:t xml:space="preserve">The Tenderer to whom the contract was awarded does not sign or refuses to sign the public procurement contract in due time, or  </w:t>
      </w:r>
    </w:p>
    <w:p w:rsidR="007F74F7" w:rsidRPr="00496F23" w:rsidRDefault="00F6122B" w:rsidP="007F74F7">
      <w:pPr>
        <w:tabs>
          <w:tab w:val="left" w:pos="1680"/>
          <w:tab w:val="left" w:pos="1786"/>
        </w:tabs>
        <w:suppressAutoHyphens w:val="0"/>
        <w:ind w:left="1418"/>
        <w:jc w:val="both"/>
        <w:rPr>
          <w:rFonts w:cs="Arial"/>
          <w:szCs w:val="24"/>
          <w:lang w:val="en-US"/>
        </w:rPr>
      </w:pPr>
      <w:r w:rsidRPr="00496F23">
        <w:rPr>
          <w:rFonts w:cs="Arial"/>
          <w:szCs w:val="24"/>
          <w:lang w:val="en-US"/>
        </w:rPr>
        <w:t>3)</w:t>
      </w:r>
      <w:r w:rsidRPr="00496F23">
        <w:rPr>
          <w:rFonts w:cs="Arial"/>
          <w:szCs w:val="24"/>
          <w:lang w:val="en-US"/>
        </w:rPr>
        <w:tab/>
        <w:t>In case</w:t>
      </w:r>
      <w:r w:rsidR="007F74F7" w:rsidRPr="00496F23">
        <w:rPr>
          <w:rFonts w:cs="Arial"/>
          <w:szCs w:val="24"/>
          <w:lang w:val="en-US"/>
        </w:rPr>
        <w:t xml:space="preserve"> the Tenderer fails to submit the required guarantee provided for the contract.</w:t>
      </w:r>
    </w:p>
    <w:p w:rsidR="007F74F7" w:rsidRPr="00496F23" w:rsidRDefault="007F74F7" w:rsidP="007F74F7">
      <w:pPr>
        <w:tabs>
          <w:tab w:val="left" w:pos="1680"/>
          <w:tab w:val="left" w:pos="1786"/>
        </w:tabs>
        <w:suppressAutoHyphens w:val="0"/>
        <w:ind w:left="1418"/>
        <w:jc w:val="both"/>
        <w:rPr>
          <w:rFonts w:cs="Arial"/>
          <w:szCs w:val="24"/>
          <w:lang w:val="en-US"/>
        </w:rPr>
      </w:pPr>
      <w:r w:rsidRPr="00496F23">
        <w:rPr>
          <w:rFonts w:cs="Arial"/>
          <w:szCs w:val="24"/>
          <w:lang w:val="en-US"/>
        </w:rPr>
        <w:t xml:space="preserve">Where the head office of the bank guarantor is in the Republic of Serbia, in the event of a dispute under this </w:t>
      </w:r>
      <w:r w:rsidR="00F6122B" w:rsidRPr="00496F23">
        <w:rPr>
          <w:rFonts w:cs="Arial"/>
          <w:szCs w:val="24"/>
          <w:lang w:val="en-US"/>
        </w:rPr>
        <w:t>Bond</w:t>
      </w:r>
      <w:r w:rsidRPr="00496F23">
        <w:rPr>
          <w:rFonts w:cs="Arial"/>
          <w:szCs w:val="24"/>
          <w:lang w:val="en-US"/>
        </w:rPr>
        <w:t xml:space="preserve">, jurisdiction of the court in </w:t>
      </w:r>
      <w:r w:rsidRPr="00496F23">
        <w:rPr>
          <w:rFonts w:cs="Arial"/>
          <w:szCs w:val="24"/>
          <w:lang w:val="en-US"/>
        </w:rPr>
        <w:lastRenderedPageBreak/>
        <w:t xml:space="preserve">Belgrade shall be </w:t>
      </w:r>
      <w:r w:rsidR="00F1296F" w:rsidRPr="00496F23">
        <w:rPr>
          <w:rFonts w:cs="Arial"/>
          <w:szCs w:val="24"/>
          <w:lang w:val="en-US"/>
        </w:rPr>
        <w:t>recognized</w:t>
      </w:r>
      <w:r w:rsidRPr="00496F23">
        <w:rPr>
          <w:rFonts w:cs="Arial"/>
          <w:szCs w:val="24"/>
          <w:lang w:val="en-US"/>
        </w:rPr>
        <w:t xml:space="preserve"> and the substantive law of the Republic of Serbia shall be applied. </w:t>
      </w:r>
    </w:p>
    <w:p w:rsidR="007F74F7" w:rsidRPr="00496F23" w:rsidRDefault="007F74F7" w:rsidP="007F74F7">
      <w:pPr>
        <w:tabs>
          <w:tab w:val="left" w:pos="1680"/>
          <w:tab w:val="left" w:pos="1786"/>
        </w:tabs>
        <w:suppressAutoHyphens w:val="0"/>
        <w:ind w:left="1418"/>
        <w:jc w:val="both"/>
        <w:rPr>
          <w:rFonts w:cs="Arial"/>
          <w:szCs w:val="24"/>
          <w:lang w:val="en-US"/>
        </w:rPr>
      </w:pPr>
      <w:r w:rsidRPr="00496F23">
        <w:rPr>
          <w:rFonts w:cs="Arial"/>
          <w:szCs w:val="24"/>
          <w:lang w:val="en-US"/>
        </w:rPr>
        <w:t xml:space="preserve">Where the head office of the bank guarantor is outside the Republic of Serbia, in the event of a dispute under this </w:t>
      </w:r>
      <w:r w:rsidR="00F6122B" w:rsidRPr="00496F23">
        <w:rPr>
          <w:rFonts w:cs="Arial"/>
          <w:szCs w:val="24"/>
          <w:lang w:val="en-US"/>
        </w:rPr>
        <w:t>Bond</w:t>
      </w:r>
      <w:r w:rsidRPr="00496F23">
        <w:rPr>
          <w:rFonts w:cs="Arial"/>
          <w:szCs w:val="24"/>
          <w:lang w:val="en-US"/>
        </w:rPr>
        <w:t xml:space="preserve">, jurisdiction of the International Commercial Arbitration at the Serbian Chamber of Commerce shall be </w:t>
      </w:r>
      <w:r w:rsidR="00F1296F" w:rsidRPr="00496F23">
        <w:rPr>
          <w:rFonts w:cs="Arial"/>
          <w:szCs w:val="24"/>
          <w:lang w:val="en-US"/>
        </w:rPr>
        <w:t>recognized</w:t>
      </w:r>
      <w:r w:rsidRPr="00496F23">
        <w:rPr>
          <w:rFonts w:cs="Arial"/>
          <w:szCs w:val="24"/>
          <w:lang w:val="en-US"/>
        </w:rPr>
        <w:t>, and application of its R</w:t>
      </w:r>
      <w:r w:rsidR="00F6122B" w:rsidRPr="00496F23">
        <w:rPr>
          <w:rFonts w:cs="Arial"/>
          <w:szCs w:val="24"/>
          <w:lang w:val="en-US"/>
        </w:rPr>
        <w:t>ulebook</w:t>
      </w:r>
      <w:r w:rsidRPr="00496F23">
        <w:rPr>
          <w:rFonts w:cs="Arial"/>
          <w:szCs w:val="24"/>
          <w:lang w:val="en-US"/>
        </w:rPr>
        <w:t xml:space="preserve"> and procedural and substantive law of the Republic of Serbia. </w:t>
      </w:r>
    </w:p>
    <w:p w:rsidR="007F74F7" w:rsidRPr="00496F23" w:rsidRDefault="007F74F7" w:rsidP="007F74F7">
      <w:pPr>
        <w:tabs>
          <w:tab w:val="left" w:pos="1680"/>
          <w:tab w:val="left" w:pos="1786"/>
        </w:tabs>
        <w:suppressAutoHyphens w:val="0"/>
        <w:ind w:left="1418"/>
        <w:jc w:val="both"/>
        <w:rPr>
          <w:rFonts w:cs="Arial"/>
          <w:szCs w:val="24"/>
          <w:lang w:val="en-US"/>
        </w:rPr>
      </w:pPr>
      <w:r w:rsidRPr="00496F23">
        <w:rPr>
          <w:rFonts w:cs="Arial"/>
          <w:szCs w:val="24"/>
          <w:lang w:val="en-US"/>
        </w:rPr>
        <w:t xml:space="preserve">The submitted bank guarantee may not include additional terms for payment, shorter deadlines, </w:t>
      </w:r>
      <w:r w:rsidR="00F6122B" w:rsidRPr="00496F23">
        <w:rPr>
          <w:rFonts w:cs="Arial"/>
          <w:szCs w:val="24"/>
          <w:lang w:val="en-US"/>
        </w:rPr>
        <w:t>smaller</w:t>
      </w:r>
      <w:r w:rsidRPr="00496F23">
        <w:rPr>
          <w:rFonts w:cs="Arial"/>
          <w:szCs w:val="24"/>
          <w:lang w:val="en-US"/>
        </w:rPr>
        <w:t xml:space="preserve"> amount or altered territorial jurisdiction for disputes resolving.</w:t>
      </w:r>
    </w:p>
    <w:p w:rsidR="007F74F7" w:rsidRPr="00496F23" w:rsidRDefault="007F74F7" w:rsidP="007F74F7">
      <w:pPr>
        <w:tabs>
          <w:tab w:val="left" w:pos="1680"/>
          <w:tab w:val="left" w:pos="1786"/>
        </w:tabs>
        <w:suppressAutoHyphens w:val="0"/>
        <w:ind w:left="1418"/>
        <w:jc w:val="both"/>
        <w:rPr>
          <w:rFonts w:cs="Arial"/>
          <w:szCs w:val="24"/>
          <w:lang w:val="en-US"/>
        </w:rPr>
      </w:pPr>
      <w:r w:rsidRPr="00496F23">
        <w:rPr>
          <w:rFonts w:cs="Arial"/>
          <w:szCs w:val="24"/>
          <w:lang w:val="en-US"/>
        </w:rPr>
        <w:t xml:space="preserve">The Tenderer may submit a bank guarantee </w:t>
      </w:r>
      <w:r w:rsidR="00F6122B" w:rsidRPr="00496F23">
        <w:rPr>
          <w:rFonts w:cs="Arial"/>
          <w:szCs w:val="24"/>
          <w:lang w:val="en-US"/>
        </w:rPr>
        <w:t xml:space="preserve">from a foreign bank </w:t>
      </w:r>
      <w:r w:rsidRPr="00496F23">
        <w:rPr>
          <w:rFonts w:cs="Arial"/>
          <w:szCs w:val="24"/>
          <w:lang w:val="en-US"/>
        </w:rPr>
        <w:t>only if a credit rating which corresponds to at least the credit quality of 3 (investment rank)</w:t>
      </w:r>
      <w:r w:rsidR="00F6122B" w:rsidRPr="00496F23">
        <w:rPr>
          <w:lang w:val="en-US"/>
        </w:rPr>
        <w:t xml:space="preserve"> </w:t>
      </w:r>
      <w:r w:rsidR="00F6122B" w:rsidRPr="00496F23">
        <w:rPr>
          <w:rFonts w:cs="Arial"/>
          <w:szCs w:val="24"/>
          <w:lang w:val="en-US"/>
        </w:rPr>
        <w:t>is allocated</w:t>
      </w:r>
      <w:r w:rsidR="00F6122B" w:rsidRPr="00496F23">
        <w:rPr>
          <w:lang w:val="en-US"/>
        </w:rPr>
        <w:t xml:space="preserve"> </w:t>
      </w:r>
      <w:r w:rsidR="00F6122B" w:rsidRPr="00496F23">
        <w:rPr>
          <w:rFonts w:cs="Arial"/>
          <w:szCs w:val="24"/>
          <w:lang w:val="en-US"/>
        </w:rPr>
        <w:t>to that bank</w:t>
      </w:r>
      <w:r w:rsidRPr="00496F23">
        <w:rPr>
          <w:rFonts w:cs="Arial"/>
          <w:szCs w:val="24"/>
          <w:lang w:val="en-US"/>
        </w:rPr>
        <w:t>.</w:t>
      </w:r>
    </w:p>
    <w:p w:rsidR="004A304D" w:rsidRPr="00496F23" w:rsidRDefault="007F74F7" w:rsidP="007F74F7">
      <w:pPr>
        <w:tabs>
          <w:tab w:val="left" w:pos="1680"/>
          <w:tab w:val="left" w:pos="1786"/>
        </w:tabs>
        <w:suppressAutoHyphens w:val="0"/>
        <w:ind w:left="1418"/>
        <w:jc w:val="both"/>
        <w:rPr>
          <w:rFonts w:cs="Arial"/>
          <w:szCs w:val="24"/>
          <w:lang w:val="en-US"/>
        </w:rPr>
      </w:pPr>
      <w:r w:rsidRPr="00496F23">
        <w:rPr>
          <w:rFonts w:cs="Arial"/>
          <w:szCs w:val="24"/>
          <w:lang w:val="en-US"/>
        </w:rPr>
        <w:t>The bank guarantee shall be returned to the Tenderer with whom contract was</w:t>
      </w:r>
      <w:r w:rsidR="00160EEC" w:rsidRPr="00496F23">
        <w:rPr>
          <w:rFonts w:cs="Arial"/>
          <w:szCs w:val="24"/>
          <w:lang w:val="en-US"/>
        </w:rPr>
        <w:t xml:space="preserve"> not</w:t>
      </w:r>
      <w:r w:rsidRPr="00496F23">
        <w:rPr>
          <w:rFonts w:cs="Arial"/>
          <w:szCs w:val="24"/>
          <w:lang w:val="en-US"/>
        </w:rPr>
        <w:t xml:space="preserve"> signed immediately after signing the contract with the Tenderer whose tender was selected as the most </w:t>
      </w:r>
      <w:r w:rsidR="00160EEC" w:rsidRPr="00496F23">
        <w:rPr>
          <w:rFonts w:cs="Arial"/>
          <w:szCs w:val="24"/>
          <w:lang w:val="en-US"/>
        </w:rPr>
        <w:t>favorable</w:t>
      </w:r>
      <w:r w:rsidRPr="00496F23">
        <w:rPr>
          <w:rFonts w:cs="Arial"/>
          <w:szCs w:val="24"/>
          <w:lang w:val="en-US"/>
        </w:rPr>
        <w:t xml:space="preserve">, and </w:t>
      </w:r>
      <w:r w:rsidR="00160EEC" w:rsidRPr="00496F23">
        <w:rPr>
          <w:rFonts w:cs="Arial"/>
          <w:szCs w:val="24"/>
          <w:lang w:val="en-US"/>
        </w:rPr>
        <w:t xml:space="preserve">to </w:t>
      </w:r>
      <w:r w:rsidRPr="00496F23">
        <w:rPr>
          <w:rFonts w:cs="Arial"/>
          <w:szCs w:val="24"/>
          <w:lang w:val="en-US"/>
        </w:rPr>
        <w:t xml:space="preserve">the Tenderer with whom the contract was concluded within eight days from the date of submission </w:t>
      </w:r>
      <w:r w:rsidR="00160EEC" w:rsidRPr="00496F23">
        <w:rPr>
          <w:rFonts w:cs="Arial"/>
          <w:szCs w:val="24"/>
          <w:lang w:val="en-US"/>
        </w:rPr>
        <w:t xml:space="preserve">of security instruments for execution of contractual obligations which are </w:t>
      </w:r>
      <w:r w:rsidR="00F1296F" w:rsidRPr="00496F23">
        <w:rPr>
          <w:rFonts w:cs="Arial"/>
          <w:szCs w:val="24"/>
          <w:lang w:val="en-US"/>
        </w:rPr>
        <w:t>requested</w:t>
      </w:r>
      <w:r w:rsidR="00160EEC" w:rsidRPr="00496F23">
        <w:rPr>
          <w:rFonts w:cs="Arial"/>
          <w:szCs w:val="24"/>
          <w:lang w:val="en-US"/>
        </w:rPr>
        <w:t xml:space="preserve"> by the Contract </w:t>
      </w:r>
      <w:r w:rsidRPr="00496F23">
        <w:rPr>
          <w:rFonts w:cs="Arial"/>
          <w:szCs w:val="24"/>
          <w:lang w:val="en-US"/>
        </w:rPr>
        <w:t>to the Employer</w:t>
      </w:r>
      <w:r w:rsidR="004A304D" w:rsidRPr="00496F23">
        <w:rPr>
          <w:rFonts w:cs="Arial"/>
          <w:szCs w:val="24"/>
          <w:lang w:val="en-US"/>
        </w:rPr>
        <w:t>.</w:t>
      </w:r>
    </w:p>
    <w:p w:rsidR="00B236FC" w:rsidRPr="00496F23" w:rsidRDefault="00B236FC" w:rsidP="007F74F7">
      <w:pPr>
        <w:tabs>
          <w:tab w:val="left" w:pos="1680"/>
          <w:tab w:val="left" w:pos="1786"/>
        </w:tabs>
        <w:suppressAutoHyphens w:val="0"/>
        <w:ind w:left="1418"/>
        <w:jc w:val="both"/>
        <w:rPr>
          <w:rFonts w:cs="Arial"/>
          <w:szCs w:val="24"/>
          <w:lang w:val="en-US"/>
        </w:rPr>
      </w:pPr>
      <w:r w:rsidRPr="00496F23">
        <w:rPr>
          <w:rFonts w:cs="Arial"/>
          <w:szCs w:val="24"/>
          <w:lang w:val="en-US"/>
        </w:rPr>
        <w:t>Bank guarantee model is given in Form 5 of this Tender Documents.</w:t>
      </w:r>
    </w:p>
    <w:p w:rsidR="004A304D" w:rsidRPr="00496F23" w:rsidRDefault="004A304D" w:rsidP="004A304D">
      <w:pPr>
        <w:tabs>
          <w:tab w:val="left" w:pos="1786"/>
        </w:tabs>
        <w:suppressAutoHyphens w:val="0"/>
        <w:ind w:left="1418" w:right="-6"/>
        <w:jc w:val="both"/>
        <w:rPr>
          <w:rFonts w:cs="Arial"/>
          <w:szCs w:val="24"/>
          <w:lang w:val="en-US"/>
        </w:rPr>
      </w:pPr>
    </w:p>
    <w:p w:rsidR="003737F4" w:rsidRPr="00496F23" w:rsidRDefault="00160EEC" w:rsidP="004A304D">
      <w:pPr>
        <w:tabs>
          <w:tab w:val="left" w:pos="1786"/>
        </w:tabs>
        <w:suppressAutoHyphens w:val="0"/>
        <w:ind w:left="1418" w:right="-6"/>
        <w:jc w:val="both"/>
        <w:rPr>
          <w:rFonts w:cs="Arial"/>
          <w:szCs w:val="24"/>
          <w:lang w:val="en-US"/>
        </w:rPr>
      </w:pPr>
      <w:r w:rsidRPr="00496F23">
        <w:rPr>
          <w:rFonts w:cs="Arial"/>
          <w:szCs w:val="24"/>
          <w:lang w:val="en-US"/>
        </w:rPr>
        <w:t>OR</w:t>
      </w:r>
    </w:p>
    <w:p w:rsidR="008C3308" w:rsidRPr="00496F23" w:rsidRDefault="008C3308" w:rsidP="004A304D">
      <w:pPr>
        <w:tabs>
          <w:tab w:val="left" w:pos="1786"/>
        </w:tabs>
        <w:suppressAutoHyphens w:val="0"/>
        <w:ind w:left="1418" w:right="-6"/>
        <w:jc w:val="both"/>
        <w:rPr>
          <w:rFonts w:cs="Arial"/>
          <w:szCs w:val="24"/>
          <w:lang w:val="en-US"/>
        </w:rPr>
      </w:pPr>
    </w:p>
    <w:p w:rsidR="00181D0D" w:rsidRPr="00496F23" w:rsidRDefault="00DC3EB0" w:rsidP="00182286">
      <w:pPr>
        <w:pStyle w:val="BodyText"/>
        <w:numPr>
          <w:ilvl w:val="0"/>
          <w:numId w:val="6"/>
        </w:numPr>
        <w:tabs>
          <w:tab w:val="left" w:pos="1701"/>
        </w:tabs>
        <w:rPr>
          <w:rFonts w:cs="Arial"/>
          <w:b/>
          <w:i/>
          <w:lang w:val="en-US"/>
        </w:rPr>
      </w:pPr>
      <w:r w:rsidRPr="00496F23">
        <w:rPr>
          <w:rFonts w:cs="Arial"/>
          <w:b/>
          <w:i/>
          <w:lang w:val="en-US"/>
        </w:rPr>
        <w:t>Payment of deposit to the account of the Employer</w:t>
      </w:r>
    </w:p>
    <w:p w:rsidR="001569AD" w:rsidRPr="00496F23" w:rsidRDefault="001569AD" w:rsidP="001569AD">
      <w:pPr>
        <w:pStyle w:val="BodyText"/>
        <w:tabs>
          <w:tab w:val="left" w:pos="1701"/>
        </w:tabs>
        <w:rPr>
          <w:rFonts w:cs="Arial"/>
          <w:b/>
          <w:i/>
          <w:lang w:val="en-US"/>
        </w:rPr>
      </w:pPr>
    </w:p>
    <w:p w:rsidR="00DC3EB0" w:rsidRPr="00496F23" w:rsidRDefault="00DC3EB0" w:rsidP="00DC3EB0">
      <w:pPr>
        <w:tabs>
          <w:tab w:val="left" w:pos="1680"/>
          <w:tab w:val="left" w:pos="1786"/>
        </w:tabs>
        <w:suppressAutoHyphens w:val="0"/>
        <w:ind w:left="1418"/>
        <w:jc w:val="both"/>
        <w:rPr>
          <w:rFonts w:cs="Arial"/>
          <w:lang w:val="en-US"/>
        </w:rPr>
      </w:pPr>
      <w:r w:rsidRPr="00496F23">
        <w:rPr>
          <w:rFonts w:cs="Arial"/>
          <w:lang w:val="en-US"/>
        </w:rPr>
        <w:t>The Tenderer shall ensure payment for tender bond as deposit in the amount equal to 5% of the tender value, excluding VAT, to the account of the Employer (for payments in RSD, account No.160-700-13 with Banca Intesa AD Beograd, and for payments in EUR, according to the following instructions:</w:t>
      </w:r>
    </w:p>
    <w:p w:rsidR="00DC3EB0" w:rsidRPr="00496F23" w:rsidRDefault="00DC3EB0" w:rsidP="00DC3EB0">
      <w:pPr>
        <w:suppressAutoHyphens w:val="0"/>
        <w:ind w:left="1620"/>
        <w:contextualSpacing/>
        <w:rPr>
          <w:rFonts w:eastAsia="Calibri" w:cs="Arial"/>
          <w:i/>
          <w:szCs w:val="22"/>
          <w:lang w:val="en-US" w:eastAsia="en-US"/>
        </w:rPr>
      </w:pPr>
      <w:r w:rsidRPr="00496F23">
        <w:rPr>
          <w:rFonts w:eastAsia="Calibri" w:cs="Arial"/>
          <w:i/>
          <w:szCs w:val="22"/>
          <w:lang w:val="en-US" w:eastAsia="en-US"/>
        </w:rPr>
        <w:t>56: Intermediary: BCITITMM, INTESA SANPAOLO SPA, MILANO, ITALY</w:t>
      </w:r>
    </w:p>
    <w:p w:rsidR="00DC3EB0" w:rsidRPr="00496F23" w:rsidRDefault="00DC3EB0" w:rsidP="00DC3EB0">
      <w:pPr>
        <w:suppressAutoHyphens w:val="0"/>
        <w:ind w:left="1620"/>
        <w:contextualSpacing/>
        <w:rPr>
          <w:rFonts w:eastAsia="Calibri" w:cs="Arial"/>
          <w:i/>
          <w:szCs w:val="22"/>
          <w:lang w:val="en-US" w:eastAsia="en-US"/>
        </w:rPr>
      </w:pPr>
      <w:r w:rsidRPr="00496F23">
        <w:rPr>
          <w:rFonts w:eastAsia="Calibri" w:cs="Arial"/>
          <w:i/>
          <w:szCs w:val="22"/>
          <w:lang w:val="en-US" w:eastAsia="en-US"/>
        </w:rPr>
        <w:t>57: Account with institution: DBDBRSBG, BANCA INTESA AD, Beograd</w:t>
      </w:r>
    </w:p>
    <w:p w:rsidR="00DC3EB0" w:rsidRPr="00496F23" w:rsidRDefault="00DC3EB0" w:rsidP="00DC3EB0">
      <w:pPr>
        <w:suppressAutoHyphens w:val="0"/>
        <w:ind w:left="1620"/>
        <w:contextualSpacing/>
        <w:rPr>
          <w:rFonts w:eastAsia="Calibri" w:cs="Arial"/>
          <w:i/>
          <w:szCs w:val="22"/>
          <w:lang w:val="en-US" w:eastAsia="en-US"/>
        </w:rPr>
      </w:pPr>
      <w:r w:rsidRPr="00496F23">
        <w:rPr>
          <w:rFonts w:eastAsia="Calibri" w:cs="Arial"/>
          <w:i/>
          <w:szCs w:val="22"/>
          <w:lang w:val="en-US" w:eastAsia="en-US"/>
        </w:rPr>
        <w:t xml:space="preserve">59: Beneficiary: /RS35160005030000152939 , ELEKTROPRIVREDA  </w:t>
      </w:r>
    </w:p>
    <w:p w:rsidR="00DC3EB0" w:rsidRPr="00496F23" w:rsidRDefault="00DC3EB0" w:rsidP="00DC3EB0">
      <w:pPr>
        <w:suppressAutoHyphens w:val="0"/>
        <w:ind w:left="1620"/>
        <w:contextualSpacing/>
        <w:rPr>
          <w:rFonts w:eastAsia="Calibri" w:cs="Arial"/>
          <w:i/>
          <w:szCs w:val="22"/>
          <w:lang w:val="en-US" w:eastAsia="en-US"/>
        </w:rPr>
      </w:pPr>
      <w:r w:rsidRPr="00496F23">
        <w:rPr>
          <w:rFonts w:eastAsia="Calibri" w:cs="Arial"/>
          <w:i/>
          <w:szCs w:val="22"/>
          <w:lang w:val="en-US" w:eastAsia="en-US"/>
        </w:rPr>
        <w:t>SRBIJE JP, Carice  Milice 2, Beograd, Republic of Serbia</w:t>
      </w:r>
    </w:p>
    <w:p w:rsidR="00DC3EB0" w:rsidRPr="00496F23" w:rsidRDefault="00DC3EB0" w:rsidP="00DC3EB0">
      <w:pPr>
        <w:tabs>
          <w:tab w:val="left" w:pos="1680"/>
          <w:tab w:val="left" w:pos="1786"/>
        </w:tabs>
        <w:suppressAutoHyphens w:val="0"/>
        <w:ind w:left="1418"/>
        <w:jc w:val="both"/>
        <w:rPr>
          <w:rFonts w:cs="Arial"/>
          <w:lang w:val="en-US"/>
        </w:rPr>
      </w:pPr>
      <w:r w:rsidRPr="00496F23">
        <w:rPr>
          <w:rFonts w:cs="Arial"/>
          <w:lang w:val="en-US"/>
        </w:rPr>
        <w:t xml:space="preserve">with Banca Intesa AD Beograd) and to submit evidence on effected payment in the Tender. </w:t>
      </w:r>
    </w:p>
    <w:p w:rsidR="00DC3EB0" w:rsidRPr="00496F23" w:rsidRDefault="00DC3EB0" w:rsidP="00DC3EB0">
      <w:pPr>
        <w:tabs>
          <w:tab w:val="left" w:pos="1680"/>
          <w:tab w:val="left" w:pos="1786"/>
        </w:tabs>
        <w:suppressAutoHyphens w:val="0"/>
        <w:ind w:left="1418"/>
        <w:jc w:val="both"/>
        <w:rPr>
          <w:rFonts w:cs="Arial"/>
          <w:lang w:val="en-US"/>
        </w:rPr>
      </w:pPr>
      <w:r w:rsidRPr="00496F23">
        <w:rPr>
          <w:rFonts w:cs="Arial"/>
          <w:lang w:val="en-US"/>
        </w:rPr>
        <w:t>All banking costs regarding payment and refund of deposit bears the Tenderer.</w:t>
      </w:r>
    </w:p>
    <w:p w:rsidR="00DC3EB0" w:rsidRPr="00496F23" w:rsidRDefault="00DC3EB0" w:rsidP="00DC3EB0">
      <w:pPr>
        <w:tabs>
          <w:tab w:val="left" w:pos="1680"/>
          <w:tab w:val="left" w:pos="1786"/>
        </w:tabs>
        <w:suppressAutoHyphens w:val="0"/>
        <w:ind w:left="1418"/>
        <w:jc w:val="both"/>
        <w:rPr>
          <w:rFonts w:cs="Arial"/>
          <w:szCs w:val="24"/>
          <w:lang w:val="en-US"/>
        </w:rPr>
      </w:pPr>
      <w:r w:rsidRPr="00496F23">
        <w:rPr>
          <w:rFonts w:cs="Arial"/>
          <w:lang w:val="en-US"/>
        </w:rPr>
        <w:t xml:space="preserve">Paid funds </w:t>
      </w:r>
      <w:r w:rsidRPr="00496F23">
        <w:rPr>
          <w:rFonts w:cs="Arial"/>
          <w:szCs w:val="24"/>
          <w:lang w:val="en-US"/>
        </w:rPr>
        <w:t xml:space="preserve">shall be returned to the Tenderer with whom contract was not signed immediately after signing the contract with the Tenderer whose tender was selected as the most favorable, and to the Tenderer with whom the contract was concluded within 8 (eight) days from the date of submission of security instruments for execution of contractual obligations which are </w:t>
      </w:r>
      <w:r w:rsidR="00F1296F" w:rsidRPr="00496F23">
        <w:rPr>
          <w:rFonts w:cs="Arial"/>
          <w:szCs w:val="24"/>
          <w:lang w:val="en-US"/>
        </w:rPr>
        <w:t>requested</w:t>
      </w:r>
      <w:r w:rsidRPr="00496F23">
        <w:rPr>
          <w:rFonts w:cs="Arial"/>
          <w:szCs w:val="24"/>
          <w:lang w:val="en-US"/>
        </w:rPr>
        <w:t xml:space="preserve"> by the Contract to the Employer.</w:t>
      </w:r>
    </w:p>
    <w:p w:rsidR="00FA28DD" w:rsidRPr="00496F23" w:rsidRDefault="00DC3EB0" w:rsidP="00DC3EB0">
      <w:pPr>
        <w:ind w:firstLine="720"/>
        <w:jc w:val="both"/>
        <w:rPr>
          <w:rFonts w:cs="Arial"/>
          <w:szCs w:val="24"/>
          <w:lang w:val="en-US"/>
        </w:rPr>
      </w:pPr>
      <w:r w:rsidRPr="00496F23">
        <w:rPr>
          <w:rFonts w:cs="Arial"/>
          <w:szCs w:val="24"/>
          <w:lang w:val="en-US"/>
        </w:rPr>
        <w:t>If the Tenderer does not submit the financial security instruments within deadlines and in a manner foreseen by the Tender Documents, the tender shall be rejected, as unacceptable</w:t>
      </w:r>
      <w:r w:rsidR="00FA28DD" w:rsidRPr="00496F23">
        <w:rPr>
          <w:rFonts w:cs="Arial"/>
          <w:szCs w:val="24"/>
          <w:lang w:val="en-US"/>
        </w:rPr>
        <w:t>.</w:t>
      </w:r>
    </w:p>
    <w:p w:rsidR="001A6C33" w:rsidRPr="00496F23" w:rsidRDefault="001A6C33" w:rsidP="00FA28DD">
      <w:pPr>
        <w:ind w:firstLine="720"/>
        <w:jc w:val="both"/>
        <w:rPr>
          <w:rFonts w:cs="Arial"/>
          <w:szCs w:val="24"/>
          <w:lang w:val="en-US"/>
        </w:rPr>
      </w:pPr>
    </w:p>
    <w:p w:rsidR="00572B5D" w:rsidRPr="00496F23" w:rsidRDefault="00DC3EB0" w:rsidP="00182286">
      <w:pPr>
        <w:pStyle w:val="ListParagraph"/>
        <w:numPr>
          <w:ilvl w:val="0"/>
          <w:numId w:val="5"/>
        </w:numPr>
        <w:spacing w:after="0"/>
        <w:jc w:val="both"/>
        <w:rPr>
          <w:rFonts w:cs="Arial"/>
          <w:b/>
          <w:szCs w:val="24"/>
          <w:lang w:val="en-US"/>
        </w:rPr>
      </w:pPr>
      <w:r w:rsidRPr="00496F23">
        <w:rPr>
          <w:rFonts w:cs="Arial"/>
          <w:b/>
          <w:szCs w:val="24"/>
          <w:lang w:val="en-US"/>
        </w:rPr>
        <w:t>During Contract signing</w:t>
      </w:r>
    </w:p>
    <w:p w:rsidR="003A5AD4" w:rsidRPr="00496F23" w:rsidRDefault="00DC3EB0" w:rsidP="00182286">
      <w:pPr>
        <w:pStyle w:val="ListParagraph"/>
        <w:numPr>
          <w:ilvl w:val="0"/>
          <w:numId w:val="6"/>
        </w:numPr>
        <w:spacing w:after="0"/>
        <w:jc w:val="both"/>
        <w:rPr>
          <w:rFonts w:cs="Arial"/>
          <w:b/>
          <w:i/>
          <w:szCs w:val="24"/>
          <w:lang w:val="en-US"/>
        </w:rPr>
      </w:pPr>
      <w:r w:rsidRPr="00496F23">
        <w:rPr>
          <w:rFonts w:cs="Arial"/>
          <w:b/>
          <w:i/>
          <w:szCs w:val="24"/>
          <w:lang w:val="en-US"/>
        </w:rPr>
        <w:t>Performance Bond</w:t>
      </w:r>
    </w:p>
    <w:p w:rsidR="00DC3EB0" w:rsidRPr="00496F23" w:rsidRDefault="00DC3EB0" w:rsidP="00DC3EB0">
      <w:pPr>
        <w:ind w:left="1418"/>
        <w:jc w:val="both"/>
        <w:rPr>
          <w:rFonts w:cs="Arial"/>
          <w:szCs w:val="24"/>
          <w:lang w:val="en-US"/>
        </w:rPr>
      </w:pPr>
      <w:r w:rsidRPr="00496F23">
        <w:rPr>
          <w:rFonts w:cs="Arial"/>
          <w:szCs w:val="24"/>
          <w:lang w:val="en-US"/>
        </w:rPr>
        <w:lastRenderedPageBreak/>
        <w:t xml:space="preserve">The selected Tenderer shall submit to the Employer an irrevocable, unconditional (without the right to objection) and payable upon first written demand performance bond against the amount of 10% of the value of the contract, VAT excluded, for the public procurement of service “Support and Maintenance of Information System to Support the Sale of Electricity” number PP-1000-0152-2016. </w:t>
      </w:r>
    </w:p>
    <w:p w:rsidR="00DC3EB0" w:rsidRPr="00496F23" w:rsidRDefault="00DC3EB0" w:rsidP="00DC3EB0">
      <w:pPr>
        <w:ind w:left="1418"/>
        <w:jc w:val="both"/>
        <w:rPr>
          <w:rFonts w:cs="Arial"/>
          <w:szCs w:val="24"/>
          <w:lang w:val="en-US"/>
        </w:rPr>
      </w:pPr>
      <w:r w:rsidRPr="00496F23">
        <w:rPr>
          <w:rFonts w:cs="Arial"/>
          <w:szCs w:val="24"/>
          <w:lang w:val="en-US"/>
        </w:rPr>
        <w:t xml:space="preserve">The stated Performance Bond shall be submitted by Tenderer during Contract signing or not later than 8 (eight) days after the Contract signing. </w:t>
      </w:r>
    </w:p>
    <w:p w:rsidR="00DC3EB0" w:rsidRPr="00496F23" w:rsidRDefault="00DC3EB0" w:rsidP="00DC3EB0">
      <w:pPr>
        <w:ind w:left="1418"/>
        <w:jc w:val="both"/>
        <w:rPr>
          <w:rFonts w:cs="Arial"/>
          <w:szCs w:val="24"/>
          <w:lang w:val="en-US"/>
        </w:rPr>
      </w:pPr>
      <w:r w:rsidRPr="00496F23">
        <w:rPr>
          <w:rFonts w:cs="Arial"/>
          <w:szCs w:val="24"/>
          <w:lang w:val="en-US"/>
        </w:rPr>
        <w:t>Performance Bond shall be valid at least 30 (thirty) days longer than the deadline set for the final work execution.</w:t>
      </w:r>
    </w:p>
    <w:p w:rsidR="00DC3EB0" w:rsidRPr="00496F23" w:rsidRDefault="00DC3EB0" w:rsidP="00DC3EB0">
      <w:pPr>
        <w:ind w:left="1418"/>
        <w:jc w:val="both"/>
        <w:rPr>
          <w:rFonts w:cs="Arial"/>
          <w:szCs w:val="24"/>
          <w:lang w:val="en-US"/>
        </w:rPr>
      </w:pPr>
      <w:r w:rsidRPr="00496F23">
        <w:rPr>
          <w:rFonts w:cs="Arial"/>
          <w:szCs w:val="24"/>
          <w:lang w:val="en-US"/>
        </w:rPr>
        <w:t>If during Contract</w:t>
      </w:r>
      <w:r w:rsidR="006106D5" w:rsidRPr="00496F23">
        <w:rPr>
          <w:rFonts w:cs="Arial"/>
          <w:szCs w:val="24"/>
          <w:lang w:val="en-US"/>
        </w:rPr>
        <w:t xml:space="preserve"> validity period the deadlines for</w:t>
      </w:r>
      <w:r w:rsidRPr="00496F23">
        <w:rPr>
          <w:rFonts w:cs="Arial"/>
          <w:szCs w:val="24"/>
          <w:lang w:val="en-US"/>
        </w:rPr>
        <w:t xml:space="preserve"> execution</w:t>
      </w:r>
      <w:r w:rsidR="006106D5" w:rsidRPr="00496F23">
        <w:rPr>
          <w:rFonts w:cs="Arial"/>
          <w:szCs w:val="24"/>
          <w:lang w:val="en-US"/>
        </w:rPr>
        <w:t xml:space="preserve"> of contractual obligation</w:t>
      </w:r>
      <w:r w:rsidRPr="00496F23">
        <w:rPr>
          <w:rFonts w:cs="Arial"/>
          <w:szCs w:val="24"/>
          <w:lang w:val="en-US"/>
        </w:rPr>
        <w:t xml:space="preserve"> is extended, guarantee validity period must also be extended.</w:t>
      </w:r>
    </w:p>
    <w:p w:rsidR="00DC3EB0" w:rsidRPr="00496F23" w:rsidRDefault="00DC3EB0" w:rsidP="00DC3EB0">
      <w:pPr>
        <w:ind w:left="1418"/>
        <w:jc w:val="both"/>
        <w:rPr>
          <w:rFonts w:cs="Arial"/>
          <w:szCs w:val="24"/>
          <w:lang w:val="en-US"/>
        </w:rPr>
      </w:pPr>
      <w:r w:rsidRPr="00496F23">
        <w:rPr>
          <w:rFonts w:cs="Arial"/>
          <w:szCs w:val="24"/>
          <w:lang w:val="en-US"/>
        </w:rPr>
        <w:t xml:space="preserve">Submitted Performance Bond </w:t>
      </w:r>
      <w:r w:rsidR="006106D5" w:rsidRPr="00496F23">
        <w:rPr>
          <w:rFonts w:cs="Arial"/>
          <w:szCs w:val="24"/>
          <w:lang w:val="en-US"/>
        </w:rPr>
        <w:t>can</w:t>
      </w:r>
      <w:r w:rsidRPr="00496F23">
        <w:rPr>
          <w:rFonts w:cs="Arial"/>
          <w:szCs w:val="24"/>
          <w:lang w:val="en-US"/>
        </w:rPr>
        <w:t xml:space="preserve">not include additional </w:t>
      </w:r>
      <w:r w:rsidR="006106D5" w:rsidRPr="00496F23">
        <w:rPr>
          <w:rFonts w:cs="Arial"/>
          <w:szCs w:val="24"/>
          <w:lang w:val="en-US"/>
        </w:rPr>
        <w:t>condition</w:t>
      </w:r>
      <w:r w:rsidRPr="00496F23">
        <w:rPr>
          <w:rFonts w:cs="Arial"/>
          <w:szCs w:val="24"/>
          <w:lang w:val="en-US"/>
        </w:rPr>
        <w:t xml:space="preserve">s for payment, shorter deadlines, </w:t>
      </w:r>
      <w:r w:rsidR="006106D5" w:rsidRPr="00496F23">
        <w:rPr>
          <w:rFonts w:cs="Arial"/>
          <w:szCs w:val="24"/>
          <w:lang w:val="en-US"/>
        </w:rPr>
        <w:t>smaller</w:t>
      </w:r>
      <w:r w:rsidRPr="00496F23">
        <w:rPr>
          <w:rFonts w:cs="Arial"/>
          <w:szCs w:val="24"/>
          <w:lang w:val="en-US"/>
        </w:rPr>
        <w:t xml:space="preserve"> amount or changed territorial jurisdiction for solving disputes.</w:t>
      </w:r>
    </w:p>
    <w:p w:rsidR="00DC3EB0" w:rsidRPr="00496F23" w:rsidRDefault="00DC3EB0" w:rsidP="00DC3EB0">
      <w:pPr>
        <w:ind w:left="1418"/>
        <w:jc w:val="both"/>
        <w:rPr>
          <w:rFonts w:cs="Arial"/>
          <w:szCs w:val="24"/>
          <w:lang w:val="en-US"/>
        </w:rPr>
      </w:pPr>
      <w:r w:rsidRPr="00496F23">
        <w:rPr>
          <w:rFonts w:cs="Arial"/>
          <w:szCs w:val="24"/>
          <w:lang w:val="en-US"/>
        </w:rPr>
        <w:t xml:space="preserve">In the event that awarded Tenderer fails to meet the undertaken contractual obligations within </w:t>
      </w:r>
      <w:r w:rsidR="006106D5" w:rsidRPr="00496F23">
        <w:rPr>
          <w:rFonts w:cs="Arial"/>
          <w:szCs w:val="24"/>
          <w:lang w:val="en-US"/>
        </w:rPr>
        <w:t>the</w:t>
      </w:r>
      <w:r w:rsidRPr="00496F23">
        <w:rPr>
          <w:rFonts w:cs="Arial"/>
          <w:szCs w:val="24"/>
          <w:lang w:val="en-US"/>
        </w:rPr>
        <w:t xml:space="preserve"> deadlines and in a manner provided in the Contract, the Employer </w:t>
      </w:r>
      <w:r w:rsidR="006106D5" w:rsidRPr="00496F23">
        <w:rPr>
          <w:rFonts w:cs="Arial"/>
          <w:szCs w:val="24"/>
          <w:lang w:val="en-US"/>
        </w:rPr>
        <w:t>shall</w:t>
      </w:r>
      <w:r w:rsidRPr="00496F23">
        <w:rPr>
          <w:rFonts w:cs="Arial"/>
          <w:szCs w:val="24"/>
          <w:lang w:val="en-US"/>
        </w:rPr>
        <w:t xml:space="preserve"> collect</w:t>
      </w:r>
      <w:r w:rsidR="006106D5" w:rsidRPr="00496F23">
        <w:rPr>
          <w:rFonts w:cs="Arial"/>
          <w:szCs w:val="24"/>
          <w:lang w:val="en-US"/>
        </w:rPr>
        <w:t xml:space="preserve"> the</w:t>
      </w:r>
      <w:r w:rsidRPr="00496F23">
        <w:rPr>
          <w:rFonts w:cs="Arial"/>
          <w:szCs w:val="24"/>
          <w:lang w:val="en-US"/>
        </w:rPr>
        <w:t xml:space="preserve"> Performance Bond. </w:t>
      </w:r>
    </w:p>
    <w:p w:rsidR="00DC3EB0" w:rsidRPr="00496F23" w:rsidRDefault="00DC3EB0" w:rsidP="00DC3EB0">
      <w:pPr>
        <w:ind w:left="1418"/>
        <w:jc w:val="both"/>
        <w:rPr>
          <w:rFonts w:cs="Arial"/>
          <w:szCs w:val="24"/>
          <w:lang w:val="en-US"/>
        </w:rPr>
      </w:pPr>
      <w:r w:rsidRPr="00496F23">
        <w:rPr>
          <w:rFonts w:cs="Arial"/>
          <w:szCs w:val="24"/>
          <w:lang w:val="en-US"/>
        </w:rPr>
        <w:t xml:space="preserve">Where the head office of the bank guarantor is in the Republic of Serbia, in the event of a dispute under this </w:t>
      </w:r>
      <w:r w:rsidR="006106D5" w:rsidRPr="00496F23">
        <w:rPr>
          <w:rFonts w:cs="Arial"/>
          <w:szCs w:val="24"/>
          <w:lang w:val="en-US"/>
        </w:rPr>
        <w:t>Bond</w:t>
      </w:r>
      <w:r w:rsidRPr="00496F23">
        <w:rPr>
          <w:rFonts w:cs="Arial"/>
          <w:szCs w:val="24"/>
          <w:lang w:val="en-US"/>
        </w:rPr>
        <w:t xml:space="preserve">, jurisdiction of the court in Belgrade shall be </w:t>
      </w:r>
      <w:r w:rsidR="00F1296F" w:rsidRPr="00496F23">
        <w:rPr>
          <w:rFonts w:cs="Arial"/>
          <w:szCs w:val="24"/>
          <w:lang w:val="en-US"/>
        </w:rPr>
        <w:t>recognized</w:t>
      </w:r>
      <w:r w:rsidRPr="00496F23">
        <w:rPr>
          <w:rFonts w:cs="Arial"/>
          <w:szCs w:val="24"/>
          <w:lang w:val="en-US"/>
        </w:rPr>
        <w:t xml:space="preserve"> and the substantive law of the Republic of Serbia shall be applied. </w:t>
      </w:r>
    </w:p>
    <w:p w:rsidR="00DC3EB0" w:rsidRPr="00496F23" w:rsidRDefault="00DC3EB0" w:rsidP="00DC3EB0">
      <w:pPr>
        <w:ind w:left="1418"/>
        <w:jc w:val="both"/>
        <w:rPr>
          <w:rFonts w:cs="Arial"/>
          <w:szCs w:val="24"/>
          <w:lang w:val="en-US"/>
        </w:rPr>
      </w:pPr>
      <w:r w:rsidRPr="00496F23">
        <w:rPr>
          <w:rFonts w:cs="Arial"/>
          <w:szCs w:val="24"/>
          <w:lang w:val="en-US"/>
        </w:rPr>
        <w:t xml:space="preserve">Where the head office of the bank guarantor is outside the Republic of Serbia, in the event of a dispute under this </w:t>
      </w:r>
      <w:r w:rsidR="006106D5" w:rsidRPr="00496F23">
        <w:rPr>
          <w:rFonts w:cs="Arial"/>
          <w:szCs w:val="24"/>
          <w:lang w:val="en-US"/>
        </w:rPr>
        <w:t>Bond</w:t>
      </w:r>
      <w:r w:rsidRPr="00496F23">
        <w:rPr>
          <w:rFonts w:cs="Arial"/>
          <w:szCs w:val="24"/>
          <w:lang w:val="en-US"/>
        </w:rPr>
        <w:t xml:space="preserve">, jurisdiction of the International Commercial Arbitration at the Serbian Chamber of Commerce shall be </w:t>
      </w:r>
      <w:r w:rsidR="00F1296F" w:rsidRPr="00496F23">
        <w:rPr>
          <w:rFonts w:cs="Arial"/>
          <w:szCs w:val="24"/>
          <w:lang w:val="en-US"/>
        </w:rPr>
        <w:t>recognized</w:t>
      </w:r>
      <w:r w:rsidRPr="00496F23">
        <w:rPr>
          <w:rFonts w:cs="Arial"/>
          <w:szCs w:val="24"/>
          <w:lang w:val="en-US"/>
        </w:rPr>
        <w:t>, and application of its R</w:t>
      </w:r>
      <w:r w:rsidR="006106D5" w:rsidRPr="00496F23">
        <w:rPr>
          <w:rFonts w:cs="Arial"/>
          <w:szCs w:val="24"/>
          <w:lang w:val="en-US"/>
        </w:rPr>
        <w:t>ulebook</w:t>
      </w:r>
      <w:r w:rsidRPr="00496F23">
        <w:rPr>
          <w:rFonts w:cs="Arial"/>
          <w:szCs w:val="24"/>
          <w:lang w:val="en-US"/>
        </w:rPr>
        <w:t xml:space="preserve"> and procedural and substantive law of the Republic of Serbia.</w:t>
      </w:r>
    </w:p>
    <w:p w:rsidR="00DB31AC" w:rsidRPr="00496F23" w:rsidRDefault="006106D5" w:rsidP="00DC3EB0">
      <w:pPr>
        <w:ind w:left="1418"/>
        <w:jc w:val="both"/>
        <w:rPr>
          <w:rFonts w:cs="Arial"/>
          <w:szCs w:val="24"/>
          <w:lang w:val="en-US"/>
        </w:rPr>
      </w:pPr>
      <w:r w:rsidRPr="00496F23">
        <w:rPr>
          <w:rFonts w:cs="Arial"/>
          <w:szCs w:val="24"/>
          <w:lang w:val="en-US"/>
        </w:rPr>
        <w:t>In the event that the Selected Tenderer is submitting the bank guarantee of the foreign bank, the Selected</w:t>
      </w:r>
      <w:r w:rsidR="00DC3EB0" w:rsidRPr="00496F23">
        <w:rPr>
          <w:rFonts w:cs="Arial"/>
          <w:szCs w:val="24"/>
          <w:lang w:val="en-US"/>
        </w:rPr>
        <w:t xml:space="preserve"> Tenderer may submit </w:t>
      </w:r>
      <w:r w:rsidRPr="00496F23">
        <w:rPr>
          <w:rFonts w:cs="Arial"/>
          <w:szCs w:val="24"/>
          <w:lang w:val="en-US"/>
        </w:rPr>
        <w:t>the g</w:t>
      </w:r>
      <w:r w:rsidR="00DC3EB0" w:rsidRPr="00496F23">
        <w:rPr>
          <w:rFonts w:cs="Arial"/>
          <w:szCs w:val="24"/>
          <w:lang w:val="en-US"/>
        </w:rPr>
        <w:t xml:space="preserve">uarantee of the foreign bank only if such bank </w:t>
      </w:r>
      <w:r w:rsidRPr="00496F23">
        <w:rPr>
          <w:rFonts w:cs="Arial"/>
          <w:szCs w:val="24"/>
          <w:lang w:val="en-US"/>
        </w:rPr>
        <w:t>is awarded</w:t>
      </w:r>
      <w:r w:rsidR="00DC3EB0" w:rsidRPr="00496F23">
        <w:rPr>
          <w:rFonts w:cs="Arial"/>
          <w:szCs w:val="24"/>
          <w:lang w:val="en-US"/>
        </w:rPr>
        <w:t xml:space="preserve"> at least credit ra</w:t>
      </w:r>
      <w:r w:rsidRPr="00496F23">
        <w:rPr>
          <w:rFonts w:cs="Arial"/>
          <w:szCs w:val="24"/>
          <w:lang w:val="en-US"/>
        </w:rPr>
        <w:t xml:space="preserve">ting with the credit quality </w:t>
      </w:r>
      <w:r w:rsidR="00DC3EB0" w:rsidRPr="00496F23">
        <w:rPr>
          <w:rFonts w:cs="Arial"/>
          <w:szCs w:val="24"/>
          <w:lang w:val="en-US"/>
        </w:rPr>
        <w:t>3 (investment rank)</w:t>
      </w:r>
      <w:r w:rsidR="00DB31AC" w:rsidRPr="00496F23">
        <w:rPr>
          <w:rFonts w:cs="Arial"/>
          <w:szCs w:val="24"/>
          <w:lang w:val="en-US"/>
        </w:rPr>
        <w:t>.</w:t>
      </w:r>
    </w:p>
    <w:p w:rsidR="00B236FC" w:rsidRPr="00496F23" w:rsidRDefault="00B236FC" w:rsidP="00DC3EB0">
      <w:pPr>
        <w:ind w:left="1418"/>
        <w:jc w:val="both"/>
        <w:rPr>
          <w:rFonts w:cs="Arial"/>
          <w:szCs w:val="24"/>
          <w:lang w:val="en-US"/>
        </w:rPr>
      </w:pPr>
      <w:r w:rsidRPr="00496F23">
        <w:rPr>
          <w:rFonts w:cs="Arial"/>
          <w:szCs w:val="24"/>
          <w:lang w:val="en-US"/>
        </w:rPr>
        <w:t>Bank guarantee model is given in Form 5.1 of this Tender Documents</w:t>
      </w:r>
    </w:p>
    <w:p w:rsidR="00FB2927" w:rsidRPr="00496F23" w:rsidRDefault="00FB2927" w:rsidP="00E0369A">
      <w:pPr>
        <w:jc w:val="both"/>
        <w:rPr>
          <w:rFonts w:cs="Arial"/>
          <w:szCs w:val="24"/>
          <w:lang w:val="en-US"/>
        </w:rPr>
      </w:pPr>
    </w:p>
    <w:p w:rsidR="00FA28DD" w:rsidRPr="00496F23" w:rsidRDefault="00F54382" w:rsidP="00C8330A">
      <w:pPr>
        <w:ind w:firstLine="709"/>
        <w:jc w:val="both"/>
        <w:rPr>
          <w:rFonts w:cs="Arial"/>
          <w:lang w:val="en-US"/>
        </w:rPr>
      </w:pPr>
      <w:r w:rsidRPr="00496F23">
        <w:rPr>
          <w:lang w:val="en-US"/>
        </w:rPr>
        <w:t>All costs related to obtaining security instruments shall be borne by the Tenderer, and they can be stated in the Tender Prepara</w:t>
      </w:r>
      <w:r w:rsidR="00FA0FD6" w:rsidRPr="00496F23">
        <w:rPr>
          <w:lang w:val="en-US"/>
        </w:rPr>
        <w:t>tion Cost</w:t>
      </w:r>
      <w:r w:rsidRPr="00496F23">
        <w:rPr>
          <w:lang w:val="en-US"/>
        </w:rPr>
        <w:t xml:space="preserve"> Form (Form 6 of Tender Documents)</w:t>
      </w:r>
      <w:r w:rsidR="00FA0FD6" w:rsidRPr="00496F23">
        <w:rPr>
          <w:lang w:val="en-US"/>
        </w:rPr>
        <w:t xml:space="preserve">. </w:t>
      </w:r>
      <w:r w:rsidR="00FA28DD" w:rsidRPr="00496F23">
        <w:rPr>
          <w:rFonts w:cs="Arial"/>
          <w:lang w:val="en-US"/>
        </w:rPr>
        <w:t xml:space="preserve"> </w:t>
      </w:r>
    </w:p>
    <w:p w:rsidR="00BB1A3C" w:rsidRPr="00496F23" w:rsidRDefault="00FA0FD6" w:rsidP="00FA28DD">
      <w:pPr>
        <w:ind w:firstLine="709"/>
        <w:jc w:val="both"/>
        <w:rPr>
          <w:rFonts w:cs="Arial"/>
          <w:lang w:val="en-US"/>
        </w:rPr>
      </w:pPr>
      <w:r w:rsidRPr="00496F23">
        <w:rPr>
          <w:rFonts w:cs="Arial"/>
          <w:lang w:val="en-US"/>
        </w:rPr>
        <w:t>All financial security instruments can be made out to the member of the group of Tenderers defined in the agreement on joint procurement execution, or to the Tenderer, but not to the subcontractor.</w:t>
      </w:r>
    </w:p>
    <w:p w:rsidR="00FA0FD6" w:rsidRPr="00496F23" w:rsidRDefault="00FA0FD6" w:rsidP="00FA0FD6">
      <w:pPr>
        <w:ind w:firstLine="709"/>
        <w:jc w:val="both"/>
        <w:rPr>
          <w:rFonts w:cs="Arial"/>
          <w:lang w:val="en-US"/>
        </w:rPr>
      </w:pPr>
      <w:r w:rsidRPr="00496F23">
        <w:rPr>
          <w:rFonts w:cs="Arial"/>
          <w:szCs w:val="24"/>
          <w:lang w:val="en-US"/>
        </w:rPr>
        <w:t>In case that the Tenderer does not fulfil overtaken obligations in subject public procurement procedure, the Employer is entitled to collect submitted security instruments by the Tenderer.</w:t>
      </w:r>
      <w:r w:rsidRPr="00496F23">
        <w:rPr>
          <w:rFonts w:cs="Arial"/>
          <w:lang w:val="en-US"/>
        </w:rPr>
        <w:t xml:space="preserve"> </w:t>
      </w:r>
    </w:p>
    <w:p w:rsidR="00FA0FD6" w:rsidRPr="00496F23" w:rsidRDefault="00FA0FD6" w:rsidP="00FA0FD6">
      <w:pPr>
        <w:ind w:firstLine="709"/>
        <w:jc w:val="both"/>
        <w:rPr>
          <w:rFonts w:cs="Arial"/>
          <w:lang w:val="en-US"/>
        </w:rPr>
      </w:pPr>
      <w:r w:rsidRPr="00496F23">
        <w:rPr>
          <w:rFonts w:cs="Arial"/>
          <w:lang w:val="en-US"/>
        </w:rPr>
        <w:t xml:space="preserve">If during the </w:t>
      </w:r>
      <w:r w:rsidR="00BA600E" w:rsidRPr="00496F23">
        <w:rPr>
          <w:rFonts w:cs="Arial"/>
          <w:lang w:val="en-US"/>
        </w:rPr>
        <w:t>validity</w:t>
      </w:r>
      <w:r w:rsidRPr="00496F23">
        <w:rPr>
          <w:rFonts w:cs="Arial"/>
          <w:lang w:val="en-US"/>
        </w:rPr>
        <w:t xml:space="preserve"> of the Contract deadlines for the execution of contractual obligations</w:t>
      </w:r>
      <w:r w:rsidR="00BA600E" w:rsidRPr="00496F23">
        <w:rPr>
          <w:lang w:val="en-US"/>
        </w:rPr>
        <w:t xml:space="preserve"> </w:t>
      </w:r>
      <w:r w:rsidR="00BA600E" w:rsidRPr="00496F23">
        <w:rPr>
          <w:rFonts w:cs="Arial"/>
          <w:lang w:val="en-US"/>
        </w:rPr>
        <w:t>are changed</w:t>
      </w:r>
      <w:r w:rsidRPr="00496F23">
        <w:rPr>
          <w:rFonts w:cs="Arial"/>
          <w:lang w:val="en-US"/>
        </w:rPr>
        <w:t>, validity of the bank guarantee must be extended.</w:t>
      </w:r>
    </w:p>
    <w:p w:rsidR="00FA0FD6" w:rsidRPr="00496F23" w:rsidRDefault="00FA0FD6" w:rsidP="00FA0FD6">
      <w:pPr>
        <w:ind w:firstLine="709"/>
        <w:jc w:val="both"/>
        <w:rPr>
          <w:rFonts w:cs="Arial"/>
          <w:lang w:val="en-US"/>
        </w:rPr>
      </w:pPr>
    </w:p>
    <w:p w:rsidR="00A23FE0" w:rsidRPr="00496F23" w:rsidRDefault="00BA600E" w:rsidP="00DA1E07">
      <w:pPr>
        <w:pStyle w:val="Heading2"/>
        <w:rPr>
          <w:lang w:val="en-US"/>
        </w:rPr>
      </w:pPr>
      <w:bookmarkStart w:id="1010" w:name="_Toc440635533"/>
      <w:bookmarkStart w:id="1011" w:name="_Toc449518252"/>
      <w:bookmarkStart w:id="1012" w:name="_Toc438598649"/>
      <w:bookmarkStart w:id="1013" w:name="_Toc441852751"/>
      <w:r w:rsidRPr="00496F23">
        <w:rPr>
          <w:lang w:val="en-US"/>
        </w:rPr>
        <w:t>ADDITIONAL INFORMATION AND CLARIFICATIONS</w:t>
      </w:r>
      <w:bookmarkEnd w:id="1010"/>
      <w:bookmarkEnd w:id="1011"/>
      <w:r w:rsidRPr="00496F23">
        <w:rPr>
          <w:lang w:val="en-US"/>
        </w:rPr>
        <w:t xml:space="preserve"> </w:t>
      </w:r>
      <w:bookmarkEnd w:id="1012"/>
      <w:bookmarkEnd w:id="1013"/>
    </w:p>
    <w:p w:rsidR="00A23FE0" w:rsidRPr="00496F23" w:rsidRDefault="00A23FE0" w:rsidP="00A23FE0">
      <w:pPr>
        <w:tabs>
          <w:tab w:val="center" w:pos="2268"/>
          <w:tab w:val="center" w:pos="7938"/>
        </w:tabs>
        <w:rPr>
          <w:rFonts w:cs="Arial"/>
          <w:szCs w:val="24"/>
          <w:lang w:val="en-US"/>
        </w:rPr>
      </w:pPr>
    </w:p>
    <w:p w:rsidR="00BA600E" w:rsidRPr="00496F23" w:rsidRDefault="00BA600E" w:rsidP="00BA600E">
      <w:pPr>
        <w:widowControl w:val="0"/>
        <w:ind w:firstLine="708"/>
        <w:jc w:val="both"/>
        <w:rPr>
          <w:rFonts w:cs="Arial"/>
          <w:sz w:val="22"/>
          <w:szCs w:val="22"/>
          <w:lang w:val="en-US"/>
        </w:rPr>
      </w:pPr>
      <w:r w:rsidRPr="00496F23">
        <w:rPr>
          <w:rFonts w:cs="Arial"/>
          <w:szCs w:val="24"/>
          <w:lang w:val="en-US"/>
        </w:rPr>
        <w:t xml:space="preserve">Tenderer may require additional information or clarifications in written form regarding Tender preparation, no later than five days prior to the Tender submission deadline, at the address of the Employer, with the label: “CLARIFICATION – Invitation for the Public Procurement number </w:t>
      </w:r>
      <w:r w:rsidR="00546901">
        <w:rPr>
          <w:rFonts w:cs="Arial"/>
          <w:szCs w:val="24"/>
          <w:lang w:val="en-US"/>
        </w:rPr>
        <w:t>JN 1000</w:t>
      </w:r>
      <w:r w:rsidRPr="00496F23">
        <w:rPr>
          <w:rFonts w:cs="Arial"/>
          <w:szCs w:val="24"/>
          <w:lang w:val="en-US"/>
        </w:rPr>
        <w:t xml:space="preserve">-0152-2016“ or via e-mail address to: </w:t>
      </w:r>
      <w:hyperlink r:id="rId234" w:history="1">
        <w:r w:rsidRPr="00496F23">
          <w:rPr>
            <w:rStyle w:val="Hyperlink"/>
            <w:rFonts w:cs="Arial"/>
            <w:szCs w:val="24"/>
            <w:lang w:val="en-US"/>
          </w:rPr>
          <w:t>nina.nikolajevic@eps.rs</w:t>
        </w:r>
      </w:hyperlink>
      <w:r w:rsidRPr="00496F23">
        <w:rPr>
          <w:rFonts w:cs="Arial"/>
          <w:szCs w:val="24"/>
          <w:lang w:val="en-US"/>
        </w:rPr>
        <w:t xml:space="preserve"> and </w:t>
      </w:r>
      <w:hyperlink r:id="rId235" w:history="1">
        <w:r w:rsidRPr="00496F23">
          <w:rPr>
            <w:rStyle w:val="Hyperlink"/>
            <w:rFonts w:cs="Arial"/>
            <w:szCs w:val="24"/>
            <w:lang w:val="en-US"/>
          </w:rPr>
          <w:t>slavica.vasic@eps.rs</w:t>
        </w:r>
      </w:hyperlink>
      <w:r w:rsidRPr="00496F23">
        <w:rPr>
          <w:rFonts w:cs="Arial"/>
          <w:szCs w:val="24"/>
          <w:lang w:val="en-US"/>
        </w:rPr>
        <w:t xml:space="preserve"> during working days (Monday - Friday) from 08 to 16 hours. Request for clarification received after this time or during weekends/non-working day will be recorded as received on the next working day. In the request for additional clarification the interested party may indicate to the Employer possible deficiencies and irregularities in the tender documents.</w:t>
      </w:r>
    </w:p>
    <w:p w:rsidR="00BA600E" w:rsidRPr="00496F23" w:rsidRDefault="00BA600E" w:rsidP="00BA600E">
      <w:pPr>
        <w:ind w:firstLine="709"/>
        <w:jc w:val="both"/>
        <w:rPr>
          <w:rFonts w:cs="Arial"/>
          <w:szCs w:val="24"/>
          <w:lang w:val="en-US"/>
        </w:rPr>
      </w:pPr>
      <w:r w:rsidRPr="00496F23">
        <w:rPr>
          <w:rFonts w:cs="Arial"/>
          <w:szCs w:val="24"/>
          <w:lang w:val="en-US"/>
        </w:rPr>
        <w:t>The Employer shall, within three days as of receipt of the request published on the Public Procurement Portal and its website.</w:t>
      </w:r>
    </w:p>
    <w:p w:rsidR="00A23FE0" w:rsidRPr="00496F23" w:rsidRDefault="00BA600E" w:rsidP="00BA600E">
      <w:pPr>
        <w:ind w:firstLine="709"/>
        <w:jc w:val="both"/>
        <w:rPr>
          <w:rFonts w:cs="Arial"/>
          <w:szCs w:val="24"/>
          <w:lang w:val="en-US"/>
        </w:rPr>
      </w:pPr>
      <w:r w:rsidRPr="00496F23">
        <w:rPr>
          <w:rFonts w:cs="Arial"/>
          <w:szCs w:val="24"/>
          <w:lang w:val="en-US"/>
        </w:rPr>
        <w:t>Communication in the public procurement procedure is carried out in the manner prescribed in Article 20 of the Law</w:t>
      </w:r>
      <w:r w:rsidR="00FB669B" w:rsidRPr="00496F23">
        <w:rPr>
          <w:rFonts w:cs="Arial"/>
          <w:szCs w:val="24"/>
          <w:lang w:val="en-US"/>
        </w:rPr>
        <w:t>.</w:t>
      </w:r>
    </w:p>
    <w:p w:rsidR="00EB214A" w:rsidRPr="00496F23" w:rsidRDefault="00EB214A" w:rsidP="00A23FE0">
      <w:pPr>
        <w:tabs>
          <w:tab w:val="left" w:pos="709"/>
        </w:tabs>
        <w:jc w:val="both"/>
        <w:rPr>
          <w:rFonts w:cs="Arial"/>
          <w:szCs w:val="24"/>
          <w:lang w:val="en-US"/>
        </w:rPr>
      </w:pPr>
    </w:p>
    <w:p w:rsidR="00A23FE0" w:rsidRPr="00496F23" w:rsidRDefault="00BA600E" w:rsidP="00DA1E07">
      <w:pPr>
        <w:pStyle w:val="Heading2"/>
        <w:rPr>
          <w:lang w:val="en-US"/>
        </w:rPr>
      </w:pPr>
      <w:bookmarkStart w:id="1014" w:name="_Toc440635534"/>
      <w:bookmarkStart w:id="1015" w:name="_Toc432541091"/>
      <w:bookmarkStart w:id="1016" w:name="_Toc449518253"/>
      <w:bookmarkStart w:id="1017" w:name="_Toc438598650"/>
      <w:bookmarkStart w:id="1018" w:name="_Toc441852752"/>
      <w:r w:rsidRPr="00496F23">
        <w:rPr>
          <w:lang w:val="en-US"/>
        </w:rPr>
        <w:t>ADDITIONAL EXPLANATION, CONTROL AND PERMITTED CORRECTIONS</w:t>
      </w:r>
      <w:bookmarkEnd w:id="1014"/>
      <w:bookmarkEnd w:id="1015"/>
      <w:bookmarkEnd w:id="1016"/>
      <w:r w:rsidRPr="00496F23">
        <w:rPr>
          <w:lang w:val="en-US"/>
        </w:rPr>
        <w:t xml:space="preserve"> </w:t>
      </w:r>
      <w:bookmarkEnd w:id="1017"/>
      <w:bookmarkEnd w:id="1018"/>
    </w:p>
    <w:p w:rsidR="00A23FE0" w:rsidRPr="00496F23" w:rsidRDefault="00A23FE0" w:rsidP="00A23FE0">
      <w:pPr>
        <w:jc w:val="both"/>
        <w:rPr>
          <w:rFonts w:cs="Arial"/>
          <w:szCs w:val="24"/>
          <w:lang w:val="en-US"/>
        </w:rPr>
      </w:pPr>
    </w:p>
    <w:p w:rsidR="002319A6" w:rsidRPr="00496F23" w:rsidRDefault="002319A6" w:rsidP="002319A6">
      <w:pPr>
        <w:ind w:firstLine="720"/>
        <w:jc w:val="both"/>
        <w:rPr>
          <w:rFonts w:cs="Arial"/>
          <w:szCs w:val="24"/>
          <w:lang w:val="en-US"/>
        </w:rPr>
      </w:pPr>
      <w:r w:rsidRPr="00496F23">
        <w:rPr>
          <w:rFonts w:cs="Arial"/>
          <w:szCs w:val="24"/>
          <w:lang w:val="en-US"/>
        </w:rPr>
        <w:t xml:space="preserve">Employer may, after the opening of tenders, in written form or via e-mail, request from the Tenderer additional explanations that shall help during review, evaluation and comparison of the tenders, as well as to perform the control (insight) of the Tenderers and/or its Subcontractor, i.e. participants in the joint tender.  </w:t>
      </w:r>
    </w:p>
    <w:p w:rsidR="002319A6" w:rsidRPr="00496F23" w:rsidRDefault="002319A6" w:rsidP="002319A6">
      <w:pPr>
        <w:ind w:firstLine="720"/>
        <w:jc w:val="both"/>
        <w:rPr>
          <w:rFonts w:cs="Arial"/>
          <w:szCs w:val="24"/>
          <w:lang w:val="en-US"/>
        </w:rPr>
      </w:pPr>
      <w:r w:rsidRPr="00496F23">
        <w:rPr>
          <w:rFonts w:cs="Arial"/>
          <w:szCs w:val="24"/>
          <w:lang w:val="en-US"/>
        </w:rPr>
        <w:t>The Tenderer shall act upon the request of the Employer, i.e. it shall submit required explanations and enable direct insight.</w:t>
      </w:r>
    </w:p>
    <w:p w:rsidR="002319A6" w:rsidRPr="00496F23" w:rsidRDefault="002319A6" w:rsidP="002319A6">
      <w:pPr>
        <w:ind w:firstLine="720"/>
        <w:jc w:val="both"/>
        <w:rPr>
          <w:rFonts w:cs="Arial"/>
          <w:lang w:val="en-US"/>
        </w:rPr>
      </w:pPr>
      <w:r w:rsidRPr="00496F23">
        <w:rPr>
          <w:rFonts w:cs="Arial"/>
          <w:szCs w:val="24"/>
          <w:lang w:val="en-US"/>
        </w:rPr>
        <w:t>Employer can, with the consent of the tenderer, make the corrections of calculation errors observed during the consideration of the tender upon finalized tender opening procedure</w:t>
      </w:r>
      <w:r w:rsidRPr="00496F23">
        <w:rPr>
          <w:rFonts w:cs="Arial"/>
          <w:lang w:val="en-US"/>
        </w:rPr>
        <w:t>.</w:t>
      </w:r>
    </w:p>
    <w:p w:rsidR="00A23FE0" w:rsidRPr="00496F23" w:rsidRDefault="002319A6" w:rsidP="002319A6">
      <w:pPr>
        <w:ind w:firstLine="709"/>
        <w:jc w:val="both"/>
        <w:rPr>
          <w:rFonts w:cs="Arial"/>
          <w:lang w:val="en-US"/>
        </w:rPr>
      </w:pPr>
      <w:r w:rsidRPr="00496F23">
        <w:rPr>
          <w:rFonts w:cs="Arial"/>
          <w:szCs w:val="24"/>
          <w:lang w:val="en-US"/>
        </w:rPr>
        <w:t>In the event of the difference between unit and total price, unit price shall prevail</w:t>
      </w:r>
      <w:r w:rsidR="00A23FE0" w:rsidRPr="00496F23">
        <w:rPr>
          <w:rFonts w:cs="Arial"/>
          <w:lang w:val="en-US"/>
        </w:rPr>
        <w:t xml:space="preserve">. </w:t>
      </w:r>
      <w:r w:rsidR="00A23FE0" w:rsidRPr="00496F23">
        <w:rPr>
          <w:rFonts w:cs="Arial"/>
          <w:lang w:val="en-US"/>
        </w:rPr>
        <w:tab/>
      </w:r>
    </w:p>
    <w:p w:rsidR="00F926F8" w:rsidRPr="00496F23" w:rsidRDefault="00F926F8" w:rsidP="0079796E">
      <w:pPr>
        <w:ind w:firstLine="709"/>
        <w:jc w:val="both"/>
        <w:rPr>
          <w:rFonts w:cs="Arial"/>
          <w:lang w:val="en-US"/>
        </w:rPr>
      </w:pPr>
    </w:p>
    <w:p w:rsidR="003A5AD4" w:rsidRPr="00496F23" w:rsidRDefault="002319A6" w:rsidP="00DA1E07">
      <w:pPr>
        <w:pStyle w:val="Heading2"/>
        <w:rPr>
          <w:lang w:val="en-US"/>
        </w:rPr>
      </w:pPr>
      <w:bookmarkStart w:id="1019" w:name="_Toc440635535"/>
      <w:bookmarkStart w:id="1020" w:name="_Toc432541092"/>
      <w:bookmarkStart w:id="1021" w:name="_Toc449518254"/>
      <w:bookmarkStart w:id="1022" w:name="_Toc438598651"/>
      <w:bookmarkStart w:id="1023" w:name="_Toc441852753"/>
      <w:r w:rsidRPr="00496F23">
        <w:rPr>
          <w:lang w:val="en-US"/>
        </w:rPr>
        <w:t>NEGATIVE REFERENCES</w:t>
      </w:r>
      <w:bookmarkEnd w:id="1019"/>
      <w:bookmarkEnd w:id="1020"/>
      <w:bookmarkEnd w:id="1021"/>
      <w:r w:rsidRPr="00496F23">
        <w:rPr>
          <w:lang w:val="en-US"/>
        </w:rPr>
        <w:t xml:space="preserve"> </w:t>
      </w:r>
      <w:bookmarkEnd w:id="1022"/>
      <w:bookmarkEnd w:id="1023"/>
    </w:p>
    <w:p w:rsidR="009E49BB" w:rsidRPr="00496F23" w:rsidRDefault="009E49BB" w:rsidP="003A5AD4">
      <w:pPr>
        <w:tabs>
          <w:tab w:val="left" w:pos="709"/>
        </w:tabs>
        <w:jc w:val="both"/>
        <w:rPr>
          <w:rFonts w:cs="Arial"/>
          <w:szCs w:val="24"/>
          <w:lang w:val="en-US"/>
        </w:rPr>
      </w:pPr>
    </w:p>
    <w:p w:rsidR="002319A6" w:rsidRPr="00496F23" w:rsidRDefault="002319A6" w:rsidP="002319A6">
      <w:pPr>
        <w:ind w:firstLine="709"/>
        <w:jc w:val="both"/>
        <w:rPr>
          <w:rFonts w:cs="Arial"/>
          <w:szCs w:val="24"/>
          <w:lang w:val="en-US"/>
        </w:rPr>
      </w:pPr>
      <w:r w:rsidRPr="00496F23">
        <w:rPr>
          <w:rFonts w:cs="Arial"/>
          <w:lang w:val="en-US"/>
        </w:rPr>
        <w:t>Employer may reject the tender if it has the evidence that tenderer in the previous three years prior to issuing of the Invitation for tenders submission, in the public procurement procedure</w:t>
      </w:r>
      <w:r w:rsidRPr="00496F23">
        <w:rPr>
          <w:rFonts w:cs="Arial"/>
          <w:szCs w:val="24"/>
          <w:lang w:val="en-US"/>
        </w:rPr>
        <w:t>:</w:t>
      </w:r>
    </w:p>
    <w:p w:rsidR="002319A6" w:rsidRPr="00496F23" w:rsidRDefault="002319A6" w:rsidP="00182286">
      <w:pPr>
        <w:numPr>
          <w:ilvl w:val="0"/>
          <w:numId w:val="44"/>
        </w:numPr>
        <w:tabs>
          <w:tab w:val="num" w:pos="1077"/>
        </w:tabs>
        <w:suppressAutoHyphens w:val="0"/>
        <w:ind w:firstLine="720"/>
        <w:jc w:val="both"/>
        <w:rPr>
          <w:rFonts w:cs="Arial"/>
          <w:szCs w:val="24"/>
          <w:lang w:val="en-US"/>
        </w:rPr>
      </w:pPr>
      <w:r w:rsidRPr="00496F23">
        <w:rPr>
          <w:rFonts w:cs="Arial"/>
          <w:szCs w:val="24"/>
          <w:lang w:val="en-US"/>
        </w:rPr>
        <w:t>did not act in accordance with the ban from Article 23 and 25 of the Law;</w:t>
      </w:r>
    </w:p>
    <w:p w:rsidR="002319A6" w:rsidRPr="00496F23" w:rsidRDefault="002319A6" w:rsidP="00182286">
      <w:pPr>
        <w:numPr>
          <w:ilvl w:val="0"/>
          <w:numId w:val="44"/>
        </w:numPr>
        <w:tabs>
          <w:tab w:val="num" w:pos="1077"/>
        </w:tabs>
        <w:suppressAutoHyphens w:val="0"/>
        <w:ind w:firstLine="720"/>
        <w:jc w:val="both"/>
        <w:rPr>
          <w:rFonts w:cs="Arial"/>
          <w:szCs w:val="24"/>
          <w:lang w:val="en-US"/>
        </w:rPr>
      </w:pPr>
      <w:r w:rsidRPr="00496F23">
        <w:rPr>
          <w:rFonts w:cs="Arial"/>
          <w:szCs w:val="24"/>
          <w:lang w:val="en-US"/>
        </w:rPr>
        <w:t>breached competition rules;</w:t>
      </w:r>
    </w:p>
    <w:p w:rsidR="002319A6" w:rsidRPr="00496F23" w:rsidRDefault="002319A6" w:rsidP="00182286">
      <w:pPr>
        <w:numPr>
          <w:ilvl w:val="0"/>
          <w:numId w:val="44"/>
        </w:numPr>
        <w:tabs>
          <w:tab w:val="num" w:pos="1077"/>
        </w:tabs>
        <w:suppressAutoHyphens w:val="0"/>
        <w:ind w:firstLine="720"/>
        <w:jc w:val="both"/>
        <w:rPr>
          <w:rFonts w:cs="Arial"/>
          <w:szCs w:val="24"/>
          <w:lang w:val="en-US"/>
        </w:rPr>
      </w:pPr>
      <w:r w:rsidRPr="00496F23">
        <w:rPr>
          <w:rFonts w:cs="Arial"/>
          <w:szCs w:val="24"/>
          <w:lang w:val="en-US"/>
        </w:rPr>
        <w:t>submitted false data in tender or without justified reasons refused to conclude the public procurement contract, after contract was awarded to it;</w:t>
      </w:r>
    </w:p>
    <w:p w:rsidR="002319A6" w:rsidRPr="00496F23" w:rsidRDefault="002319A6" w:rsidP="00182286">
      <w:pPr>
        <w:numPr>
          <w:ilvl w:val="0"/>
          <w:numId w:val="44"/>
        </w:numPr>
        <w:tabs>
          <w:tab w:val="num" w:pos="1077"/>
        </w:tabs>
        <w:suppressAutoHyphens w:val="0"/>
        <w:ind w:firstLine="720"/>
        <w:jc w:val="both"/>
        <w:rPr>
          <w:rFonts w:cs="Arial"/>
          <w:szCs w:val="24"/>
          <w:lang w:val="en-US"/>
        </w:rPr>
      </w:pPr>
      <w:r w:rsidRPr="00496F23">
        <w:rPr>
          <w:rFonts w:cs="Arial"/>
          <w:szCs w:val="24"/>
          <w:lang w:val="en-US"/>
        </w:rPr>
        <w:t>refused to submit evidence and security instruments for which it was obliged according to tender.</w:t>
      </w:r>
    </w:p>
    <w:p w:rsidR="002319A6" w:rsidRPr="00496F23" w:rsidRDefault="002319A6" w:rsidP="002319A6">
      <w:pPr>
        <w:ind w:firstLine="720"/>
        <w:jc w:val="both"/>
        <w:rPr>
          <w:rFonts w:cs="Arial"/>
          <w:szCs w:val="24"/>
          <w:lang w:val="en-US"/>
        </w:rPr>
      </w:pPr>
      <w:r w:rsidRPr="00496F23">
        <w:rPr>
          <w:rFonts w:cs="Arial"/>
          <w:szCs w:val="24"/>
          <w:lang w:val="en-US"/>
        </w:rPr>
        <w:t>Employer shall reject the tender if it has the evidence confirming that the tenderer did not fulfil its obligations under previously concluded public procurement contracts referring to the same subject of procurement, for the period of three previous years prior to the issuing of the Invitation</w:t>
      </w:r>
      <w:r w:rsidRPr="00496F23">
        <w:rPr>
          <w:lang w:val="en-US"/>
        </w:rPr>
        <w:t xml:space="preserve"> </w:t>
      </w:r>
      <w:r w:rsidRPr="00496F23">
        <w:rPr>
          <w:rFonts w:cs="Arial"/>
          <w:szCs w:val="24"/>
          <w:lang w:val="en-US"/>
        </w:rPr>
        <w:t xml:space="preserve">for tenders submission. </w:t>
      </w:r>
    </w:p>
    <w:p w:rsidR="002319A6" w:rsidRPr="00496F23" w:rsidRDefault="002319A6" w:rsidP="002319A6">
      <w:pPr>
        <w:ind w:firstLine="720"/>
        <w:jc w:val="both"/>
        <w:rPr>
          <w:rFonts w:cs="Arial"/>
          <w:lang w:val="en-US"/>
        </w:rPr>
      </w:pPr>
      <w:r w:rsidRPr="00496F23">
        <w:rPr>
          <w:rFonts w:cs="Arial"/>
          <w:szCs w:val="24"/>
          <w:lang w:val="en-US"/>
        </w:rPr>
        <w:t>Evidence of the stated can be:</w:t>
      </w:r>
    </w:p>
    <w:p w:rsidR="002319A6" w:rsidRPr="00496F23" w:rsidRDefault="002319A6" w:rsidP="00182286">
      <w:pPr>
        <w:numPr>
          <w:ilvl w:val="0"/>
          <w:numId w:val="45"/>
        </w:numPr>
        <w:suppressAutoHyphens w:val="0"/>
        <w:ind w:left="1080"/>
        <w:contextualSpacing/>
        <w:jc w:val="both"/>
        <w:rPr>
          <w:rFonts w:eastAsia="Calibri" w:cs="Arial"/>
          <w:szCs w:val="24"/>
          <w:lang w:val="en-US" w:eastAsia="en-US"/>
        </w:rPr>
      </w:pPr>
      <w:r w:rsidRPr="00496F23">
        <w:rPr>
          <w:rFonts w:eastAsia="Calibri" w:cs="Arial"/>
          <w:szCs w:val="24"/>
          <w:lang w:val="en-US" w:eastAsia="en-US"/>
        </w:rPr>
        <w:t>final and binding court decision or final decision of other competent body;</w:t>
      </w:r>
    </w:p>
    <w:p w:rsidR="002319A6" w:rsidRPr="00496F23" w:rsidRDefault="002319A6" w:rsidP="00182286">
      <w:pPr>
        <w:numPr>
          <w:ilvl w:val="0"/>
          <w:numId w:val="45"/>
        </w:numPr>
        <w:suppressAutoHyphens w:val="0"/>
        <w:ind w:left="1080"/>
        <w:contextualSpacing/>
        <w:jc w:val="both"/>
        <w:rPr>
          <w:rFonts w:eastAsia="Calibri" w:cs="Arial"/>
          <w:szCs w:val="24"/>
          <w:lang w:val="en-US" w:eastAsia="en-US"/>
        </w:rPr>
      </w:pPr>
      <w:r w:rsidRPr="00496F23">
        <w:rPr>
          <w:rFonts w:eastAsia="Calibri" w:cs="Arial"/>
          <w:szCs w:val="24"/>
          <w:lang w:val="en-US" w:eastAsia="en-US"/>
        </w:rPr>
        <w:t>document on collected security instrument for the fulfilment of obligations in public procurement procedure or fulfilment of contractual obligations;</w:t>
      </w:r>
    </w:p>
    <w:p w:rsidR="002319A6" w:rsidRPr="00496F23" w:rsidRDefault="002319A6" w:rsidP="00182286">
      <w:pPr>
        <w:numPr>
          <w:ilvl w:val="0"/>
          <w:numId w:val="45"/>
        </w:numPr>
        <w:suppressAutoHyphens w:val="0"/>
        <w:ind w:left="1080"/>
        <w:contextualSpacing/>
        <w:jc w:val="both"/>
        <w:rPr>
          <w:rFonts w:eastAsia="Calibri" w:cs="Arial"/>
          <w:szCs w:val="24"/>
          <w:lang w:val="en-US" w:eastAsia="en-US"/>
        </w:rPr>
      </w:pPr>
      <w:r w:rsidRPr="00496F23">
        <w:rPr>
          <w:rFonts w:eastAsia="Calibri" w:cs="Arial"/>
          <w:szCs w:val="24"/>
          <w:lang w:val="en-US" w:eastAsia="en-US"/>
        </w:rPr>
        <w:t>document on collected liquidated damages;</w:t>
      </w:r>
    </w:p>
    <w:p w:rsidR="002319A6" w:rsidRPr="00496F23" w:rsidRDefault="002319A6" w:rsidP="00182286">
      <w:pPr>
        <w:numPr>
          <w:ilvl w:val="0"/>
          <w:numId w:val="45"/>
        </w:numPr>
        <w:suppressAutoHyphens w:val="0"/>
        <w:ind w:left="1080"/>
        <w:contextualSpacing/>
        <w:jc w:val="both"/>
        <w:rPr>
          <w:rFonts w:eastAsia="Calibri" w:cs="Arial"/>
          <w:szCs w:val="24"/>
          <w:lang w:val="en-US" w:eastAsia="en-US"/>
        </w:rPr>
      </w:pPr>
      <w:r w:rsidRPr="00496F23">
        <w:rPr>
          <w:rFonts w:eastAsia="Calibri" w:cs="Arial"/>
          <w:szCs w:val="24"/>
          <w:lang w:val="en-US" w:eastAsia="en-US"/>
        </w:rPr>
        <w:t>complaints of the customers, i.e. users, if not solved in the agreed deadline;</w:t>
      </w:r>
    </w:p>
    <w:p w:rsidR="002319A6" w:rsidRPr="00496F23" w:rsidRDefault="002319A6" w:rsidP="00182286">
      <w:pPr>
        <w:numPr>
          <w:ilvl w:val="0"/>
          <w:numId w:val="45"/>
        </w:numPr>
        <w:tabs>
          <w:tab w:val="clear" w:pos="720"/>
          <w:tab w:val="num" w:pos="1080"/>
        </w:tabs>
        <w:suppressAutoHyphens w:val="0"/>
        <w:ind w:left="1080"/>
        <w:contextualSpacing/>
        <w:jc w:val="both"/>
        <w:rPr>
          <w:rFonts w:eastAsia="Calibri" w:cs="Arial"/>
          <w:szCs w:val="24"/>
          <w:lang w:val="en-US" w:eastAsia="en-US"/>
        </w:rPr>
      </w:pPr>
      <w:r w:rsidRPr="00496F23">
        <w:rPr>
          <w:rFonts w:eastAsia="Calibri" w:cs="Arial"/>
          <w:szCs w:val="24"/>
          <w:lang w:val="en-US" w:eastAsia="en-US"/>
        </w:rPr>
        <w:t>statement on contract termination due to failure to fulfil essential contractual elements, provided in the manner and under conditions prescribed by the law governing contracts and torts;</w:t>
      </w:r>
    </w:p>
    <w:p w:rsidR="002319A6" w:rsidRPr="00496F23" w:rsidRDefault="002319A6" w:rsidP="00182286">
      <w:pPr>
        <w:numPr>
          <w:ilvl w:val="0"/>
          <w:numId w:val="45"/>
        </w:numPr>
        <w:tabs>
          <w:tab w:val="clear" w:pos="720"/>
          <w:tab w:val="num" w:pos="1080"/>
        </w:tabs>
        <w:suppressAutoHyphens w:val="0"/>
        <w:ind w:left="1080"/>
        <w:contextualSpacing/>
        <w:jc w:val="both"/>
        <w:rPr>
          <w:rFonts w:eastAsia="Calibri" w:cs="Arial"/>
          <w:szCs w:val="24"/>
          <w:lang w:val="en-US" w:eastAsia="en-US"/>
        </w:rPr>
      </w:pPr>
      <w:r w:rsidRPr="00496F23">
        <w:rPr>
          <w:rFonts w:eastAsia="Calibri" w:cs="Arial"/>
          <w:szCs w:val="24"/>
          <w:lang w:val="en-US" w:eastAsia="en-US"/>
        </w:rPr>
        <w:t>evidence on having engaged the persons not listed in tender as subcontractors i.e. members of the group of tenderers;</w:t>
      </w:r>
    </w:p>
    <w:p w:rsidR="002319A6" w:rsidRPr="00496F23" w:rsidRDefault="002319A6" w:rsidP="00182286">
      <w:pPr>
        <w:numPr>
          <w:ilvl w:val="0"/>
          <w:numId w:val="45"/>
        </w:numPr>
        <w:suppressAutoHyphens w:val="0"/>
        <w:ind w:firstLine="720"/>
        <w:jc w:val="both"/>
        <w:rPr>
          <w:rFonts w:cs="Arial"/>
          <w:szCs w:val="24"/>
          <w:lang w:val="en-US"/>
        </w:rPr>
      </w:pPr>
      <w:r w:rsidRPr="00496F23">
        <w:rPr>
          <w:rFonts w:cs="Arial"/>
          <w:szCs w:val="24"/>
          <w:lang w:val="en-US"/>
        </w:rPr>
        <w:lastRenderedPageBreak/>
        <w:t>other relevant evidence appropriate to the public procurement subject that relates to the fulfillment of commitments in previous public procurement procedures or under previously signed contracts on public procurement.</w:t>
      </w:r>
    </w:p>
    <w:p w:rsidR="002319A6" w:rsidRPr="00496F23" w:rsidRDefault="002319A6" w:rsidP="002319A6">
      <w:pPr>
        <w:ind w:firstLine="720"/>
        <w:jc w:val="both"/>
        <w:rPr>
          <w:rFonts w:cs="Arial"/>
          <w:szCs w:val="24"/>
          <w:lang w:val="en-US"/>
        </w:rPr>
      </w:pPr>
      <w:r w:rsidRPr="00496F23">
        <w:rPr>
          <w:rFonts w:cs="Arial"/>
          <w:szCs w:val="24"/>
          <w:lang w:val="en-US"/>
        </w:rPr>
        <w:t xml:space="preserve">Employer may reject tender if it possesses evidence under Paragraph 3 Item 1) of Article 82 of the Law which refers to procedure executed or contract awarded by another employer, where it refers to the same type of public procurement subject. </w:t>
      </w:r>
    </w:p>
    <w:p w:rsidR="009E49BB" w:rsidRPr="00496F23" w:rsidRDefault="002319A6" w:rsidP="002319A6">
      <w:pPr>
        <w:ind w:firstLine="720"/>
        <w:jc w:val="both"/>
        <w:rPr>
          <w:rFonts w:cs="Arial"/>
          <w:b/>
          <w:bCs/>
          <w:szCs w:val="24"/>
          <w:lang w:val="en-US" w:eastAsia="en-US" w:bidi="en-US"/>
        </w:rPr>
      </w:pPr>
      <w:r w:rsidRPr="00496F23">
        <w:rPr>
          <w:rFonts w:cs="Arial"/>
          <w:szCs w:val="24"/>
          <w:lang w:val="en-US"/>
        </w:rPr>
        <w:t>Employer shall also act in the stated manners in the case of joint tender of the group of tenderers if it finds that aforementioned evidence for one or more members of the group of tenderers exist</w:t>
      </w:r>
      <w:r w:rsidR="009E49BB" w:rsidRPr="00496F23">
        <w:rPr>
          <w:rFonts w:cs="Arial"/>
          <w:szCs w:val="24"/>
          <w:lang w:val="en-US" w:eastAsia="en-US" w:bidi="en-US"/>
        </w:rPr>
        <w:t xml:space="preserve">. </w:t>
      </w:r>
    </w:p>
    <w:p w:rsidR="00730405" w:rsidRPr="00496F23" w:rsidRDefault="00730405" w:rsidP="000042FE">
      <w:pPr>
        <w:tabs>
          <w:tab w:val="left" w:pos="709"/>
        </w:tabs>
        <w:jc w:val="both"/>
        <w:rPr>
          <w:rFonts w:cs="Arial"/>
          <w:b/>
          <w:szCs w:val="24"/>
          <w:lang w:val="en-US"/>
        </w:rPr>
      </w:pPr>
    </w:p>
    <w:p w:rsidR="009E49BB" w:rsidRPr="00496F23" w:rsidRDefault="002319A6" w:rsidP="00DA1E07">
      <w:pPr>
        <w:pStyle w:val="Heading2"/>
        <w:rPr>
          <w:lang w:val="en-US"/>
        </w:rPr>
      </w:pPr>
      <w:bookmarkStart w:id="1024" w:name="_Toc440635536"/>
      <w:bookmarkStart w:id="1025" w:name="_Toc449518255"/>
      <w:r w:rsidRPr="00496F23">
        <w:rPr>
          <w:lang w:val="en-US"/>
        </w:rPr>
        <w:t>COMPLIANCE WITH LABOUR LAW REGULATIONS AND OTHER REGULATIONS</w:t>
      </w:r>
      <w:bookmarkEnd w:id="1024"/>
      <w:bookmarkEnd w:id="1025"/>
    </w:p>
    <w:p w:rsidR="00574472" w:rsidRPr="00496F23" w:rsidRDefault="00574472" w:rsidP="00071074">
      <w:pPr>
        <w:rPr>
          <w:rFonts w:cs="Arial"/>
          <w:lang w:val="en-US"/>
        </w:rPr>
      </w:pPr>
    </w:p>
    <w:p w:rsidR="00526A40" w:rsidRPr="00496F23" w:rsidRDefault="00526A40" w:rsidP="00526A40">
      <w:pPr>
        <w:ind w:firstLine="709"/>
        <w:jc w:val="both"/>
        <w:rPr>
          <w:rFonts w:cs="Arial"/>
          <w:lang w:val="en-US"/>
        </w:rPr>
      </w:pPr>
      <w:r w:rsidRPr="00496F23">
        <w:rPr>
          <w:rFonts w:cs="Arial"/>
          <w:lang w:val="en-US"/>
        </w:rPr>
        <w:t xml:space="preserve">Tenderer shall when preparing the Tender explicitly state that it complied with all valid regulations on safety at work, employment and working conditions, environmental protection, as well </w:t>
      </w:r>
      <w:r w:rsidRPr="00496F23">
        <w:rPr>
          <w:rFonts w:eastAsia="Arial Unicode MS" w:cs="Arial"/>
          <w:kern w:val="2"/>
          <w:lang w:val="en-US"/>
        </w:rPr>
        <w:t xml:space="preserve">that it was not prohibited from performing the activity in force at the time of tender submission </w:t>
      </w:r>
      <w:r w:rsidRPr="00496F23">
        <w:rPr>
          <w:rFonts w:cs="Arial"/>
          <w:lang w:val="en-US"/>
        </w:rPr>
        <w:t xml:space="preserve">(Form 3 of the Tender Documents). </w:t>
      </w:r>
    </w:p>
    <w:p w:rsidR="00840364" w:rsidRPr="00496F23" w:rsidRDefault="00526A40" w:rsidP="00526A40">
      <w:pPr>
        <w:ind w:firstLine="709"/>
        <w:jc w:val="both"/>
        <w:rPr>
          <w:rFonts w:cs="Arial"/>
          <w:lang w:val="en-US"/>
        </w:rPr>
      </w:pPr>
      <w:r w:rsidRPr="00496F23">
        <w:rPr>
          <w:rFonts w:cs="Arial"/>
          <w:lang w:val="en-US"/>
        </w:rPr>
        <w:t>The tenderer shall act in accordance with the applicable policies of information security by the Employer during the implementation of the EISSSE project</w:t>
      </w:r>
      <w:r w:rsidR="00DF7AD8" w:rsidRPr="00496F23">
        <w:rPr>
          <w:rFonts w:cs="Arial"/>
          <w:lang w:val="en-US"/>
        </w:rPr>
        <w:t>.</w:t>
      </w:r>
    </w:p>
    <w:p w:rsidR="00FB2927" w:rsidRPr="00496F23" w:rsidRDefault="00FB2927" w:rsidP="00035C04">
      <w:pPr>
        <w:rPr>
          <w:rFonts w:cs="Arial"/>
          <w:lang w:val="en-US"/>
        </w:rPr>
      </w:pPr>
      <w:bookmarkStart w:id="1026" w:name="_Toc297798709"/>
    </w:p>
    <w:p w:rsidR="00574472" w:rsidRPr="00496F23" w:rsidRDefault="00526A40" w:rsidP="00DA1E07">
      <w:pPr>
        <w:pStyle w:val="Heading2"/>
        <w:rPr>
          <w:lang w:val="en-US"/>
        </w:rPr>
      </w:pPr>
      <w:bookmarkStart w:id="1027" w:name="_Toc440635537"/>
      <w:bookmarkStart w:id="1028" w:name="_Toc432541105"/>
      <w:bookmarkStart w:id="1029" w:name="_Toc371416338"/>
      <w:bookmarkStart w:id="1030" w:name="_Toc449518256"/>
      <w:r w:rsidRPr="00496F23">
        <w:rPr>
          <w:lang w:val="en-US"/>
        </w:rPr>
        <w:t>PATENT USE FEE</w:t>
      </w:r>
      <w:bookmarkEnd w:id="1027"/>
      <w:bookmarkEnd w:id="1028"/>
      <w:bookmarkEnd w:id="1029"/>
      <w:bookmarkEnd w:id="1030"/>
    </w:p>
    <w:p w:rsidR="00574472" w:rsidRPr="00496F23" w:rsidRDefault="00574472" w:rsidP="00574472">
      <w:pPr>
        <w:jc w:val="both"/>
        <w:rPr>
          <w:rFonts w:cs="Arial"/>
          <w:b/>
          <w:szCs w:val="24"/>
          <w:lang w:val="en-US"/>
        </w:rPr>
      </w:pPr>
    </w:p>
    <w:p w:rsidR="00574472" w:rsidRPr="00496F23" w:rsidRDefault="00526A40" w:rsidP="00574472">
      <w:pPr>
        <w:ind w:firstLine="709"/>
        <w:jc w:val="both"/>
        <w:rPr>
          <w:rFonts w:cs="Arial"/>
          <w:szCs w:val="24"/>
          <w:lang w:val="en-US" w:eastAsia="sr-Latn-CS"/>
        </w:rPr>
      </w:pPr>
      <w:r w:rsidRPr="00496F23">
        <w:rPr>
          <w:rFonts w:cs="Arial"/>
          <w:szCs w:val="24"/>
          <w:lang w:val="en-US" w:eastAsia="sr-Latn-CS"/>
        </w:rPr>
        <w:t>Patent use fee, as well as responsibility for infringement of protected intellectual property rights of third parties shall be borne by the Tenderer</w:t>
      </w:r>
      <w:r w:rsidR="00574472" w:rsidRPr="00496F23">
        <w:rPr>
          <w:rFonts w:cs="Arial"/>
          <w:szCs w:val="24"/>
          <w:lang w:val="en-US" w:eastAsia="sr-Latn-CS"/>
        </w:rPr>
        <w:t>.</w:t>
      </w:r>
    </w:p>
    <w:p w:rsidR="00E75615" w:rsidRPr="00496F23" w:rsidRDefault="00E75615" w:rsidP="00574472">
      <w:pPr>
        <w:ind w:firstLine="709"/>
        <w:jc w:val="both"/>
        <w:rPr>
          <w:rFonts w:cs="Arial"/>
          <w:b/>
          <w:szCs w:val="24"/>
          <w:lang w:val="en-US"/>
        </w:rPr>
      </w:pPr>
    </w:p>
    <w:p w:rsidR="00574472" w:rsidRPr="00496F23" w:rsidRDefault="00526A40" w:rsidP="00DA1E07">
      <w:pPr>
        <w:pStyle w:val="Heading2"/>
        <w:rPr>
          <w:lang w:val="en-US"/>
        </w:rPr>
      </w:pPr>
      <w:bookmarkStart w:id="1031" w:name="_Toc440635538"/>
      <w:bookmarkStart w:id="1032" w:name="_Toc432541106"/>
      <w:bookmarkStart w:id="1033" w:name="_Toc449518257"/>
      <w:r w:rsidRPr="00496F23">
        <w:rPr>
          <w:lang w:val="en-US"/>
        </w:rPr>
        <w:t>TENDER VALIDITY PERIOD</w:t>
      </w:r>
      <w:bookmarkEnd w:id="1031"/>
      <w:bookmarkEnd w:id="1032"/>
      <w:bookmarkEnd w:id="1033"/>
    </w:p>
    <w:p w:rsidR="00574472" w:rsidRPr="00496F23" w:rsidRDefault="00574472" w:rsidP="00574472">
      <w:pPr>
        <w:rPr>
          <w:rFonts w:cs="Arial"/>
          <w:b/>
          <w:lang w:val="en-US"/>
        </w:rPr>
      </w:pPr>
    </w:p>
    <w:p w:rsidR="00526A40" w:rsidRPr="00496F23" w:rsidRDefault="00526A40" w:rsidP="00526A40">
      <w:pPr>
        <w:ind w:firstLine="720"/>
        <w:jc w:val="both"/>
        <w:rPr>
          <w:rFonts w:cs="Arial"/>
          <w:lang w:val="en-US"/>
        </w:rPr>
      </w:pPr>
      <w:r w:rsidRPr="00496F23">
        <w:rPr>
          <w:rFonts w:cs="Arial"/>
          <w:lang w:val="en-US"/>
        </w:rPr>
        <w:t xml:space="preserve">The </w:t>
      </w:r>
      <w:r w:rsidR="00B236FC" w:rsidRPr="00496F23">
        <w:rPr>
          <w:rFonts w:cs="Arial"/>
          <w:lang w:val="en-US"/>
        </w:rPr>
        <w:t>tender shall be valid at least 9</w:t>
      </w:r>
      <w:r w:rsidRPr="00496F23">
        <w:rPr>
          <w:rFonts w:cs="Arial"/>
          <w:lang w:val="en-US"/>
        </w:rPr>
        <w:t>0 (</w:t>
      </w:r>
      <w:r w:rsidR="00B236FC" w:rsidRPr="00496F23">
        <w:rPr>
          <w:rFonts w:cs="Arial"/>
          <w:lang w:val="en-US"/>
        </w:rPr>
        <w:t>ninet</w:t>
      </w:r>
      <w:r w:rsidRPr="00496F23">
        <w:rPr>
          <w:rFonts w:cs="Arial"/>
          <w:lang w:val="en-US"/>
        </w:rPr>
        <w:t>y) days as of the tender opening day.</w:t>
      </w:r>
    </w:p>
    <w:p w:rsidR="00574472" w:rsidRPr="00496F23" w:rsidRDefault="00526A40" w:rsidP="00526A40">
      <w:pPr>
        <w:ind w:firstLine="708"/>
        <w:jc w:val="both"/>
        <w:rPr>
          <w:rFonts w:cs="Arial"/>
          <w:lang w:val="en-US"/>
        </w:rPr>
      </w:pPr>
      <w:r w:rsidRPr="00496F23">
        <w:rPr>
          <w:rFonts w:cs="Arial"/>
          <w:lang w:val="en-US"/>
        </w:rPr>
        <w:t>In the event that the Tenderer indicates a shorter tender validity period, the tender shall be rejected as unacceptable</w:t>
      </w:r>
      <w:r w:rsidR="00574472" w:rsidRPr="00496F23">
        <w:rPr>
          <w:rFonts w:cs="Arial"/>
          <w:lang w:val="en-US"/>
        </w:rPr>
        <w:t xml:space="preserve">. </w:t>
      </w:r>
    </w:p>
    <w:p w:rsidR="00716938" w:rsidRPr="00496F23" w:rsidRDefault="00716938" w:rsidP="00716938">
      <w:pPr>
        <w:rPr>
          <w:rFonts w:cs="Arial"/>
          <w:lang w:val="en-US"/>
        </w:rPr>
      </w:pPr>
    </w:p>
    <w:p w:rsidR="00574472" w:rsidRPr="00496F23" w:rsidRDefault="00526A40" w:rsidP="00DA1E07">
      <w:pPr>
        <w:pStyle w:val="Heading2"/>
        <w:rPr>
          <w:lang w:val="en-US"/>
        </w:rPr>
      </w:pPr>
      <w:bookmarkStart w:id="1034" w:name="_Toc440635539"/>
      <w:bookmarkStart w:id="1035" w:name="_Toc432541107"/>
      <w:bookmarkStart w:id="1036" w:name="_Toc371416339"/>
      <w:bookmarkStart w:id="1037" w:name="_Toc449518258"/>
      <w:r w:rsidRPr="00496F23">
        <w:rPr>
          <w:lang w:val="en-US"/>
        </w:rPr>
        <w:t>CONTRACT SIGNING DEADLINE</w:t>
      </w:r>
      <w:bookmarkEnd w:id="1034"/>
      <w:bookmarkEnd w:id="1035"/>
      <w:bookmarkEnd w:id="1036"/>
      <w:bookmarkEnd w:id="1037"/>
    </w:p>
    <w:p w:rsidR="00574472" w:rsidRPr="00496F23" w:rsidRDefault="00574472" w:rsidP="00574472">
      <w:pPr>
        <w:jc w:val="both"/>
        <w:rPr>
          <w:rFonts w:cs="Arial"/>
          <w:lang w:val="en-US"/>
        </w:rPr>
      </w:pPr>
    </w:p>
    <w:p w:rsidR="00526A40" w:rsidRPr="00496F23" w:rsidRDefault="00526A40" w:rsidP="00526A40">
      <w:pPr>
        <w:ind w:firstLine="720"/>
        <w:jc w:val="both"/>
        <w:rPr>
          <w:rFonts w:cs="Arial"/>
          <w:szCs w:val="24"/>
          <w:lang w:val="en-US"/>
        </w:rPr>
      </w:pPr>
      <w:r w:rsidRPr="00496F23">
        <w:rPr>
          <w:rFonts w:eastAsia="Arial Unicode MS" w:cs="Arial"/>
          <w:kern w:val="2"/>
          <w:lang w:val="en-US"/>
        </w:rPr>
        <w:t>The Employer shall deliver the public procurement contract to the Tenderer to whom the contract was awarded within 8 (eight) days from the expiry of deadline for submission of request for protection of rights.</w:t>
      </w:r>
    </w:p>
    <w:p w:rsidR="00526A40" w:rsidRPr="00496F23" w:rsidRDefault="00526A40" w:rsidP="00526A40">
      <w:pPr>
        <w:ind w:firstLine="720"/>
        <w:jc w:val="both"/>
        <w:rPr>
          <w:rFonts w:cs="Arial"/>
          <w:szCs w:val="24"/>
          <w:lang w:val="en-US"/>
        </w:rPr>
      </w:pPr>
      <w:r w:rsidRPr="00496F23">
        <w:rPr>
          <w:rFonts w:cs="Arial"/>
          <w:szCs w:val="24"/>
          <w:lang w:val="en-US"/>
        </w:rPr>
        <w:t>If the Tenderer who was awarded the contract refuses to sign the contract or fails to sign the contract within the stated deadline, the Employer shall decide whether it will sign the contract on public procurement with the next shortlisted tenderer.</w:t>
      </w:r>
    </w:p>
    <w:p w:rsidR="00E51959" w:rsidRPr="00496F23" w:rsidRDefault="00E51959" w:rsidP="00E51959">
      <w:pPr>
        <w:ind w:firstLine="720"/>
        <w:jc w:val="both"/>
        <w:rPr>
          <w:lang w:val="en-US"/>
        </w:rPr>
      </w:pPr>
      <w:r w:rsidRPr="00496F23">
        <w:rPr>
          <w:lang w:val="en-US"/>
        </w:rPr>
        <w:t xml:space="preserve">The Tenderer shall submit to the Employer during Contract signing appendices 2, 3, 5, as well as appendix 6 to the Contract (in case of Contract conclusion with the Group of </w:t>
      </w:r>
      <w:r w:rsidR="00783219" w:rsidRPr="00496F23">
        <w:rPr>
          <w:lang w:val="en-US"/>
        </w:rPr>
        <w:t>Tenderers</w:t>
      </w:r>
      <w:r w:rsidRPr="00496F23">
        <w:rPr>
          <w:lang w:val="en-US"/>
        </w:rPr>
        <w:t xml:space="preserve">) </w:t>
      </w:r>
      <w:r w:rsidR="00783219" w:rsidRPr="00496F23">
        <w:rPr>
          <w:lang w:val="en-US"/>
        </w:rPr>
        <w:t>in certified translation into Serbian by the authorized translator, since they are appendices to the Contract</w:t>
      </w:r>
      <w:r w:rsidRPr="00496F23">
        <w:rPr>
          <w:lang w:val="en-US"/>
        </w:rPr>
        <w:t xml:space="preserve">. </w:t>
      </w:r>
    </w:p>
    <w:p w:rsidR="00E51959" w:rsidRPr="00496F23" w:rsidRDefault="00783219" w:rsidP="00E51959">
      <w:pPr>
        <w:ind w:firstLine="720"/>
        <w:jc w:val="both"/>
        <w:rPr>
          <w:rFonts w:cs="Arial"/>
          <w:lang w:val="en-US"/>
        </w:rPr>
      </w:pPr>
      <w:r w:rsidRPr="00496F23">
        <w:rPr>
          <w:lang w:val="en-US"/>
        </w:rPr>
        <w:t>Also, Tenderer shall sign Confidentiality Agreement.</w:t>
      </w:r>
    </w:p>
    <w:p w:rsidR="00574472" w:rsidRPr="00496F23" w:rsidRDefault="00526A40" w:rsidP="00526A40">
      <w:pPr>
        <w:ind w:firstLine="720"/>
        <w:jc w:val="both"/>
        <w:rPr>
          <w:rFonts w:cs="Arial"/>
          <w:szCs w:val="24"/>
          <w:lang w:val="en-US"/>
        </w:rPr>
      </w:pPr>
      <w:r w:rsidRPr="00496F23">
        <w:rPr>
          <w:rFonts w:cs="Arial"/>
          <w:lang w:val="en-US"/>
        </w:rPr>
        <w:t>The Employer may conclude, before expiry of the deadline for submission of the request for protection of rights, the contract on public procurement in the event of fulfilment of conditions from Article 112 paragraph 2 item 5 of the Law</w:t>
      </w:r>
      <w:r w:rsidR="00574472" w:rsidRPr="00496F23">
        <w:rPr>
          <w:rFonts w:cs="Arial"/>
          <w:szCs w:val="24"/>
          <w:lang w:val="en-US"/>
        </w:rPr>
        <w:t>.</w:t>
      </w:r>
    </w:p>
    <w:p w:rsidR="00BB1A3C" w:rsidRPr="00496F23" w:rsidRDefault="00BB1A3C" w:rsidP="00574472">
      <w:pPr>
        <w:ind w:firstLine="720"/>
        <w:jc w:val="both"/>
        <w:rPr>
          <w:rFonts w:cs="Arial"/>
          <w:szCs w:val="24"/>
          <w:lang w:val="en-US"/>
        </w:rPr>
      </w:pPr>
    </w:p>
    <w:p w:rsidR="00574472" w:rsidRPr="00496F23" w:rsidRDefault="00C22BF1" w:rsidP="00DA1E07">
      <w:pPr>
        <w:pStyle w:val="Heading2"/>
        <w:rPr>
          <w:lang w:val="en-US"/>
        </w:rPr>
      </w:pPr>
      <w:bookmarkStart w:id="1038" w:name="_Toc440635540"/>
      <w:bookmarkStart w:id="1039" w:name="_Toc432541108"/>
      <w:bookmarkStart w:id="1040" w:name="_Toc371416340"/>
      <w:bookmarkStart w:id="1041" w:name="_Toc449518259"/>
      <w:bookmarkStart w:id="1042" w:name="_Toc441852758"/>
      <w:r w:rsidRPr="00496F23">
        <w:rPr>
          <w:lang w:val="en-US"/>
        </w:rPr>
        <w:t>CONFIDENTIAL DATA LABELLING METHOD</w:t>
      </w:r>
      <w:bookmarkEnd w:id="1038"/>
      <w:bookmarkEnd w:id="1039"/>
      <w:bookmarkEnd w:id="1040"/>
      <w:bookmarkEnd w:id="1041"/>
      <w:r w:rsidRPr="00496F23">
        <w:rPr>
          <w:lang w:val="en-US"/>
        </w:rPr>
        <w:t xml:space="preserve"> </w:t>
      </w:r>
      <w:bookmarkEnd w:id="1042"/>
    </w:p>
    <w:p w:rsidR="00574472" w:rsidRPr="00496F23" w:rsidRDefault="00574472" w:rsidP="00574472">
      <w:pPr>
        <w:jc w:val="both"/>
        <w:rPr>
          <w:rFonts w:cs="Arial"/>
          <w:lang w:val="en-US"/>
        </w:rPr>
      </w:pPr>
    </w:p>
    <w:p w:rsidR="00C22BF1" w:rsidRPr="00496F23" w:rsidRDefault="00C22BF1" w:rsidP="00C22BF1">
      <w:pPr>
        <w:ind w:firstLine="709"/>
        <w:jc w:val="both"/>
        <w:rPr>
          <w:rFonts w:cs="Arial"/>
          <w:lang w:val="en-US"/>
        </w:rPr>
      </w:pPr>
      <w:r w:rsidRPr="00496F23">
        <w:rPr>
          <w:rFonts w:cs="Arial"/>
          <w:lang w:val="en-US"/>
        </w:rPr>
        <w:t xml:space="preserve">Data appropriately labelled by the Tenderer as confidential shall be used only within the public procurement procedure in accordance with the Invitation and they </w:t>
      </w:r>
      <w:r w:rsidRPr="00496F23">
        <w:rPr>
          <w:rFonts w:cs="Arial"/>
          <w:lang w:val="en-US"/>
        </w:rPr>
        <w:lastRenderedPageBreak/>
        <w:t xml:space="preserve">shall not be made available to anyone outside the group of persons included in the public procurement procedure. Such data shall neither be published during tender opening, nor in the continuation of the procedure. </w:t>
      </w:r>
    </w:p>
    <w:p w:rsidR="00C22BF1" w:rsidRPr="00496F23" w:rsidRDefault="00C22BF1" w:rsidP="00C22BF1">
      <w:pPr>
        <w:ind w:firstLine="709"/>
        <w:jc w:val="both"/>
        <w:rPr>
          <w:rFonts w:cs="Arial"/>
          <w:lang w:val="en-US"/>
        </w:rPr>
      </w:pPr>
      <w:r w:rsidRPr="00496F23">
        <w:rPr>
          <w:rFonts w:cs="Arial"/>
          <w:lang w:val="en-US"/>
        </w:rPr>
        <w:t xml:space="preserve">The Employer may refuse to provide information that would entail a breach of data confidentiality received in the tender. </w:t>
      </w:r>
    </w:p>
    <w:p w:rsidR="00C22BF1" w:rsidRPr="00496F23" w:rsidRDefault="00C22BF1" w:rsidP="00C22BF1">
      <w:pPr>
        <w:ind w:firstLine="709"/>
        <w:jc w:val="both"/>
        <w:rPr>
          <w:rFonts w:cs="Arial"/>
          <w:lang w:val="en-US"/>
        </w:rPr>
      </w:pPr>
      <w:r w:rsidRPr="00496F23">
        <w:rPr>
          <w:rFonts w:cs="Arial"/>
          <w:lang w:val="en-US"/>
        </w:rPr>
        <w:t xml:space="preserve">The Tenderer may label as confidential documents containing personal data, not contained in any public register, or otherwise not available, as well as business data determined by the regulations as confidential. </w:t>
      </w:r>
    </w:p>
    <w:p w:rsidR="00C22BF1" w:rsidRPr="00496F23" w:rsidRDefault="00C22BF1" w:rsidP="00C22BF1">
      <w:pPr>
        <w:ind w:firstLine="709"/>
        <w:jc w:val="both"/>
        <w:rPr>
          <w:rFonts w:cs="Arial"/>
          <w:lang w:val="en-US"/>
        </w:rPr>
      </w:pPr>
      <w:r w:rsidRPr="00496F23">
        <w:rPr>
          <w:rFonts w:cs="Arial"/>
          <w:lang w:val="en-US"/>
        </w:rPr>
        <w:t>The Employer shall treat as confidential the documents labelled in capital letters with “CONFIDENTIAL” in the upper right corner.</w:t>
      </w:r>
    </w:p>
    <w:p w:rsidR="00C22BF1" w:rsidRPr="00496F23" w:rsidRDefault="00C22BF1" w:rsidP="00C22BF1">
      <w:pPr>
        <w:ind w:firstLine="709"/>
        <w:jc w:val="both"/>
        <w:rPr>
          <w:rFonts w:cs="Arial"/>
          <w:lang w:val="en-US"/>
        </w:rPr>
      </w:pPr>
      <w:r w:rsidRPr="00496F23">
        <w:rPr>
          <w:rFonts w:cs="Arial"/>
          <w:lang w:val="en-US"/>
        </w:rPr>
        <w:t>The Employer shall not be responsible for the confidentiality of information not labelled in the above specified manner.</w:t>
      </w:r>
    </w:p>
    <w:p w:rsidR="00C22BF1" w:rsidRPr="00496F23" w:rsidRDefault="00C22BF1" w:rsidP="00C22BF1">
      <w:pPr>
        <w:ind w:firstLine="709"/>
        <w:jc w:val="both"/>
        <w:rPr>
          <w:rFonts w:cs="Arial"/>
          <w:lang w:val="en-US"/>
        </w:rPr>
      </w:pPr>
      <w:r w:rsidRPr="00496F23">
        <w:rPr>
          <w:rFonts w:cs="Arial"/>
          <w:lang w:val="en-US"/>
        </w:rPr>
        <w:t>If certain information is labelled as confidential and it does not meet the above specified conditions, the Employer shall request from the Tenderer to remove the confidentiality label. The Tenderer shall perform this in the following manner: its authorized representative shall write “CANCELLED” above the confidentiality label, with the date, time and signature.</w:t>
      </w:r>
    </w:p>
    <w:p w:rsidR="00C22BF1" w:rsidRPr="00496F23" w:rsidRDefault="00C22BF1" w:rsidP="00C22BF1">
      <w:pPr>
        <w:ind w:firstLine="720"/>
        <w:jc w:val="both"/>
        <w:rPr>
          <w:rFonts w:cs="Arial"/>
          <w:lang w:val="en-US"/>
        </w:rPr>
      </w:pPr>
      <w:r w:rsidRPr="00496F23">
        <w:rPr>
          <w:rFonts w:cs="Arial"/>
          <w:lang w:val="en-US"/>
        </w:rPr>
        <w:t xml:space="preserve">If the Tenderer does not cancel the confidentiality of documents within the period specified by the Employer, the Employer shall regard this tender as one without confidential information. </w:t>
      </w:r>
    </w:p>
    <w:p w:rsidR="00C22BF1" w:rsidRPr="00496F23" w:rsidRDefault="00C22BF1" w:rsidP="00C22BF1">
      <w:pPr>
        <w:ind w:firstLine="709"/>
        <w:jc w:val="both"/>
        <w:rPr>
          <w:rFonts w:cs="Arial"/>
          <w:lang w:val="en-US"/>
        </w:rPr>
      </w:pPr>
      <w:r w:rsidRPr="00496F23">
        <w:rPr>
          <w:rFonts w:cs="Arial"/>
          <w:lang w:val="en-US"/>
        </w:rPr>
        <w:t>Employer shall duly observe lawful interests of Tenderers, by protecting their technical and business secrets in terms of the law governing the protection of business secrets.</w:t>
      </w:r>
    </w:p>
    <w:p w:rsidR="00574472" w:rsidRDefault="00C22BF1" w:rsidP="00C22BF1">
      <w:pPr>
        <w:ind w:firstLine="709"/>
        <w:jc w:val="both"/>
        <w:rPr>
          <w:rFonts w:cs="Arial"/>
          <w:szCs w:val="24"/>
          <w:lang w:val="en-US"/>
        </w:rPr>
      </w:pPr>
      <w:r w:rsidRPr="00496F23">
        <w:rPr>
          <w:rFonts w:cs="Arial"/>
          <w:lang w:val="en-US"/>
        </w:rPr>
        <w:t xml:space="preserve">Evidence on fulfilment of mandatory conditions, price and other information from the Tender relevant for applying elements of the criterion and for the ranking of </w:t>
      </w:r>
      <w:r w:rsidRPr="00496F23">
        <w:rPr>
          <w:rFonts w:cs="Arial"/>
          <w:szCs w:val="24"/>
          <w:lang w:val="en-US"/>
        </w:rPr>
        <w:t>tenders</w:t>
      </w:r>
      <w:r w:rsidRPr="00496F23">
        <w:rPr>
          <w:rFonts w:cs="Arial"/>
          <w:lang w:val="en-US"/>
        </w:rPr>
        <w:t xml:space="preserve"> shall not be deemed as confidential</w:t>
      </w:r>
      <w:r w:rsidR="00574472" w:rsidRPr="00496F23">
        <w:rPr>
          <w:rFonts w:cs="Arial"/>
          <w:szCs w:val="24"/>
          <w:lang w:val="en-US"/>
        </w:rPr>
        <w:t xml:space="preserve">. </w:t>
      </w:r>
    </w:p>
    <w:p w:rsidR="00B15559" w:rsidRPr="00496F23" w:rsidRDefault="00B15559" w:rsidP="00C22BF1">
      <w:pPr>
        <w:ind w:firstLine="709"/>
        <w:jc w:val="both"/>
        <w:rPr>
          <w:rFonts w:cs="Arial"/>
          <w:lang w:val="en-US"/>
        </w:rPr>
      </w:pPr>
    </w:p>
    <w:p w:rsidR="00574472" w:rsidRPr="00496F23" w:rsidRDefault="00A90DB6" w:rsidP="00DA1E07">
      <w:pPr>
        <w:pStyle w:val="Heading2"/>
        <w:rPr>
          <w:lang w:val="en-US"/>
        </w:rPr>
      </w:pPr>
      <w:bookmarkStart w:id="1043" w:name="_Toc440635541"/>
      <w:bookmarkStart w:id="1044" w:name="_Toc432541109"/>
      <w:bookmarkStart w:id="1045" w:name="_Toc371416341"/>
      <w:bookmarkStart w:id="1046" w:name="_Toc449518260"/>
      <w:bookmarkStart w:id="1047" w:name="_Toc441852759"/>
      <w:r w:rsidRPr="00496F23">
        <w:rPr>
          <w:lang w:val="en-US"/>
        </w:rPr>
        <w:t>TENDER COSTS</w:t>
      </w:r>
      <w:bookmarkEnd w:id="1043"/>
      <w:bookmarkEnd w:id="1044"/>
      <w:bookmarkEnd w:id="1045"/>
      <w:bookmarkEnd w:id="1046"/>
      <w:r w:rsidRPr="00496F23">
        <w:rPr>
          <w:lang w:val="en-US"/>
        </w:rPr>
        <w:t xml:space="preserve"> </w:t>
      </w:r>
      <w:bookmarkEnd w:id="1047"/>
    </w:p>
    <w:p w:rsidR="00574472" w:rsidRPr="00496F23" w:rsidRDefault="00574472" w:rsidP="00574472">
      <w:pPr>
        <w:pStyle w:val="BodyText"/>
        <w:rPr>
          <w:rFonts w:cs="Arial"/>
          <w:lang w:val="en-US"/>
        </w:rPr>
      </w:pPr>
    </w:p>
    <w:p w:rsidR="00A90DB6" w:rsidRPr="00496F23" w:rsidRDefault="00A90DB6" w:rsidP="00A90DB6">
      <w:pPr>
        <w:ind w:firstLine="709"/>
        <w:jc w:val="both"/>
        <w:rPr>
          <w:rFonts w:cs="Arial"/>
          <w:szCs w:val="24"/>
          <w:lang w:val="en-US"/>
        </w:rPr>
      </w:pPr>
      <w:r w:rsidRPr="00496F23">
        <w:rPr>
          <w:rFonts w:cs="Arial"/>
          <w:szCs w:val="24"/>
          <w:lang w:val="en-US"/>
        </w:rPr>
        <w:t>Costs for preparation and submission of tender are borne exclusively by the Tenderer and cannot be reimbursed by the Employer.</w:t>
      </w:r>
    </w:p>
    <w:p w:rsidR="00A90DB6" w:rsidRPr="00496F23" w:rsidRDefault="00A90DB6" w:rsidP="00A90DB6">
      <w:pPr>
        <w:ind w:firstLine="709"/>
        <w:jc w:val="both"/>
        <w:rPr>
          <w:rFonts w:cs="Arial"/>
          <w:szCs w:val="24"/>
          <w:lang w:val="en-US"/>
        </w:rPr>
      </w:pPr>
      <w:r w:rsidRPr="00496F23">
        <w:rPr>
          <w:rFonts w:cs="Arial"/>
          <w:szCs w:val="24"/>
          <w:lang w:val="en-US"/>
        </w:rPr>
        <w:t>Tenderer may include in its Tender the total amount and structure of costs for Tender preparation in such so as to be filled in, signed and certified by the seal of the Form of tender preparation costs (Form 6 of the Tender Documents</w:t>
      </w:r>
      <w:r w:rsidRPr="00496F23">
        <w:rPr>
          <w:rFonts w:cs="Arial"/>
          <w:lang w:val="en-US"/>
        </w:rPr>
        <w:t>)</w:t>
      </w:r>
      <w:r w:rsidRPr="00496F23">
        <w:rPr>
          <w:rFonts w:cs="Arial"/>
          <w:szCs w:val="24"/>
          <w:lang w:val="en-US"/>
        </w:rPr>
        <w:t>.</w:t>
      </w:r>
    </w:p>
    <w:p w:rsidR="00FA28DD" w:rsidRPr="00496F23" w:rsidRDefault="00A90DB6" w:rsidP="00A90DB6">
      <w:pPr>
        <w:ind w:firstLine="709"/>
        <w:jc w:val="both"/>
        <w:rPr>
          <w:rFonts w:cs="Arial"/>
          <w:szCs w:val="24"/>
          <w:lang w:val="en-US"/>
        </w:rPr>
      </w:pPr>
      <w:r w:rsidRPr="00496F23">
        <w:rPr>
          <w:rFonts w:cs="Arial"/>
          <w:szCs w:val="24"/>
          <w:lang w:val="en-US"/>
        </w:rPr>
        <w:t>If the procurement procedure has been ceased for reasons that are on the side of the Employer, the Employer shall reimburse to the Tenderer cost for making samples or models, if they are made in accordance with the technical specifications of the Employer and cost for obtaining security instruments, provided that the Tenderer asked for reimbursement of these costs in its tender</w:t>
      </w:r>
      <w:r w:rsidR="00FA28DD" w:rsidRPr="00496F23">
        <w:rPr>
          <w:rFonts w:cs="Arial"/>
          <w:szCs w:val="24"/>
          <w:lang w:val="en-US"/>
        </w:rPr>
        <w:t>.</w:t>
      </w:r>
    </w:p>
    <w:p w:rsidR="00D30177" w:rsidRPr="00496F23" w:rsidRDefault="00D30177" w:rsidP="00D30177">
      <w:pPr>
        <w:rPr>
          <w:lang w:val="en-US"/>
        </w:rPr>
      </w:pPr>
    </w:p>
    <w:p w:rsidR="00574472" w:rsidRPr="00496F23" w:rsidRDefault="00A90DB6" w:rsidP="00DA1E07">
      <w:pPr>
        <w:pStyle w:val="Heading2"/>
        <w:rPr>
          <w:lang w:val="en-US"/>
        </w:rPr>
      </w:pPr>
      <w:bookmarkStart w:id="1048" w:name="_Toc440635542"/>
      <w:bookmarkStart w:id="1049" w:name="_Toc449518261"/>
      <w:r w:rsidRPr="00496F23">
        <w:rPr>
          <w:lang w:val="en-US"/>
        </w:rPr>
        <w:t>PRICE STRUCTURE FORM</w:t>
      </w:r>
      <w:bookmarkEnd w:id="1048"/>
      <w:bookmarkEnd w:id="1049"/>
    </w:p>
    <w:p w:rsidR="00574472" w:rsidRPr="00496F23" w:rsidRDefault="00574472" w:rsidP="00574472">
      <w:pPr>
        <w:jc w:val="both"/>
        <w:rPr>
          <w:rFonts w:cs="Arial"/>
          <w:lang w:val="en-US"/>
        </w:rPr>
      </w:pPr>
    </w:p>
    <w:p w:rsidR="00574472" w:rsidRPr="00496F23" w:rsidRDefault="00A90DB6" w:rsidP="00574472">
      <w:pPr>
        <w:ind w:firstLine="708"/>
        <w:jc w:val="both"/>
        <w:rPr>
          <w:rFonts w:cs="Arial"/>
          <w:lang w:val="en-US"/>
        </w:rPr>
      </w:pPr>
      <w:r w:rsidRPr="00496F23">
        <w:rPr>
          <w:rFonts w:cs="Arial"/>
          <w:lang w:val="en-US"/>
        </w:rPr>
        <w:t>The Tender shall indicate the price structure by filling in, signing and stamping Form 4 of the Tender Documents</w:t>
      </w:r>
      <w:r w:rsidR="00574472" w:rsidRPr="00496F23">
        <w:rPr>
          <w:rFonts w:cs="Arial"/>
          <w:lang w:val="en-US"/>
        </w:rPr>
        <w:t>.</w:t>
      </w:r>
    </w:p>
    <w:p w:rsidR="00B259EF" w:rsidRPr="00496F23" w:rsidRDefault="00B259EF" w:rsidP="00574472">
      <w:pPr>
        <w:jc w:val="both"/>
        <w:rPr>
          <w:rFonts w:cs="Arial"/>
          <w:lang w:val="en-US"/>
        </w:rPr>
      </w:pPr>
    </w:p>
    <w:p w:rsidR="00574472" w:rsidRPr="00496F23" w:rsidRDefault="00A90DB6" w:rsidP="00DA1E07">
      <w:pPr>
        <w:pStyle w:val="Heading2"/>
        <w:rPr>
          <w:lang w:val="en-US"/>
        </w:rPr>
      </w:pPr>
      <w:bookmarkStart w:id="1050" w:name="_Toc449518262"/>
      <w:r w:rsidRPr="00496F23">
        <w:rPr>
          <w:lang w:val="en-US"/>
        </w:rPr>
        <w:t>MODEL CONTRACT</w:t>
      </w:r>
      <w:bookmarkEnd w:id="1050"/>
    </w:p>
    <w:p w:rsidR="00574472" w:rsidRPr="00496F23" w:rsidRDefault="00574472" w:rsidP="00574472">
      <w:pPr>
        <w:jc w:val="both"/>
        <w:rPr>
          <w:rFonts w:cs="Arial"/>
          <w:lang w:val="en-US"/>
        </w:rPr>
      </w:pPr>
    </w:p>
    <w:p w:rsidR="00A90DB6" w:rsidRPr="00496F23" w:rsidRDefault="00A90DB6" w:rsidP="00A90DB6">
      <w:pPr>
        <w:tabs>
          <w:tab w:val="left" w:pos="709"/>
          <w:tab w:val="center" w:pos="7938"/>
        </w:tabs>
        <w:jc w:val="both"/>
        <w:rPr>
          <w:rFonts w:cs="Arial"/>
          <w:szCs w:val="24"/>
          <w:lang w:val="en-US"/>
        </w:rPr>
      </w:pPr>
      <w:r w:rsidRPr="00496F23">
        <w:rPr>
          <w:rFonts w:cs="Arial"/>
          <w:szCs w:val="24"/>
          <w:lang w:val="en-US"/>
        </w:rPr>
        <w:tab/>
        <w:t xml:space="preserve">In accordance with provided Model Contract (Section 7 of the Tender Documents) and elements of the most </w:t>
      </w:r>
      <w:r w:rsidR="00F1296F" w:rsidRPr="00496F23">
        <w:rPr>
          <w:rFonts w:cs="Arial"/>
          <w:szCs w:val="24"/>
          <w:lang w:val="en-US"/>
        </w:rPr>
        <w:t>favorable</w:t>
      </w:r>
      <w:r w:rsidRPr="00496F23">
        <w:rPr>
          <w:rFonts w:cs="Arial"/>
          <w:szCs w:val="24"/>
          <w:lang w:val="en-US"/>
        </w:rPr>
        <w:t xml:space="preserve"> Tender, Public Procurement Contract shall be signed.</w:t>
      </w:r>
    </w:p>
    <w:p w:rsidR="00FA28DD" w:rsidRPr="00496F23" w:rsidRDefault="00A90DB6" w:rsidP="00A90DB6">
      <w:pPr>
        <w:ind w:firstLine="709"/>
        <w:jc w:val="both"/>
        <w:rPr>
          <w:rFonts w:cs="Arial"/>
          <w:szCs w:val="24"/>
          <w:lang w:val="en-US"/>
        </w:rPr>
      </w:pPr>
      <w:r w:rsidRPr="00496F23">
        <w:rPr>
          <w:rFonts w:cs="Arial"/>
          <w:szCs w:val="24"/>
          <w:lang w:val="en-US"/>
        </w:rPr>
        <w:tab/>
        <w:t>Tenderer is obliged to fill in, sign and stamp the given Model Contract  and submit it with the Tender, otherwise Tender shall be rejected as unacceptable.</w:t>
      </w:r>
    </w:p>
    <w:p w:rsidR="00F45D79" w:rsidRPr="00496F23" w:rsidRDefault="00F45D79" w:rsidP="00730405">
      <w:pPr>
        <w:jc w:val="both"/>
        <w:rPr>
          <w:rFonts w:cs="Arial"/>
          <w:szCs w:val="24"/>
          <w:lang w:val="en-US"/>
        </w:rPr>
      </w:pPr>
      <w:r w:rsidRPr="00496F23">
        <w:rPr>
          <w:rFonts w:cs="Arial"/>
          <w:szCs w:val="24"/>
          <w:lang w:val="en-US"/>
        </w:rPr>
        <w:lastRenderedPageBreak/>
        <w:tab/>
      </w:r>
    </w:p>
    <w:p w:rsidR="007B14BE" w:rsidRPr="00496F23" w:rsidRDefault="00A90DB6" w:rsidP="00DA1E07">
      <w:pPr>
        <w:pStyle w:val="Heading2"/>
        <w:rPr>
          <w:lang w:val="en-US"/>
        </w:rPr>
      </w:pPr>
      <w:bookmarkStart w:id="1051" w:name="_Toc440635544"/>
      <w:bookmarkStart w:id="1052" w:name="_Toc449518263"/>
      <w:bookmarkStart w:id="1053" w:name="_Toc441852762"/>
      <w:r w:rsidRPr="00496F23">
        <w:rPr>
          <w:lang w:val="en-US"/>
        </w:rPr>
        <w:t>AMENDMENTS DURING CONTRACT DURATION</w:t>
      </w:r>
      <w:bookmarkEnd w:id="1051"/>
      <w:bookmarkEnd w:id="1052"/>
      <w:r w:rsidRPr="00496F23">
        <w:rPr>
          <w:lang w:val="en-US"/>
        </w:rPr>
        <w:t xml:space="preserve"> </w:t>
      </w:r>
      <w:bookmarkEnd w:id="1053"/>
    </w:p>
    <w:p w:rsidR="001A6C33" w:rsidRPr="00496F23" w:rsidRDefault="001A6C33" w:rsidP="001A6C33">
      <w:pPr>
        <w:suppressAutoHyphens w:val="0"/>
        <w:ind w:firstLine="709"/>
        <w:jc w:val="both"/>
        <w:rPr>
          <w:rFonts w:cs="Arial"/>
          <w:szCs w:val="24"/>
          <w:lang w:val="en-US" w:eastAsia="sr-Latn-CS"/>
        </w:rPr>
      </w:pPr>
    </w:p>
    <w:p w:rsidR="00400123" w:rsidRPr="00496F23" w:rsidRDefault="00400123" w:rsidP="00400123">
      <w:pPr>
        <w:ind w:firstLine="709"/>
        <w:jc w:val="both"/>
        <w:rPr>
          <w:rFonts w:cs="Arial"/>
          <w:szCs w:val="24"/>
          <w:lang w:val="en-US" w:eastAsia="sr-Latn-CS"/>
        </w:rPr>
      </w:pPr>
      <w:r w:rsidRPr="00496F23">
        <w:rPr>
          <w:rFonts w:cs="Arial"/>
          <w:color w:val="000000"/>
          <w:spacing w:val="2"/>
          <w:lang w:val="en-US"/>
        </w:rPr>
        <w:t>The Employer may after the signing of the public procurement contract without conducting public procurement procedure increase the procurement subject scope to the limit prescribed by Article 115, paragraph 1 of the Law</w:t>
      </w:r>
      <w:r w:rsidRPr="00496F23">
        <w:rPr>
          <w:rFonts w:cs="Arial"/>
          <w:szCs w:val="24"/>
          <w:lang w:val="en-US" w:eastAsia="sr-Latn-CS"/>
        </w:rPr>
        <w:t>.</w:t>
      </w:r>
    </w:p>
    <w:p w:rsidR="00CE731A" w:rsidRPr="00496F23" w:rsidRDefault="00CE731A" w:rsidP="00400123">
      <w:pPr>
        <w:ind w:firstLine="709"/>
        <w:jc w:val="both"/>
        <w:rPr>
          <w:rFonts w:cs="Arial"/>
          <w:szCs w:val="24"/>
          <w:lang w:val="en-US" w:eastAsia="sr-Latn-CS"/>
        </w:rPr>
      </w:pPr>
      <w:r w:rsidRPr="00496F23">
        <w:rPr>
          <w:rFonts w:cs="Arial"/>
          <w:szCs w:val="24"/>
          <w:lang w:val="en-US" w:eastAsia="sr-Latn-CS"/>
        </w:rPr>
        <w:t xml:space="preserve">In the given case, the price for additional man/day, i.e. the price for additional month of ISSSE maintenance shall be the offered unit price for ISSSE </w:t>
      </w:r>
      <w:r w:rsidR="00076C5F" w:rsidRPr="00496F23">
        <w:rPr>
          <w:rFonts w:cs="Arial"/>
          <w:szCs w:val="24"/>
          <w:lang w:val="en-US" w:eastAsia="sr-Latn-CS"/>
        </w:rPr>
        <w:t>upgrade</w:t>
      </w:r>
      <w:r w:rsidRPr="00496F23">
        <w:rPr>
          <w:rFonts w:cs="Arial"/>
          <w:szCs w:val="24"/>
          <w:lang w:val="en-US" w:eastAsia="sr-Latn-CS"/>
        </w:rPr>
        <w:t xml:space="preserve"> and integration service, i.e. the offered unit price for maintenance service given in the Tender of the selected Tenderer, in Form 4.  </w:t>
      </w:r>
    </w:p>
    <w:p w:rsidR="00144917" w:rsidRPr="00496F23" w:rsidRDefault="00CE731A" w:rsidP="00400123">
      <w:pPr>
        <w:ind w:firstLine="709"/>
        <w:jc w:val="both"/>
        <w:rPr>
          <w:rFonts w:cs="Arial"/>
          <w:szCs w:val="24"/>
          <w:lang w:val="en-US" w:eastAsia="sr-Latn-CS"/>
        </w:rPr>
      </w:pPr>
      <w:r w:rsidRPr="00496F23">
        <w:rPr>
          <w:rFonts w:cs="Arial"/>
          <w:color w:val="000000"/>
          <w:spacing w:val="2"/>
          <w:lang w:val="en-US"/>
        </w:rPr>
        <w:t>Regarding the above</w:t>
      </w:r>
      <w:r w:rsidR="00400123" w:rsidRPr="00496F23">
        <w:rPr>
          <w:rFonts w:cs="Arial"/>
          <w:color w:val="000000"/>
          <w:spacing w:val="2"/>
          <w:lang w:val="en-US"/>
        </w:rPr>
        <w:t xml:space="preserve">, the Employer shall make Decision </w:t>
      </w:r>
      <w:r w:rsidRPr="00496F23">
        <w:rPr>
          <w:rFonts w:cs="Arial"/>
          <w:color w:val="000000"/>
          <w:spacing w:val="2"/>
          <w:lang w:val="en-US"/>
        </w:rPr>
        <w:t xml:space="preserve">on </w:t>
      </w:r>
      <w:r w:rsidR="00400123" w:rsidRPr="00496F23">
        <w:rPr>
          <w:rFonts w:cs="Arial"/>
          <w:color w:val="000000"/>
          <w:spacing w:val="2"/>
          <w:lang w:val="en-US"/>
        </w:rPr>
        <w:t>amending the contract containing the information in accordance with A</w:t>
      </w:r>
      <w:r w:rsidR="00783219" w:rsidRPr="00496F23">
        <w:rPr>
          <w:rFonts w:cs="Arial"/>
          <w:color w:val="000000"/>
          <w:spacing w:val="2"/>
          <w:lang w:val="en-US"/>
        </w:rPr>
        <w:t>ppendix</w:t>
      </w:r>
      <w:r w:rsidR="00400123" w:rsidRPr="00496F23">
        <w:rPr>
          <w:rFonts w:cs="Arial"/>
          <w:color w:val="000000"/>
          <w:spacing w:val="2"/>
          <w:lang w:val="en-US"/>
        </w:rPr>
        <w:t xml:space="preserve"> 3L of the Law and publish the latter within three days </w:t>
      </w:r>
      <w:r w:rsidRPr="00496F23">
        <w:rPr>
          <w:rFonts w:cs="Arial"/>
          <w:color w:val="000000"/>
          <w:spacing w:val="2"/>
          <w:lang w:val="en-US"/>
        </w:rPr>
        <w:t xml:space="preserve">as </w:t>
      </w:r>
      <w:r w:rsidR="00400123" w:rsidRPr="00496F23">
        <w:rPr>
          <w:rFonts w:cs="Arial"/>
          <w:color w:val="000000"/>
          <w:spacing w:val="2"/>
          <w:lang w:val="en-US"/>
        </w:rPr>
        <w:t xml:space="preserve">of the adoption at the Public Procurements </w:t>
      </w:r>
      <w:r w:rsidRPr="00496F23">
        <w:rPr>
          <w:rFonts w:cs="Arial"/>
          <w:color w:val="000000"/>
          <w:spacing w:val="2"/>
          <w:lang w:val="en-US"/>
        </w:rPr>
        <w:t>Portal</w:t>
      </w:r>
      <w:r w:rsidR="00400123" w:rsidRPr="00496F23">
        <w:rPr>
          <w:rFonts w:cs="Arial"/>
          <w:color w:val="000000"/>
          <w:spacing w:val="2"/>
          <w:lang w:val="en-US"/>
        </w:rPr>
        <w:t xml:space="preserve"> and submit a report to the Public Procurement Office and the State Audit Institution</w:t>
      </w:r>
      <w:r w:rsidR="00144917" w:rsidRPr="00496F23">
        <w:rPr>
          <w:rFonts w:cs="Arial"/>
          <w:szCs w:val="24"/>
          <w:lang w:val="en-US" w:eastAsia="sr-Latn-CS"/>
        </w:rPr>
        <w:t>.</w:t>
      </w:r>
    </w:p>
    <w:p w:rsidR="006B1AA9" w:rsidRPr="00496F23" w:rsidRDefault="006B1AA9" w:rsidP="000D7B65">
      <w:pPr>
        <w:ind w:firstLine="709"/>
        <w:jc w:val="both"/>
        <w:rPr>
          <w:rFonts w:cs="Arial"/>
          <w:szCs w:val="24"/>
          <w:lang w:val="en-US" w:eastAsia="sr-Latn-CS"/>
        </w:rPr>
      </w:pPr>
    </w:p>
    <w:p w:rsidR="00117C4F" w:rsidRPr="00496F23" w:rsidRDefault="00C41160" w:rsidP="00DA1E07">
      <w:pPr>
        <w:pStyle w:val="Heading2"/>
        <w:rPr>
          <w:lang w:val="en-US"/>
        </w:rPr>
      </w:pPr>
      <w:bookmarkStart w:id="1054" w:name="_Toc440635545"/>
      <w:bookmarkStart w:id="1055" w:name="_Toc449518264"/>
      <w:bookmarkStart w:id="1056" w:name="_Toc441852763"/>
      <w:r w:rsidRPr="00496F23">
        <w:rPr>
          <w:lang w:val="en-US"/>
        </w:rPr>
        <w:t>REASONS FOR REJECTION OF THE TENDER AND PROCEDURE CANCELLATION</w:t>
      </w:r>
      <w:bookmarkEnd w:id="1054"/>
      <w:bookmarkEnd w:id="1055"/>
      <w:r w:rsidRPr="00496F23">
        <w:rPr>
          <w:lang w:val="en-US"/>
        </w:rPr>
        <w:t xml:space="preserve"> </w:t>
      </w:r>
      <w:bookmarkEnd w:id="1056"/>
    </w:p>
    <w:p w:rsidR="00117C4F" w:rsidRPr="00496F23" w:rsidRDefault="00117C4F" w:rsidP="00117C4F">
      <w:pPr>
        <w:jc w:val="both"/>
        <w:rPr>
          <w:rFonts w:cs="Arial"/>
          <w:lang w:val="en-US"/>
        </w:rPr>
      </w:pPr>
    </w:p>
    <w:p w:rsidR="00C41160" w:rsidRPr="00496F23" w:rsidRDefault="00C41160" w:rsidP="00C41160">
      <w:pPr>
        <w:tabs>
          <w:tab w:val="left" w:pos="709"/>
        </w:tabs>
        <w:jc w:val="both"/>
        <w:rPr>
          <w:rFonts w:cs="Arial"/>
          <w:lang w:val="en-US"/>
        </w:rPr>
      </w:pPr>
      <w:r w:rsidRPr="00496F23">
        <w:rPr>
          <w:rFonts w:cs="Arial"/>
          <w:lang w:val="en-US"/>
        </w:rPr>
        <w:tab/>
        <w:t>In public procurement procedure the Employer shall reject the unacceptable Tender in accordance with Article 107 of the Law.</w:t>
      </w:r>
    </w:p>
    <w:p w:rsidR="00C41160" w:rsidRPr="00496F23" w:rsidRDefault="00C41160" w:rsidP="00C41160">
      <w:pPr>
        <w:tabs>
          <w:tab w:val="left" w:pos="709"/>
          <w:tab w:val="left" w:pos="851"/>
        </w:tabs>
        <w:jc w:val="both"/>
        <w:rPr>
          <w:rFonts w:cs="Arial"/>
          <w:lang w:val="en-US"/>
        </w:rPr>
      </w:pPr>
      <w:r w:rsidRPr="00496F23">
        <w:rPr>
          <w:rFonts w:cs="Arial"/>
          <w:lang w:val="en-US"/>
        </w:rPr>
        <w:tab/>
        <w:t>The Employer shall adopt the decision on cancellation of the public procurement procedure in accordance with Article 109 of the Law.</w:t>
      </w:r>
    </w:p>
    <w:p w:rsidR="00B36326" w:rsidRPr="00496F23" w:rsidRDefault="00C41160" w:rsidP="00C41160">
      <w:pPr>
        <w:ind w:firstLine="709"/>
        <w:jc w:val="both"/>
        <w:rPr>
          <w:rFonts w:cs="Arial"/>
          <w:szCs w:val="24"/>
          <w:lang w:val="en-US"/>
        </w:rPr>
      </w:pPr>
      <w:r w:rsidRPr="00496F23">
        <w:rPr>
          <w:rFonts w:cs="Arial"/>
          <w:lang w:val="en-US"/>
        </w:rPr>
        <w:tab/>
        <w:t>In the event of cancellation of the public procurement procedure, the Employer shall not be liable, in any respect, for real damage, lost profit, or any other damage that the Tenderer may suffer although the Employer has been warned of the possibility of damage occurrence</w:t>
      </w:r>
      <w:r w:rsidR="00117C4F" w:rsidRPr="00496F23">
        <w:rPr>
          <w:rFonts w:cs="Arial"/>
          <w:szCs w:val="24"/>
          <w:lang w:val="en-US"/>
        </w:rPr>
        <w:t>.</w:t>
      </w:r>
    </w:p>
    <w:p w:rsidR="00FB2927" w:rsidRPr="00496F23" w:rsidRDefault="00FB2927" w:rsidP="00D94EA0">
      <w:pPr>
        <w:ind w:firstLine="709"/>
        <w:jc w:val="both"/>
        <w:rPr>
          <w:rFonts w:cs="Arial"/>
          <w:szCs w:val="24"/>
          <w:lang w:val="en-US"/>
        </w:rPr>
      </w:pPr>
    </w:p>
    <w:p w:rsidR="00574472" w:rsidRPr="00496F23" w:rsidRDefault="00CD29F1" w:rsidP="00EC6192">
      <w:pPr>
        <w:pStyle w:val="Heading2"/>
        <w:rPr>
          <w:lang w:val="en-US"/>
        </w:rPr>
      </w:pPr>
      <w:bookmarkStart w:id="1057" w:name="_Toc440635546"/>
      <w:bookmarkStart w:id="1058" w:name="_Toc449518265"/>
      <w:r w:rsidRPr="00496F23">
        <w:rPr>
          <w:lang w:val="en-US"/>
        </w:rPr>
        <w:t>DATA ON THE TENDER CONTENT</w:t>
      </w:r>
      <w:bookmarkEnd w:id="1057"/>
      <w:bookmarkEnd w:id="1058"/>
    </w:p>
    <w:p w:rsidR="00574472" w:rsidRPr="00496F23" w:rsidRDefault="00574472" w:rsidP="00574472">
      <w:pPr>
        <w:rPr>
          <w:rFonts w:cs="Arial"/>
          <w:color w:val="FF0000"/>
          <w:szCs w:val="24"/>
          <w:lang w:val="en-US"/>
        </w:rPr>
      </w:pPr>
    </w:p>
    <w:p w:rsidR="006B3210" w:rsidRPr="00496F23" w:rsidRDefault="00CD29F1" w:rsidP="006B3210">
      <w:pPr>
        <w:ind w:firstLine="720"/>
        <w:jc w:val="both"/>
        <w:rPr>
          <w:rFonts w:cs="Arial"/>
          <w:lang w:val="en-US"/>
        </w:rPr>
      </w:pPr>
      <w:r w:rsidRPr="00496F23">
        <w:rPr>
          <w:rFonts w:cs="Arial"/>
          <w:lang w:val="en-US" w:eastAsia="en-US" w:bidi="en-US"/>
        </w:rPr>
        <w:t>Content of the Tender, apart from Tender Form, includes all other evidence on fulfilment of conditions from Article 75 and 76 of the Law, stipulated in Article 77 of the Law, that are listed in the Tender Documents, as well as all required a</w:t>
      </w:r>
      <w:r w:rsidR="00783219" w:rsidRPr="00496F23">
        <w:rPr>
          <w:rFonts w:cs="Arial"/>
          <w:lang w:val="en-US" w:eastAsia="en-US" w:bidi="en-US"/>
        </w:rPr>
        <w:t>ppendices</w:t>
      </w:r>
      <w:r w:rsidRPr="00496F23">
        <w:rPr>
          <w:rFonts w:cs="Arial"/>
          <w:lang w:val="en-US" w:eastAsia="en-US" w:bidi="en-US"/>
        </w:rPr>
        <w:t xml:space="preserve"> and statements in the manner provided in the following paragraph of this item</w:t>
      </w:r>
      <w:r w:rsidR="006B3210" w:rsidRPr="00496F23">
        <w:rPr>
          <w:rFonts w:cs="Arial"/>
          <w:lang w:val="en-US"/>
        </w:rPr>
        <w:t>:</w:t>
      </w:r>
    </w:p>
    <w:p w:rsidR="006B3210" w:rsidRPr="00496F23" w:rsidRDefault="006B3210" w:rsidP="006B3210">
      <w:pPr>
        <w:tabs>
          <w:tab w:val="left" w:pos="993"/>
        </w:tabs>
        <w:jc w:val="both"/>
        <w:rPr>
          <w:rFonts w:cs="Arial"/>
          <w:color w:val="FF0000"/>
          <w:szCs w:val="24"/>
          <w:lang w:val="en-US"/>
        </w:rPr>
      </w:pPr>
    </w:p>
    <w:p w:rsidR="00CD29F1" w:rsidRPr="00496F23" w:rsidRDefault="00CD29F1" w:rsidP="00182286">
      <w:pPr>
        <w:numPr>
          <w:ilvl w:val="0"/>
          <w:numId w:val="7"/>
        </w:numPr>
        <w:suppressAutoHyphens w:val="0"/>
        <w:jc w:val="both"/>
        <w:rPr>
          <w:rFonts w:cs="Arial"/>
          <w:szCs w:val="24"/>
          <w:lang w:val="en-US"/>
        </w:rPr>
      </w:pPr>
      <w:r w:rsidRPr="00496F23">
        <w:rPr>
          <w:rFonts w:cs="Arial"/>
          <w:szCs w:val="24"/>
          <w:lang w:val="en-US"/>
        </w:rPr>
        <w:t xml:space="preserve">Filled in, signed and stamped form of “Statement on Independent Tender” </w:t>
      </w:r>
    </w:p>
    <w:p w:rsidR="00CD29F1" w:rsidRPr="00496F23" w:rsidRDefault="00CD29F1" w:rsidP="00182286">
      <w:pPr>
        <w:numPr>
          <w:ilvl w:val="0"/>
          <w:numId w:val="7"/>
        </w:numPr>
        <w:suppressAutoHyphens w:val="0"/>
        <w:jc w:val="both"/>
        <w:rPr>
          <w:rFonts w:cs="Arial"/>
          <w:szCs w:val="24"/>
          <w:lang w:val="en-US"/>
        </w:rPr>
      </w:pPr>
      <w:r w:rsidRPr="00496F23">
        <w:rPr>
          <w:rFonts w:cs="Arial"/>
          <w:szCs w:val="24"/>
          <w:lang w:val="en-US"/>
        </w:rPr>
        <w:t xml:space="preserve">Filled in, signed and stamped form of “Tender Form“ </w:t>
      </w:r>
    </w:p>
    <w:p w:rsidR="00CD29F1" w:rsidRPr="00496F23" w:rsidRDefault="00CD29F1" w:rsidP="00182286">
      <w:pPr>
        <w:numPr>
          <w:ilvl w:val="0"/>
          <w:numId w:val="7"/>
        </w:numPr>
        <w:suppressAutoHyphens w:val="0"/>
        <w:jc w:val="both"/>
        <w:rPr>
          <w:rFonts w:cs="Arial"/>
          <w:szCs w:val="24"/>
          <w:lang w:val="en-US"/>
        </w:rPr>
      </w:pPr>
      <w:r w:rsidRPr="00496F23">
        <w:rPr>
          <w:rFonts w:cs="Arial"/>
          <w:szCs w:val="24"/>
          <w:lang w:val="en-US"/>
        </w:rPr>
        <w:t>Filled in, signed and stamped form of statement in accordance with Article 75 of paragraph 2 of the Law</w:t>
      </w:r>
    </w:p>
    <w:p w:rsidR="00CD29F1" w:rsidRPr="00496F23" w:rsidRDefault="00CD29F1" w:rsidP="00182286">
      <w:pPr>
        <w:numPr>
          <w:ilvl w:val="0"/>
          <w:numId w:val="7"/>
        </w:numPr>
        <w:suppressAutoHyphens w:val="0"/>
        <w:jc w:val="both"/>
        <w:rPr>
          <w:rFonts w:cs="Arial"/>
          <w:szCs w:val="24"/>
          <w:lang w:val="en-US"/>
        </w:rPr>
      </w:pPr>
      <w:r w:rsidRPr="00496F23">
        <w:rPr>
          <w:rFonts w:cs="Arial"/>
          <w:szCs w:val="24"/>
          <w:lang w:val="en-US"/>
        </w:rPr>
        <w:t xml:space="preserve">Filled in, signed and stamped form “Price Structure“ </w:t>
      </w:r>
    </w:p>
    <w:p w:rsidR="00CD29F1" w:rsidRPr="00496F23" w:rsidRDefault="00CD29F1" w:rsidP="00182286">
      <w:pPr>
        <w:numPr>
          <w:ilvl w:val="0"/>
          <w:numId w:val="7"/>
        </w:numPr>
        <w:suppressAutoHyphens w:val="0"/>
        <w:jc w:val="both"/>
        <w:rPr>
          <w:rFonts w:cs="Arial"/>
          <w:szCs w:val="24"/>
          <w:lang w:val="en-US"/>
        </w:rPr>
      </w:pPr>
      <w:r w:rsidRPr="00496F23">
        <w:rPr>
          <w:rFonts w:cs="Arial"/>
          <w:szCs w:val="24"/>
          <w:lang w:val="en-US"/>
        </w:rPr>
        <w:t xml:space="preserve">Filled in, signed and stamped form of “Form of Costs for Tender Preparation “, if applicable </w:t>
      </w:r>
    </w:p>
    <w:p w:rsidR="00CD29F1" w:rsidRPr="00496F23" w:rsidRDefault="00CD29F1" w:rsidP="00182286">
      <w:pPr>
        <w:numPr>
          <w:ilvl w:val="0"/>
          <w:numId w:val="7"/>
        </w:numPr>
        <w:suppressAutoHyphens w:val="0"/>
        <w:jc w:val="both"/>
        <w:rPr>
          <w:rFonts w:cs="Arial"/>
          <w:szCs w:val="24"/>
          <w:lang w:val="en-US"/>
        </w:rPr>
      </w:pPr>
      <w:r w:rsidRPr="00496F23">
        <w:rPr>
          <w:rFonts w:cs="Arial"/>
          <w:szCs w:val="24"/>
          <w:lang w:val="en-US"/>
        </w:rPr>
        <w:t xml:space="preserve">Filled in, signed and stamped form of “Statement on fulfilment of conditions from art. 75 of the </w:t>
      </w:r>
      <w:r w:rsidR="00F1296F" w:rsidRPr="00496F23">
        <w:rPr>
          <w:rFonts w:cs="Arial"/>
          <w:szCs w:val="24"/>
          <w:lang w:val="en-US"/>
        </w:rPr>
        <w:t>Public</w:t>
      </w:r>
      <w:r w:rsidRPr="00496F23">
        <w:rPr>
          <w:rFonts w:cs="Arial"/>
          <w:szCs w:val="24"/>
          <w:lang w:val="en-US"/>
        </w:rPr>
        <w:t xml:space="preserve"> Procurement Law“</w:t>
      </w:r>
    </w:p>
    <w:p w:rsidR="00CD29F1" w:rsidRPr="00496F23" w:rsidRDefault="00CD29F1" w:rsidP="00182286">
      <w:pPr>
        <w:numPr>
          <w:ilvl w:val="0"/>
          <w:numId w:val="7"/>
        </w:numPr>
        <w:suppressAutoHyphens w:val="0"/>
        <w:jc w:val="both"/>
        <w:rPr>
          <w:rFonts w:cs="Arial"/>
          <w:szCs w:val="24"/>
          <w:lang w:val="en-US"/>
        </w:rPr>
      </w:pPr>
      <w:r w:rsidRPr="00496F23">
        <w:rPr>
          <w:rFonts w:cs="Arial"/>
          <w:szCs w:val="24"/>
          <w:lang w:val="en-US"/>
        </w:rPr>
        <w:t>Filled in, signed and stamped form of “Tenderers Reference List“</w:t>
      </w:r>
    </w:p>
    <w:p w:rsidR="00CD29F1" w:rsidRPr="00496F23" w:rsidRDefault="00CD29F1" w:rsidP="00182286">
      <w:pPr>
        <w:numPr>
          <w:ilvl w:val="0"/>
          <w:numId w:val="7"/>
        </w:numPr>
        <w:suppressAutoHyphens w:val="0"/>
        <w:jc w:val="both"/>
        <w:rPr>
          <w:rFonts w:cs="Arial"/>
          <w:szCs w:val="24"/>
          <w:lang w:val="en-US"/>
        </w:rPr>
      </w:pPr>
      <w:r w:rsidRPr="00496F23">
        <w:rPr>
          <w:rFonts w:cs="Arial"/>
          <w:szCs w:val="24"/>
          <w:lang w:val="en-US"/>
        </w:rPr>
        <w:t xml:space="preserve">Filled in, signed and stamped form of “Certificate”, issued by the prior Employers </w:t>
      </w:r>
    </w:p>
    <w:p w:rsidR="00CD29F1" w:rsidRPr="00496F23" w:rsidRDefault="00CD29F1" w:rsidP="00182286">
      <w:pPr>
        <w:numPr>
          <w:ilvl w:val="0"/>
          <w:numId w:val="7"/>
        </w:numPr>
        <w:suppressAutoHyphens w:val="0"/>
        <w:jc w:val="both"/>
        <w:rPr>
          <w:rFonts w:cs="Arial"/>
          <w:szCs w:val="24"/>
          <w:lang w:val="en-US"/>
        </w:rPr>
      </w:pPr>
      <w:r w:rsidRPr="00496F23">
        <w:rPr>
          <w:rFonts w:cs="Arial"/>
          <w:szCs w:val="24"/>
          <w:lang w:val="en-US"/>
        </w:rPr>
        <w:t>Filled in, signed and stamped form of “List of Engaged Persons to be Responsible for Contract Implementation“</w:t>
      </w:r>
    </w:p>
    <w:p w:rsidR="00CD29F1" w:rsidRPr="00496F23" w:rsidRDefault="00CD29F1" w:rsidP="00182286">
      <w:pPr>
        <w:numPr>
          <w:ilvl w:val="0"/>
          <w:numId w:val="7"/>
        </w:numPr>
        <w:suppressAutoHyphens w:val="0"/>
        <w:jc w:val="both"/>
        <w:rPr>
          <w:rFonts w:cs="Arial"/>
          <w:szCs w:val="24"/>
          <w:lang w:val="en-US"/>
        </w:rPr>
      </w:pPr>
      <w:r w:rsidRPr="00496F23">
        <w:rPr>
          <w:rFonts w:cs="Arial"/>
          <w:szCs w:val="24"/>
          <w:lang w:val="en-US"/>
        </w:rPr>
        <w:t xml:space="preserve">Signed and stamped “Model Contract“ </w:t>
      </w:r>
    </w:p>
    <w:p w:rsidR="00CD29F1" w:rsidRPr="00496F23" w:rsidRDefault="00CD29F1" w:rsidP="00182286">
      <w:pPr>
        <w:numPr>
          <w:ilvl w:val="0"/>
          <w:numId w:val="7"/>
        </w:numPr>
        <w:suppressAutoHyphens w:val="0"/>
        <w:jc w:val="both"/>
        <w:rPr>
          <w:rFonts w:cs="Arial"/>
          <w:szCs w:val="24"/>
          <w:lang w:val="en-US"/>
        </w:rPr>
      </w:pPr>
      <w:r w:rsidRPr="00496F23">
        <w:rPr>
          <w:rFonts w:cs="Arial"/>
          <w:szCs w:val="24"/>
          <w:lang w:val="en-US"/>
        </w:rPr>
        <w:lastRenderedPageBreak/>
        <w:t>Forms, statements and evidence defined in item 2.7 or 2.8 of these instructions in the event that the Tenderer submits the Tender with subcontractor or joint Tender is submitted by the group of Tenderers</w:t>
      </w:r>
    </w:p>
    <w:p w:rsidR="00CD29F1" w:rsidRPr="00496F23" w:rsidRDefault="00CD29F1" w:rsidP="00182286">
      <w:pPr>
        <w:numPr>
          <w:ilvl w:val="0"/>
          <w:numId w:val="7"/>
        </w:numPr>
        <w:suppressAutoHyphens w:val="0"/>
        <w:jc w:val="both"/>
        <w:rPr>
          <w:rFonts w:cs="Arial"/>
          <w:szCs w:val="24"/>
          <w:lang w:val="en-US"/>
        </w:rPr>
      </w:pPr>
      <w:r w:rsidRPr="00496F23">
        <w:rPr>
          <w:rFonts w:cs="Arial"/>
          <w:szCs w:val="24"/>
          <w:lang w:val="en-US"/>
        </w:rPr>
        <w:t>Tender Bond in accordance with item 2.12. of this instruction and Form 5.</w:t>
      </w:r>
    </w:p>
    <w:p w:rsidR="00CD29F1" w:rsidRPr="00496F23" w:rsidRDefault="00CD29F1" w:rsidP="00182286">
      <w:pPr>
        <w:numPr>
          <w:ilvl w:val="0"/>
          <w:numId w:val="7"/>
        </w:numPr>
        <w:suppressAutoHyphens w:val="0"/>
        <w:jc w:val="both"/>
        <w:rPr>
          <w:rFonts w:cs="Arial"/>
          <w:szCs w:val="24"/>
          <w:lang w:val="en-US"/>
        </w:rPr>
      </w:pPr>
      <w:r w:rsidRPr="00496F23">
        <w:rPr>
          <w:rFonts w:cs="Arial"/>
          <w:szCs w:val="24"/>
          <w:lang w:val="en-US"/>
        </w:rPr>
        <w:t>Evidence on fulfilment of conditions from Article 76 of the Law in accordance with Article 77 of the Law and Section 4 of the Tender Documents.</w:t>
      </w:r>
    </w:p>
    <w:p w:rsidR="00CD29F1" w:rsidRPr="00496F23" w:rsidRDefault="00CD29F1" w:rsidP="00CD29F1">
      <w:pPr>
        <w:suppressAutoHyphens w:val="0"/>
        <w:jc w:val="both"/>
        <w:rPr>
          <w:rFonts w:cs="Arial"/>
          <w:szCs w:val="24"/>
          <w:lang w:val="en-US"/>
        </w:rPr>
      </w:pPr>
    </w:p>
    <w:p w:rsidR="00CD29F1" w:rsidRPr="00496F23" w:rsidRDefault="00CD29F1" w:rsidP="00CD29F1">
      <w:pPr>
        <w:suppressAutoHyphens w:val="0"/>
        <w:jc w:val="both"/>
        <w:rPr>
          <w:rFonts w:cs="Arial"/>
          <w:szCs w:val="24"/>
          <w:lang w:val="en-US"/>
        </w:rPr>
      </w:pPr>
    </w:p>
    <w:p w:rsidR="000446C0" w:rsidRPr="00496F23" w:rsidRDefault="000446C0" w:rsidP="005C5DCE">
      <w:pPr>
        <w:pStyle w:val="Heading2"/>
        <w:rPr>
          <w:lang w:val="en-US"/>
        </w:rPr>
      </w:pPr>
      <w:bookmarkStart w:id="1059" w:name="_Toc371416346"/>
      <w:bookmarkStart w:id="1060" w:name="_Toc432541114"/>
      <w:bookmarkStart w:id="1061" w:name="_Toc440635547"/>
      <w:bookmarkStart w:id="1062" w:name="_Toc449518266"/>
      <w:bookmarkStart w:id="1063" w:name="_Toc297798744"/>
      <w:bookmarkStart w:id="1064" w:name="_Toc436175212"/>
      <w:bookmarkStart w:id="1065" w:name="_Toc438598676"/>
      <w:bookmarkStart w:id="1066" w:name="_Toc441852778"/>
      <w:bookmarkEnd w:id="1026"/>
      <w:r w:rsidRPr="00496F23">
        <w:rPr>
          <w:lang w:val="en-US"/>
        </w:rPr>
        <w:t>SAFEGUARD OF TENDERERS’ RIGHTS</w:t>
      </w:r>
      <w:bookmarkEnd w:id="1059"/>
      <w:bookmarkEnd w:id="1060"/>
      <w:bookmarkEnd w:id="1061"/>
      <w:bookmarkEnd w:id="1062"/>
    </w:p>
    <w:p w:rsidR="000446C0" w:rsidRPr="00496F23" w:rsidRDefault="000446C0" w:rsidP="000446C0">
      <w:pPr>
        <w:jc w:val="both"/>
        <w:rPr>
          <w:rFonts w:cs="Arial"/>
          <w:lang w:val="en-US"/>
        </w:rPr>
      </w:pPr>
    </w:p>
    <w:p w:rsidR="000446C0" w:rsidRPr="00496F23" w:rsidRDefault="000446C0" w:rsidP="000446C0">
      <w:pPr>
        <w:ind w:firstLine="720"/>
        <w:jc w:val="both"/>
        <w:rPr>
          <w:rFonts w:cs="Arial"/>
          <w:szCs w:val="24"/>
          <w:lang w:val="en-US"/>
        </w:rPr>
      </w:pPr>
      <w:r w:rsidRPr="00496F23">
        <w:rPr>
          <w:rFonts w:cs="Arial"/>
          <w:lang w:val="en-US"/>
        </w:rPr>
        <w:t>Request for safeguard of rights may be submitted during the entire public procurement procedure, against any activity, unless otherwise stipulated by the Law</w:t>
      </w:r>
      <w:r w:rsidRPr="00496F23">
        <w:rPr>
          <w:rFonts w:cs="Arial"/>
          <w:szCs w:val="24"/>
          <w:lang w:val="en-US"/>
        </w:rPr>
        <w:t>.</w:t>
      </w:r>
    </w:p>
    <w:p w:rsidR="000446C0" w:rsidRPr="00496F23" w:rsidRDefault="000446C0" w:rsidP="000446C0">
      <w:pPr>
        <w:ind w:firstLine="720"/>
        <w:jc w:val="both"/>
        <w:rPr>
          <w:rFonts w:cs="Arial"/>
          <w:szCs w:val="24"/>
          <w:lang w:val="en-US"/>
        </w:rPr>
      </w:pPr>
      <w:r w:rsidRPr="00496F23">
        <w:rPr>
          <w:rFonts w:eastAsia="Arial Unicode MS" w:cs="Arial"/>
          <w:kern w:val="2"/>
          <w:lang w:val="en-US"/>
        </w:rPr>
        <w:t>The request for the protection of rights may be submitted by a tenderer or an interested party having an interest in the contract award, under the particular public procurement procedure and who has suffered or could suffer damage due to actions of the Employer contrary to the provisions of the Law</w:t>
      </w:r>
      <w:r w:rsidRPr="00496F23">
        <w:rPr>
          <w:rFonts w:cs="Arial"/>
          <w:szCs w:val="24"/>
          <w:lang w:val="en-US" w:eastAsia="sr-Latn-CS"/>
        </w:rPr>
        <w:t>.</w:t>
      </w:r>
    </w:p>
    <w:p w:rsidR="000446C0" w:rsidRPr="00496F23" w:rsidRDefault="000446C0" w:rsidP="000446C0">
      <w:pPr>
        <w:ind w:firstLine="720"/>
        <w:jc w:val="both"/>
        <w:rPr>
          <w:rFonts w:cs="Arial"/>
          <w:szCs w:val="24"/>
          <w:lang w:val="en-US"/>
        </w:rPr>
      </w:pPr>
      <w:r w:rsidRPr="00496F23">
        <w:rPr>
          <w:rFonts w:eastAsia="Arial Unicode MS" w:cs="Arial"/>
          <w:kern w:val="2"/>
          <w:lang w:val="en-US"/>
        </w:rPr>
        <w:t>The request for the protection of rights shall be submitted to the Employer</w:t>
      </w:r>
      <w:r w:rsidRPr="00496F23">
        <w:rPr>
          <w:rFonts w:cs="Arial"/>
          <w:szCs w:val="24"/>
          <w:lang w:val="en-US"/>
        </w:rPr>
        <w:t>, stating “</w:t>
      </w:r>
      <w:r w:rsidRPr="00496F23">
        <w:rPr>
          <w:rFonts w:eastAsia="Arial Unicode MS" w:cs="Arial"/>
          <w:kern w:val="2"/>
          <w:lang w:val="en-US"/>
        </w:rPr>
        <w:t xml:space="preserve">Request for the protection of rights </w:t>
      </w:r>
      <w:r w:rsidRPr="00496F23">
        <w:rPr>
          <w:rFonts w:cs="Arial"/>
          <w:szCs w:val="24"/>
          <w:lang w:val="en-US"/>
        </w:rPr>
        <w:t>PP. No. 1000-0152-2016 “.</w:t>
      </w:r>
    </w:p>
    <w:p w:rsidR="000446C0" w:rsidRPr="00496F23" w:rsidRDefault="000446C0" w:rsidP="000446C0">
      <w:pPr>
        <w:ind w:firstLine="720"/>
        <w:jc w:val="both"/>
        <w:rPr>
          <w:rFonts w:cs="Arial"/>
          <w:szCs w:val="24"/>
          <w:lang w:val="en-US"/>
        </w:rPr>
      </w:pPr>
      <w:r w:rsidRPr="00496F23">
        <w:rPr>
          <w:rFonts w:eastAsia="Arial Unicode MS" w:cs="Arial"/>
          <w:kern w:val="2"/>
          <w:lang w:val="en-US"/>
        </w:rPr>
        <w:t>Copy of the request shall also be submitted by the applicant to the Republic Commission for Protection of Rights under the Public Procurement Procedures, to the following address: 11000 Belgrade</w:t>
      </w:r>
      <w:r w:rsidRPr="00496F23">
        <w:rPr>
          <w:rFonts w:cs="Arial"/>
          <w:szCs w:val="24"/>
          <w:lang w:val="en-US"/>
        </w:rPr>
        <w:t>, Str. Nemanjina 22-26.</w:t>
      </w:r>
    </w:p>
    <w:p w:rsidR="000446C0" w:rsidRPr="00496F23" w:rsidRDefault="000446C0" w:rsidP="000446C0">
      <w:pPr>
        <w:ind w:firstLine="720"/>
        <w:jc w:val="both"/>
        <w:rPr>
          <w:rFonts w:cs="Arial"/>
          <w:szCs w:val="24"/>
          <w:lang w:val="en-US"/>
        </w:rPr>
      </w:pPr>
      <w:r w:rsidRPr="00496F23">
        <w:rPr>
          <w:rFonts w:eastAsia="Arial Unicode MS" w:cs="Arial"/>
          <w:kern w:val="2"/>
          <w:lang w:val="en-US"/>
        </w:rPr>
        <w:t>The request for protection of rights shall include</w:t>
      </w:r>
      <w:r w:rsidRPr="00496F23">
        <w:rPr>
          <w:rFonts w:cs="Arial"/>
          <w:szCs w:val="24"/>
          <w:lang w:val="en-US"/>
        </w:rPr>
        <w:t>:</w:t>
      </w:r>
    </w:p>
    <w:p w:rsidR="000446C0" w:rsidRPr="00496F23" w:rsidRDefault="000446C0" w:rsidP="00182286">
      <w:pPr>
        <w:numPr>
          <w:ilvl w:val="0"/>
          <w:numId w:val="31"/>
        </w:numPr>
        <w:suppressAutoHyphens w:val="0"/>
        <w:spacing w:after="200"/>
        <w:contextualSpacing/>
        <w:rPr>
          <w:rFonts w:eastAsia="Calibri" w:cs="Arial"/>
          <w:szCs w:val="24"/>
          <w:lang w:val="en-US" w:eastAsia="sr-Latn-CS"/>
        </w:rPr>
      </w:pPr>
      <w:r w:rsidRPr="00496F23">
        <w:rPr>
          <w:rFonts w:eastAsia="Calibri" w:cs="Arial"/>
          <w:szCs w:val="24"/>
          <w:lang w:val="en-US" w:eastAsia="sr-Latn-CS"/>
        </w:rPr>
        <w:t>name and address of the applicant and contact person;</w:t>
      </w:r>
    </w:p>
    <w:p w:rsidR="000446C0" w:rsidRPr="00496F23" w:rsidRDefault="000446C0" w:rsidP="00182286">
      <w:pPr>
        <w:numPr>
          <w:ilvl w:val="0"/>
          <w:numId w:val="31"/>
        </w:numPr>
        <w:suppressAutoHyphens w:val="0"/>
        <w:spacing w:after="200"/>
        <w:contextualSpacing/>
        <w:rPr>
          <w:rFonts w:eastAsia="Calibri" w:cs="Arial"/>
          <w:szCs w:val="24"/>
          <w:lang w:val="en-US" w:eastAsia="sr-Latn-CS"/>
        </w:rPr>
      </w:pPr>
      <w:r w:rsidRPr="00496F23">
        <w:rPr>
          <w:rFonts w:eastAsia="Calibri" w:cs="Arial"/>
          <w:szCs w:val="24"/>
          <w:lang w:val="en-US" w:eastAsia="sr-Latn-CS"/>
        </w:rPr>
        <w:t>name and address of the Employer;</w:t>
      </w:r>
    </w:p>
    <w:p w:rsidR="000446C0" w:rsidRPr="00496F23" w:rsidRDefault="000446C0" w:rsidP="00182286">
      <w:pPr>
        <w:numPr>
          <w:ilvl w:val="0"/>
          <w:numId w:val="31"/>
        </w:numPr>
        <w:suppressAutoHyphens w:val="0"/>
        <w:spacing w:after="200"/>
        <w:contextualSpacing/>
        <w:rPr>
          <w:rFonts w:eastAsia="Calibri" w:cs="Arial"/>
          <w:szCs w:val="24"/>
          <w:lang w:val="en-US" w:eastAsia="sr-Latn-CS"/>
        </w:rPr>
      </w:pPr>
      <w:r w:rsidRPr="00496F23">
        <w:rPr>
          <w:rFonts w:eastAsia="Calibri" w:cs="Arial"/>
          <w:szCs w:val="24"/>
          <w:lang w:val="en-US" w:eastAsia="sr-Latn-CS"/>
        </w:rPr>
        <w:t>data on public procurement being the subject of the request or the employer’s decision;</w:t>
      </w:r>
    </w:p>
    <w:p w:rsidR="000446C0" w:rsidRPr="00496F23" w:rsidRDefault="000446C0" w:rsidP="00182286">
      <w:pPr>
        <w:numPr>
          <w:ilvl w:val="0"/>
          <w:numId w:val="31"/>
        </w:numPr>
        <w:suppressAutoHyphens w:val="0"/>
        <w:spacing w:after="200"/>
        <w:contextualSpacing/>
        <w:rPr>
          <w:rFonts w:eastAsia="Calibri" w:cs="Arial"/>
          <w:szCs w:val="24"/>
          <w:lang w:val="en-US" w:eastAsia="sr-Latn-CS"/>
        </w:rPr>
      </w:pPr>
      <w:r w:rsidRPr="00496F23">
        <w:rPr>
          <w:rFonts w:eastAsia="Calibri" w:cs="Arial"/>
          <w:szCs w:val="24"/>
          <w:lang w:val="en-US" w:eastAsia="sr-Latn-CS"/>
        </w:rPr>
        <w:t>violation of the regulation governing the public procurement procedure;</w:t>
      </w:r>
    </w:p>
    <w:p w:rsidR="000446C0" w:rsidRPr="00496F23" w:rsidRDefault="000446C0" w:rsidP="00182286">
      <w:pPr>
        <w:numPr>
          <w:ilvl w:val="0"/>
          <w:numId w:val="31"/>
        </w:numPr>
        <w:suppressAutoHyphens w:val="0"/>
        <w:spacing w:after="200"/>
        <w:contextualSpacing/>
        <w:rPr>
          <w:rFonts w:eastAsia="Calibri" w:cs="Arial"/>
          <w:szCs w:val="24"/>
          <w:lang w:val="en-US" w:eastAsia="sr-Latn-CS"/>
        </w:rPr>
      </w:pPr>
      <w:r w:rsidRPr="00496F23">
        <w:rPr>
          <w:rFonts w:eastAsia="Calibri" w:cs="Arial"/>
          <w:szCs w:val="24"/>
          <w:lang w:val="en-US" w:eastAsia="sr-Latn-CS"/>
        </w:rPr>
        <w:t>facts and evidence to prove the violation;</w:t>
      </w:r>
    </w:p>
    <w:p w:rsidR="000446C0" w:rsidRPr="00496F23" w:rsidRDefault="000446C0" w:rsidP="00182286">
      <w:pPr>
        <w:numPr>
          <w:ilvl w:val="0"/>
          <w:numId w:val="31"/>
        </w:numPr>
        <w:suppressAutoHyphens w:val="0"/>
        <w:spacing w:after="200"/>
        <w:contextualSpacing/>
        <w:rPr>
          <w:rFonts w:eastAsia="Calibri" w:cs="Arial"/>
          <w:szCs w:val="24"/>
          <w:lang w:val="en-US" w:eastAsia="sr-Latn-CS"/>
        </w:rPr>
      </w:pPr>
      <w:r w:rsidRPr="00496F23">
        <w:rPr>
          <w:rFonts w:eastAsia="Calibri" w:cs="Arial"/>
          <w:szCs w:val="24"/>
          <w:lang w:val="en-US" w:eastAsia="sr-Latn-CS"/>
        </w:rPr>
        <w:t>proof of payment of the fee referred to in Article 156 of the Law</w:t>
      </w:r>
    </w:p>
    <w:p w:rsidR="000446C0" w:rsidRPr="00496F23" w:rsidRDefault="000446C0" w:rsidP="00182286">
      <w:pPr>
        <w:numPr>
          <w:ilvl w:val="0"/>
          <w:numId w:val="31"/>
        </w:numPr>
        <w:suppressAutoHyphens w:val="0"/>
        <w:contextualSpacing/>
        <w:rPr>
          <w:rFonts w:eastAsia="Calibri" w:cs="Arial"/>
          <w:szCs w:val="24"/>
          <w:lang w:val="en-US" w:eastAsia="sr-Latn-CS"/>
        </w:rPr>
      </w:pPr>
      <w:r w:rsidRPr="00496F23">
        <w:rPr>
          <w:rFonts w:eastAsia="Calibri" w:cs="Arial"/>
          <w:szCs w:val="24"/>
          <w:lang w:val="en-US" w:eastAsia="sr-Latn-CS"/>
        </w:rPr>
        <w:t xml:space="preserve">applicant's signature. </w:t>
      </w:r>
    </w:p>
    <w:p w:rsidR="000446C0" w:rsidRPr="00496F23" w:rsidRDefault="000446C0" w:rsidP="000446C0">
      <w:pPr>
        <w:ind w:firstLine="720"/>
        <w:jc w:val="both"/>
        <w:rPr>
          <w:rFonts w:cs="Arial"/>
          <w:szCs w:val="24"/>
          <w:lang w:val="en-US"/>
        </w:rPr>
      </w:pPr>
      <w:r w:rsidRPr="00496F23">
        <w:rPr>
          <w:rFonts w:eastAsia="Arial Unicode MS" w:cs="Arial"/>
          <w:kern w:val="2"/>
          <w:lang w:val="en-US"/>
        </w:rPr>
        <w:t>The request for the protection of rights challenging the type of procedure, the contents of the invitation to tender or tender documentation shall be deemed timely if received by the Employer at least seven days before the tender submission deadline, regardless of the method of delivery, and if the applicant in line with Article 63, paragraph 2 of the Law pointed out to the Employer any deficiencies and irregularities, and the Employer has failed to remove the latter</w:t>
      </w:r>
      <w:r w:rsidRPr="00496F23">
        <w:rPr>
          <w:rFonts w:cs="Arial"/>
          <w:szCs w:val="24"/>
          <w:lang w:val="en-US"/>
        </w:rPr>
        <w:t>.</w:t>
      </w:r>
    </w:p>
    <w:p w:rsidR="000446C0" w:rsidRPr="00496F23" w:rsidRDefault="000446C0" w:rsidP="000446C0">
      <w:pPr>
        <w:ind w:firstLine="720"/>
        <w:jc w:val="both"/>
        <w:rPr>
          <w:rFonts w:cs="Arial"/>
          <w:szCs w:val="24"/>
          <w:lang w:val="en-US"/>
        </w:rPr>
      </w:pPr>
      <w:r w:rsidRPr="00496F23">
        <w:rPr>
          <w:rFonts w:eastAsia="Arial Unicode MS" w:cs="Arial"/>
          <w:kern w:val="2"/>
          <w:lang w:val="en-US"/>
        </w:rPr>
        <w:t>The request for protection of rights challenging the actions taken by the Employer prior to the tender submission deadline, and after the expiry of the deadline from the previous article, shall be considered timely if it is filed no later than the tender submission deadline</w:t>
      </w:r>
      <w:r w:rsidRPr="00496F23">
        <w:rPr>
          <w:rFonts w:cs="Arial"/>
          <w:szCs w:val="24"/>
          <w:lang w:val="en-US" w:eastAsia="sr-Latn-CS"/>
        </w:rPr>
        <w:t xml:space="preserve">. </w:t>
      </w:r>
    </w:p>
    <w:p w:rsidR="000446C0" w:rsidRPr="00496F23" w:rsidRDefault="000446C0" w:rsidP="000446C0">
      <w:pPr>
        <w:ind w:firstLine="720"/>
        <w:jc w:val="both"/>
        <w:rPr>
          <w:rFonts w:cs="Arial"/>
          <w:szCs w:val="24"/>
          <w:lang w:val="en-US"/>
        </w:rPr>
      </w:pPr>
      <w:r w:rsidRPr="00496F23">
        <w:rPr>
          <w:rFonts w:eastAsia="Arial Unicode MS" w:cs="Arial"/>
          <w:kern w:val="2"/>
          <w:lang w:val="en-US"/>
        </w:rPr>
        <w:t>After the contract award decision has been made and the decision to suspend the procedure, the deadline to submit the request for protection of rights is ten days from the date of publication of the decision at the Public Procurements Website</w:t>
      </w:r>
      <w:r w:rsidRPr="00496F23">
        <w:rPr>
          <w:rFonts w:cs="Arial"/>
          <w:szCs w:val="24"/>
          <w:lang w:val="en-US"/>
        </w:rPr>
        <w:t>.</w:t>
      </w:r>
    </w:p>
    <w:p w:rsidR="000446C0" w:rsidRPr="00496F23" w:rsidRDefault="000446C0" w:rsidP="000446C0">
      <w:pPr>
        <w:ind w:firstLine="720"/>
        <w:jc w:val="both"/>
        <w:rPr>
          <w:rFonts w:cs="Arial"/>
          <w:szCs w:val="24"/>
          <w:lang w:val="en-US"/>
        </w:rPr>
      </w:pPr>
      <w:r w:rsidRPr="00496F23">
        <w:rPr>
          <w:rFonts w:eastAsia="Arial Unicode MS" w:cs="Arial"/>
          <w:kern w:val="2"/>
          <w:lang w:val="en-US"/>
        </w:rPr>
        <w:t>The request for protection of rights does not restrict further activities of the Employer under the public procurement procedure in accordance with the provisions of Article 150 of the Law</w:t>
      </w:r>
      <w:r w:rsidRPr="00496F23">
        <w:rPr>
          <w:rFonts w:cs="Arial"/>
          <w:szCs w:val="24"/>
          <w:lang w:val="en-US" w:eastAsia="sr-Latn-CS"/>
        </w:rPr>
        <w:t xml:space="preserve">. </w:t>
      </w:r>
    </w:p>
    <w:p w:rsidR="000446C0" w:rsidRPr="00496F23" w:rsidRDefault="000446C0" w:rsidP="000446C0">
      <w:pPr>
        <w:ind w:firstLine="720"/>
        <w:jc w:val="both"/>
        <w:rPr>
          <w:rFonts w:cs="Arial"/>
          <w:szCs w:val="24"/>
          <w:lang w:val="en-US"/>
        </w:rPr>
      </w:pPr>
      <w:r w:rsidRPr="00496F23">
        <w:rPr>
          <w:rFonts w:eastAsia="Arial Unicode MS" w:cs="Arial"/>
          <w:kern w:val="2"/>
          <w:lang w:val="en-US"/>
        </w:rPr>
        <w:t xml:space="preserve">The Employer shall publish the notice on the request for the protection of rights at the Public Procurements Website and its own website no later than two days from the date of receipt of the request for protection of rights, which includes data from </w:t>
      </w:r>
      <w:r w:rsidR="00F1296F" w:rsidRPr="00496F23">
        <w:rPr>
          <w:rFonts w:eastAsia="Arial Unicode MS" w:cs="Arial"/>
          <w:kern w:val="2"/>
          <w:lang w:val="en-US"/>
        </w:rPr>
        <w:t>Appendix</w:t>
      </w:r>
      <w:r w:rsidRPr="00496F23">
        <w:rPr>
          <w:rFonts w:eastAsia="Arial Unicode MS" w:cs="Arial"/>
          <w:kern w:val="2"/>
          <w:lang w:val="en-US"/>
        </w:rPr>
        <w:t xml:space="preserve"> 3LJ of the Law</w:t>
      </w:r>
      <w:r w:rsidRPr="00496F23">
        <w:rPr>
          <w:rFonts w:cs="Arial"/>
          <w:szCs w:val="24"/>
          <w:lang w:val="en-US" w:eastAsia="sr-Latn-CS"/>
        </w:rPr>
        <w:t>.</w:t>
      </w:r>
    </w:p>
    <w:p w:rsidR="000446C0" w:rsidRPr="00496F23" w:rsidRDefault="000446C0" w:rsidP="000446C0">
      <w:pPr>
        <w:ind w:firstLine="720"/>
        <w:jc w:val="both"/>
        <w:rPr>
          <w:rFonts w:cs="Arial"/>
          <w:szCs w:val="24"/>
          <w:lang w:val="en-US"/>
        </w:rPr>
      </w:pPr>
      <w:r w:rsidRPr="00496F23">
        <w:rPr>
          <w:rFonts w:eastAsia="Arial Unicode MS" w:cs="Arial"/>
          <w:kern w:val="2"/>
          <w:lang w:val="en-US"/>
        </w:rPr>
        <w:t xml:space="preserve">The Employer may decide to stop further activities if the request for protection of rights has been submitted, whereby its notice on the request for protection of rights </w:t>
      </w:r>
      <w:r w:rsidRPr="00496F23">
        <w:rPr>
          <w:rFonts w:eastAsia="Arial Unicode MS" w:cs="Arial"/>
          <w:kern w:val="2"/>
          <w:lang w:val="en-US"/>
        </w:rPr>
        <w:lastRenderedPageBreak/>
        <w:t>shall state that the further public procurement procedure activities have been suspended</w:t>
      </w:r>
      <w:r w:rsidRPr="00496F23">
        <w:rPr>
          <w:rFonts w:cs="Arial"/>
          <w:szCs w:val="24"/>
          <w:lang w:val="en-US" w:eastAsia="sr-Latn-CS"/>
        </w:rPr>
        <w:t xml:space="preserve">. </w:t>
      </w:r>
    </w:p>
    <w:p w:rsidR="000446C0" w:rsidRPr="00496F23" w:rsidRDefault="000446C0" w:rsidP="000446C0">
      <w:pPr>
        <w:ind w:firstLine="720"/>
        <w:jc w:val="both"/>
        <w:rPr>
          <w:lang w:val="en-US"/>
        </w:rPr>
      </w:pPr>
      <w:r w:rsidRPr="00496F23">
        <w:rPr>
          <w:rFonts w:eastAsia="Arial Unicode MS" w:cs="Arial"/>
          <w:kern w:val="2"/>
          <w:lang w:val="en-US"/>
        </w:rPr>
        <w:t>The applicant shall pay a fee to the account of the budget of the Republic of Serbia (account number</w:t>
      </w:r>
      <w:r w:rsidRPr="00496F23">
        <w:rPr>
          <w:rFonts w:cs="Arial"/>
          <w:szCs w:val="24"/>
          <w:lang w:val="en-US"/>
        </w:rPr>
        <w:t>: 840-</w:t>
      </w:r>
      <w:r w:rsidRPr="00496F23">
        <w:rPr>
          <w:rFonts w:cs="Arial"/>
          <w:bCs/>
          <w:iCs/>
          <w:szCs w:val="24"/>
          <w:lang w:val="en-US"/>
        </w:rPr>
        <w:t>30678845-06</w:t>
      </w:r>
      <w:r w:rsidRPr="00496F23">
        <w:rPr>
          <w:rFonts w:cs="Arial"/>
          <w:szCs w:val="24"/>
          <w:lang w:val="en-US"/>
        </w:rPr>
        <w:t xml:space="preserve">, </w:t>
      </w:r>
      <w:r w:rsidRPr="00496F23">
        <w:rPr>
          <w:rFonts w:eastAsia="Arial Unicode MS" w:cs="Arial"/>
          <w:kern w:val="2"/>
          <w:lang w:val="en-US"/>
        </w:rPr>
        <w:t xml:space="preserve">payment code </w:t>
      </w:r>
      <w:r w:rsidRPr="00496F23">
        <w:rPr>
          <w:rFonts w:cs="Arial"/>
          <w:szCs w:val="24"/>
          <w:lang w:val="en-US"/>
        </w:rPr>
        <w:t xml:space="preserve">153 or 253, </w:t>
      </w:r>
      <w:r w:rsidRPr="00496F23">
        <w:rPr>
          <w:rFonts w:eastAsia="Arial Unicode MS" w:cs="Arial"/>
          <w:kern w:val="2"/>
          <w:lang w:val="en-US"/>
        </w:rPr>
        <w:t xml:space="preserve">reference number </w:t>
      </w:r>
      <w:r w:rsidR="00546901">
        <w:rPr>
          <w:rFonts w:eastAsia="Arial Unicode MS" w:cs="Arial"/>
          <w:kern w:val="2"/>
          <w:lang w:val="en-US"/>
        </w:rPr>
        <w:t>JN 1000</w:t>
      </w:r>
      <w:r w:rsidR="00EF2A6A">
        <w:rPr>
          <w:rFonts w:cs="Arial"/>
          <w:szCs w:val="24"/>
          <w:lang w:val="en-US"/>
        </w:rPr>
        <w:t>-0152-2016</w:t>
      </w:r>
      <w:r w:rsidRPr="00496F23">
        <w:rPr>
          <w:rFonts w:cs="Arial"/>
          <w:szCs w:val="24"/>
          <w:lang w:val="en-US"/>
        </w:rPr>
        <w:t xml:space="preserve">, </w:t>
      </w:r>
      <w:r w:rsidRPr="00496F23">
        <w:rPr>
          <w:rFonts w:eastAsia="Arial Unicode MS" w:cs="Arial"/>
          <w:kern w:val="2"/>
          <w:lang w:val="en-US"/>
        </w:rPr>
        <w:t>purpose</w:t>
      </w:r>
      <w:r w:rsidRPr="00496F23">
        <w:rPr>
          <w:rFonts w:cs="Arial"/>
          <w:szCs w:val="24"/>
          <w:lang w:val="en-US"/>
        </w:rPr>
        <w:t xml:space="preserve">: </w:t>
      </w:r>
      <w:r w:rsidRPr="00496F23">
        <w:rPr>
          <w:rFonts w:eastAsia="Arial Unicode MS" w:cs="Arial"/>
          <w:kern w:val="2"/>
          <w:lang w:val="en-US"/>
        </w:rPr>
        <w:t>ZZP, JP EPS</w:t>
      </w:r>
      <w:r w:rsidRPr="00496F23">
        <w:rPr>
          <w:rFonts w:cs="Arial"/>
          <w:szCs w:val="24"/>
          <w:lang w:val="en-US"/>
        </w:rPr>
        <w:t xml:space="preserve">, PP. No. </w:t>
      </w:r>
      <w:r w:rsidR="00546901">
        <w:rPr>
          <w:rFonts w:cs="Arial"/>
          <w:szCs w:val="24"/>
          <w:lang w:val="en-US"/>
        </w:rPr>
        <w:t>JN 1000</w:t>
      </w:r>
      <w:r w:rsidR="00F1296F">
        <w:rPr>
          <w:rFonts w:cs="Arial"/>
          <w:szCs w:val="24"/>
          <w:lang w:val="en-US"/>
        </w:rPr>
        <w:t>-0152-2016</w:t>
      </w:r>
      <w:r w:rsidRPr="00496F23">
        <w:rPr>
          <w:rFonts w:cs="Arial"/>
          <w:szCs w:val="24"/>
          <w:lang w:val="en-US"/>
        </w:rPr>
        <w:t xml:space="preserve">, </w:t>
      </w:r>
      <w:r w:rsidRPr="00496F23">
        <w:rPr>
          <w:rFonts w:eastAsia="Arial Unicode MS" w:cs="Arial"/>
          <w:kern w:val="2"/>
          <w:lang w:val="en-US"/>
        </w:rPr>
        <w:t>payment recipient: the budget of the Republic of Serbia</w:t>
      </w:r>
      <w:r w:rsidRPr="00496F23">
        <w:rPr>
          <w:rFonts w:cs="Arial"/>
          <w:szCs w:val="24"/>
          <w:lang w:val="en-US"/>
        </w:rPr>
        <w:t>)</w:t>
      </w:r>
      <w:bookmarkStart w:id="1067" w:name="_Toc299460573"/>
      <w:r w:rsidRPr="00496F23">
        <w:rPr>
          <w:lang w:val="en-US"/>
        </w:rPr>
        <w:t>:</w:t>
      </w:r>
    </w:p>
    <w:p w:rsidR="000446C0" w:rsidRPr="00496F23" w:rsidRDefault="000446C0" w:rsidP="00182286">
      <w:pPr>
        <w:numPr>
          <w:ilvl w:val="0"/>
          <w:numId w:val="16"/>
        </w:numPr>
        <w:suppressAutoHyphens w:val="0"/>
        <w:contextualSpacing/>
        <w:jc w:val="both"/>
        <w:rPr>
          <w:rFonts w:eastAsia="Calibri" w:cs="Arial"/>
          <w:szCs w:val="24"/>
          <w:lang w:val="en-US" w:eastAsia="en-US"/>
        </w:rPr>
      </w:pPr>
      <w:r w:rsidRPr="00496F23">
        <w:rPr>
          <w:rFonts w:eastAsia="Calibri" w:cs="Arial"/>
          <w:szCs w:val="24"/>
          <w:lang w:val="en-US" w:eastAsia="en-US"/>
        </w:rPr>
        <w:t>If by the application for the rights protection is contested public procurement procedure type, the content of the Invitation for tender submission, I.e. the content of the tender documents or the Employer other actions undertaken before the opening of tenders, the fee is RSD 250,000.00, considering that the estimated value of the contract exceeds RSD 120,000. 000.00;</w:t>
      </w:r>
    </w:p>
    <w:p w:rsidR="000446C0" w:rsidRPr="00496F23" w:rsidRDefault="000446C0" w:rsidP="00182286">
      <w:pPr>
        <w:numPr>
          <w:ilvl w:val="0"/>
          <w:numId w:val="16"/>
        </w:numPr>
        <w:suppressAutoHyphens w:val="0"/>
        <w:ind w:left="782" w:hanging="357"/>
        <w:contextualSpacing/>
        <w:jc w:val="both"/>
        <w:rPr>
          <w:rFonts w:eastAsia="Calibri" w:cs="Arial"/>
          <w:szCs w:val="24"/>
          <w:lang w:val="en-US" w:eastAsia="en-US"/>
        </w:rPr>
      </w:pPr>
      <w:r w:rsidRPr="00496F23">
        <w:rPr>
          <w:rFonts w:eastAsia="Calibri" w:cs="Arial"/>
          <w:szCs w:val="24"/>
          <w:lang w:val="en-US" w:eastAsia="en-US"/>
        </w:rPr>
        <w:t>If by the application for the rights protection are</w:t>
      </w:r>
      <w:r w:rsidRPr="00496F23">
        <w:rPr>
          <w:rFonts w:eastAsia="Calibri"/>
          <w:szCs w:val="22"/>
          <w:lang w:val="en-US" w:eastAsia="en-US"/>
        </w:rPr>
        <w:t xml:space="preserve"> challenged actions taken by the Employer after tenders opening, except of Decisions on the Contract award of public procurement, the amount of the fee is determined by the estimated value of the public procurement (</w:t>
      </w:r>
      <w:r w:rsidRPr="00496F23">
        <w:rPr>
          <w:rFonts w:eastAsia="Calibri"/>
          <w:i/>
          <w:szCs w:val="22"/>
          <w:lang w:val="en-US" w:eastAsia="en-US"/>
        </w:rPr>
        <w:t>which tenderers learn in the process of tenders opening</w:t>
      </w:r>
      <w:r w:rsidRPr="00496F23">
        <w:rPr>
          <w:rFonts w:eastAsia="Calibri"/>
          <w:szCs w:val="22"/>
          <w:lang w:val="en-US" w:eastAsia="en-US"/>
        </w:rPr>
        <w:t>) and 0.1% of the estimated public procurement value</w:t>
      </w:r>
      <w:r w:rsidRPr="00496F23">
        <w:rPr>
          <w:rFonts w:eastAsia="Calibri" w:cs="Arial"/>
          <w:szCs w:val="24"/>
          <w:lang w:val="en-US" w:eastAsia="en-US"/>
        </w:rPr>
        <w:t>;</w:t>
      </w:r>
    </w:p>
    <w:p w:rsidR="000446C0" w:rsidRPr="00496F23" w:rsidRDefault="000446C0" w:rsidP="00182286">
      <w:pPr>
        <w:numPr>
          <w:ilvl w:val="0"/>
          <w:numId w:val="16"/>
        </w:numPr>
        <w:suppressAutoHyphens w:val="0"/>
        <w:ind w:left="782" w:hanging="357"/>
        <w:contextualSpacing/>
        <w:jc w:val="both"/>
        <w:rPr>
          <w:rFonts w:eastAsia="Calibri" w:cs="Arial"/>
          <w:szCs w:val="24"/>
          <w:lang w:val="en-US" w:eastAsia="en-US"/>
        </w:rPr>
      </w:pPr>
      <w:r w:rsidRPr="00496F23">
        <w:rPr>
          <w:rFonts w:eastAsia="Calibri" w:cs="Arial"/>
          <w:szCs w:val="24"/>
          <w:lang w:val="en-US" w:eastAsia="en-US"/>
        </w:rPr>
        <w:t xml:space="preserve">If by the application for the rights protection is contested </w:t>
      </w:r>
      <w:r w:rsidRPr="00496F23">
        <w:rPr>
          <w:rFonts w:eastAsia="Calibri"/>
          <w:szCs w:val="22"/>
          <w:lang w:val="en-US" w:eastAsia="en-US"/>
        </w:rPr>
        <w:t>the Decisions on the Contract award of public procurement, the amount of the fee is determined by the offered price of the Tenderer to whom the contract was awarded, and if the price does not exceed RSD 120,000,000.00 the fee is 120,000.00 dinars, and if that price exceeds 120,000,000.00 dinars, the fee is 0.1% of the offered price for the Tenderer to whom the contract was awarded</w:t>
      </w:r>
      <w:r w:rsidRPr="00496F23">
        <w:rPr>
          <w:rFonts w:eastAsia="Calibri" w:cs="Arial"/>
          <w:b/>
          <w:szCs w:val="24"/>
          <w:lang w:val="en-US" w:eastAsia="en-US"/>
        </w:rPr>
        <w:t>.</w:t>
      </w:r>
    </w:p>
    <w:p w:rsidR="000446C0" w:rsidRPr="00496F23" w:rsidRDefault="000446C0" w:rsidP="000446C0">
      <w:pPr>
        <w:ind w:firstLine="720"/>
        <w:jc w:val="both"/>
        <w:rPr>
          <w:rFonts w:cs="Arial"/>
          <w:b/>
          <w:noProof/>
          <w:szCs w:val="24"/>
          <w:lang w:val="en-US"/>
        </w:rPr>
      </w:pPr>
      <w:r w:rsidRPr="00496F23">
        <w:rPr>
          <w:rFonts w:cs="Arial"/>
          <w:noProof/>
          <w:szCs w:val="24"/>
          <w:lang w:val="en-US"/>
        </w:rPr>
        <w:t>Instructions for the payment of the fee is publicly available on the website of the Republic Commission for the Protection of Rights in Public Procurement Procedures:</w:t>
      </w:r>
      <w:r w:rsidRPr="00496F23">
        <w:rPr>
          <w:rFonts w:cs="Arial"/>
          <w:b/>
          <w:noProof/>
          <w:szCs w:val="24"/>
          <w:lang w:val="en-US"/>
        </w:rPr>
        <w:t xml:space="preserve"> </w:t>
      </w:r>
    </w:p>
    <w:p w:rsidR="000446C0" w:rsidRPr="00496F23" w:rsidRDefault="00C32AE1" w:rsidP="000446C0">
      <w:pPr>
        <w:jc w:val="both"/>
        <w:rPr>
          <w:rFonts w:cs="Arial"/>
          <w:color w:val="0000FF"/>
          <w:szCs w:val="24"/>
          <w:u w:val="single"/>
          <w:lang w:val="en-US" w:eastAsia="sr-Latn-CS"/>
        </w:rPr>
      </w:pPr>
      <w:hyperlink r:id="rId236" w:history="1">
        <w:r w:rsidR="000446C0" w:rsidRPr="00496F23">
          <w:rPr>
            <w:rFonts w:cs="Arial"/>
            <w:color w:val="0000FF"/>
            <w:szCs w:val="24"/>
            <w:u w:val="single"/>
            <w:lang w:val="en-US" w:eastAsia="sr-Latn-CS"/>
          </w:rPr>
          <w:t>http://www.kjn.gov.rs/ci/uputstvo-o-uplati-republicke-administrativne-takse.html</w:t>
        </w:r>
      </w:hyperlink>
    </w:p>
    <w:p w:rsidR="000446C0" w:rsidRPr="00496F23" w:rsidRDefault="000446C0" w:rsidP="000446C0">
      <w:pPr>
        <w:jc w:val="both"/>
        <w:rPr>
          <w:rFonts w:cs="Arial"/>
          <w:color w:val="0000FF"/>
          <w:szCs w:val="24"/>
          <w:u w:val="single"/>
          <w:lang w:val="en-US" w:eastAsia="sr-Latn-CS"/>
        </w:rPr>
      </w:pPr>
    </w:p>
    <w:p w:rsidR="000446C0" w:rsidRPr="00496F23" w:rsidRDefault="000446C0" w:rsidP="000446C0">
      <w:pPr>
        <w:jc w:val="both"/>
        <w:rPr>
          <w:rFonts w:cs="Arial"/>
          <w:color w:val="0000FF"/>
          <w:szCs w:val="24"/>
          <w:u w:val="single"/>
          <w:lang w:val="en-US" w:eastAsia="sr-Latn-CS"/>
        </w:rPr>
      </w:pPr>
    </w:p>
    <w:p w:rsidR="000446C0" w:rsidRPr="00496F23" w:rsidRDefault="000446C0" w:rsidP="000446C0">
      <w:pPr>
        <w:jc w:val="both"/>
        <w:rPr>
          <w:rFonts w:cs="Arial"/>
          <w:color w:val="0000FF"/>
          <w:szCs w:val="24"/>
          <w:u w:val="single"/>
          <w:lang w:val="en-US" w:eastAsia="sr-Latn-CS"/>
        </w:rPr>
      </w:pPr>
    </w:p>
    <w:p w:rsidR="000446C0" w:rsidRPr="00496F23" w:rsidRDefault="000446C0" w:rsidP="000446C0">
      <w:pPr>
        <w:jc w:val="both"/>
        <w:rPr>
          <w:rFonts w:cs="Arial"/>
          <w:color w:val="0000FF"/>
          <w:szCs w:val="24"/>
          <w:u w:val="single"/>
          <w:lang w:val="en-US" w:eastAsia="sr-Latn-CS"/>
        </w:rPr>
      </w:pPr>
    </w:p>
    <w:p w:rsidR="000446C0" w:rsidRPr="00496F23" w:rsidRDefault="000446C0" w:rsidP="000446C0">
      <w:pPr>
        <w:jc w:val="both"/>
        <w:rPr>
          <w:rFonts w:cs="Arial"/>
          <w:color w:val="0000FF"/>
          <w:szCs w:val="24"/>
          <w:u w:val="single"/>
          <w:lang w:val="en-US" w:eastAsia="sr-Latn-CS"/>
        </w:rPr>
      </w:pPr>
    </w:p>
    <w:p w:rsidR="000446C0" w:rsidRPr="00496F23" w:rsidRDefault="000446C0" w:rsidP="000446C0">
      <w:pPr>
        <w:jc w:val="both"/>
        <w:rPr>
          <w:rFonts w:cs="Arial"/>
          <w:color w:val="0000FF"/>
          <w:szCs w:val="24"/>
          <w:u w:val="single"/>
          <w:lang w:val="en-US" w:eastAsia="sr-Latn-CS"/>
        </w:rPr>
      </w:pPr>
    </w:p>
    <w:p w:rsidR="000446C0" w:rsidRPr="00496F23" w:rsidRDefault="000446C0" w:rsidP="000446C0">
      <w:pPr>
        <w:jc w:val="both"/>
        <w:rPr>
          <w:rFonts w:cs="Arial"/>
          <w:color w:val="0000FF"/>
          <w:szCs w:val="24"/>
          <w:u w:val="single"/>
          <w:lang w:val="en-US" w:eastAsia="sr-Latn-CS"/>
        </w:rPr>
      </w:pPr>
    </w:p>
    <w:p w:rsidR="000446C0" w:rsidRPr="00496F23" w:rsidRDefault="000446C0" w:rsidP="000446C0">
      <w:pPr>
        <w:jc w:val="both"/>
        <w:rPr>
          <w:rFonts w:cs="Arial"/>
          <w:color w:val="0000FF"/>
          <w:szCs w:val="24"/>
          <w:u w:val="single"/>
          <w:lang w:val="en-US" w:eastAsia="sr-Latn-CS"/>
        </w:rPr>
      </w:pPr>
    </w:p>
    <w:p w:rsidR="000446C0" w:rsidRPr="00496F23" w:rsidRDefault="000446C0" w:rsidP="000446C0">
      <w:pPr>
        <w:jc w:val="both"/>
        <w:rPr>
          <w:rFonts w:cs="Arial"/>
          <w:color w:val="0000FF"/>
          <w:szCs w:val="24"/>
          <w:u w:val="single"/>
          <w:lang w:val="en-US" w:eastAsia="sr-Latn-CS"/>
        </w:rPr>
      </w:pPr>
    </w:p>
    <w:p w:rsidR="000446C0" w:rsidRPr="00496F23" w:rsidRDefault="000446C0" w:rsidP="000446C0">
      <w:pPr>
        <w:jc w:val="both"/>
        <w:rPr>
          <w:rFonts w:cs="Arial"/>
          <w:color w:val="0000FF"/>
          <w:szCs w:val="24"/>
          <w:u w:val="single"/>
          <w:lang w:val="en-US" w:eastAsia="sr-Latn-CS"/>
        </w:rPr>
      </w:pPr>
    </w:p>
    <w:p w:rsidR="000446C0" w:rsidRPr="00496F23" w:rsidRDefault="000446C0" w:rsidP="000446C0">
      <w:pPr>
        <w:jc w:val="both"/>
        <w:rPr>
          <w:rFonts w:cs="Arial"/>
          <w:color w:val="0000FF"/>
          <w:szCs w:val="24"/>
          <w:u w:val="single"/>
          <w:lang w:val="en-US" w:eastAsia="sr-Latn-CS"/>
        </w:rPr>
      </w:pPr>
    </w:p>
    <w:p w:rsidR="000446C0" w:rsidRPr="00496F23" w:rsidRDefault="000446C0" w:rsidP="000446C0">
      <w:pPr>
        <w:jc w:val="both"/>
        <w:rPr>
          <w:rFonts w:cs="Arial"/>
          <w:color w:val="0000FF"/>
          <w:szCs w:val="24"/>
          <w:u w:val="single"/>
          <w:lang w:val="en-US" w:eastAsia="sr-Latn-CS"/>
        </w:rPr>
      </w:pPr>
    </w:p>
    <w:p w:rsidR="000446C0" w:rsidRPr="00496F23" w:rsidRDefault="000446C0" w:rsidP="000446C0">
      <w:pPr>
        <w:jc w:val="both"/>
        <w:rPr>
          <w:rFonts w:cs="Arial"/>
          <w:color w:val="0000FF"/>
          <w:szCs w:val="24"/>
          <w:u w:val="single"/>
          <w:lang w:val="en-US" w:eastAsia="sr-Latn-CS"/>
        </w:rPr>
      </w:pPr>
    </w:p>
    <w:p w:rsidR="000446C0" w:rsidRPr="00496F23" w:rsidRDefault="000446C0" w:rsidP="000446C0">
      <w:pPr>
        <w:jc w:val="both"/>
        <w:rPr>
          <w:rFonts w:cs="Arial"/>
          <w:color w:val="0000FF"/>
          <w:szCs w:val="24"/>
          <w:u w:val="single"/>
          <w:lang w:val="en-US" w:eastAsia="sr-Latn-CS"/>
        </w:rPr>
      </w:pPr>
    </w:p>
    <w:p w:rsidR="000446C0" w:rsidRPr="00496F23" w:rsidRDefault="000446C0" w:rsidP="000446C0">
      <w:pPr>
        <w:jc w:val="both"/>
        <w:rPr>
          <w:rFonts w:cs="Arial"/>
          <w:color w:val="0000FF"/>
          <w:szCs w:val="24"/>
          <w:u w:val="single"/>
          <w:lang w:val="en-US" w:eastAsia="sr-Latn-CS"/>
        </w:rPr>
      </w:pPr>
    </w:p>
    <w:p w:rsidR="000446C0" w:rsidRPr="00496F23" w:rsidRDefault="000446C0" w:rsidP="000446C0">
      <w:pPr>
        <w:jc w:val="both"/>
        <w:rPr>
          <w:rFonts w:cs="Arial"/>
          <w:color w:val="0000FF"/>
          <w:szCs w:val="24"/>
          <w:u w:val="single"/>
          <w:lang w:val="en-US" w:eastAsia="sr-Latn-CS"/>
        </w:rPr>
      </w:pPr>
    </w:p>
    <w:p w:rsidR="000446C0" w:rsidRPr="00496F23" w:rsidRDefault="000446C0" w:rsidP="000446C0">
      <w:pPr>
        <w:jc w:val="both"/>
        <w:rPr>
          <w:rFonts w:cs="Arial"/>
          <w:color w:val="0000FF"/>
          <w:szCs w:val="24"/>
          <w:u w:val="single"/>
          <w:lang w:val="en-US" w:eastAsia="sr-Latn-CS"/>
        </w:rPr>
      </w:pPr>
    </w:p>
    <w:p w:rsidR="000446C0" w:rsidRPr="00496F23" w:rsidRDefault="000446C0" w:rsidP="000446C0">
      <w:pPr>
        <w:jc w:val="both"/>
        <w:rPr>
          <w:rFonts w:cs="Arial"/>
          <w:color w:val="0000FF"/>
          <w:szCs w:val="24"/>
          <w:u w:val="single"/>
          <w:lang w:val="en-US" w:eastAsia="sr-Latn-CS"/>
        </w:rPr>
      </w:pPr>
    </w:p>
    <w:p w:rsidR="000446C0" w:rsidRPr="00496F23" w:rsidRDefault="000446C0" w:rsidP="000446C0">
      <w:pPr>
        <w:jc w:val="both"/>
        <w:rPr>
          <w:rFonts w:cs="Arial"/>
          <w:color w:val="0000FF"/>
          <w:szCs w:val="24"/>
          <w:u w:val="single"/>
          <w:lang w:val="en-US" w:eastAsia="sr-Latn-CS"/>
        </w:rPr>
      </w:pPr>
    </w:p>
    <w:p w:rsidR="000446C0" w:rsidRPr="00496F23" w:rsidRDefault="000446C0" w:rsidP="000446C0">
      <w:pPr>
        <w:jc w:val="both"/>
        <w:rPr>
          <w:rFonts w:cs="Arial"/>
          <w:color w:val="0000FF"/>
          <w:szCs w:val="24"/>
          <w:u w:val="single"/>
          <w:lang w:val="en-US" w:eastAsia="sr-Latn-CS"/>
        </w:rPr>
      </w:pPr>
    </w:p>
    <w:p w:rsidR="000446C0" w:rsidRPr="00496F23" w:rsidRDefault="000446C0" w:rsidP="000446C0">
      <w:pPr>
        <w:jc w:val="both"/>
        <w:rPr>
          <w:rFonts w:cs="Arial"/>
          <w:color w:val="0000FF"/>
          <w:szCs w:val="24"/>
          <w:u w:val="single"/>
          <w:lang w:val="en-US" w:eastAsia="sr-Latn-CS"/>
        </w:rPr>
      </w:pPr>
    </w:p>
    <w:p w:rsidR="000446C0" w:rsidRPr="00496F23" w:rsidRDefault="000446C0" w:rsidP="000446C0">
      <w:pPr>
        <w:jc w:val="both"/>
        <w:rPr>
          <w:rFonts w:cs="Arial"/>
          <w:color w:val="0000FF"/>
          <w:szCs w:val="24"/>
          <w:u w:val="single"/>
          <w:lang w:val="en-US" w:eastAsia="sr-Latn-CS"/>
        </w:rPr>
      </w:pPr>
    </w:p>
    <w:p w:rsidR="000446C0" w:rsidRPr="00496F23" w:rsidRDefault="000446C0" w:rsidP="000446C0">
      <w:pPr>
        <w:jc w:val="both"/>
        <w:rPr>
          <w:rFonts w:cs="Arial"/>
          <w:color w:val="0000FF"/>
          <w:szCs w:val="24"/>
          <w:u w:val="single"/>
          <w:lang w:val="en-US" w:eastAsia="sr-Latn-CS"/>
        </w:rPr>
      </w:pPr>
    </w:p>
    <w:p w:rsidR="000446C0" w:rsidRPr="00496F23" w:rsidRDefault="000446C0" w:rsidP="000446C0">
      <w:pPr>
        <w:jc w:val="both"/>
        <w:rPr>
          <w:rFonts w:cs="Arial"/>
          <w:color w:val="0000FF"/>
          <w:szCs w:val="24"/>
          <w:u w:val="single"/>
          <w:lang w:val="en-US" w:eastAsia="sr-Latn-CS"/>
        </w:rPr>
      </w:pPr>
    </w:p>
    <w:p w:rsidR="000446C0" w:rsidRPr="00496F23" w:rsidRDefault="000446C0" w:rsidP="000446C0">
      <w:pPr>
        <w:jc w:val="both"/>
        <w:rPr>
          <w:rFonts w:cs="Arial"/>
          <w:color w:val="0000FF"/>
          <w:szCs w:val="24"/>
          <w:u w:val="single"/>
          <w:lang w:val="en-US" w:eastAsia="sr-Latn-CS"/>
        </w:rPr>
      </w:pPr>
    </w:p>
    <w:p w:rsidR="000446C0" w:rsidRPr="00496F23" w:rsidRDefault="000446C0" w:rsidP="000446C0">
      <w:pPr>
        <w:jc w:val="both"/>
        <w:rPr>
          <w:rFonts w:cs="Arial"/>
          <w:color w:val="0000FF"/>
          <w:szCs w:val="24"/>
          <w:u w:val="single"/>
          <w:lang w:val="en-US" w:eastAsia="sr-Latn-CS"/>
        </w:rPr>
      </w:pPr>
    </w:p>
    <w:p w:rsidR="000446C0" w:rsidRPr="00496F23" w:rsidRDefault="000446C0" w:rsidP="000446C0">
      <w:pPr>
        <w:jc w:val="both"/>
        <w:rPr>
          <w:rFonts w:cs="Arial"/>
          <w:color w:val="0000FF"/>
          <w:szCs w:val="24"/>
          <w:u w:val="single"/>
          <w:lang w:val="en-US" w:eastAsia="sr-Latn-CS"/>
        </w:rPr>
      </w:pPr>
    </w:p>
    <w:p w:rsidR="000446C0" w:rsidRPr="00496F23" w:rsidRDefault="000446C0" w:rsidP="00ED256E">
      <w:pPr>
        <w:pStyle w:val="Heading1"/>
        <w:rPr>
          <w:lang w:val="en-US"/>
        </w:rPr>
      </w:pPr>
      <w:bookmarkStart w:id="1068" w:name="_Toc432541093"/>
      <w:bookmarkStart w:id="1069" w:name="_Toc449518267"/>
      <w:bookmarkEnd w:id="1067"/>
      <w:r w:rsidRPr="00496F23">
        <w:rPr>
          <w:lang w:val="en-US"/>
        </w:rPr>
        <w:lastRenderedPageBreak/>
        <w:t>CONTRACT AWARDING CRITERIA</w:t>
      </w:r>
      <w:bookmarkEnd w:id="1068"/>
      <w:bookmarkEnd w:id="1069"/>
    </w:p>
    <w:p w:rsidR="000446C0" w:rsidRPr="00496F23" w:rsidRDefault="000446C0" w:rsidP="000446C0">
      <w:pPr>
        <w:tabs>
          <w:tab w:val="left" w:pos="709"/>
        </w:tabs>
        <w:jc w:val="both"/>
        <w:rPr>
          <w:rFonts w:cs="Arial"/>
          <w:b/>
          <w:szCs w:val="24"/>
          <w:lang w:val="en-US"/>
        </w:rPr>
      </w:pPr>
    </w:p>
    <w:p w:rsidR="000446C0" w:rsidRPr="00496F23" w:rsidRDefault="000446C0" w:rsidP="000446C0">
      <w:pPr>
        <w:ind w:firstLine="708"/>
        <w:jc w:val="both"/>
        <w:rPr>
          <w:rFonts w:cs="Arial"/>
          <w:lang w:val="en-US"/>
        </w:rPr>
      </w:pPr>
      <w:r w:rsidRPr="00496F23">
        <w:rPr>
          <w:rFonts w:cs="Arial"/>
          <w:szCs w:val="24"/>
          <w:lang w:val="en-US"/>
        </w:rPr>
        <w:t xml:space="preserve">Contract awarding criteria shall be </w:t>
      </w:r>
      <w:r w:rsidRPr="00496F23">
        <w:rPr>
          <w:rFonts w:cs="Arial"/>
          <w:lang w:val="en-US"/>
        </w:rPr>
        <w:t>“</w:t>
      </w:r>
      <w:r w:rsidRPr="00496F23">
        <w:rPr>
          <w:rFonts w:cs="Arial"/>
          <w:b/>
          <w:lang w:val="en-US"/>
        </w:rPr>
        <w:t>the lowest offered price</w:t>
      </w:r>
      <w:r w:rsidRPr="00496F23">
        <w:rPr>
          <w:rFonts w:cs="Arial"/>
          <w:szCs w:val="24"/>
          <w:lang w:val="en-US"/>
        </w:rPr>
        <w:t>“</w:t>
      </w:r>
      <w:r w:rsidRPr="00496F23">
        <w:rPr>
          <w:rFonts w:cs="Arial"/>
          <w:lang w:val="en-US"/>
        </w:rPr>
        <w:t>.</w:t>
      </w:r>
    </w:p>
    <w:p w:rsidR="000446C0" w:rsidRPr="00496F23" w:rsidRDefault="000446C0" w:rsidP="000446C0">
      <w:pPr>
        <w:ind w:firstLine="709"/>
        <w:jc w:val="both"/>
        <w:rPr>
          <w:rFonts w:cs="Arial"/>
          <w:lang w:val="en-US"/>
        </w:rPr>
      </w:pPr>
      <w:r w:rsidRPr="00496F23">
        <w:rPr>
          <w:rFonts w:cs="Arial"/>
          <w:lang w:val="en-US"/>
        </w:rPr>
        <w:t xml:space="preserve">In the event that offers of two or more tenderers have the same offered price, which is also the lowest, tenderer’s bid with the lowest offered price for maintenance services of </w:t>
      </w:r>
      <w:r w:rsidRPr="00496F23">
        <w:rPr>
          <w:lang w:val="en-US"/>
        </w:rPr>
        <w:t>ISSSE</w:t>
      </w:r>
      <w:r w:rsidRPr="00496F23">
        <w:rPr>
          <w:rFonts w:cs="Arial"/>
          <w:lang w:val="en-US"/>
        </w:rPr>
        <w:t>, will be selected.</w:t>
      </w: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0446C0" w:rsidRPr="00496F23" w:rsidRDefault="000446C0" w:rsidP="000446C0">
      <w:pPr>
        <w:ind w:firstLine="709"/>
        <w:jc w:val="both"/>
        <w:rPr>
          <w:rFonts w:cs="Arial"/>
          <w:lang w:val="en-US"/>
        </w:rPr>
      </w:pPr>
    </w:p>
    <w:p w:rsidR="00ED256E" w:rsidRDefault="00ED256E">
      <w:pPr>
        <w:suppressAutoHyphens w:val="0"/>
        <w:rPr>
          <w:rFonts w:cs="Arial"/>
          <w:b/>
          <w:szCs w:val="24"/>
          <w:lang w:val="en-US"/>
        </w:rPr>
      </w:pPr>
      <w:bookmarkStart w:id="1070" w:name="_Toc371416347"/>
      <w:bookmarkStart w:id="1071" w:name="_Toc432541115"/>
      <w:r>
        <w:rPr>
          <w:lang w:val="en-US"/>
        </w:rPr>
        <w:br w:type="page"/>
      </w:r>
    </w:p>
    <w:p w:rsidR="000446C0" w:rsidRPr="00496F23" w:rsidRDefault="000446C0" w:rsidP="00ED256E">
      <w:pPr>
        <w:pStyle w:val="Heading1"/>
        <w:rPr>
          <w:lang w:val="en-US"/>
        </w:rPr>
      </w:pPr>
      <w:bookmarkStart w:id="1072" w:name="_Toc449518268"/>
      <w:r w:rsidRPr="00496F23">
        <w:rPr>
          <w:lang w:val="en-US"/>
        </w:rPr>
        <w:lastRenderedPageBreak/>
        <w:t>CONDITIONS FOR PARTICIPATION IN PUBLIC PROCUREMENT PROCEDURE STIPULATED UNDER ARTICLE 75 AND 76 OF THE PUBLIC PROCUREMENT LAW AND INSTRUCTION ON HOW TO PROVE FULFILLMENT OF THOSE CONDITIONS</w:t>
      </w:r>
      <w:bookmarkEnd w:id="1070"/>
      <w:bookmarkEnd w:id="1071"/>
      <w:bookmarkEnd w:id="1072"/>
    </w:p>
    <w:p w:rsidR="000446C0" w:rsidRPr="00496F23" w:rsidRDefault="000446C0" w:rsidP="000446C0">
      <w:pPr>
        <w:rPr>
          <w:rFonts w:ascii="Times New Roman" w:hAnsi="Times New Roman"/>
          <w:lang w:val="en-US"/>
        </w:rPr>
      </w:pPr>
    </w:p>
    <w:p w:rsidR="000446C0" w:rsidRPr="005C5DCE" w:rsidRDefault="000446C0" w:rsidP="00ED256E">
      <w:pPr>
        <w:pStyle w:val="Heading2"/>
        <w:rPr>
          <w:lang w:val="en-US"/>
        </w:rPr>
      </w:pPr>
      <w:bookmarkStart w:id="1073" w:name="_Toc371416348"/>
      <w:bookmarkStart w:id="1074" w:name="_Toc432541116"/>
      <w:bookmarkStart w:id="1075" w:name="_Toc449518269"/>
      <w:r w:rsidRPr="005C5DCE">
        <w:rPr>
          <w:lang w:val="en-US"/>
        </w:rPr>
        <w:t>MANDATORY CONDITIONS FOR PARTICIPATION IN PUBLIC PROCUREMENT PROCEDURE</w:t>
      </w:r>
      <w:bookmarkEnd w:id="1073"/>
      <w:bookmarkEnd w:id="1074"/>
      <w:bookmarkEnd w:id="1075"/>
    </w:p>
    <w:p w:rsidR="000446C0" w:rsidRPr="00496F23" w:rsidRDefault="000446C0" w:rsidP="000446C0">
      <w:pPr>
        <w:tabs>
          <w:tab w:val="left" w:pos="1455"/>
        </w:tabs>
        <w:jc w:val="both"/>
        <w:rPr>
          <w:rFonts w:cs="Arial"/>
          <w:szCs w:val="24"/>
          <w:lang w:val="en-US"/>
        </w:rPr>
      </w:pPr>
    </w:p>
    <w:p w:rsidR="000446C0" w:rsidRPr="00496F23" w:rsidRDefault="000446C0" w:rsidP="000446C0">
      <w:pPr>
        <w:ind w:firstLine="720"/>
        <w:jc w:val="both"/>
        <w:rPr>
          <w:rFonts w:cs="Arial"/>
          <w:szCs w:val="22"/>
          <w:lang w:val="en-US"/>
        </w:rPr>
      </w:pPr>
      <w:r w:rsidRPr="00496F23">
        <w:rPr>
          <w:rFonts w:cs="Arial"/>
          <w:szCs w:val="22"/>
          <w:lang w:val="en-US"/>
        </w:rPr>
        <w:t>In public procurement procedure the Tenderer has to prove that:</w:t>
      </w:r>
    </w:p>
    <w:p w:rsidR="000446C0" w:rsidRPr="00496F23" w:rsidRDefault="000446C0" w:rsidP="000446C0">
      <w:pPr>
        <w:ind w:firstLine="720"/>
        <w:jc w:val="both"/>
        <w:rPr>
          <w:rFonts w:cs="Arial"/>
          <w:szCs w:val="22"/>
          <w:lang w:val="en-US"/>
        </w:rPr>
      </w:pPr>
    </w:p>
    <w:p w:rsidR="000446C0" w:rsidRPr="00496F23" w:rsidRDefault="000446C0" w:rsidP="00182286">
      <w:pPr>
        <w:numPr>
          <w:ilvl w:val="0"/>
          <w:numId w:val="9"/>
        </w:numPr>
        <w:suppressAutoHyphens w:val="0"/>
        <w:contextualSpacing/>
        <w:rPr>
          <w:rFonts w:eastAsia="Calibri" w:cs="Arial"/>
          <w:szCs w:val="24"/>
          <w:lang w:val="en-US" w:eastAsia="en-US"/>
        </w:rPr>
      </w:pPr>
      <w:r w:rsidRPr="00496F23">
        <w:rPr>
          <w:rFonts w:eastAsia="Calibri" w:cs="Arial"/>
          <w:szCs w:val="24"/>
          <w:lang w:val="en-US" w:eastAsia="en-US"/>
        </w:rPr>
        <w:t>It is registered with the competent authority i.e. entered into the corresponding register;</w:t>
      </w:r>
    </w:p>
    <w:p w:rsidR="000446C0" w:rsidRPr="00496F23" w:rsidRDefault="000446C0" w:rsidP="00182286">
      <w:pPr>
        <w:numPr>
          <w:ilvl w:val="0"/>
          <w:numId w:val="9"/>
        </w:numPr>
        <w:suppressAutoHyphens w:val="0"/>
        <w:contextualSpacing/>
        <w:jc w:val="both"/>
        <w:rPr>
          <w:rFonts w:eastAsia="Calibri" w:cs="Arial"/>
          <w:szCs w:val="24"/>
          <w:lang w:val="en-US" w:eastAsia="en-US"/>
        </w:rPr>
      </w:pPr>
      <w:r w:rsidRPr="00496F23">
        <w:rPr>
          <w:rFonts w:eastAsia="Calibri" w:cs="Arial"/>
          <w:szCs w:val="24"/>
          <w:lang w:val="en-US" w:eastAsia="en-US"/>
        </w:rPr>
        <w:t>It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p>
    <w:p w:rsidR="000446C0" w:rsidRPr="00496F23" w:rsidRDefault="000446C0" w:rsidP="00182286">
      <w:pPr>
        <w:numPr>
          <w:ilvl w:val="0"/>
          <w:numId w:val="9"/>
        </w:numPr>
        <w:spacing w:after="60"/>
        <w:jc w:val="both"/>
        <w:rPr>
          <w:rFonts w:cs="Arial"/>
          <w:szCs w:val="24"/>
          <w:lang w:val="en-US"/>
        </w:rPr>
      </w:pPr>
      <w:r w:rsidRPr="00496F23">
        <w:rPr>
          <w:rFonts w:cs="Arial"/>
          <w:szCs w:val="24"/>
          <w:lang w:val="en-US"/>
        </w:rPr>
        <w:t>It settled all due taxes, contributions and other public duties in accordance with the regulations of the Republic of Serbia, or with foreign state of its head office;</w:t>
      </w:r>
    </w:p>
    <w:p w:rsidR="000446C0" w:rsidRPr="00496F23" w:rsidRDefault="000446C0" w:rsidP="000446C0">
      <w:pPr>
        <w:suppressAutoHyphens w:val="0"/>
        <w:ind w:left="720"/>
        <w:contextualSpacing/>
        <w:rPr>
          <w:rFonts w:eastAsia="Calibri" w:cs="Arial"/>
          <w:szCs w:val="24"/>
          <w:lang w:val="en-US" w:eastAsia="en-US"/>
        </w:rPr>
      </w:pPr>
    </w:p>
    <w:p w:rsidR="005C5DCE" w:rsidRDefault="000446C0" w:rsidP="005C5DCE">
      <w:pPr>
        <w:pStyle w:val="Heading2"/>
      </w:pPr>
      <w:bookmarkStart w:id="1076" w:name="_Toc432541117"/>
      <w:bookmarkStart w:id="1077" w:name="_Toc449518270"/>
      <w:r w:rsidRPr="005C5DCE">
        <w:t>ADDITIONAL CONDITIONS FOR PARTICIPATION IN PUBLIC PROCUREMENT PROCEDURE</w:t>
      </w:r>
      <w:bookmarkEnd w:id="1076"/>
      <w:bookmarkEnd w:id="1077"/>
    </w:p>
    <w:p w:rsidR="000C23EB" w:rsidRDefault="000C23EB" w:rsidP="000C23EB">
      <w:pPr>
        <w:ind w:left="720"/>
        <w:rPr>
          <w:lang w:val="en-US"/>
        </w:rPr>
      </w:pPr>
      <w:bookmarkStart w:id="1078" w:name="_Toc449431020"/>
      <w:bookmarkStart w:id="1079" w:name="_Toc432541118"/>
    </w:p>
    <w:p w:rsidR="000446C0" w:rsidRPr="00496F23" w:rsidRDefault="000446C0" w:rsidP="000C23EB">
      <w:pPr>
        <w:ind w:left="720"/>
        <w:rPr>
          <w:lang w:val="en-US"/>
        </w:rPr>
      </w:pPr>
      <w:r w:rsidRPr="00496F23">
        <w:rPr>
          <w:lang w:val="en-US"/>
        </w:rPr>
        <w:t>In public procurement procedure the Tenderer has to prove that it:</w:t>
      </w:r>
      <w:bookmarkEnd w:id="1078"/>
    </w:p>
    <w:p w:rsidR="000446C0" w:rsidRPr="00496F23" w:rsidRDefault="000446C0" w:rsidP="000C23EB">
      <w:pPr>
        <w:rPr>
          <w:rFonts w:ascii="Times New Roman" w:hAnsi="Times New Roman"/>
          <w:lang w:val="en-US"/>
        </w:rPr>
      </w:pPr>
      <w:r w:rsidRPr="00496F23">
        <w:rPr>
          <w:rFonts w:ascii="Times New Roman" w:hAnsi="Times New Roman"/>
          <w:lang w:val="en-US"/>
        </w:rPr>
        <w:tab/>
      </w:r>
    </w:p>
    <w:p w:rsidR="000446C0" w:rsidRPr="00F266A3" w:rsidRDefault="000446C0" w:rsidP="00182286">
      <w:pPr>
        <w:pStyle w:val="ListParagraph"/>
        <w:numPr>
          <w:ilvl w:val="0"/>
          <w:numId w:val="54"/>
        </w:numPr>
        <w:rPr>
          <w:sz w:val="22"/>
          <w:lang w:val="en-US"/>
        </w:rPr>
      </w:pPr>
      <w:bookmarkStart w:id="1080" w:name="_Toc449431021"/>
      <w:r w:rsidRPr="00F266A3">
        <w:rPr>
          <w:lang w:val="en-US"/>
        </w:rPr>
        <w:t>Has required financial capacity</w:t>
      </w:r>
      <w:r w:rsidRPr="00F266A3">
        <w:rPr>
          <w:sz w:val="22"/>
          <w:lang w:val="en-US"/>
        </w:rPr>
        <w:t>:</w:t>
      </w:r>
      <w:bookmarkEnd w:id="1079"/>
      <w:bookmarkEnd w:id="1080"/>
    </w:p>
    <w:p w:rsidR="000446C0" w:rsidRPr="00B15559" w:rsidRDefault="000446C0" w:rsidP="00182286">
      <w:pPr>
        <w:pStyle w:val="ListParagraph"/>
        <w:numPr>
          <w:ilvl w:val="1"/>
          <w:numId w:val="62"/>
        </w:numPr>
        <w:spacing w:after="120"/>
        <w:ind w:left="1434" w:hanging="357"/>
        <w:contextualSpacing w:val="0"/>
        <w:jc w:val="both"/>
        <w:rPr>
          <w:rFonts w:cs="Arial"/>
          <w:szCs w:val="24"/>
          <w:lang w:val="en-US"/>
        </w:rPr>
      </w:pPr>
      <w:r w:rsidRPr="00B15559">
        <w:rPr>
          <w:rFonts w:cs="Arial"/>
          <w:szCs w:val="24"/>
          <w:lang w:val="en-US"/>
        </w:rPr>
        <w:t>that for the previous 3 (three) fiscal years (2013, 2014, 2015) it had revenues of minimum EUR 2 (two) million per year; values expressed in Serbian dinars will be calculated in EUR according to the middle exchange rate of the National Bank of Serbia on the last day of fiscal year to which financial statements refer to;</w:t>
      </w:r>
    </w:p>
    <w:p w:rsidR="000446C0" w:rsidRPr="00B15559" w:rsidRDefault="000446C0" w:rsidP="00182286">
      <w:pPr>
        <w:pStyle w:val="ListParagraph"/>
        <w:numPr>
          <w:ilvl w:val="1"/>
          <w:numId w:val="62"/>
        </w:numPr>
        <w:spacing w:after="120"/>
        <w:ind w:left="1434" w:hanging="357"/>
        <w:contextualSpacing w:val="0"/>
        <w:jc w:val="both"/>
        <w:rPr>
          <w:rFonts w:cs="Arial"/>
          <w:szCs w:val="24"/>
          <w:lang w:val="en-US"/>
        </w:rPr>
      </w:pPr>
      <w:r w:rsidRPr="00B15559">
        <w:rPr>
          <w:rFonts w:cs="Arial"/>
          <w:szCs w:val="24"/>
          <w:lang w:val="en-US"/>
        </w:rPr>
        <w:t xml:space="preserve">that it has been profitable in the past three fiscal years (2013, 2014and 2015);    </w:t>
      </w:r>
    </w:p>
    <w:p w:rsidR="000446C0" w:rsidRPr="00B15559" w:rsidRDefault="000446C0" w:rsidP="00182286">
      <w:pPr>
        <w:pStyle w:val="ListParagraph"/>
        <w:numPr>
          <w:ilvl w:val="1"/>
          <w:numId w:val="62"/>
        </w:numPr>
        <w:spacing w:after="120"/>
        <w:ind w:left="1434" w:hanging="357"/>
        <w:contextualSpacing w:val="0"/>
        <w:jc w:val="both"/>
        <w:rPr>
          <w:rFonts w:cs="Arial"/>
          <w:szCs w:val="24"/>
          <w:lang w:val="en-US"/>
        </w:rPr>
      </w:pPr>
      <w:r w:rsidRPr="00B15559">
        <w:rPr>
          <w:rFonts w:cs="Arial"/>
          <w:szCs w:val="24"/>
          <w:lang w:val="en-US"/>
        </w:rPr>
        <w:t>that in the last 6 (six) months preceding the day of tender announcement has not recorded any restri</w:t>
      </w:r>
      <w:r w:rsidR="00B15559">
        <w:rPr>
          <w:rFonts w:cs="Arial"/>
          <w:szCs w:val="24"/>
          <w:lang w:val="en-US"/>
        </w:rPr>
        <w:t>ctions on its current accounts.</w:t>
      </w:r>
    </w:p>
    <w:p w:rsidR="000446C0" w:rsidRPr="00F266A3" w:rsidRDefault="000446C0" w:rsidP="00182286">
      <w:pPr>
        <w:pStyle w:val="ListParagraph"/>
        <w:numPr>
          <w:ilvl w:val="0"/>
          <w:numId w:val="54"/>
        </w:numPr>
        <w:rPr>
          <w:lang w:val="en-US"/>
        </w:rPr>
      </w:pPr>
      <w:bookmarkStart w:id="1081" w:name="_Toc432541119"/>
      <w:bookmarkStart w:id="1082" w:name="_Toc449431022"/>
      <w:r w:rsidRPr="00F266A3">
        <w:rPr>
          <w:lang w:val="en-US"/>
        </w:rPr>
        <w:t>Has required business capacity:</w:t>
      </w:r>
      <w:bookmarkEnd w:id="1081"/>
      <w:bookmarkEnd w:id="1082"/>
    </w:p>
    <w:p w:rsidR="000446C0" w:rsidRPr="00B15559" w:rsidRDefault="000446C0" w:rsidP="00182286">
      <w:pPr>
        <w:pStyle w:val="ListParagraph"/>
        <w:numPr>
          <w:ilvl w:val="1"/>
          <w:numId w:val="63"/>
        </w:numPr>
        <w:tabs>
          <w:tab w:val="left" w:pos="6379"/>
          <w:tab w:val="right" w:pos="8100"/>
        </w:tabs>
        <w:spacing w:after="120"/>
        <w:ind w:left="1434" w:right="61" w:hanging="357"/>
        <w:contextualSpacing w:val="0"/>
        <w:jc w:val="both"/>
        <w:rPr>
          <w:rFonts w:cs="Arial"/>
          <w:szCs w:val="24"/>
          <w:lang w:val="en-US"/>
        </w:rPr>
      </w:pPr>
      <w:r w:rsidRPr="00B15559">
        <w:rPr>
          <w:rFonts w:eastAsia="Arial Narrow" w:cs="Arial"/>
          <w:szCs w:val="24"/>
          <w:lang w:val="en-US"/>
        </w:rPr>
        <w:t>that it is authorized by the manufacturer of application software (IPESOFT spol. s.r.o. Bratislava, Slovakia) for the provision of maintenance and upgrade services (changes to the source code) of application software ISSSE</w:t>
      </w:r>
      <w:r w:rsidR="00B15559">
        <w:rPr>
          <w:rFonts w:cs="Arial"/>
          <w:szCs w:val="24"/>
          <w:lang w:val="en-US"/>
        </w:rPr>
        <w:t>;</w:t>
      </w:r>
    </w:p>
    <w:p w:rsidR="000446C0" w:rsidRPr="00B15559" w:rsidRDefault="000446C0" w:rsidP="00182286">
      <w:pPr>
        <w:pStyle w:val="ListParagraph"/>
        <w:numPr>
          <w:ilvl w:val="1"/>
          <w:numId w:val="63"/>
        </w:numPr>
        <w:spacing w:after="120"/>
        <w:ind w:left="1434" w:hanging="357"/>
        <w:contextualSpacing w:val="0"/>
        <w:jc w:val="both"/>
        <w:rPr>
          <w:rFonts w:eastAsia="Arial Narrow" w:cs="Arial"/>
          <w:szCs w:val="24"/>
          <w:lang w:val="en-US"/>
        </w:rPr>
      </w:pPr>
      <w:r w:rsidRPr="00B15559">
        <w:rPr>
          <w:rFonts w:eastAsia="Arial Narrow" w:cs="Arial"/>
          <w:szCs w:val="24"/>
          <w:lang w:val="en-US"/>
        </w:rPr>
        <w:t>that in the previous three (3) years from the date of submission of offers, it has implemented maintenance and upgrade services of application software in at least two users of application software for electricity trading.</w:t>
      </w:r>
    </w:p>
    <w:p w:rsidR="000446C0" w:rsidRPr="00F266A3" w:rsidRDefault="000446C0" w:rsidP="00182286">
      <w:pPr>
        <w:pStyle w:val="ListParagraph"/>
        <w:numPr>
          <w:ilvl w:val="0"/>
          <w:numId w:val="54"/>
        </w:numPr>
        <w:rPr>
          <w:lang w:val="en-US"/>
        </w:rPr>
      </w:pPr>
      <w:bookmarkStart w:id="1083" w:name="_Toc432541120"/>
      <w:bookmarkStart w:id="1084" w:name="_Toc449431023"/>
      <w:r w:rsidRPr="00F266A3">
        <w:rPr>
          <w:rFonts w:eastAsia="Arial Narrow" w:cs="Arial"/>
          <w:szCs w:val="24"/>
          <w:lang w:val="en-US"/>
        </w:rPr>
        <w:t>Ha</w:t>
      </w:r>
      <w:r w:rsidRPr="00F266A3">
        <w:rPr>
          <w:lang w:val="en-US"/>
        </w:rPr>
        <w:t>s required staff capacity:</w:t>
      </w:r>
      <w:bookmarkEnd w:id="1083"/>
      <w:bookmarkEnd w:id="1084"/>
    </w:p>
    <w:p w:rsidR="000446C0" w:rsidRPr="00B15559" w:rsidRDefault="000446C0" w:rsidP="00182286">
      <w:pPr>
        <w:pStyle w:val="ListParagraph"/>
        <w:numPr>
          <w:ilvl w:val="1"/>
          <w:numId w:val="64"/>
        </w:numPr>
        <w:spacing w:after="120"/>
        <w:ind w:left="1434" w:hanging="357"/>
        <w:contextualSpacing w:val="0"/>
        <w:jc w:val="both"/>
        <w:rPr>
          <w:rFonts w:eastAsia="Arial Narrow" w:cs="Arial"/>
          <w:szCs w:val="24"/>
          <w:lang w:val="en-US"/>
        </w:rPr>
      </w:pPr>
      <w:r w:rsidRPr="00B15559">
        <w:rPr>
          <w:rFonts w:eastAsia="Arial Narrow" w:cs="Arial"/>
          <w:szCs w:val="24"/>
          <w:lang w:val="en-US"/>
        </w:rPr>
        <w:t xml:space="preserve">minimum 30 employed/engaged persons with experience in providing services of maintenance and upgrade of application software for electricity trading, engaged in implementation of services being a </w:t>
      </w:r>
      <w:r w:rsidR="00B15559">
        <w:rPr>
          <w:rFonts w:eastAsia="Arial Narrow" w:cs="Arial"/>
          <w:szCs w:val="24"/>
          <w:lang w:val="en-US"/>
        </w:rPr>
        <w:t>part of the subject procurement;</w:t>
      </w:r>
    </w:p>
    <w:p w:rsidR="00B15559" w:rsidRPr="00B15559" w:rsidRDefault="000446C0" w:rsidP="00182286">
      <w:pPr>
        <w:pStyle w:val="ListParagraph"/>
        <w:numPr>
          <w:ilvl w:val="1"/>
          <w:numId w:val="64"/>
        </w:numPr>
        <w:spacing w:after="120"/>
        <w:ind w:left="1434" w:hanging="357"/>
        <w:contextualSpacing w:val="0"/>
        <w:jc w:val="both"/>
        <w:rPr>
          <w:rFonts w:eastAsia="Arial Narrow"/>
          <w:lang w:val="en-US"/>
        </w:rPr>
      </w:pPr>
      <w:r w:rsidRPr="00B15559">
        <w:rPr>
          <w:rFonts w:eastAsia="Arial Narrow"/>
          <w:lang w:val="en-US"/>
        </w:rPr>
        <w:lastRenderedPageBreak/>
        <w:t>minimum 5 employed/engaged programmers with experience in providing services of maintenance and upgrade (changes to the source code) of application software ISSSE, engaged in implementation of services being a part of the subject procurement.</w:t>
      </w:r>
      <w:bookmarkStart w:id="1085" w:name="_Toc432541121"/>
    </w:p>
    <w:p w:rsidR="00B15559" w:rsidRPr="00B15559" w:rsidRDefault="00B15559" w:rsidP="00B15559">
      <w:pPr>
        <w:ind w:left="1083"/>
        <w:rPr>
          <w:lang w:val="en-US"/>
        </w:rPr>
      </w:pPr>
    </w:p>
    <w:p w:rsidR="000446C0" w:rsidRPr="00496F23" w:rsidRDefault="000446C0" w:rsidP="00182286">
      <w:pPr>
        <w:pStyle w:val="Heading2"/>
        <w:numPr>
          <w:ilvl w:val="1"/>
          <w:numId w:val="55"/>
        </w:numPr>
        <w:rPr>
          <w:lang w:val="en-US"/>
        </w:rPr>
      </w:pPr>
      <w:bookmarkStart w:id="1086" w:name="_Toc449518271"/>
      <w:r w:rsidRPr="00496F23">
        <w:rPr>
          <w:lang w:val="en-US"/>
        </w:rPr>
        <w:t>INSTRUCTIONS ON HOW TO PROVE THE FULFILMENT OF CONDITIONS</w:t>
      </w:r>
      <w:bookmarkEnd w:id="1085"/>
      <w:bookmarkEnd w:id="1086"/>
    </w:p>
    <w:p w:rsidR="000446C0" w:rsidRPr="00496F23" w:rsidRDefault="000446C0" w:rsidP="000446C0">
      <w:pPr>
        <w:tabs>
          <w:tab w:val="left" w:pos="1455"/>
        </w:tabs>
        <w:jc w:val="both"/>
        <w:rPr>
          <w:rFonts w:cs="Arial"/>
          <w:szCs w:val="24"/>
          <w:lang w:val="en-US"/>
        </w:rPr>
      </w:pPr>
    </w:p>
    <w:p w:rsidR="000446C0" w:rsidRPr="00496F23" w:rsidRDefault="000446C0" w:rsidP="000446C0">
      <w:pPr>
        <w:ind w:firstLine="720"/>
        <w:jc w:val="both"/>
        <w:rPr>
          <w:rFonts w:cs="Arial"/>
          <w:szCs w:val="24"/>
          <w:lang w:val="en-US"/>
        </w:rPr>
      </w:pPr>
      <w:r w:rsidRPr="00496F23">
        <w:rPr>
          <w:rFonts w:cs="Arial"/>
          <w:szCs w:val="24"/>
          <w:lang w:val="en-US"/>
        </w:rPr>
        <w:t>As evidence of fulfilment of mandatory conditions for participation the tenderer shall submit the Statement in the tender given under full substantive and criminal liability confirming that it fulfills mandatory conditions for participation in accordance with Article 77 paragraph 4 of the Law.</w:t>
      </w:r>
    </w:p>
    <w:p w:rsidR="000446C0" w:rsidRPr="00496F23" w:rsidRDefault="000446C0" w:rsidP="000446C0">
      <w:pPr>
        <w:ind w:firstLine="720"/>
        <w:jc w:val="both"/>
        <w:rPr>
          <w:rFonts w:cs="Arial"/>
          <w:szCs w:val="24"/>
          <w:lang w:val="en-US"/>
        </w:rPr>
      </w:pPr>
      <w:r w:rsidRPr="00496F23">
        <w:rPr>
          <w:rFonts w:cs="Arial"/>
          <w:szCs w:val="24"/>
          <w:lang w:val="en-US"/>
        </w:rPr>
        <w:t>Tenderer shall submit in the tender the Statement in accordance with Form 7 of Tender Document. This statement is submitted, i.e. the same is given by each member of the Group of Tenderers as well as the subcontractor on its own behalf.</w:t>
      </w:r>
    </w:p>
    <w:p w:rsidR="000446C0" w:rsidRPr="00496F23" w:rsidRDefault="000446C0" w:rsidP="000446C0">
      <w:pPr>
        <w:ind w:firstLine="720"/>
        <w:jc w:val="both"/>
        <w:rPr>
          <w:rFonts w:cs="Arial"/>
          <w:szCs w:val="24"/>
          <w:lang w:val="en-US"/>
        </w:rPr>
      </w:pPr>
      <w:r w:rsidRPr="00496F23">
        <w:rPr>
          <w:rFonts w:cs="Arial"/>
          <w:szCs w:val="24"/>
          <w:lang w:val="en-US"/>
        </w:rPr>
        <w:t>Tenderer shall submit in the tender evidence that it fulfills additional conditions for participation in public procurement procedure in accordance with the Law, as follows:</w:t>
      </w:r>
    </w:p>
    <w:p w:rsidR="000446C0" w:rsidRPr="00496F23" w:rsidRDefault="000446C0" w:rsidP="000446C0">
      <w:pPr>
        <w:jc w:val="both"/>
        <w:rPr>
          <w:rFonts w:cs="Arial"/>
          <w:szCs w:val="24"/>
          <w:lang w:val="en-US"/>
        </w:rPr>
      </w:pPr>
    </w:p>
    <w:p w:rsidR="000446C0" w:rsidRPr="00B15559" w:rsidRDefault="000446C0" w:rsidP="00182286">
      <w:pPr>
        <w:pStyle w:val="ListParagraph"/>
        <w:numPr>
          <w:ilvl w:val="0"/>
          <w:numId w:val="67"/>
        </w:numPr>
        <w:tabs>
          <w:tab w:val="left" w:pos="284"/>
        </w:tabs>
        <w:jc w:val="both"/>
        <w:rPr>
          <w:rFonts w:cs="Arial"/>
          <w:szCs w:val="24"/>
          <w:lang w:val="en-US" w:eastAsia="sr-Latn-CS"/>
        </w:rPr>
      </w:pPr>
      <w:r w:rsidRPr="00B15559">
        <w:rPr>
          <w:rFonts w:cs="Arial"/>
          <w:szCs w:val="24"/>
          <w:lang w:val="en-US" w:eastAsia="sr-Latn-CS"/>
        </w:rPr>
        <w:t>Evidence of adequate financial capacities:</w:t>
      </w:r>
    </w:p>
    <w:p w:rsidR="000446C0" w:rsidRPr="00496F23" w:rsidRDefault="000446C0" w:rsidP="000446C0">
      <w:pPr>
        <w:tabs>
          <w:tab w:val="left" w:pos="284"/>
        </w:tabs>
        <w:jc w:val="both"/>
        <w:rPr>
          <w:rFonts w:cs="Arial"/>
          <w:szCs w:val="24"/>
          <w:lang w:val="en-US" w:eastAsia="sr-Latn-CS"/>
        </w:rPr>
      </w:pPr>
    </w:p>
    <w:p w:rsidR="000446C0" w:rsidRPr="00496F23" w:rsidRDefault="000446C0" w:rsidP="000446C0">
      <w:pPr>
        <w:tabs>
          <w:tab w:val="left" w:pos="993"/>
        </w:tabs>
        <w:jc w:val="both"/>
        <w:rPr>
          <w:rFonts w:cs="Arial"/>
          <w:szCs w:val="24"/>
          <w:lang w:val="en-US" w:eastAsia="sr-Latn-CS"/>
        </w:rPr>
      </w:pPr>
      <w:r w:rsidRPr="00496F23">
        <w:rPr>
          <w:rFonts w:cs="Arial"/>
          <w:szCs w:val="24"/>
          <w:u w:val="single"/>
          <w:lang w:val="en-US" w:eastAsia="sr-Latn-CS"/>
        </w:rPr>
        <w:t>Domestic Tenderers</w:t>
      </w:r>
    </w:p>
    <w:p w:rsidR="000446C0" w:rsidRPr="00496F23" w:rsidRDefault="000446C0" w:rsidP="00182286">
      <w:pPr>
        <w:numPr>
          <w:ilvl w:val="0"/>
          <w:numId w:val="53"/>
        </w:numPr>
        <w:suppressAutoHyphens w:val="0"/>
        <w:spacing w:after="200"/>
        <w:contextualSpacing/>
        <w:jc w:val="both"/>
        <w:rPr>
          <w:rFonts w:eastAsia="Calibri" w:cs="Arial"/>
          <w:szCs w:val="24"/>
          <w:lang w:val="en-US" w:eastAsia="sr-Latn-CS"/>
        </w:rPr>
      </w:pPr>
      <w:r w:rsidRPr="00496F23">
        <w:rPr>
          <w:rFonts w:eastAsia="Calibri" w:cs="Arial"/>
          <w:szCs w:val="24"/>
          <w:lang w:val="en-US" w:eastAsia="sr-Latn-CS"/>
        </w:rPr>
        <w:t>Balance Sheet and Profit and Loss Statement for three previous financial years (2013, 2014 and 2015) with the certified auditor opinion if there is such an opinion. If the Tenderer is not the subject of the audit in accordance with the Law on Accounting and Auditing, it is obliged to submit appropriate act - notification in terms of legislation for each of the said years - Notification of C</w:t>
      </w:r>
      <w:r w:rsidR="00B15559">
        <w:rPr>
          <w:rFonts w:eastAsia="Calibri" w:cs="Arial"/>
          <w:szCs w:val="24"/>
          <w:lang w:val="en-US" w:eastAsia="sr-Latn-CS"/>
        </w:rPr>
        <w:t>lassification of Legal Entities.</w:t>
      </w:r>
    </w:p>
    <w:p w:rsidR="000446C0" w:rsidRPr="00496F23" w:rsidRDefault="000446C0" w:rsidP="000446C0">
      <w:pPr>
        <w:suppressAutoHyphens w:val="0"/>
        <w:spacing w:after="200"/>
        <w:ind w:left="1080"/>
        <w:contextualSpacing/>
        <w:jc w:val="both"/>
        <w:rPr>
          <w:rFonts w:eastAsia="Calibri" w:cs="Arial"/>
          <w:szCs w:val="24"/>
          <w:lang w:val="en-US" w:eastAsia="sr-Latn-CS"/>
        </w:rPr>
      </w:pPr>
      <w:r w:rsidRPr="00496F23">
        <w:rPr>
          <w:rFonts w:eastAsia="Calibri" w:cs="Arial"/>
          <w:szCs w:val="24"/>
          <w:lang w:val="en-US" w:eastAsia="sr-Latn-CS"/>
        </w:rPr>
        <w:t>For the year 2015, balance sheets from the Report for statistical purposes are acceptable, if a Regular financial annual report for 2015 has not yet been submitted to the Business Registers Agency. In this case, along with the balance sheets for 2015, there should also be submitted printed details of the processed subject - Report for statistical purposes to be taken from the website of the Agency for Business Registers;</w:t>
      </w:r>
    </w:p>
    <w:p w:rsidR="000446C0" w:rsidRPr="00496F23" w:rsidRDefault="000446C0" w:rsidP="000446C0">
      <w:pPr>
        <w:ind w:firstLine="720"/>
        <w:jc w:val="both"/>
        <w:rPr>
          <w:rFonts w:eastAsia="Calibri" w:cs="Arial"/>
          <w:szCs w:val="24"/>
          <w:lang w:val="en-US" w:eastAsia="sr-Latn-CS"/>
        </w:rPr>
      </w:pPr>
      <w:r w:rsidRPr="00496F23">
        <w:rPr>
          <w:rFonts w:eastAsia="Calibri" w:cs="Arial"/>
          <w:szCs w:val="24"/>
          <w:lang w:val="en-US" w:eastAsia="sr-Latn-CS"/>
        </w:rPr>
        <w:t>OR</w:t>
      </w:r>
    </w:p>
    <w:p w:rsidR="000446C0" w:rsidRPr="00496F23" w:rsidRDefault="000446C0" w:rsidP="00B15559">
      <w:pPr>
        <w:ind w:left="1080"/>
        <w:jc w:val="both"/>
        <w:rPr>
          <w:rFonts w:eastAsia="Calibri" w:cs="Arial"/>
          <w:szCs w:val="24"/>
          <w:lang w:val="en-US" w:eastAsia="sr-Latn-CS"/>
        </w:rPr>
      </w:pPr>
      <w:r w:rsidRPr="00496F23">
        <w:rPr>
          <w:rFonts w:eastAsia="Calibri" w:cs="Arial"/>
          <w:szCs w:val="24"/>
          <w:lang w:val="en-US" w:eastAsia="sr-Latn-CS"/>
        </w:rPr>
        <w:t>Credit Report, Form BON JN for the last three financial years (2013, 2014 and 2015) Issued by the Serbian Business Registry Agency</w:t>
      </w:r>
      <w:r w:rsidR="00546901">
        <w:rPr>
          <w:rFonts w:eastAsia="Calibri" w:cs="Arial"/>
          <w:szCs w:val="24"/>
          <w:lang w:val="en-US" w:eastAsia="sr-Latn-CS"/>
        </w:rPr>
        <w:t>, if exists</w:t>
      </w:r>
      <w:r w:rsidRPr="00496F23">
        <w:rPr>
          <w:rFonts w:eastAsia="Calibri" w:cs="Arial"/>
          <w:szCs w:val="24"/>
          <w:lang w:val="en-US" w:eastAsia="sr-Latn-CS"/>
        </w:rPr>
        <w:t xml:space="preserve">; </w:t>
      </w:r>
    </w:p>
    <w:p w:rsidR="000446C0" w:rsidRPr="00496F23" w:rsidRDefault="000446C0" w:rsidP="00182286">
      <w:pPr>
        <w:numPr>
          <w:ilvl w:val="0"/>
          <w:numId w:val="53"/>
        </w:numPr>
        <w:tabs>
          <w:tab w:val="left" w:pos="1134"/>
        </w:tabs>
        <w:suppressAutoHyphens w:val="0"/>
        <w:spacing w:before="120" w:after="120"/>
        <w:ind w:left="1077" w:hanging="357"/>
        <w:jc w:val="both"/>
        <w:rPr>
          <w:rFonts w:eastAsia="Calibri" w:cs="Arial"/>
          <w:szCs w:val="24"/>
          <w:lang w:val="en-US" w:eastAsia="sr-Latn-CS"/>
        </w:rPr>
      </w:pPr>
      <w:r w:rsidRPr="00496F23">
        <w:rPr>
          <w:rFonts w:eastAsia="Calibri" w:cs="Arial"/>
          <w:szCs w:val="24"/>
          <w:lang w:val="en-US" w:eastAsia="sr-Latn-CS"/>
        </w:rPr>
        <w:t>certificate of the data on liquidity issued by the National Bank of Serbia - Department of Collection Enforcement, for the period of the previous 6 months prior to the date of publishing the invitation to tender.</w:t>
      </w:r>
    </w:p>
    <w:p w:rsidR="000446C0" w:rsidRPr="00496F23" w:rsidRDefault="000446C0" w:rsidP="000446C0">
      <w:pPr>
        <w:tabs>
          <w:tab w:val="left" w:pos="993"/>
        </w:tabs>
        <w:jc w:val="both"/>
        <w:rPr>
          <w:rFonts w:cs="Arial"/>
          <w:szCs w:val="24"/>
          <w:u w:val="single"/>
          <w:lang w:val="en-US" w:eastAsia="sr-Latn-CS"/>
        </w:rPr>
      </w:pPr>
      <w:r w:rsidRPr="00496F23">
        <w:rPr>
          <w:rFonts w:cs="Arial"/>
          <w:szCs w:val="24"/>
          <w:u w:val="single"/>
          <w:lang w:val="en-US" w:eastAsia="sr-Latn-CS"/>
        </w:rPr>
        <w:t>Foreign Tenderers</w:t>
      </w:r>
    </w:p>
    <w:p w:rsidR="000446C0" w:rsidRPr="00496F23" w:rsidRDefault="000446C0" w:rsidP="00182286">
      <w:pPr>
        <w:numPr>
          <w:ilvl w:val="0"/>
          <w:numId w:val="53"/>
        </w:numPr>
        <w:suppressAutoHyphens w:val="0"/>
        <w:spacing w:after="200"/>
        <w:contextualSpacing/>
        <w:jc w:val="both"/>
        <w:rPr>
          <w:rFonts w:eastAsia="Calibri" w:cs="Arial"/>
          <w:szCs w:val="24"/>
          <w:lang w:val="en-US" w:eastAsia="sr-Latn-CS"/>
        </w:rPr>
      </w:pPr>
      <w:r w:rsidRPr="00496F23">
        <w:rPr>
          <w:rFonts w:eastAsia="Calibri" w:cs="Arial"/>
          <w:szCs w:val="24"/>
          <w:lang w:val="en-US" w:eastAsia="sr-Latn-CS"/>
        </w:rPr>
        <w:t>Balance Sheet and Profit and Loss Statement for three previous financial years (2013, 2014 and 2015) with the certified auditor opinion, if there is such an opinion. If the audit of statement for 2015 has not been completed until the moment of tender submission, tenderer shall submit the Statement about the said along with the Balance for 2015 given under substantive and criminal liability. If the Tenderer is not the subject of the audit in accordance with regulations of country where it has seat, it is obliged to submit Statement along with Balance Sheet and Profit and Loss Statement given under substantive and criminal liability that it is not subject of auditing for the mentioned years.</w:t>
      </w:r>
    </w:p>
    <w:p w:rsidR="000446C0" w:rsidRPr="00496F23" w:rsidRDefault="000446C0" w:rsidP="00182286">
      <w:pPr>
        <w:numPr>
          <w:ilvl w:val="0"/>
          <w:numId w:val="53"/>
        </w:numPr>
        <w:suppressAutoHyphens w:val="0"/>
        <w:spacing w:after="200"/>
        <w:contextualSpacing/>
        <w:jc w:val="both"/>
        <w:rPr>
          <w:rFonts w:eastAsia="Calibri" w:cs="Arial"/>
          <w:szCs w:val="24"/>
          <w:lang w:val="en-US" w:eastAsia="sr-Latn-CS"/>
        </w:rPr>
      </w:pPr>
      <w:r w:rsidRPr="00496F23">
        <w:rPr>
          <w:rFonts w:eastAsia="Calibri" w:cs="Arial"/>
          <w:szCs w:val="24"/>
          <w:lang w:val="en-US" w:eastAsia="sr-Latn-CS"/>
        </w:rPr>
        <w:lastRenderedPageBreak/>
        <w:t>Certificate or opinion or statement of the bank or other specialized institution in accordance with the regulations of the country in which Tenderer has seat concerning blocked accounts for the period of previous 6 months prior to the date of publishing the invitation to tender .</w:t>
      </w:r>
    </w:p>
    <w:p w:rsidR="000446C0" w:rsidRPr="00496F23" w:rsidRDefault="000446C0" w:rsidP="000446C0">
      <w:pPr>
        <w:tabs>
          <w:tab w:val="left" w:pos="993"/>
        </w:tabs>
        <w:jc w:val="both"/>
        <w:rPr>
          <w:rFonts w:cs="Arial"/>
          <w:szCs w:val="24"/>
          <w:lang w:val="en-US" w:eastAsia="sr-Latn-CS"/>
        </w:rPr>
      </w:pPr>
    </w:p>
    <w:p w:rsidR="000446C0" w:rsidRPr="00B15559" w:rsidRDefault="000446C0" w:rsidP="00182286">
      <w:pPr>
        <w:pStyle w:val="ListParagraph"/>
        <w:numPr>
          <w:ilvl w:val="0"/>
          <w:numId w:val="67"/>
        </w:numPr>
        <w:tabs>
          <w:tab w:val="left" w:pos="993"/>
        </w:tabs>
        <w:jc w:val="both"/>
        <w:rPr>
          <w:rFonts w:cs="Arial"/>
          <w:szCs w:val="24"/>
          <w:lang w:val="en-US" w:eastAsia="sr-Latn-CS"/>
        </w:rPr>
      </w:pPr>
      <w:r w:rsidRPr="00B15559">
        <w:rPr>
          <w:rFonts w:cs="Arial"/>
          <w:szCs w:val="24"/>
          <w:lang w:val="en-US" w:eastAsia="sr-Latn-CS"/>
        </w:rPr>
        <w:t>Evidence of adequate business capacities:</w:t>
      </w:r>
    </w:p>
    <w:p w:rsidR="000446C0" w:rsidRPr="00B15559" w:rsidRDefault="000446C0" w:rsidP="00182286">
      <w:pPr>
        <w:pStyle w:val="ListParagraph"/>
        <w:numPr>
          <w:ilvl w:val="0"/>
          <w:numId w:val="65"/>
        </w:numPr>
        <w:tabs>
          <w:tab w:val="left" w:pos="1134"/>
        </w:tabs>
        <w:spacing w:after="0"/>
        <w:jc w:val="both"/>
        <w:rPr>
          <w:rFonts w:cs="Arial"/>
          <w:szCs w:val="24"/>
          <w:lang w:val="en-US" w:eastAsia="sr-Latn-CS"/>
        </w:rPr>
      </w:pPr>
      <w:r w:rsidRPr="00B15559">
        <w:rPr>
          <w:rFonts w:cs="Arial"/>
          <w:szCs w:val="24"/>
          <w:lang w:val="en-US" w:eastAsia="sr-Latn-CS"/>
        </w:rPr>
        <w:t>Authorization IPESOFT spol. s.r.o Bratislava, Slovakia confirming, as    the   manufacturer of application software ISSSE that the tenderer is authorized to maintain and modify the source code of application software ISSSE. Authorization must be addressed to the name of the tenderer submitting the bid for services that are the subject of this procurement, and it has to be addressed to the Employer.</w:t>
      </w:r>
    </w:p>
    <w:p w:rsidR="000446C0" w:rsidRPr="00496F23" w:rsidRDefault="000446C0" w:rsidP="00182286">
      <w:pPr>
        <w:numPr>
          <w:ilvl w:val="0"/>
          <w:numId w:val="65"/>
        </w:numPr>
        <w:suppressAutoHyphens w:val="0"/>
        <w:contextualSpacing/>
        <w:jc w:val="both"/>
        <w:rPr>
          <w:rFonts w:eastAsia="Calibri" w:cs="Arial"/>
          <w:szCs w:val="24"/>
          <w:lang w:val="en-US" w:eastAsia="en-US"/>
        </w:rPr>
      </w:pPr>
      <w:r w:rsidRPr="00496F23">
        <w:rPr>
          <w:rFonts w:eastAsia="Calibri" w:cs="Arial"/>
          <w:szCs w:val="24"/>
          <w:lang w:val="en-US" w:eastAsia="en-US"/>
        </w:rPr>
        <w:t xml:space="preserve">As an evidence for the references listed in the List of References (Form 8 of Tender Documents), the Tenderer shall also submit in a tender a copy of concluded contracts or certificates of previous employers in Form 9. of the Tender Documents or in similar form that has the same content as Form 9. The submitted certificate must include at least the following data: previous Employer (name, address, phone, e-mail, contact person), Tenderer to whom the certificate is being issued (name, address), type and description of services and deliveries executed; period of services execution, the method of service execution (independently or as a leader of group of tenderers or as a member of group of tenderers), participation of a member of the group of tenderers expressed in % of total value of services executed (if needed), signature of the previous Employer authorized person and stamp. </w:t>
      </w:r>
    </w:p>
    <w:p w:rsidR="000446C0" w:rsidRPr="00496F23" w:rsidRDefault="000446C0" w:rsidP="00182286">
      <w:pPr>
        <w:numPr>
          <w:ilvl w:val="0"/>
          <w:numId w:val="65"/>
        </w:numPr>
        <w:suppressAutoHyphens w:val="0"/>
        <w:contextualSpacing/>
        <w:jc w:val="both"/>
        <w:rPr>
          <w:rFonts w:eastAsia="Calibri" w:cs="Arial"/>
          <w:szCs w:val="24"/>
          <w:lang w:val="en-US" w:eastAsia="en-US"/>
        </w:rPr>
      </w:pPr>
      <w:r w:rsidRPr="00496F23">
        <w:rPr>
          <w:rFonts w:eastAsia="Calibri" w:cs="Arial"/>
          <w:szCs w:val="24"/>
          <w:lang w:val="en-US" w:eastAsia="en-US"/>
        </w:rPr>
        <w:t xml:space="preserve">In case of doubt in the truthfulness of the submitted data, Employer retains the right to check them based on the relevant evidence. If the Employer determines that the Tenderer presented untrue data or that the documents are false, the tender of that Tenderer shall be deemed incorrect and shall be </w:t>
      </w:r>
      <w:r w:rsidRPr="00496F23">
        <w:rPr>
          <w:rFonts w:eastAsia="Arial Narrow" w:cs="Arial"/>
          <w:szCs w:val="24"/>
          <w:lang w:val="en-US" w:eastAsia="en-US"/>
        </w:rPr>
        <w:t>rejected</w:t>
      </w:r>
      <w:r w:rsidRPr="00496F23">
        <w:rPr>
          <w:rFonts w:eastAsia="Calibri" w:cs="Arial"/>
          <w:szCs w:val="24"/>
          <w:lang w:val="en-US" w:eastAsia="en-US"/>
        </w:rPr>
        <w:t>.</w:t>
      </w:r>
    </w:p>
    <w:p w:rsidR="000446C0" w:rsidRPr="00496F23" w:rsidRDefault="000446C0" w:rsidP="00182286">
      <w:pPr>
        <w:numPr>
          <w:ilvl w:val="0"/>
          <w:numId w:val="65"/>
        </w:numPr>
        <w:suppressAutoHyphens w:val="0"/>
        <w:contextualSpacing/>
        <w:jc w:val="both"/>
        <w:rPr>
          <w:rFonts w:eastAsia="Calibri" w:cs="Arial"/>
          <w:szCs w:val="24"/>
          <w:lang w:val="en-US" w:eastAsia="en-US"/>
        </w:rPr>
      </w:pPr>
      <w:r w:rsidRPr="00496F23">
        <w:rPr>
          <w:rFonts w:eastAsia="Calibri" w:cs="Arial"/>
          <w:szCs w:val="24"/>
          <w:lang w:val="en-US" w:eastAsia="en-US"/>
        </w:rPr>
        <w:t>Subject of evaluation are references of the tenderer that: a) the Tenderer performed independently or b) as a leader of the group of tenderers or c) by having participation in total group’s value of the performed services exceeding 50%. References not meeting the above criteria will not be evaluated.</w:t>
      </w:r>
    </w:p>
    <w:p w:rsidR="000446C0" w:rsidRPr="00496F23" w:rsidRDefault="000446C0" w:rsidP="00182286">
      <w:pPr>
        <w:numPr>
          <w:ilvl w:val="0"/>
          <w:numId w:val="65"/>
        </w:numPr>
        <w:suppressAutoHyphens w:val="0"/>
        <w:contextualSpacing/>
        <w:jc w:val="both"/>
        <w:rPr>
          <w:rFonts w:eastAsia="Calibri" w:cs="Arial"/>
          <w:szCs w:val="24"/>
          <w:lang w:val="en-US" w:eastAsia="en-US"/>
        </w:rPr>
      </w:pPr>
      <w:r w:rsidRPr="00496F23">
        <w:rPr>
          <w:rFonts w:eastAsia="Calibri" w:cs="Arial"/>
          <w:szCs w:val="24"/>
          <w:lang w:val="en-US" w:eastAsia="en-US"/>
        </w:rPr>
        <w:t xml:space="preserve">References of subcontractors who are engaged by the Tenderer are not the subject of evaluation under this condition. </w:t>
      </w:r>
    </w:p>
    <w:p w:rsidR="000446C0" w:rsidRPr="00496F23" w:rsidRDefault="000446C0" w:rsidP="000446C0">
      <w:pPr>
        <w:ind w:right="61"/>
        <w:jc w:val="both"/>
        <w:rPr>
          <w:rFonts w:eastAsia="Arial Narrow" w:cs="Arial"/>
          <w:lang w:val="en-US"/>
        </w:rPr>
      </w:pPr>
    </w:p>
    <w:p w:rsidR="000446C0" w:rsidRPr="00B15559" w:rsidRDefault="000446C0" w:rsidP="00182286">
      <w:pPr>
        <w:pStyle w:val="ListParagraph"/>
        <w:numPr>
          <w:ilvl w:val="0"/>
          <w:numId w:val="67"/>
        </w:numPr>
        <w:spacing w:after="0"/>
        <w:ind w:left="714" w:hanging="357"/>
        <w:jc w:val="both"/>
        <w:rPr>
          <w:rFonts w:cs="Arial"/>
          <w:szCs w:val="24"/>
          <w:lang w:val="en-US"/>
        </w:rPr>
      </w:pPr>
      <w:r w:rsidRPr="00B15559">
        <w:rPr>
          <w:rFonts w:cs="Arial"/>
          <w:szCs w:val="24"/>
          <w:lang w:val="en-US" w:eastAsia="sr-Latn-CS"/>
        </w:rPr>
        <w:t>Evidence of</w:t>
      </w:r>
      <w:r w:rsidRPr="00B15559">
        <w:rPr>
          <w:rFonts w:cs="Arial"/>
          <w:szCs w:val="24"/>
          <w:lang w:val="en-US"/>
        </w:rPr>
        <w:t xml:space="preserve"> sufficient staff capacities:</w:t>
      </w:r>
    </w:p>
    <w:p w:rsidR="000446C0" w:rsidRPr="00496F23" w:rsidRDefault="000446C0" w:rsidP="00182286">
      <w:pPr>
        <w:numPr>
          <w:ilvl w:val="0"/>
          <w:numId w:val="66"/>
        </w:numPr>
        <w:suppressAutoHyphens w:val="0"/>
        <w:contextualSpacing/>
        <w:jc w:val="both"/>
        <w:rPr>
          <w:rFonts w:cs="Arial"/>
          <w:b/>
          <w:szCs w:val="24"/>
          <w:u w:val="single"/>
          <w:lang w:val="en-US"/>
        </w:rPr>
      </w:pPr>
      <w:r w:rsidRPr="00496F23">
        <w:rPr>
          <w:rFonts w:eastAsia="Calibri" w:cs="Arial"/>
          <w:szCs w:val="24"/>
          <w:lang w:val="en-US" w:eastAsia="en-US"/>
        </w:rPr>
        <w:t>Copies of relevant individual M forms or employment contracts for persons engaged with the tenderer;</w:t>
      </w:r>
    </w:p>
    <w:p w:rsidR="000446C0" w:rsidRPr="00496F23" w:rsidRDefault="000446C0" w:rsidP="00182286">
      <w:pPr>
        <w:numPr>
          <w:ilvl w:val="0"/>
          <w:numId w:val="66"/>
        </w:numPr>
        <w:suppressAutoHyphens w:val="0"/>
        <w:contextualSpacing/>
        <w:jc w:val="both"/>
        <w:rPr>
          <w:rFonts w:cs="Arial"/>
          <w:b/>
          <w:szCs w:val="24"/>
          <w:u w:val="single"/>
          <w:lang w:val="en-US"/>
        </w:rPr>
      </w:pPr>
      <w:r w:rsidRPr="00496F23">
        <w:rPr>
          <w:rFonts w:eastAsia="Calibri" w:cs="Arial"/>
          <w:szCs w:val="24"/>
          <w:lang w:val="en-US" w:eastAsia="en-US"/>
        </w:rPr>
        <w:t>Copies of contracts on employment of persons with tenderer outside employment.</w:t>
      </w:r>
    </w:p>
    <w:p w:rsidR="000446C0" w:rsidRPr="00496F23" w:rsidRDefault="000446C0" w:rsidP="00182286">
      <w:pPr>
        <w:numPr>
          <w:ilvl w:val="0"/>
          <w:numId w:val="66"/>
        </w:numPr>
        <w:suppressAutoHyphens w:val="0"/>
        <w:contextualSpacing/>
        <w:jc w:val="both"/>
        <w:rPr>
          <w:rFonts w:cs="Arial"/>
          <w:b/>
          <w:szCs w:val="24"/>
          <w:u w:val="single"/>
          <w:lang w:val="en-US"/>
        </w:rPr>
      </w:pPr>
      <w:r w:rsidRPr="00496F23">
        <w:rPr>
          <w:rFonts w:eastAsia="Calibri" w:cs="Arial"/>
          <w:szCs w:val="24"/>
          <w:lang w:val="en-US" w:eastAsia="en-US"/>
        </w:rPr>
        <w:t>For persons employed/engaged with the foreign tenderer: tenderer’s statement (stamped, signed by the authorized person, under full moral and substantive liability) confirming that the person is engaged by the tenderer’s company;</w:t>
      </w:r>
    </w:p>
    <w:p w:rsidR="000446C0" w:rsidRPr="00496F23" w:rsidRDefault="000446C0" w:rsidP="00182286">
      <w:pPr>
        <w:numPr>
          <w:ilvl w:val="0"/>
          <w:numId w:val="66"/>
        </w:numPr>
        <w:suppressAutoHyphens w:val="0"/>
        <w:contextualSpacing/>
        <w:jc w:val="both"/>
        <w:rPr>
          <w:rFonts w:cs="Arial"/>
          <w:b/>
          <w:szCs w:val="24"/>
          <w:u w:val="single"/>
          <w:lang w:val="en-US"/>
        </w:rPr>
      </w:pPr>
      <w:r w:rsidRPr="00496F23">
        <w:rPr>
          <w:rFonts w:eastAsia="Calibri" w:cs="Arial"/>
          <w:szCs w:val="24"/>
          <w:lang w:val="en-US" w:eastAsia="en-US"/>
        </w:rPr>
        <w:t>List of employed/engaged persons that will be responsible for contract execution (Form 10 of Tender Documents);</w:t>
      </w:r>
    </w:p>
    <w:p w:rsidR="000446C0" w:rsidRPr="00496F23" w:rsidRDefault="000446C0" w:rsidP="00182286">
      <w:pPr>
        <w:numPr>
          <w:ilvl w:val="0"/>
          <w:numId w:val="66"/>
        </w:numPr>
        <w:suppressAutoHyphens w:val="0"/>
        <w:contextualSpacing/>
        <w:jc w:val="both"/>
        <w:rPr>
          <w:rFonts w:cs="Arial"/>
          <w:b/>
          <w:szCs w:val="24"/>
          <w:u w:val="single"/>
          <w:lang w:val="en-US"/>
        </w:rPr>
      </w:pPr>
      <w:r w:rsidRPr="00496F23">
        <w:rPr>
          <w:rFonts w:eastAsia="Calibri" w:cs="Arial"/>
          <w:szCs w:val="24"/>
          <w:lang w:val="en-US" w:eastAsia="en-US"/>
        </w:rPr>
        <w:t>CV (Form 10.1 of Tender Documents) accompanied by a Statement of the given person and the tenderer that it is true and correct.</w:t>
      </w:r>
    </w:p>
    <w:p w:rsidR="000446C0" w:rsidRDefault="000446C0" w:rsidP="000446C0">
      <w:pPr>
        <w:suppressAutoHyphens w:val="0"/>
        <w:contextualSpacing/>
        <w:jc w:val="both"/>
        <w:rPr>
          <w:rFonts w:cs="Arial"/>
          <w:b/>
          <w:szCs w:val="24"/>
          <w:u w:val="single"/>
          <w:lang w:val="en-US"/>
        </w:rPr>
      </w:pPr>
    </w:p>
    <w:p w:rsidR="000446C0" w:rsidRPr="00496F23" w:rsidRDefault="000446C0" w:rsidP="00182286">
      <w:pPr>
        <w:pStyle w:val="Heading2"/>
        <w:numPr>
          <w:ilvl w:val="1"/>
          <w:numId w:val="55"/>
        </w:numPr>
        <w:rPr>
          <w:lang w:val="en-US"/>
        </w:rPr>
      </w:pPr>
      <w:bookmarkStart w:id="1087" w:name="_Toc449518272"/>
      <w:r w:rsidRPr="00496F23">
        <w:rPr>
          <w:lang w:val="en-US"/>
        </w:rPr>
        <w:lastRenderedPageBreak/>
        <w:t>CONDITIONS THAT EVERY SUBCONTRACTOR, I.E. MEMBER OF THE GROUP OF TENDERERS MUST FULFILL</w:t>
      </w:r>
      <w:bookmarkEnd w:id="1087"/>
    </w:p>
    <w:p w:rsidR="000446C0" w:rsidRPr="00496F23" w:rsidRDefault="000446C0" w:rsidP="000446C0">
      <w:pPr>
        <w:suppressAutoHyphens w:val="0"/>
        <w:contextualSpacing/>
        <w:jc w:val="both"/>
        <w:rPr>
          <w:rFonts w:cs="Arial"/>
          <w:szCs w:val="24"/>
          <w:lang w:val="en-US"/>
        </w:rPr>
      </w:pPr>
    </w:p>
    <w:p w:rsidR="000446C0" w:rsidRPr="00496F23" w:rsidRDefault="000446C0" w:rsidP="000446C0">
      <w:pPr>
        <w:suppressAutoHyphens w:val="0"/>
        <w:ind w:firstLine="709"/>
        <w:contextualSpacing/>
        <w:jc w:val="both"/>
        <w:rPr>
          <w:rFonts w:cs="Arial"/>
          <w:szCs w:val="24"/>
          <w:lang w:val="en-US"/>
        </w:rPr>
      </w:pPr>
      <w:r w:rsidRPr="00496F23">
        <w:rPr>
          <w:rFonts w:cs="Arial"/>
          <w:szCs w:val="24"/>
          <w:lang w:val="en-US"/>
        </w:rPr>
        <w:t xml:space="preserve">Every subcontractor has to fulfil the conditions from Article 75 paragraph 1 item 1), 2) and 4) of the Law, which it proves by submitting the required Statement. Requirements related to capacities under Article 76 of the Law the tenderer shall fulfil independently regardless of the subcontractor engagement, based on the submitted evidence in accordance with this section of Tender Documents. </w:t>
      </w:r>
    </w:p>
    <w:p w:rsidR="000446C0" w:rsidRPr="00496F23" w:rsidRDefault="000446C0" w:rsidP="000446C0">
      <w:pPr>
        <w:suppressAutoHyphens w:val="0"/>
        <w:ind w:firstLine="709"/>
        <w:contextualSpacing/>
        <w:jc w:val="both"/>
        <w:rPr>
          <w:rFonts w:cs="Arial"/>
          <w:szCs w:val="24"/>
          <w:lang w:val="en-US"/>
        </w:rPr>
      </w:pPr>
      <w:r w:rsidRPr="00496F23">
        <w:rPr>
          <w:rFonts w:cs="Arial"/>
          <w:szCs w:val="24"/>
          <w:lang w:val="en-US"/>
        </w:rPr>
        <w:t>Every tenderer from the group of tenderers that submits joint tender has to fulfil the conditions from Article 75 paragraph 1 item 1), 2) and 4) of the Law, which it proves by submitting the required Statement. Conditions related to the capacities stipulated in the Article 76 of the Law the Group of Tenderers are fulfilling together, on the basis of the evidence submitted in accordance with this Section of the tender documentation:</w:t>
      </w:r>
    </w:p>
    <w:p w:rsidR="000446C0" w:rsidRPr="00496F23" w:rsidRDefault="000446C0" w:rsidP="000446C0">
      <w:pPr>
        <w:suppressAutoHyphens w:val="0"/>
        <w:contextualSpacing/>
        <w:jc w:val="both"/>
        <w:rPr>
          <w:rFonts w:cs="Arial"/>
          <w:szCs w:val="24"/>
          <w:lang w:val="en-US"/>
        </w:rPr>
      </w:pPr>
    </w:p>
    <w:p w:rsidR="000446C0" w:rsidRPr="009378A6" w:rsidRDefault="000446C0" w:rsidP="00182286">
      <w:pPr>
        <w:pStyle w:val="Heading2"/>
        <w:numPr>
          <w:ilvl w:val="1"/>
          <w:numId w:val="55"/>
        </w:numPr>
        <w:rPr>
          <w:lang w:val="en-US"/>
        </w:rPr>
      </w:pPr>
      <w:bookmarkStart w:id="1088" w:name="_Toc449518273"/>
      <w:r w:rsidRPr="009378A6">
        <w:rPr>
          <w:lang w:val="en-US"/>
        </w:rPr>
        <w:t>FULFILLMENT OF THE CONDITIONS FROM ARTICLE 75, PARAGRAPH 2 OF THE LAW</w:t>
      </w:r>
      <w:bookmarkEnd w:id="1088"/>
      <w:r w:rsidRPr="009378A6">
        <w:rPr>
          <w:lang w:val="en-US"/>
        </w:rPr>
        <w:t xml:space="preserve"> </w:t>
      </w:r>
    </w:p>
    <w:p w:rsidR="000446C0" w:rsidRPr="00496F23" w:rsidRDefault="000446C0" w:rsidP="000446C0">
      <w:pPr>
        <w:suppressAutoHyphens w:val="0"/>
        <w:contextualSpacing/>
        <w:jc w:val="both"/>
        <w:rPr>
          <w:rFonts w:cs="Arial"/>
          <w:b/>
          <w:szCs w:val="24"/>
          <w:lang w:val="en-US"/>
        </w:rPr>
      </w:pPr>
    </w:p>
    <w:p w:rsidR="000446C0" w:rsidRPr="00496F23" w:rsidRDefault="000446C0" w:rsidP="000446C0">
      <w:pPr>
        <w:suppressAutoHyphens w:val="0"/>
        <w:ind w:firstLine="709"/>
        <w:contextualSpacing/>
        <w:jc w:val="both"/>
        <w:rPr>
          <w:rFonts w:cs="Arial"/>
          <w:szCs w:val="24"/>
          <w:lang w:val="en-US"/>
        </w:rPr>
      </w:pPr>
      <w:r w:rsidRPr="00496F23">
        <w:rPr>
          <w:rFonts w:cs="Arial"/>
          <w:szCs w:val="24"/>
          <w:lang w:val="en-US"/>
        </w:rPr>
        <w:t>Employer requires from the tenderers while preparing the Tender to explicitly state that they complied with all obligations that result from valid regulations on safety at work, employment and working conditions, environmental protection, as well as that there was no prohibition for Tenderer to perform its activity that was effective at the time of tender submission.</w:t>
      </w:r>
    </w:p>
    <w:p w:rsidR="000446C0" w:rsidRPr="00496F23" w:rsidRDefault="000446C0" w:rsidP="000446C0">
      <w:pPr>
        <w:suppressAutoHyphens w:val="0"/>
        <w:ind w:firstLine="709"/>
        <w:contextualSpacing/>
        <w:jc w:val="both"/>
        <w:rPr>
          <w:rFonts w:cs="Arial"/>
          <w:szCs w:val="24"/>
          <w:lang w:val="en-US"/>
        </w:rPr>
      </w:pPr>
      <w:r w:rsidRPr="00496F23">
        <w:rPr>
          <w:rFonts w:cs="Arial"/>
          <w:szCs w:val="24"/>
          <w:lang w:val="en-US"/>
        </w:rPr>
        <w:t xml:space="preserve">Regarding this condition the Tenderer shall submit the Statement - Form 3 from the Tender Documents in its Tender. </w:t>
      </w:r>
    </w:p>
    <w:p w:rsidR="000446C0" w:rsidRPr="00496F23" w:rsidRDefault="000446C0" w:rsidP="000446C0">
      <w:pPr>
        <w:suppressAutoHyphens w:val="0"/>
        <w:ind w:firstLine="709"/>
        <w:contextualSpacing/>
        <w:jc w:val="both"/>
        <w:rPr>
          <w:rFonts w:cs="Arial"/>
          <w:szCs w:val="24"/>
          <w:lang w:val="en-US"/>
        </w:rPr>
      </w:pPr>
      <w:r w:rsidRPr="00496F23">
        <w:rPr>
          <w:rFonts w:cs="Arial"/>
          <w:szCs w:val="24"/>
          <w:lang w:val="en-US"/>
        </w:rPr>
        <w:t xml:space="preserve">This statement shall be submitted, i.e. it has to be given by every member of the Group of Tenderers, i.e. subcontractor on its own behalf.  </w:t>
      </w:r>
    </w:p>
    <w:p w:rsidR="000446C0" w:rsidRPr="00496F23" w:rsidRDefault="000446C0" w:rsidP="000446C0">
      <w:pPr>
        <w:suppressAutoHyphens w:val="0"/>
        <w:ind w:firstLine="709"/>
        <w:contextualSpacing/>
        <w:jc w:val="both"/>
        <w:rPr>
          <w:rFonts w:cs="Arial"/>
          <w:szCs w:val="24"/>
          <w:lang w:val="en-US"/>
        </w:rPr>
      </w:pPr>
    </w:p>
    <w:p w:rsidR="000446C0" w:rsidRPr="00496F23" w:rsidRDefault="000446C0" w:rsidP="00182286">
      <w:pPr>
        <w:pStyle w:val="Heading2"/>
        <w:numPr>
          <w:ilvl w:val="1"/>
          <w:numId w:val="55"/>
        </w:numPr>
        <w:rPr>
          <w:lang w:val="en-US"/>
        </w:rPr>
      </w:pPr>
      <w:bookmarkStart w:id="1089" w:name="_Toc449518274"/>
      <w:r w:rsidRPr="00496F23">
        <w:rPr>
          <w:lang w:val="en-US"/>
        </w:rPr>
        <w:t>MANNER OF EVIDENCE SUBMISSION</w:t>
      </w:r>
      <w:bookmarkEnd w:id="1089"/>
    </w:p>
    <w:p w:rsidR="000446C0" w:rsidRPr="00496F23" w:rsidRDefault="000446C0" w:rsidP="000446C0">
      <w:pPr>
        <w:rPr>
          <w:rFonts w:ascii="Times New Roman" w:hAnsi="Times New Roman"/>
          <w:lang w:val="en-US"/>
        </w:rPr>
      </w:pPr>
    </w:p>
    <w:p w:rsidR="000446C0" w:rsidRPr="00496F23" w:rsidRDefault="000446C0" w:rsidP="000446C0">
      <w:pPr>
        <w:rPr>
          <w:rFonts w:ascii="Times New Roman" w:hAnsi="Times New Roman"/>
          <w:lang w:val="en-US"/>
        </w:rPr>
      </w:pPr>
      <w:r w:rsidRPr="00496F23">
        <w:rPr>
          <w:rFonts w:ascii="Times New Roman" w:hAnsi="Times New Roman"/>
          <w:lang w:val="en-US"/>
        </w:rPr>
        <w:tab/>
      </w:r>
      <w:r w:rsidRPr="00496F23">
        <w:rPr>
          <w:rFonts w:cs="Arial"/>
          <w:szCs w:val="24"/>
          <w:lang w:val="en-US"/>
        </w:rPr>
        <w:t xml:space="preserve">Prior to adoption of the Contract Award Decision the Employer shall ask from the tenderer whose tender was evaluated as the most favorable one to submit the copy of evidence on fulfillment of mandatory conditions for participation as follows: </w:t>
      </w:r>
    </w:p>
    <w:p w:rsidR="000446C0" w:rsidRPr="00496F23" w:rsidRDefault="000446C0" w:rsidP="000446C0">
      <w:pPr>
        <w:suppressAutoHyphens w:val="0"/>
        <w:contextualSpacing/>
        <w:jc w:val="both"/>
        <w:rPr>
          <w:rFonts w:cs="Arial"/>
          <w:b/>
          <w:szCs w:val="24"/>
          <w:u w:val="single"/>
          <w:lang w:val="en-US"/>
        </w:rPr>
      </w:pPr>
    </w:p>
    <w:p w:rsidR="000446C0" w:rsidRPr="00496F23" w:rsidRDefault="000446C0" w:rsidP="000446C0">
      <w:pPr>
        <w:jc w:val="both"/>
        <w:rPr>
          <w:rFonts w:cs="Arial"/>
          <w:szCs w:val="24"/>
          <w:lang w:val="en-US"/>
        </w:rPr>
      </w:pPr>
      <w:r w:rsidRPr="00496F23">
        <w:rPr>
          <w:rFonts w:cs="Arial"/>
          <w:szCs w:val="24"/>
          <w:u w:val="single"/>
          <w:lang w:val="en-US"/>
        </w:rPr>
        <w:t>Legal entity</w:t>
      </w:r>
      <w:r w:rsidRPr="00496F23">
        <w:rPr>
          <w:rFonts w:cs="Arial"/>
          <w:szCs w:val="24"/>
          <w:lang w:val="en-US"/>
        </w:rPr>
        <w:t>:</w:t>
      </w:r>
    </w:p>
    <w:p w:rsidR="000446C0" w:rsidRPr="00496F23" w:rsidRDefault="000446C0" w:rsidP="002A733F">
      <w:pPr>
        <w:numPr>
          <w:ilvl w:val="0"/>
          <w:numId w:val="1"/>
        </w:numPr>
        <w:tabs>
          <w:tab w:val="left" w:pos="993"/>
        </w:tabs>
        <w:ind w:left="0" w:firstLine="567"/>
        <w:jc w:val="both"/>
        <w:rPr>
          <w:rFonts w:cs="Arial"/>
          <w:szCs w:val="24"/>
          <w:lang w:val="en-US"/>
        </w:rPr>
      </w:pPr>
      <w:r w:rsidRPr="00496F23">
        <w:rPr>
          <w:rFonts w:cs="Arial"/>
          <w:szCs w:val="24"/>
          <w:lang w:val="en-US" w:eastAsia="sr-Latn-CS"/>
        </w:rPr>
        <w:t>Extract from the Business Registers Agency register, i.e. extract from the registry of competent Commercial Court; for foreign Tenderers extract from other adequate register of the competent authority of the state of its head office;</w:t>
      </w:r>
    </w:p>
    <w:p w:rsidR="000446C0" w:rsidRPr="00496F23" w:rsidRDefault="000446C0" w:rsidP="002A733F">
      <w:pPr>
        <w:numPr>
          <w:ilvl w:val="0"/>
          <w:numId w:val="1"/>
        </w:numPr>
        <w:tabs>
          <w:tab w:val="left" w:pos="851"/>
        </w:tabs>
        <w:ind w:left="0" w:firstLine="567"/>
        <w:jc w:val="both"/>
        <w:rPr>
          <w:rFonts w:cs="Arial"/>
          <w:szCs w:val="24"/>
          <w:lang w:val="en-US"/>
        </w:rPr>
      </w:pPr>
      <w:r w:rsidRPr="00496F23">
        <w:rPr>
          <w:rFonts w:cs="Arial"/>
          <w:szCs w:val="24"/>
          <w:lang w:val="en-US" w:eastAsia="sr-Latn-CS"/>
        </w:rPr>
        <w:t>Extract from criminal records, i.e. certificate of the competent court and competent Police Administration of the Ministry of Interior that it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r w:rsidRPr="00496F23">
        <w:rPr>
          <w:rFonts w:cs="Arial"/>
          <w:szCs w:val="24"/>
          <w:lang w:val="en-US"/>
        </w:rPr>
        <w:t xml:space="preserve"> </w:t>
      </w:r>
    </w:p>
    <w:p w:rsidR="000446C0" w:rsidRPr="00496F23" w:rsidRDefault="000446C0" w:rsidP="000446C0">
      <w:pPr>
        <w:ind w:firstLine="644"/>
        <w:jc w:val="both"/>
        <w:rPr>
          <w:rFonts w:cs="Arial"/>
          <w:szCs w:val="24"/>
          <w:lang w:val="en-US"/>
        </w:rPr>
      </w:pPr>
      <w:r w:rsidRPr="00496F23">
        <w:rPr>
          <w:rFonts w:cs="Arial"/>
          <w:szCs w:val="24"/>
          <w:lang w:val="en-US"/>
        </w:rPr>
        <w:t>For domestic Tenderers:</w:t>
      </w:r>
    </w:p>
    <w:p w:rsidR="000446C0" w:rsidRPr="00496F23" w:rsidRDefault="000446C0" w:rsidP="00182286">
      <w:pPr>
        <w:numPr>
          <w:ilvl w:val="0"/>
          <w:numId w:val="11"/>
        </w:numPr>
        <w:suppressAutoHyphens w:val="0"/>
        <w:contextualSpacing/>
        <w:jc w:val="both"/>
        <w:rPr>
          <w:rFonts w:eastAsia="Calibri" w:cs="Arial"/>
          <w:i/>
          <w:szCs w:val="24"/>
          <w:lang w:val="en-US" w:eastAsia="en-US"/>
        </w:rPr>
      </w:pPr>
      <w:r w:rsidRPr="00496F23">
        <w:rPr>
          <w:rFonts w:eastAsia="Calibri" w:cs="Arial"/>
          <w:i/>
          <w:szCs w:val="24"/>
          <w:lang w:val="en-US" w:eastAsia="en-US"/>
        </w:rPr>
        <w:t xml:space="preserve">Extract from criminal records of Municipal Court at whose territory is the head office of the domestic legal entity, i.e. head office of the representative or branch of foreign legal entity; </w:t>
      </w:r>
    </w:p>
    <w:p w:rsidR="000446C0" w:rsidRPr="00496F23" w:rsidRDefault="000446C0" w:rsidP="00182286">
      <w:pPr>
        <w:numPr>
          <w:ilvl w:val="0"/>
          <w:numId w:val="11"/>
        </w:numPr>
        <w:suppressAutoHyphens w:val="0"/>
        <w:contextualSpacing/>
        <w:jc w:val="both"/>
        <w:rPr>
          <w:rFonts w:eastAsia="Calibri" w:cs="Arial"/>
          <w:i/>
          <w:szCs w:val="24"/>
          <w:lang w:val="en-US" w:eastAsia="en-US"/>
        </w:rPr>
      </w:pPr>
      <w:r w:rsidRPr="00496F23">
        <w:rPr>
          <w:rFonts w:eastAsia="Calibri" w:cs="Arial"/>
          <w:i/>
          <w:szCs w:val="24"/>
          <w:lang w:val="en-US" w:eastAsia="en-US"/>
        </w:rPr>
        <w:t>Extract from criminal records of the special department (for organized crime) of Higher Court in Belgrade;</w:t>
      </w:r>
    </w:p>
    <w:p w:rsidR="000446C0" w:rsidRPr="00496F23" w:rsidRDefault="000446C0" w:rsidP="00182286">
      <w:pPr>
        <w:numPr>
          <w:ilvl w:val="0"/>
          <w:numId w:val="11"/>
        </w:numPr>
        <w:suppressAutoHyphens w:val="0"/>
        <w:contextualSpacing/>
        <w:jc w:val="both"/>
        <w:rPr>
          <w:rFonts w:eastAsia="Calibri" w:cs="Arial"/>
          <w:i/>
          <w:color w:val="FF0000"/>
          <w:szCs w:val="24"/>
          <w:lang w:val="en-US" w:eastAsia="en-US"/>
        </w:rPr>
      </w:pPr>
      <w:r w:rsidRPr="00496F23">
        <w:rPr>
          <w:rFonts w:eastAsia="Calibri" w:cs="Arial"/>
          <w:i/>
          <w:szCs w:val="24"/>
          <w:lang w:val="en-US" w:eastAsia="en-US"/>
        </w:rPr>
        <w:t>Certificate from criminal records of Police Administration of the Ministry of Interior for its legal representative – request for issuance of this certificate might be submitted by place of birth or by residence.</w:t>
      </w:r>
    </w:p>
    <w:p w:rsidR="000446C0" w:rsidRPr="00496F23" w:rsidRDefault="000446C0" w:rsidP="000446C0">
      <w:pPr>
        <w:ind w:left="567"/>
        <w:jc w:val="both"/>
        <w:rPr>
          <w:rFonts w:cs="Arial"/>
          <w:i/>
          <w:color w:val="FF0000"/>
          <w:szCs w:val="24"/>
          <w:lang w:val="en-US"/>
        </w:rPr>
      </w:pPr>
      <w:r w:rsidRPr="00496F23">
        <w:rPr>
          <w:rFonts w:cs="Arial"/>
          <w:i/>
          <w:szCs w:val="24"/>
          <w:lang w:val="en-US"/>
        </w:rPr>
        <w:lastRenderedPageBreak/>
        <w:t>If there are several legal representatives the certificate from criminal records is submitted for each one.</w:t>
      </w:r>
    </w:p>
    <w:p w:rsidR="000446C0" w:rsidRPr="00496F23" w:rsidRDefault="000446C0" w:rsidP="002A733F">
      <w:pPr>
        <w:jc w:val="both"/>
        <w:rPr>
          <w:rFonts w:cs="Arial"/>
          <w:szCs w:val="24"/>
          <w:lang w:val="en-US"/>
        </w:rPr>
      </w:pPr>
      <w:r w:rsidRPr="00496F23">
        <w:rPr>
          <w:rFonts w:cs="Arial"/>
          <w:szCs w:val="24"/>
          <w:lang w:val="en-US"/>
        </w:rPr>
        <w:t>For foreign Tenderers certificate of the competent state authority of its head office;</w:t>
      </w:r>
    </w:p>
    <w:p w:rsidR="000446C0" w:rsidRPr="00496F23" w:rsidRDefault="000446C0" w:rsidP="002A733F">
      <w:pPr>
        <w:numPr>
          <w:ilvl w:val="0"/>
          <w:numId w:val="1"/>
        </w:numPr>
        <w:tabs>
          <w:tab w:val="left" w:pos="851"/>
        </w:tabs>
        <w:ind w:left="0" w:firstLine="567"/>
        <w:jc w:val="both"/>
        <w:rPr>
          <w:rFonts w:cs="Arial"/>
          <w:szCs w:val="24"/>
          <w:lang w:val="en-US"/>
        </w:rPr>
      </w:pPr>
      <w:r w:rsidRPr="00496F23">
        <w:rPr>
          <w:rFonts w:cs="Arial"/>
          <w:szCs w:val="24"/>
          <w:lang w:val="en-US" w:eastAsia="sr-Latn-CS"/>
        </w:rPr>
        <w:t>Certificate issued by the Tax Authority of the Ministry of Finance indicating that it has settled all due taxes and contributions and certificate issued by the competent local government authority indicating that it has settled dues for local public revenues; for foreign Tenderers certificate of the competent state authority of the state of its head office.</w:t>
      </w:r>
      <w:r w:rsidRPr="00496F23">
        <w:rPr>
          <w:rFonts w:cs="Arial"/>
          <w:b/>
          <w:szCs w:val="24"/>
          <w:lang w:val="en-US"/>
        </w:rPr>
        <w:t xml:space="preserve"> </w:t>
      </w:r>
    </w:p>
    <w:p w:rsidR="000446C0" w:rsidRPr="00496F23" w:rsidRDefault="000446C0" w:rsidP="000446C0">
      <w:pPr>
        <w:tabs>
          <w:tab w:val="left" w:pos="993"/>
        </w:tabs>
        <w:jc w:val="both"/>
        <w:rPr>
          <w:rFonts w:cs="Arial"/>
          <w:b/>
          <w:szCs w:val="24"/>
          <w:lang w:val="en-US"/>
        </w:rPr>
      </w:pPr>
    </w:p>
    <w:p w:rsidR="000446C0" w:rsidRPr="00496F23" w:rsidRDefault="000446C0" w:rsidP="000446C0">
      <w:pPr>
        <w:jc w:val="both"/>
        <w:rPr>
          <w:rFonts w:cs="Arial"/>
          <w:szCs w:val="24"/>
          <w:lang w:val="en-US" w:eastAsia="sr-Latn-CS"/>
        </w:rPr>
      </w:pPr>
      <w:r w:rsidRPr="00496F23">
        <w:rPr>
          <w:rFonts w:cs="Arial"/>
          <w:szCs w:val="24"/>
          <w:lang w:val="en-US" w:eastAsia="sr-Latn-CS"/>
        </w:rPr>
        <w:t>Evidence from item 2)</w:t>
      </w:r>
      <w:r w:rsidRPr="00496F23">
        <w:rPr>
          <w:rFonts w:cs="Arial"/>
          <w:color w:val="FF0000"/>
          <w:szCs w:val="24"/>
          <w:lang w:val="en-US" w:eastAsia="sr-Latn-CS"/>
        </w:rPr>
        <w:t xml:space="preserve"> </w:t>
      </w:r>
      <w:r w:rsidRPr="00496F23">
        <w:rPr>
          <w:rFonts w:cs="Arial"/>
          <w:szCs w:val="24"/>
          <w:lang w:val="en-US" w:eastAsia="sr-Latn-CS"/>
        </w:rPr>
        <w:t>and 3) cannot be older than two months before Tender opening.</w:t>
      </w:r>
    </w:p>
    <w:p w:rsidR="000446C0" w:rsidRPr="00496F23" w:rsidRDefault="000446C0" w:rsidP="000446C0">
      <w:pPr>
        <w:jc w:val="both"/>
        <w:rPr>
          <w:rFonts w:cs="Arial"/>
          <w:szCs w:val="24"/>
          <w:lang w:val="en-US" w:eastAsia="sr-Latn-CS"/>
        </w:rPr>
      </w:pPr>
    </w:p>
    <w:p w:rsidR="000446C0" w:rsidRPr="00496F23" w:rsidRDefault="000446C0" w:rsidP="000446C0">
      <w:pPr>
        <w:tabs>
          <w:tab w:val="left" w:pos="993"/>
        </w:tabs>
        <w:jc w:val="both"/>
        <w:rPr>
          <w:rFonts w:cs="Arial"/>
          <w:szCs w:val="24"/>
          <w:u w:val="single"/>
          <w:lang w:val="en-US"/>
        </w:rPr>
      </w:pPr>
      <w:r w:rsidRPr="00496F23">
        <w:rPr>
          <w:rFonts w:cs="Arial"/>
          <w:szCs w:val="24"/>
          <w:u w:val="single"/>
          <w:lang w:val="en-US"/>
        </w:rPr>
        <w:t>Entrepreneur:</w:t>
      </w:r>
    </w:p>
    <w:p w:rsidR="000446C0" w:rsidRPr="00496F23" w:rsidRDefault="000446C0" w:rsidP="00182286">
      <w:pPr>
        <w:numPr>
          <w:ilvl w:val="0"/>
          <w:numId w:val="10"/>
        </w:numPr>
        <w:suppressAutoHyphens w:val="0"/>
        <w:contextualSpacing/>
        <w:jc w:val="both"/>
        <w:rPr>
          <w:rFonts w:eastAsia="Calibri" w:cs="Arial"/>
          <w:szCs w:val="24"/>
          <w:lang w:val="en-US" w:eastAsia="sr-Latn-CS"/>
        </w:rPr>
      </w:pPr>
      <w:r w:rsidRPr="00496F23">
        <w:rPr>
          <w:rFonts w:eastAsia="Calibri" w:cs="Arial"/>
          <w:szCs w:val="24"/>
          <w:lang w:val="en-US" w:eastAsia="sr-Latn-CS"/>
        </w:rPr>
        <w:t>Extract from the Business Registers Agency register, i.e. extract from the competent registry;</w:t>
      </w:r>
    </w:p>
    <w:p w:rsidR="000446C0" w:rsidRPr="00496F23" w:rsidRDefault="000446C0" w:rsidP="00182286">
      <w:pPr>
        <w:numPr>
          <w:ilvl w:val="0"/>
          <w:numId w:val="10"/>
        </w:numPr>
        <w:suppressAutoHyphens w:val="0"/>
        <w:contextualSpacing/>
        <w:jc w:val="both"/>
        <w:rPr>
          <w:rFonts w:eastAsia="Calibri" w:cs="Arial"/>
          <w:szCs w:val="24"/>
          <w:lang w:val="en-US" w:eastAsia="sr-Latn-CS"/>
        </w:rPr>
      </w:pPr>
      <w:r w:rsidRPr="00496F23">
        <w:rPr>
          <w:rFonts w:eastAsia="Calibri" w:cs="Arial"/>
          <w:szCs w:val="24"/>
          <w:lang w:val="en-US" w:eastAsia="sr-Latn-CS"/>
        </w:rPr>
        <w:t xml:space="preserve">Extract from criminal records, i.e. certificate of the competent Police Administration of the Ministry of Interior that it has not been convicted for any criminal act as members of an organized criminal group; that it has not been convicted for commercial criminal offence, criminal offence against environment, criminal offence of receiving or offering bribe, criminal offence of fraud; </w:t>
      </w:r>
    </w:p>
    <w:p w:rsidR="000446C0" w:rsidRPr="00496F23" w:rsidRDefault="000446C0" w:rsidP="002A733F">
      <w:pPr>
        <w:jc w:val="both"/>
        <w:rPr>
          <w:rFonts w:cs="Arial"/>
          <w:szCs w:val="24"/>
          <w:lang w:val="en-US" w:eastAsia="sr-Latn-CS"/>
        </w:rPr>
      </w:pPr>
      <w:r w:rsidRPr="00496F23">
        <w:rPr>
          <w:rFonts w:cs="Arial"/>
          <w:szCs w:val="24"/>
          <w:lang w:val="en-US" w:eastAsia="sr-Latn-CS"/>
        </w:rPr>
        <w:t>For domestic Tenderers:</w:t>
      </w:r>
    </w:p>
    <w:p w:rsidR="000446C0" w:rsidRPr="00496F23" w:rsidRDefault="000446C0" w:rsidP="00182286">
      <w:pPr>
        <w:numPr>
          <w:ilvl w:val="0"/>
          <w:numId w:val="11"/>
        </w:numPr>
        <w:suppressAutoHyphens w:val="0"/>
        <w:contextualSpacing/>
        <w:jc w:val="both"/>
        <w:rPr>
          <w:rFonts w:eastAsia="Calibri" w:cs="Arial"/>
          <w:i/>
          <w:color w:val="FF0000"/>
          <w:szCs w:val="24"/>
          <w:lang w:val="en-US" w:eastAsia="en-US"/>
        </w:rPr>
      </w:pPr>
      <w:r w:rsidRPr="00496F23">
        <w:rPr>
          <w:rFonts w:eastAsia="Calibri" w:cs="Arial"/>
          <w:i/>
          <w:szCs w:val="24"/>
          <w:lang w:val="en-US" w:eastAsia="en-US"/>
        </w:rPr>
        <w:t>Certificate from criminal records of competent Police Administration of the Ministry of Interior – request for issuance of this certificate might be submitted by place of birth or by residence.</w:t>
      </w:r>
    </w:p>
    <w:p w:rsidR="000446C0" w:rsidRPr="00496F23" w:rsidRDefault="000446C0" w:rsidP="002A733F">
      <w:pPr>
        <w:tabs>
          <w:tab w:val="left" w:pos="993"/>
        </w:tabs>
        <w:jc w:val="both"/>
        <w:rPr>
          <w:rFonts w:cs="Arial"/>
          <w:szCs w:val="24"/>
          <w:lang w:val="en-US"/>
        </w:rPr>
      </w:pPr>
      <w:r w:rsidRPr="00496F23">
        <w:rPr>
          <w:rFonts w:cs="Arial"/>
          <w:szCs w:val="24"/>
          <w:lang w:val="en-US" w:eastAsia="sr-Latn-CS"/>
        </w:rPr>
        <w:t>For foreign Tenderers certificate of the competent state authority of the state of its head office</w:t>
      </w:r>
      <w:r w:rsidRPr="00496F23">
        <w:rPr>
          <w:rFonts w:cs="Arial"/>
          <w:szCs w:val="24"/>
          <w:lang w:val="en-US"/>
        </w:rPr>
        <w:t>;</w:t>
      </w:r>
    </w:p>
    <w:p w:rsidR="000446C0" w:rsidRPr="00496F23" w:rsidRDefault="000446C0" w:rsidP="00182286">
      <w:pPr>
        <w:numPr>
          <w:ilvl w:val="0"/>
          <w:numId w:val="10"/>
        </w:numPr>
        <w:suppressAutoHyphens w:val="0"/>
        <w:contextualSpacing/>
        <w:jc w:val="both"/>
        <w:rPr>
          <w:rFonts w:eastAsia="Calibri" w:cs="Arial"/>
          <w:szCs w:val="24"/>
          <w:lang w:val="en-US" w:eastAsia="sr-Latn-CS"/>
        </w:rPr>
      </w:pPr>
      <w:r w:rsidRPr="00496F23">
        <w:rPr>
          <w:rFonts w:eastAsia="Calibri" w:cs="Arial"/>
          <w:szCs w:val="24"/>
          <w:lang w:val="en-US" w:eastAsia="sr-Latn-CS"/>
        </w:rPr>
        <w:t>Certificate issued by the Tax Authority of the Ministry of Finance indicating that it has settled all due taxes and contributions and certificate issued by the competent local government authority indicating that it has settled dues for local public revenues</w:t>
      </w:r>
    </w:p>
    <w:p w:rsidR="000446C0" w:rsidRPr="00496F23" w:rsidRDefault="000446C0" w:rsidP="000446C0">
      <w:pPr>
        <w:jc w:val="both"/>
        <w:rPr>
          <w:rFonts w:cs="Arial"/>
          <w:szCs w:val="24"/>
          <w:lang w:val="en-US" w:eastAsia="sr-Latn-CS"/>
        </w:rPr>
      </w:pPr>
      <w:r w:rsidRPr="00496F23">
        <w:rPr>
          <w:rFonts w:cs="Arial"/>
          <w:szCs w:val="24"/>
          <w:lang w:val="en-US" w:eastAsia="sr-Latn-CS"/>
        </w:rPr>
        <w:t>For foreign Tenderers certificate of the competent state authority of the state of its head office.</w:t>
      </w:r>
    </w:p>
    <w:p w:rsidR="000446C0" w:rsidRPr="00496F23" w:rsidRDefault="000446C0" w:rsidP="000446C0">
      <w:pPr>
        <w:tabs>
          <w:tab w:val="left" w:pos="993"/>
        </w:tabs>
        <w:jc w:val="both"/>
        <w:rPr>
          <w:rFonts w:cs="Arial"/>
          <w:b/>
          <w:szCs w:val="24"/>
          <w:lang w:val="en-US"/>
        </w:rPr>
      </w:pPr>
    </w:p>
    <w:p w:rsidR="000446C0" w:rsidRPr="00496F23" w:rsidRDefault="000446C0" w:rsidP="000446C0">
      <w:pPr>
        <w:tabs>
          <w:tab w:val="left" w:pos="993"/>
        </w:tabs>
        <w:jc w:val="both"/>
        <w:rPr>
          <w:rFonts w:cs="Arial"/>
          <w:szCs w:val="24"/>
          <w:lang w:val="en-US" w:eastAsia="sr-Latn-CS"/>
        </w:rPr>
      </w:pPr>
      <w:r w:rsidRPr="00496F23">
        <w:rPr>
          <w:rFonts w:cs="Arial"/>
          <w:szCs w:val="24"/>
          <w:lang w:val="en-US" w:eastAsia="sr-Latn-CS"/>
        </w:rPr>
        <w:t>Evidence from item 2) and 3) cannot be older than two months before Tender opening.</w:t>
      </w:r>
    </w:p>
    <w:p w:rsidR="000446C0" w:rsidRPr="00496F23" w:rsidRDefault="000446C0" w:rsidP="000446C0">
      <w:pPr>
        <w:tabs>
          <w:tab w:val="left" w:pos="993"/>
        </w:tabs>
        <w:jc w:val="both"/>
        <w:rPr>
          <w:rFonts w:cs="Arial"/>
          <w:szCs w:val="24"/>
          <w:lang w:val="en-US" w:eastAsia="sr-Latn-CS"/>
        </w:rPr>
      </w:pPr>
    </w:p>
    <w:p w:rsidR="000446C0" w:rsidRPr="00496F23" w:rsidRDefault="000446C0" w:rsidP="000446C0">
      <w:pPr>
        <w:tabs>
          <w:tab w:val="left" w:pos="993"/>
        </w:tabs>
        <w:jc w:val="both"/>
        <w:rPr>
          <w:rFonts w:cs="Arial"/>
          <w:szCs w:val="24"/>
          <w:lang w:val="en-US"/>
        </w:rPr>
      </w:pPr>
      <w:r w:rsidRPr="00496F23">
        <w:rPr>
          <w:rFonts w:cs="Arial"/>
          <w:szCs w:val="24"/>
          <w:u w:val="single"/>
          <w:lang w:val="en-US"/>
        </w:rPr>
        <w:t>Natural person:</w:t>
      </w:r>
    </w:p>
    <w:p w:rsidR="000446C0" w:rsidRPr="00496F23" w:rsidRDefault="000446C0" w:rsidP="00182286">
      <w:pPr>
        <w:numPr>
          <w:ilvl w:val="0"/>
          <w:numId w:val="52"/>
        </w:numPr>
        <w:suppressAutoHyphens w:val="0"/>
        <w:ind w:left="644"/>
        <w:contextualSpacing/>
        <w:jc w:val="both"/>
        <w:rPr>
          <w:rFonts w:eastAsia="Calibri" w:cs="Arial"/>
          <w:szCs w:val="24"/>
          <w:lang w:val="en-US" w:eastAsia="sr-Latn-CS"/>
        </w:rPr>
      </w:pPr>
      <w:r w:rsidRPr="00496F23">
        <w:rPr>
          <w:rFonts w:eastAsia="Calibri" w:cs="Arial"/>
          <w:szCs w:val="24"/>
          <w:lang w:val="en-US" w:eastAsia="sr-Latn-CS"/>
        </w:rPr>
        <w:t xml:space="preserve">Extract from criminal records, i.e. certificate of the competent Police Administration of the Ministry of Interior that it has not been convicted for any criminal act as members of an organized criminal group; that it has not been convicted for commercial criminal offence, criminal offence against environment, criminal offence of receiving or offering bribe, criminal offence of fraud; </w:t>
      </w:r>
    </w:p>
    <w:p w:rsidR="000446C0" w:rsidRPr="00496F23" w:rsidRDefault="000446C0" w:rsidP="002A733F">
      <w:pPr>
        <w:jc w:val="both"/>
        <w:rPr>
          <w:rFonts w:cs="Arial"/>
          <w:szCs w:val="24"/>
          <w:lang w:val="en-US" w:eastAsia="sr-Latn-CS"/>
        </w:rPr>
      </w:pPr>
      <w:r w:rsidRPr="00496F23">
        <w:rPr>
          <w:rFonts w:cs="Arial"/>
          <w:szCs w:val="24"/>
          <w:lang w:val="en-US" w:eastAsia="sr-Latn-CS"/>
        </w:rPr>
        <w:t>For domestic Tenderers:</w:t>
      </w:r>
    </w:p>
    <w:p w:rsidR="000446C0" w:rsidRPr="00496F23" w:rsidRDefault="000446C0" w:rsidP="00182286">
      <w:pPr>
        <w:numPr>
          <w:ilvl w:val="0"/>
          <w:numId w:val="11"/>
        </w:numPr>
        <w:suppressAutoHyphens w:val="0"/>
        <w:contextualSpacing/>
        <w:jc w:val="both"/>
        <w:rPr>
          <w:rFonts w:eastAsia="Calibri" w:cs="Arial"/>
          <w:i/>
          <w:color w:val="FF0000"/>
          <w:szCs w:val="24"/>
          <w:lang w:val="en-US" w:eastAsia="en-US"/>
        </w:rPr>
      </w:pPr>
      <w:r w:rsidRPr="00496F23">
        <w:rPr>
          <w:rFonts w:eastAsia="Calibri" w:cs="Arial"/>
          <w:i/>
          <w:szCs w:val="24"/>
          <w:lang w:val="en-US" w:eastAsia="en-US"/>
        </w:rPr>
        <w:t>Certificate from criminal records of competent Police Administration of the Ministry of Interior – request for issuance of this certificate might be submitted by place of birth or by residence.</w:t>
      </w:r>
    </w:p>
    <w:p w:rsidR="000446C0" w:rsidRPr="00496F23" w:rsidRDefault="000446C0" w:rsidP="002A733F">
      <w:pPr>
        <w:tabs>
          <w:tab w:val="left" w:pos="993"/>
        </w:tabs>
        <w:jc w:val="both"/>
        <w:rPr>
          <w:rFonts w:cs="Arial"/>
          <w:szCs w:val="24"/>
          <w:lang w:val="en-US"/>
        </w:rPr>
      </w:pPr>
      <w:r w:rsidRPr="00496F23">
        <w:rPr>
          <w:rFonts w:cs="Arial"/>
          <w:szCs w:val="24"/>
          <w:lang w:val="en-US" w:eastAsia="sr-Latn-CS"/>
        </w:rPr>
        <w:t>For foreign Tenderers certificate of the competent state authority of the state of its head office</w:t>
      </w:r>
      <w:r w:rsidRPr="00496F23">
        <w:rPr>
          <w:rFonts w:cs="Arial"/>
          <w:szCs w:val="24"/>
          <w:lang w:val="en-US"/>
        </w:rPr>
        <w:t>;</w:t>
      </w:r>
    </w:p>
    <w:p w:rsidR="000446C0" w:rsidRPr="00305281" w:rsidRDefault="000446C0" w:rsidP="00182286">
      <w:pPr>
        <w:pStyle w:val="ListParagraph"/>
        <w:numPr>
          <w:ilvl w:val="0"/>
          <w:numId w:val="52"/>
        </w:numPr>
        <w:ind w:left="644"/>
        <w:jc w:val="both"/>
        <w:rPr>
          <w:rFonts w:cs="Arial"/>
          <w:szCs w:val="24"/>
          <w:lang w:val="en-US" w:eastAsia="sr-Latn-CS"/>
        </w:rPr>
      </w:pPr>
      <w:r w:rsidRPr="00305281">
        <w:rPr>
          <w:rFonts w:cs="Arial"/>
          <w:szCs w:val="24"/>
          <w:lang w:val="en-US" w:eastAsia="sr-Latn-CS"/>
        </w:rPr>
        <w:t>Certificate issued by the Tax Authority of the Ministry of Finance indicating that it has settled all due taxes and contributions and certificate issued by the competent local government authority indicating that it has settled dues for local public revenues</w:t>
      </w:r>
      <w:r w:rsidR="002A733F" w:rsidRPr="00305281">
        <w:rPr>
          <w:rFonts w:cs="Arial"/>
          <w:szCs w:val="24"/>
          <w:lang w:val="en-US" w:eastAsia="sr-Latn-CS"/>
        </w:rPr>
        <w:t>.</w:t>
      </w:r>
    </w:p>
    <w:p w:rsidR="000446C0" w:rsidRPr="00496F23" w:rsidRDefault="000446C0" w:rsidP="000446C0">
      <w:pPr>
        <w:tabs>
          <w:tab w:val="left" w:pos="993"/>
        </w:tabs>
        <w:jc w:val="both"/>
        <w:rPr>
          <w:rFonts w:cs="Arial"/>
          <w:szCs w:val="24"/>
          <w:lang w:val="en-US" w:eastAsia="sr-Latn-CS"/>
        </w:rPr>
      </w:pPr>
      <w:r w:rsidRPr="00496F23">
        <w:rPr>
          <w:rFonts w:cs="Arial"/>
          <w:szCs w:val="24"/>
          <w:lang w:val="en-US" w:eastAsia="sr-Latn-CS"/>
        </w:rPr>
        <w:t>Evidence from item 1) and 2) cannot be older than two months before Tender opening.</w:t>
      </w:r>
    </w:p>
    <w:p w:rsidR="000446C0" w:rsidRPr="00496F23" w:rsidRDefault="000446C0" w:rsidP="000446C0">
      <w:pPr>
        <w:ind w:firstLine="720"/>
        <w:jc w:val="both"/>
        <w:rPr>
          <w:rFonts w:cs="Arial"/>
          <w:szCs w:val="24"/>
          <w:lang w:val="en-US"/>
        </w:rPr>
      </w:pPr>
      <w:r w:rsidRPr="00496F23">
        <w:rPr>
          <w:rFonts w:cs="Arial"/>
          <w:szCs w:val="24"/>
          <w:lang w:val="en-US"/>
        </w:rPr>
        <w:lastRenderedPageBreak/>
        <w:t>Employer shall at the same time ask for the copy of stated evidence on fulfilment of mandatory conditions for participation from the other tenderers who took part in the subject public procurement procedure as well.</w:t>
      </w:r>
    </w:p>
    <w:p w:rsidR="000446C0" w:rsidRPr="00496F23" w:rsidRDefault="000446C0" w:rsidP="000446C0">
      <w:pPr>
        <w:ind w:firstLine="720"/>
        <w:jc w:val="both"/>
        <w:rPr>
          <w:rFonts w:cs="Arial"/>
          <w:szCs w:val="24"/>
          <w:lang w:val="en-US"/>
        </w:rPr>
      </w:pPr>
      <w:r w:rsidRPr="00496F23">
        <w:rPr>
          <w:rFonts w:cs="Arial"/>
          <w:szCs w:val="24"/>
          <w:lang w:val="en-US"/>
        </w:rPr>
        <w:t xml:space="preserve">If the Tenderer fails to submit requested evidence within the given adequate deadline, which cannot be shorter than five days, the Employer shall reject its tender as unacceptable. </w:t>
      </w:r>
    </w:p>
    <w:p w:rsidR="000446C0" w:rsidRPr="00496F23" w:rsidRDefault="000446C0" w:rsidP="000446C0">
      <w:pPr>
        <w:ind w:firstLine="720"/>
        <w:jc w:val="both"/>
        <w:rPr>
          <w:rFonts w:cs="Arial"/>
          <w:szCs w:val="24"/>
          <w:lang w:val="en-US"/>
        </w:rPr>
      </w:pPr>
      <w:r w:rsidRPr="00496F23">
        <w:rPr>
          <w:rFonts w:cs="Arial"/>
          <w:szCs w:val="24"/>
          <w:lang w:val="en-US"/>
        </w:rPr>
        <w:t>If the Tenderer has required adequate evidence for the tenderer from the other public procurement procedures it is not obliged to ask for submission of the stated evidence.</w:t>
      </w:r>
    </w:p>
    <w:p w:rsidR="000446C0" w:rsidRPr="00496F23" w:rsidRDefault="000446C0" w:rsidP="000446C0">
      <w:pPr>
        <w:ind w:firstLine="720"/>
        <w:jc w:val="both"/>
        <w:rPr>
          <w:rFonts w:cs="Arial"/>
          <w:szCs w:val="24"/>
          <w:lang w:val="en-US"/>
        </w:rPr>
      </w:pPr>
      <w:r w:rsidRPr="00496F23">
        <w:rPr>
          <w:rFonts w:cs="Arial"/>
          <w:szCs w:val="24"/>
          <w:lang w:val="en-US"/>
        </w:rPr>
        <w:t>Tenderers that are registered with the Business Registers Agency do not need to submit at Employers request the evidence from Article 75, paragraph 1 item 1) of the Law - Extract from Business Registers Agency, which is public and published on the webpage of the Business Registers Agency. In this case the tenderer shall submit to the Employer within the given deadline along with other required evidence the written notification with the data on hyperlink where information on tenderer’s registration is available.</w:t>
      </w:r>
    </w:p>
    <w:p w:rsidR="000446C0" w:rsidRPr="00496F23" w:rsidRDefault="000446C0" w:rsidP="000446C0">
      <w:pPr>
        <w:ind w:firstLine="720"/>
        <w:jc w:val="both"/>
        <w:rPr>
          <w:rFonts w:cs="Arial"/>
          <w:szCs w:val="24"/>
          <w:lang w:val="en-US"/>
        </w:rPr>
      </w:pPr>
      <w:r w:rsidRPr="00496F23">
        <w:rPr>
          <w:rFonts w:cs="Arial"/>
          <w:szCs w:val="24"/>
          <w:lang w:val="en-US"/>
        </w:rPr>
        <w:t>Tenderers that are registered with the Tenderer Register do not need to submit at Employers request the evidence from Article 75, paragraph 1 item 1), 2) and 4) of the Law. Tenderer Register is public and published on the webpage of the Business Registers Agency. In this case the tenderer shall submit to the Employer within the given deadline the written notification with the data on hyperlink where information on tenderer’s registration with Tenderer Register is available.</w:t>
      </w:r>
    </w:p>
    <w:p w:rsidR="000446C0" w:rsidRPr="00496F23" w:rsidRDefault="000446C0" w:rsidP="000446C0">
      <w:pPr>
        <w:ind w:firstLine="720"/>
        <w:jc w:val="both"/>
        <w:rPr>
          <w:rFonts w:cs="Arial"/>
          <w:szCs w:val="24"/>
          <w:lang w:val="en-US"/>
        </w:rPr>
      </w:pPr>
      <w:r w:rsidRPr="00496F23">
        <w:rPr>
          <w:rFonts w:cs="Arial"/>
          <w:szCs w:val="24"/>
          <w:lang w:val="en-US"/>
        </w:rPr>
        <w:t xml:space="preserve">Employer shall not reject the tender as unacceptable, if it does not contain evidence on fulfilment of additional condition for participation defined in Tender Documents, if Tenderer states in the tender the web page where the data required as a condition are publicly available. </w:t>
      </w:r>
    </w:p>
    <w:p w:rsidR="000446C0" w:rsidRPr="00496F23" w:rsidRDefault="000446C0" w:rsidP="000446C0">
      <w:pPr>
        <w:ind w:firstLine="720"/>
        <w:jc w:val="both"/>
        <w:rPr>
          <w:rFonts w:cs="Arial"/>
          <w:szCs w:val="24"/>
          <w:lang w:val="en-US"/>
        </w:rPr>
      </w:pPr>
      <w:r w:rsidRPr="00496F23">
        <w:rPr>
          <w:rFonts w:cs="Arial"/>
          <w:szCs w:val="24"/>
          <w:lang w:val="en-US"/>
        </w:rPr>
        <w:t>If the evidence on fulfilment of conditions is document in e-form, Tenderer shall submit a written copy of document in e-form, in accordance with the law governing document in e-form.</w:t>
      </w:r>
    </w:p>
    <w:p w:rsidR="000446C0" w:rsidRPr="00496F23" w:rsidRDefault="000446C0" w:rsidP="000446C0">
      <w:pPr>
        <w:ind w:firstLine="720"/>
        <w:jc w:val="both"/>
        <w:rPr>
          <w:rFonts w:cs="Arial"/>
          <w:szCs w:val="24"/>
          <w:lang w:val="en-US"/>
        </w:rPr>
      </w:pPr>
      <w:r w:rsidRPr="00496F23">
        <w:rPr>
          <w:rFonts w:cs="Arial"/>
          <w:szCs w:val="24"/>
          <w:lang w:val="en-US"/>
        </w:rPr>
        <w:t>If the Tenderer has its registered seat in another country, Employer can verify whether documents by which the Tenderer proves the fulfilment of requested conditions were issued by the competent authorities of that country.</w:t>
      </w:r>
    </w:p>
    <w:p w:rsidR="000446C0" w:rsidRPr="00496F23" w:rsidRDefault="000446C0" w:rsidP="000446C0">
      <w:pPr>
        <w:ind w:firstLine="720"/>
        <w:jc w:val="both"/>
        <w:rPr>
          <w:rFonts w:cs="Arial"/>
          <w:szCs w:val="24"/>
          <w:lang w:val="en-US"/>
        </w:rPr>
      </w:pPr>
      <w:r w:rsidRPr="00496F23">
        <w:rPr>
          <w:rFonts w:cs="Arial"/>
          <w:szCs w:val="24"/>
          <w:lang w:val="en-US"/>
        </w:rPr>
        <w:t>If the evidence</w:t>
      </w:r>
      <w:r w:rsidRPr="00496F23">
        <w:rPr>
          <w:rFonts w:cs="Arial"/>
          <w:lang w:val="en-US"/>
        </w:rPr>
        <w:t xml:space="preserve"> </w:t>
      </w:r>
      <w:r w:rsidRPr="00496F23">
        <w:rPr>
          <w:rFonts w:cs="Arial"/>
          <w:szCs w:val="24"/>
          <w:lang w:val="en-US"/>
        </w:rPr>
        <w:t>under Article 77, paragraph 1, from item 1), 2) and 4) of the Law is not issued in the country where the Tenderer has its seat the Tenderer can, instead of the evidence, submit its written statement, given under substantive and criminal liability certified by the court or administrative body, public notary or other competent body of that country.</w:t>
      </w:r>
    </w:p>
    <w:p w:rsidR="000446C0" w:rsidRPr="00496F23" w:rsidRDefault="000446C0" w:rsidP="000446C0">
      <w:pPr>
        <w:ind w:firstLine="720"/>
        <w:jc w:val="both"/>
        <w:rPr>
          <w:rFonts w:cs="Arial"/>
          <w:szCs w:val="24"/>
          <w:lang w:val="en-US"/>
        </w:rPr>
      </w:pPr>
      <w:r w:rsidRPr="00496F23">
        <w:rPr>
          <w:rFonts w:cs="Arial"/>
          <w:szCs w:val="24"/>
          <w:lang w:val="en-US"/>
        </w:rPr>
        <w:t xml:space="preserve">If the Tenderer was not in the position to obtain required documents within the deadline for submission of Tender, because they could not have been issued from the moment of tender submission according to the regulations of the country in which the Tenderer has its seat and if the Tenderer submits appropriate evidence together with the Tender, Employer shall allow the Tenderer to submit the required documents subsequently, within the appropriate deadline. </w:t>
      </w:r>
    </w:p>
    <w:p w:rsidR="000446C0" w:rsidRPr="00496F23" w:rsidRDefault="000446C0" w:rsidP="000446C0">
      <w:pPr>
        <w:ind w:firstLine="720"/>
        <w:jc w:val="both"/>
        <w:rPr>
          <w:rFonts w:cs="Arial"/>
          <w:szCs w:val="24"/>
          <w:lang w:val="en-US"/>
        </w:rPr>
      </w:pPr>
      <w:r w:rsidRPr="00496F23">
        <w:rPr>
          <w:rFonts w:cs="Arial"/>
          <w:szCs w:val="24"/>
          <w:lang w:val="en-US"/>
        </w:rPr>
        <w:t xml:space="preserve">The Tenderer shall without delay inform the Employer in written form on every change regarding the conditions’ fulfilment from the public procurement procedure, that occurs until decision making, i.e. contract conclusion, i.e. during validity period of the public procurement contract and it shall prepare the documents about it in prescribed manner. </w:t>
      </w:r>
    </w:p>
    <w:p w:rsidR="000446C0" w:rsidRPr="00496F23" w:rsidRDefault="000446C0" w:rsidP="000446C0">
      <w:pPr>
        <w:ind w:firstLine="360"/>
        <w:jc w:val="both"/>
        <w:rPr>
          <w:rFonts w:cs="Arial"/>
          <w:szCs w:val="24"/>
          <w:lang w:val="en-US"/>
        </w:rPr>
      </w:pPr>
      <w:r w:rsidRPr="00496F23">
        <w:rPr>
          <w:rFonts w:cs="Arial"/>
          <w:szCs w:val="24"/>
          <w:lang w:val="en-US"/>
        </w:rPr>
        <w:t>In case of doubt in the truthfulness of the submitted data, Employer retains the right to check them based on the relevant evidence. If the Employer determines that the Tenderer presented untrue data or that the documents are false, the tender of that Tenderer shall be deemed unacceptable and shall be rejected.</w:t>
      </w:r>
    </w:p>
    <w:p w:rsidR="000446C0" w:rsidRPr="00496F23" w:rsidRDefault="000446C0" w:rsidP="00182286">
      <w:pPr>
        <w:pStyle w:val="Heading1"/>
        <w:numPr>
          <w:ilvl w:val="0"/>
          <w:numId w:val="55"/>
        </w:numPr>
        <w:rPr>
          <w:lang w:val="en-US"/>
        </w:rPr>
      </w:pPr>
      <w:bookmarkStart w:id="1090" w:name="_Toc432541125"/>
      <w:bookmarkStart w:id="1091" w:name="_Toc449518275"/>
      <w:r w:rsidRPr="00496F23">
        <w:rPr>
          <w:lang w:val="en-US"/>
        </w:rPr>
        <w:lastRenderedPageBreak/>
        <w:t>TYPE, TECHNICAL CHARACTERISTICS AND SPECIFICATION OF THE PUBLIC PROCUREMENT SUBJECT</w:t>
      </w:r>
      <w:bookmarkEnd w:id="1090"/>
      <w:bookmarkEnd w:id="1091"/>
      <w:r w:rsidRPr="00496F23">
        <w:rPr>
          <w:lang w:val="en-US"/>
        </w:rPr>
        <w:t xml:space="preserve"> </w:t>
      </w:r>
    </w:p>
    <w:p w:rsidR="000446C0" w:rsidRPr="00496F23" w:rsidRDefault="000446C0" w:rsidP="000446C0">
      <w:pPr>
        <w:rPr>
          <w:rFonts w:ascii="Times New Roman" w:hAnsi="Times New Roman"/>
          <w:lang w:val="en-US"/>
        </w:rPr>
      </w:pPr>
      <w:bookmarkStart w:id="1092" w:name="_Toc385945990"/>
      <w:bookmarkStart w:id="1093" w:name="_Toc386196914"/>
      <w:bookmarkStart w:id="1094" w:name="_Toc432541126"/>
    </w:p>
    <w:p w:rsidR="000446C0" w:rsidRPr="00496F23" w:rsidRDefault="000446C0" w:rsidP="00182286">
      <w:pPr>
        <w:pStyle w:val="Heading2"/>
        <w:numPr>
          <w:ilvl w:val="1"/>
          <w:numId w:val="58"/>
        </w:numPr>
        <w:rPr>
          <w:lang w:val="en-US"/>
        </w:rPr>
      </w:pPr>
      <w:bookmarkStart w:id="1095" w:name="_Toc449518276"/>
      <w:r w:rsidRPr="00496F23">
        <w:rPr>
          <w:lang w:val="en-US"/>
        </w:rPr>
        <w:t>SUBJECT OF THE INVITATION</w:t>
      </w:r>
      <w:bookmarkEnd w:id="1092"/>
      <w:bookmarkEnd w:id="1093"/>
      <w:bookmarkEnd w:id="1094"/>
      <w:bookmarkEnd w:id="1095"/>
    </w:p>
    <w:p w:rsidR="000446C0" w:rsidRPr="00496F23" w:rsidRDefault="000446C0" w:rsidP="000446C0">
      <w:pPr>
        <w:rPr>
          <w:rFonts w:ascii="Times New Roman" w:hAnsi="Times New Roman"/>
          <w:lang w:val="en-US"/>
        </w:rPr>
      </w:pPr>
    </w:p>
    <w:p w:rsidR="000446C0" w:rsidRPr="00496F23" w:rsidRDefault="000446C0" w:rsidP="000446C0">
      <w:pPr>
        <w:ind w:firstLine="709"/>
        <w:jc w:val="both"/>
        <w:rPr>
          <w:rFonts w:cs="Arial"/>
          <w:szCs w:val="24"/>
          <w:lang w:val="en-US"/>
        </w:rPr>
      </w:pPr>
      <w:r w:rsidRPr="00496F23">
        <w:rPr>
          <w:rFonts w:cs="Arial"/>
          <w:b/>
          <w:szCs w:val="24"/>
          <w:lang w:val="en-US"/>
        </w:rPr>
        <w:t xml:space="preserve">Subject of the invitation </w:t>
      </w:r>
      <w:r w:rsidRPr="00496F23">
        <w:rPr>
          <w:rFonts w:cs="Arial"/>
          <w:szCs w:val="24"/>
          <w:lang w:val="en-US"/>
        </w:rPr>
        <w:t>to tender submission</w:t>
      </w:r>
      <w:r w:rsidRPr="00496F23">
        <w:rPr>
          <w:rFonts w:cs="Arial"/>
          <w:b/>
          <w:szCs w:val="24"/>
          <w:lang w:val="en-US"/>
        </w:rPr>
        <w:t xml:space="preserve"> </w:t>
      </w:r>
      <w:r w:rsidRPr="00496F23">
        <w:rPr>
          <w:rFonts w:cs="Arial"/>
          <w:szCs w:val="24"/>
          <w:lang w:val="en-US"/>
        </w:rPr>
        <w:t>is the procurement of services “Support and Maintenance of Information System to Support the Sale of Electricity (</w:t>
      </w:r>
      <w:r w:rsidRPr="00496F23">
        <w:rPr>
          <w:lang w:val="en-US"/>
        </w:rPr>
        <w:t>ISSSE</w:t>
      </w:r>
      <w:r w:rsidRPr="00496F23">
        <w:rPr>
          <w:rFonts w:cs="Arial"/>
          <w:szCs w:val="24"/>
          <w:lang w:val="en-US"/>
        </w:rPr>
        <w:t>) for the period of two years</w:t>
      </w:r>
    </w:p>
    <w:p w:rsidR="000446C0" w:rsidRPr="00496F23" w:rsidRDefault="000446C0" w:rsidP="00182286">
      <w:pPr>
        <w:numPr>
          <w:ilvl w:val="0"/>
          <w:numId w:val="53"/>
        </w:numPr>
        <w:suppressAutoHyphens w:val="0"/>
        <w:spacing w:before="120" w:after="120"/>
        <w:ind w:left="1077" w:hanging="357"/>
        <w:jc w:val="both"/>
        <w:rPr>
          <w:rFonts w:eastAsia="Calibri" w:cs="Arial"/>
          <w:szCs w:val="24"/>
          <w:lang w:val="en-US" w:eastAsia="en-US"/>
        </w:rPr>
      </w:pPr>
      <w:r w:rsidRPr="00496F23">
        <w:rPr>
          <w:rFonts w:eastAsia="Calibri" w:cs="Arial"/>
          <w:szCs w:val="24"/>
          <w:lang w:val="en-US" w:eastAsia="en-US"/>
        </w:rPr>
        <w:t>Maintenance service ISSSE, which includes:</w:t>
      </w:r>
    </w:p>
    <w:p w:rsidR="000446C0" w:rsidRPr="00305281" w:rsidRDefault="000446C0" w:rsidP="00182286">
      <w:pPr>
        <w:pStyle w:val="ListParagraph"/>
        <w:numPr>
          <w:ilvl w:val="0"/>
          <w:numId w:val="68"/>
        </w:numPr>
        <w:spacing w:after="0"/>
        <w:ind w:left="1797" w:hanging="357"/>
        <w:jc w:val="both"/>
        <w:rPr>
          <w:rFonts w:cs="Arial"/>
          <w:szCs w:val="24"/>
          <w:lang w:val="en-US"/>
        </w:rPr>
      </w:pPr>
      <w:r w:rsidRPr="00305281">
        <w:rPr>
          <w:rFonts w:cs="Arial"/>
          <w:szCs w:val="24"/>
          <w:lang w:val="en-US"/>
        </w:rPr>
        <w:t>Software Patches and Software Upgrade ISSSE</w:t>
      </w:r>
      <w:r w:rsidR="00305281">
        <w:rPr>
          <w:rFonts w:cs="Arial"/>
          <w:szCs w:val="24"/>
          <w:lang w:val="en-US"/>
        </w:rPr>
        <w:t>;</w:t>
      </w:r>
    </w:p>
    <w:p w:rsidR="000446C0" w:rsidRPr="00305281" w:rsidRDefault="00305281" w:rsidP="00182286">
      <w:pPr>
        <w:pStyle w:val="ListParagraph"/>
        <w:numPr>
          <w:ilvl w:val="0"/>
          <w:numId w:val="68"/>
        </w:numPr>
        <w:spacing w:after="0"/>
        <w:ind w:left="1797" w:hanging="357"/>
        <w:jc w:val="both"/>
        <w:rPr>
          <w:rFonts w:cs="Arial"/>
          <w:szCs w:val="24"/>
          <w:lang w:val="en-US"/>
        </w:rPr>
      </w:pPr>
      <w:r w:rsidRPr="00305281">
        <w:rPr>
          <w:rFonts w:cs="Arial"/>
          <w:szCs w:val="24"/>
          <w:lang w:val="en-US"/>
        </w:rPr>
        <w:t>O</w:t>
      </w:r>
      <w:r w:rsidR="000446C0" w:rsidRPr="00305281">
        <w:rPr>
          <w:rFonts w:cs="Arial"/>
          <w:szCs w:val="24"/>
          <w:lang w:val="en-US"/>
        </w:rPr>
        <w:t>perational support ISSSE</w:t>
      </w:r>
      <w:r>
        <w:rPr>
          <w:rFonts w:cs="Arial"/>
          <w:szCs w:val="24"/>
          <w:lang w:val="en-US"/>
        </w:rPr>
        <w:t>;</w:t>
      </w:r>
    </w:p>
    <w:p w:rsidR="000446C0" w:rsidRPr="00496F23" w:rsidRDefault="000446C0" w:rsidP="00182286">
      <w:pPr>
        <w:numPr>
          <w:ilvl w:val="0"/>
          <w:numId w:val="53"/>
        </w:numPr>
        <w:suppressAutoHyphens w:val="0"/>
        <w:spacing w:before="120" w:after="120"/>
        <w:ind w:left="1077" w:hanging="357"/>
        <w:jc w:val="both"/>
        <w:rPr>
          <w:rFonts w:eastAsia="Calibri" w:cs="Arial"/>
          <w:szCs w:val="24"/>
          <w:lang w:val="en-US" w:eastAsia="en-US"/>
        </w:rPr>
      </w:pPr>
      <w:r w:rsidRPr="00496F23">
        <w:rPr>
          <w:rFonts w:eastAsia="Calibri" w:cs="Arial"/>
          <w:szCs w:val="24"/>
          <w:lang w:val="en-US" w:eastAsia="en-US"/>
        </w:rPr>
        <w:t>Integration and upgrade of ISSSE with other information systems</w:t>
      </w:r>
      <w:r w:rsidR="00305281">
        <w:rPr>
          <w:rFonts w:eastAsia="Calibri" w:cs="Arial"/>
          <w:szCs w:val="24"/>
          <w:lang w:val="en-US" w:eastAsia="en-US"/>
        </w:rPr>
        <w:t>.</w:t>
      </w:r>
    </w:p>
    <w:p w:rsidR="000446C0" w:rsidRPr="00496F23" w:rsidRDefault="000446C0" w:rsidP="00305281">
      <w:pPr>
        <w:suppressAutoHyphens w:val="0"/>
        <w:spacing w:after="200"/>
        <w:ind w:firstLine="720"/>
        <w:contextualSpacing/>
        <w:jc w:val="both"/>
        <w:rPr>
          <w:rFonts w:eastAsia="Calibri" w:cs="Arial"/>
          <w:szCs w:val="24"/>
          <w:lang w:val="en-US" w:eastAsia="en-US"/>
        </w:rPr>
      </w:pPr>
      <w:r w:rsidRPr="00496F23">
        <w:rPr>
          <w:rFonts w:cs="Arial"/>
          <w:szCs w:val="24"/>
          <w:lang w:val="en-US"/>
        </w:rPr>
        <w:t>The subject of maintenance and upgrade under this procurement is ISSSE information system, the company IPESOFT spol. s.r.o Bratislava, Slovakia, which is the copyright holder. The same is used for the needs of PE EPS for the processes of wholesale electricity trade. Software is installed on the hardware of PE EPS in the range and specification listed in Table 1 in this section of the tender documents. The tenderer is obliged to provide for the Purchaser, from the copyright holder, a non-exclusive, non-transferable right to use, maintenance and upgrade of the software system ISSSE, on the software installed on the territory of the Republic of Serbia, which is limited to the period of execution of the service which is the subject of this public procurement, without any additional obligations of the Purchaser toward the holder of the copyright</w:t>
      </w:r>
      <w:r w:rsidRPr="00496F23">
        <w:rPr>
          <w:rFonts w:eastAsia="Calibri" w:cs="Arial"/>
          <w:szCs w:val="24"/>
          <w:lang w:val="en-US" w:eastAsia="en-US"/>
        </w:rPr>
        <w:t xml:space="preserve">. </w:t>
      </w:r>
    </w:p>
    <w:p w:rsidR="000446C0" w:rsidRPr="00496F23" w:rsidRDefault="000446C0" w:rsidP="000446C0">
      <w:pPr>
        <w:jc w:val="both"/>
        <w:rPr>
          <w:rFonts w:cs="Arial"/>
          <w:b/>
          <w:szCs w:val="24"/>
          <w:lang w:val="en-US"/>
        </w:rPr>
      </w:pPr>
    </w:p>
    <w:p w:rsidR="000446C0" w:rsidRPr="00496F23" w:rsidRDefault="000446C0" w:rsidP="000446C0">
      <w:pPr>
        <w:keepNext/>
        <w:widowControl w:val="0"/>
        <w:pBdr>
          <w:top w:val="single" w:sz="2" w:space="1" w:color="000000"/>
        </w:pBdr>
        <w:suppressAutoHyphens w:val="0"/>
        <w:adjustRightInd w:val="0"/>
        <w:spacing w:before="240" w:after="120"/>
        <w:jc w:val="both"/>
        <w:textAlignment w:val="baseline"/>
        <w:rPr>
          <w:rFonts w:cs="Arial"/>
          <w:szCs w:val="24"/>
          <w:lang w:val="en-US"/>
        </w:rPr>
      </w:pPr>
      <w:r w:rsidRPr="00496F23">
        <w:rPr>
          <w:rFonts w:ascii="Tahoma" w:hAnsi="Tahoma"/>
          <w:b/>
          <w:bCs/>
          <w:sz w:val="20"/>
          <w:lang w:val="en-US" w:eastAsia="en-US"/>
        </w:rPr>
        <w:t>Table 1: ISSSE – scope and specification of IPESOFT software used by the Employer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6652"/>
      </w:tblGrid>
      <w:tr w:rsidR="000446C0" w:rsidRPr="00496F23" w:rsidTr="00783219">
        <w:trPr>
          <w:trHeight w:val="274"/>
        </w:trPr>
        <w:tc>
          <w:tcPr>
            <w:tcW w:w="1328" w:type="pct"/>
            <w:vAlign w:val="center"/>
          </w:tcPr>
          <w:p w:rsidR="000446C0" w:rsidRPr="00496F23" w:rsidRDefault="000446C0" w:rsidP="000446C0">
            <w:pPr>
              <w:jc w:val="center"/>
              <w:rPr>
                <w:rFonts w:cs="Arial"/>
                <w:b/>
                <w:bCs/>
                <w:szCs w:val="24"/>
                <w:lang w:val="en-US"/>
              </w:rPr>
            </w:pPr>
            <w:r w:rsidRPr="00496F23">
              <w:rPr>
                <w:rFonts w:cs="Arial"/>
                <w:b/>
                <w:bCs/>
                <w:szCs w:val="24"/>
                <w:lang w:val="en-US"/>
              </w:rPr>
              <w:t xml:space="preserve">No. of user </w:t>
            </w:r>
            <w:r w:rsidR="00F1296F" w:rsidRPr="00496F23">
              <w:rPr>
                <w:rFonts w:cs="Arial"/>
                <w:b/>
                <w:bCs/>
                <w:szCs w:val="24"/>
                <w:lang w:val="en-US"/>
              </w:rPr>
              <w:t>licenses</w:t>
            </w:r>
          </w:p>
        </w:tc>
        <w:tc>
          <w:tcPr>
            <w:tcW w:w="3672" w:type="pct"/>
            <w:vAlign w:val="center"/>
          </w:tcPr>
          <w:p w:rsidR="000446C0" w:rsidRPr="00496F23" w:rsidRDefault="000446C0" w:rsidP="000446C0">
            <w:pPr>
              <w:jc w:val="center"/>
              <w:rPr>
                <w:rFonts w:cs="Arial"/>
                <w:b/>
                <w:bCs/>
                <w:szCs w:val="24"/>
                <w:lang w:val="en-US"/>
              </w:rPr>
            </w:pPr>
            <w:r w:rsidRPr="00496F23">
              <w:rPr>
                <w:rFonts w:cs="Arial"/>
                <w:b/>
                <w:bCs/>
                <w:szCs w:val="24"/>
                <w:lang w:val="en-US"/>
              </w:rPr>
              <w:t>Software IPESOFT</w:t>
            </w:r>
          </w:p>
        </w:tc>
      </w:tr>
      <w:tr w:rsidR="000446C0" w:rsidRPr="00496F23" w:rsidTr="00783219">
        <w:trPr>
          <w:trHeight w:val="289"/>
        </w:trPr>
        <w:tc>
          <w:tcPr>
            <w:tcW w:w="1328" w:type="pct"/>
            <w:vAlign w:val="center"/>
          </w:tcPr>
          <w:p w:rsidR="000446C0" w:rsidRPr="00496F23" w:rsidRDefault="000446C0" w:rsidP="000446C0">
            <w:pPr>
              <w:jc w:val="center"/>
              <w:rPr>
                <w:rFonts w:cs="Arial"/>
                <w:szCs w:val="24"/>
                <w:lang w:val="en-US"/>
              </w:rPr>
            </w:pPr>
            <w:r w:rsidRPr="00496F23">
              <w:rPr>
                <w:rFonts w:cs="Arial"/>
                <w:szCs w:val="24"/>
                <w:lang w:val="en-US"/>
              </w:rPr>
              <w:t>20 NU</w:t>
            </w:r>
          </w:p>
        </w:tc>
        <w:tc>
          <w:tcPr>
            <w:tcW w:w="3672" w:type="pct"/>
          </w:tcPr>
          <w:p w:rsidR="000446C0" w:rsidRPr="00496F23" w:rsidRDefault="000446C0" w:rsidP="000446C0">
            <w:pPr>
              <w:jc w:val="both"/>
              <w:rPr>
                <w:rFonts w:cs="Arial"/>
                <w:szCs w:val="24"/>
                <w:lang w:val="en-US"/>
              </w:rPr>
            </w:pPr>
            <w:r w:rsidRPr="00496F23">
              <w:rPr>
                <w:rFonts w:cs="Arial"/>
                <w:szCs w:val="24"/>
                <w:lang w:val="en-US"/>
              </w:rPr>
              <w:t>IPESOFT D2000 Entis Enterprise Edition, Runtime Environment, Single node</w:t>
            </w:r>
          </w:p>
        </w:tc>
      </w:tr>
      <w:tr w:rsidR="000446C0" w:rsidRPr="00496F23" w:rsidTr="00783219">
        <w:trPr>
          <w:trHeight w:val="289"/>
        </w:trPr>
        <w:tc>
          <w:tcPr>
            <w:tcW w:w="1328" w:type="pct"/>
            <w:vAlign w:val="center"/>
          </w:tcPr>
          <w:p w:rsidR="000446C0" w:rsidRPr="00496F23" w:rsidRDefault="000446C0" w:rsidP="000446C0">
            <w:pPr>
              <w:jc w:val="center"/>
              <w:rPr>
                <w:rFonts w:cs="Arial"/>
                <w:szCs w:val="24"/>
                <w:lang w:val="en-US"/>
              </w:rPr>
            </w:pPr>
            <w:r w:rsidRPr="00496F23">
              <w:rPr>
                <w:rFonts w:cs="Arial"/>
                <w:szCs w:val="24"/>
                <w:lang w:val="en-US"/>
              </w:rPr>
              <w:t>20 NU</w:t>
            </w:r>
          </w:p>
        </w:tc>
        <w:tc>
          <w:tcPr>
            <w:tcW w:w="3672" w:type="pct"/>
          </w:tcPr>
          <w:p w:rsidR="000446C0" w:rsidRPr="00496F23" w:rsidRDefault="000446C0" w:rsidP="000446C0">
            <w:pPr>
              <w:jc w:val="both"/>
              <w:rPr>
                <w:rFonts w:cs="Arial"/>
                <w:szCs w:val="24"/>
                <w:lang w:val="en-US"/>
              </w:rPr>
            </w:pPr>
            <w:r w:rsidRPr="00496F23">
              <w:rPr>
                <w:rFonts w:cs="Arial"/>
                <w:szCs w:val="24"/>
                <w:lang w:val="en-US"/>
              </w:rPr>
              <w:t xml:space="preserve">IPESOFT Databridge, Single node </w:t>
            </w:r>
            <w:r w:rsidR="00F1296F" w:rsidRPr="00496F23">
              <w:rPr>
                <w:rFonts w:cs="Arial"/>
                <w:szCs w:val="24"/>
                <w:lang w:val="en-US"/>
              </w:rPr>
              <w:t>license</w:t>
            </w:r>
          </w:p>
        </w:tc>
      </w:tr>
      <w:tr w:rsidR="000446C0" w:rsidRPr="00496F23" w:rsidTr="00783219">
        <w:trPr>
          <w:trHeight w:val="289"/>
        </w:trPr>
        <w:tc>
          <w:tcPr>
            <w:tcW w:w="1328" w:type="pct"/>
            <w:vAlign w:val="center"/>
          </w:tcPr>
          <w:p w:rsidR="000446C0" w:rsidRPr="00496F23" w:rsidRDefault="000446C0" w:rsidP="000446C0">
            <w:pPr>
              <w:jc w:val="center"/>
              <w:rPr>
                <w:rFonts w:cs="Arial"/>
                <w:szCs w:val="24"/>
                <w:lang w:val="en-US"/>
              </w:rPr>
            </w:pPr>
            <w:r w:rsidRPr="00496F23">
              <w:rPr>
                <w:rFonts w:cs="Arial"/>
                <w:szCs w:val="24"/>
                <w:lang w:val="en-US"/>
              </w:rPr>
              <w:t>20 NU</w:t>
            </w:r>
          </w:p>
        </w:tc>
        <w:tc>
          <w:tcPr>
            <w:tcW w:w="3672" w:type="pct"/>
          </w:tcPr>
          <w:p w:rsidR="000446C0" w:rsidRPr="00496F23" w:rsidRDefault="000446C0" w:rsidP="000446C0">
            <w:pPr>
              <w:jc w:val="both"/>
              <w:rPr>
                <w:rFonts w:cs="Arial"/>
                <w:szCs w:val="24"/>
                <w:lang w:val="en-US"/>
              </w:rPr>
            </w:pPr>
            <w:r w:rsidRPr="00496F23">
              <w:rPr>
                <w:rFonts w:cs="Arial"/>
                <w:szCs w:val="24"/>
                <w:lang w:val="en-US"/>
              </w:rPr>
              <w:t xml:space="preserve">IPESOFT EDA - Advanced EnergyTimeSeries  DataWH, Single node </w:t>
            </w:r>
            <w:r w:rsidR="00F1296F" w:rsidRPr="00496F23">
              <w:rPr>
                <w:rFonts w:cs="Arial"/>
                <w:szCs w:val="24"/>
                <w:lang w:val="en-US"/>
              </w:rPr>
              <w:t>license</w:t>
            </w:r>
          </w:p>
        </w:tc>
      </w:tr>
      <w:tr w:rsidR="000446C0" w:rsidRPr="00496F23" w:rsidTr="00783219">
        <w:trPr>
          <w:trHeight w:val="289"/>
        </w:trPr>
        <w:tc>
          <w:tcPr>
            <w:tcW w:w="1328" w:type="pct"/>
            <w:vAlign w:val="center"/>
          </w:tcPr>
          <w:p w:rsidR="000446C0" w:rsidRPr="00496F23" w:rsidRDefault="000446C0" w:rsidP="000446C0">
            <w:pPr>
              <w:jc w:val="center"/>
              <w:rPr>
                <w:rFonts w:cs="Arial"/>
                <w:szCs w:val="24"/>
                <w:lang w:val="en-US"/>
              </w:rPr>
            </w:pPr>
            <w:r w:rsidRPr="00496F23">
              <w:rPr>
                <w:rFonts w:cs="Arial"/>
                <w:szCs w:val="24"/>
                <w:lang w:val="en-US"/>
              </w:rPr>
              <w:t>20 NU</w:t>
            </w:r>
          </w:p>
        </w:tc>
        <w:tc>
          <w:tcPr>
            <w:tcW w:w="3672" w:type="pct"/>
          </w:tcPr>
          <w:p w:rsidR="000446C0" w:rsidRPr="00496F23" w:rsidRDefault="000446C0" w:rsidP="000446C0">
            <w:pPr>
              <w:jc w:val="both"/>
              <w:rPr>
                <w:rFonts w:cs="Arial"/>
                <w:szCs w:val="24"/>
                <w:lang w:val="en-US"/>
              </w:rPr>
            </w:pPr>
            <w:r w:rsidRPr="00496F23">
              <w:rPr>
                <w:rFonts w:cs="Arial"/>
                <w:szCs w:val="24"/>
                <w:lang w:val="en-US"/>
              </w:rPr>
              <w:t>IPESOFT SELT Pro, Single node licence</w:t>
            </w:r>
          </w:p>
        </w:tc>
      </w:tr>
    </w:tbl>
    <w:p w:rsidR="006E6955" w:rsidRPr="00496F23" w:rsidRDefault="006E6955" w:rsidP="000446C0">
      <w:pPr>
        <w:spacing w:line="252" w:lineRule="auto"/>
        <w:rPr>
          <w:rFonts w:ascii="Arial Narrow" w:hAnsi="Arial Narrow"/>
          <w:b/>
          <w:lang w:val="en-US"/>
        </w:rPr>
      </w:pPr>
    </w:p>
    <w:p w:rsidR="006E6955" w:rsidRPr="00496F23" w:rsidRDefault="006E6955" w:rsidP="000446C0">
      <w:pPr>
        <w:spacing w:line="252" w:lineRule="auto"/>
        <w:rPr>
          <w:rFonts w:ascii="Arial Narrow" w:hAnsi="Arial Narrow"/>
          <w:b/>
          <w:lang w:val="en-US"/>
        </w:rPr>
      </w:pPr>
    </w:p>
    <w:p w:rsidR="006E6955" w:rsidRPr="00496F23" w:rsidRDefault="000446C0" w:rsidP="00182286">
      <w:pPr>
        <w:pStyle w:val="Heading2"/>
        <w:numPr>
          <w:ilvl w:val="1"/>
          <w:numId w:val="57"/>
        </w:numPr>
        <w:rPr>
          <w:lang w:val="en-US"/>
        </w:rPr>
      </w:pPr>
      <w:bookmarkStart w:id="1096" w:name="_Toc449518277"/>
      <w:r w:rsidRPr="00496F23">
        <w:rPr>
          <w:lang w:val="en-US"/>
        </w:rPr>
        <w:t>DEADLINES</w:t>
      </w:r>
      <w:bookmarkEnd w:id="1096"/>
    </w:p>
    <w:p w:rsidR="000446C0" w:rsidRPr="00496F23" w:rsidRDefault="000446C0" w:rsidP="000446C0">
      <w:pPr>
        <w:jc w:val="both"/>
        <w:rPr>
          <w:rFonts w:cs="Arial"/>
          <w:szCs w:val="24"/>
          <w:lang w:val="en-US"/>
        </w:rPr>
      </w:pPr>
    </w:p>
    <w:p w:rsidR="000446C0" w:rsidRPr="00496F23" w:rsidRDefault="000446C0" w:rsidP="00305281">
      <w:pPr>
        <w:ind w:firstLine="720"/>
        <w:jc w:val="both"/>
        <w:rPr>
          <w:rFonts w:cs="Arial"/>
          <w:szCs w:val="24"/>
          <w:lang w:val="en-US"/>
        </w:rPr>
      </w:pPr>
      <w:r w:rsidRPr="00496F23">
        <w:rPr>
          <w:rFonts w:cs="Arial"/>
          <w:szCs w:val="24"/>
          <w:lang w:val="en-US"/>
        </w:rPr>
        <w:t>Period for the execution of services which are the subject of procurement is 2 (two) years from the date of entry into force of the Contract.</w:t>
      </w:r>
    </w:p>
    <w:p w:rsidR="000446C0" w:rsidRPr="00496F23" w:rsidRDefault="000446C0" w:rsidP="00305281">
      <w:pPr>
        <w:ind w:firstLine="720"/>
        <w:jc w:val="both"/>
        <w:rPr>
          <w:rFonts w:cs="Arial"/>
          <w:szCs w:val="24"/>
          <w:lang w:val="en-US"/>
        </w:rPr>
      </w:pPr>
      <w:r w:rsidRPr="00496F23">
        <w:rPr>
          <w:rFonts w:cs="Arial"/>
          <w:szCs w:val="24"/>
          <w:lang w:val="en-US"/>
        </w:rPr>
        <w:t>In the context of maintenance services of ISSSE, response time and deadlines for removal of defects in the operation are given in clause 5.3. of this section of tender documents, as key performance indicators (KPIs).</w:t>
      </w:r>
    </w:p>
    <w:p w:rsidR="000446C0" w:rsidRDefault="000446C0" w:rsidP="00305281">
      <w:pPr>
        <w:ind w:firstLine="720"/>
        <w:jc w:val="both"/>
        <w:rPr>
          <w:rFonts w:cs="Arial"/>
          <w:szCs w:val="24"/>
          <w:lang w:val="en-US"/>
        </w:rPr>
      </w:pPr>
      <w:r w:rsidRPr="00496F23">
        <w:rPr>
          <w:rFonts w:cs="Arial"/>
          <w:szCs w:val="24"/>
          <w:lang w:val="en-US"/>
        </w:rPr>
        <w:t xml:space="preserve">In the context of upgrade and integration services of ISSSE, deadlines for implementation are defined for each individual request for the change of software, through the procedure defined in clause 5.3.2. of this section of tender documents. </w:t>
      </w:r>
    </w:p>
    <w:p w:rsidR="000C23EB" w:rsidRDefault="000C23EB" w:rsidP="000446C0">
      <w:pPr>
        <w:jc w:val="both"/>
        <w:rPr>
          <w:rFonts w:cs="Arial"/>
          <w:szCs w:val="24"/>
          <w:lang w:val="en-US"/>
        </w:rPr>
      </w:pPr>
    </w:p>
    <w:p w:rsidR="00305281" w:rsidRDefault="00305281" w:rsidP="000446C0">
      <w:pPr>
        <w:jc w:val="both"/>
        <w:rPr>
          <w:rFonts w:cs="Arial"/>
          <w:szCs w:val="24"/>
          <w:lang w:val="en-US"/>
        </w:rPr>
      </w:pPr>
    </w:p>
    <w:p w:rsidR="000C23EB" w:rsidRPr="00496F23" w:rsidRDefault="000C23EB" w:rsidP="000446C0">
      <w:pPr>
        <w:jc w:val="both"/>
        <w:rPr>
          <w:rFonts w:cs="Arial"/>
          <w:szCs w:val="24"/>
          <w:lang w:val="en-US"/>
        </w:rPr>
      </w:pPr>
    </w:p>
    <w:p w:rsidR="00773592" w:rsidRDefault="00503139" w:rsidP="00145503">
      <w:pPr>
        <w:ind w:firstLine="630"/>
        <w:jc w:val="both"/>
        <w:rPr>
          <w:rFonts w:eastAsia="Calibri" w:cs="Arial"/>
          <w:szCs w:val="24"/>
          <w:lang w:val="en-US" w:eastAsia="sr-Latn-CS"/>
        </w:rPr>
      </w:pPr>
      <w:r w:rsidRPr="00496F23">
        <w:rPr>
          <w:rFonts w:eastAsia="Calibri" w:cs="Arial"/>
          <w:szCs w:val="24"/>
          <w:lang w:val="en-US" w:eastAsia="sr-Latn-CS"/>
        </w:rPr>
        <w:t xml:space="preserve"> </w:t>
      </w:r>
    </w:p>
    <w:p w:rsidR="00090F06" w:rsidRPr="00496F23" w:rsidRDefault="00090F06" w:rsidP="00182286">
      <w:pPr>
        <w:pStyle w:val="Heading2"/>
        <w:numPr>
          <w:ilvl w:val="1"/>
          <w:numId w:val="56"/>
        </w:numPr>
        <w:rPr>
          <w:lang w:val="en-US"/>
        </w:rPr>
      </w:pPr>
      <w:bookmarkStart w:id="1097" w:name="_Toc449086271"/>
      <w:bookmarkStart w:id="1098" w:name="_Toc449518278"/>
      <w:bookmarkStart w:id="1099" w:name="_Toc407201159"/>
      <w:bookmarkEnd w:id="1063"/>
      <w:bookmarkEnd w:id="1064"/>
      <w:bookmarkEnd w:id="1065"/>
      <w:bookmarkEnd w:id="1066"/>
      <w:r w:rsidRPr="00496F23">
        <w:rPr>
          <w:lang w:val="en-US"/>
        </w:rPr>
        <w:lastRenderedPageBreak/>
        <w:t>SPECIFICATION OF SERVICES</w:t>
      </w:r>
      <w:bookmarkEnd w:id="1097"/>
      <w:bookmarkEnd w:id="1098"/>
    </w:p>
    <w:p w:rsidR="00090F06" w:rsidRPr="00496F23" w:rsidRDefault="00090F06" w:rsidP="00090F06">
      <w:pPr>
        <w:rPr>
          <w:rFonts w:eastAsia="Calibri"/>
          <w:lang w:val="en-US" w:eastAsia="sr-Latn-CS"/>
        </w:rPr>
      </w:pPr>
    </w:p>
    <w:p w:rsidR="00090F06" w:rsidRPr="00496F23" w:rsidRDefault="00090F06" w:rsidP="00182286">
      <w:pPr>
        <w:pStyle w:val="Heading3"/>
        <w:numPr>
          <w:ilvl w:val="2"/>
          <w:numId w:val="56"/>
        </w:numPr>
        <w:rPr>
          <w:lang w:val="en-US"/>
        </w:rPr>
      </w:pPr>
      <w:bookmarkStart w:id="1100" w:name="_Toc449086272"/>
      <w:bookmarkStart w:id="1101" w:name="_Toc449518279"/>
      <w:bookmarkEnd w:id="1099"/>
      <w:r w:rsidRPr="00496F23">
        <w:rPr>
          <w:lang w:val="en-US"/>
        </w:rPr>
        <w:t>SOFTWARE SYSTEM ISSSE MAINTENANCE SERVICE</w:t>
      </w:r>
      <w:bookmarkEnd w:id="1100"/>
      <w:bookmarkEnd w:id="1101"/>
      <w:r w:rsidRPr="00496F23">
        <w:rPr>
          <w:lang w:val="en-US"/>
        </w:rPr>
        <w:t xml:space="preserve"> </w:t>
      </w:r>
    </w:p>
    <w:p w:rsidR="00090F06" w:rsidRPr="00496F23" w:rsidRDefault="00090F06" w:rsidP="00090F06">
      <w:pPr>
        <w:rPr>
          <w:lang w:val="en-US"/>
        </w:rPr>
      </w:pPr>
    </w:p>
    <w:p w:rsidR="00090F06" w:rsidRPr="00496F23" w:rsidRDefault="00090F06" w:rsidP="00090F06">
      <w:pPr>
        <w:spacing w:line="252" w:lineRule="auto"/>
        <w:ind w:firstLine="709"/>
        <w:jc w:val="both"/>
        <w:rPr>
          <w:rFonts w:cs="Arial"/>
          <w:szCs w:val="24"/>
          <w:lang w:val="en-US"/>
        </w:rPr>
      </w:pPr>
      <w:r w:rsidRPr="00496F23">
        <w:rPr>
          <w:rFonts w:cs="Arial"/>
          <w:szCs w:val="24"/>
          <w:lang w:val="en-US"/>
        </w:rPr>
        <w:t>The scope of ISSSE maintenance services include:</w:t>
      </w:r>
    </w:p>
    <w:p w:rsidR="00090F06" w:rsidRPr="00496F23" w:rsidRDefault="00090F06" w:rsidP="00182286">
      <w:pPr>
        <w:widowControl w:val="0"/>
        <w:numPr>
          <w:ilvl w:val="0"/>
          <w:numId w:val="24"/>
        </w:numPr>
        <w:suppressAutoHyphens w:val="0"/>
        <w:spacing w:before="120" w:after="120"/>
        <w:ind w:right="125"/>
        <w:jc w:val="both"/>
        <w:rPr>
          <w:rFonts w:eastAsia="Arial" w:cs="Arial"/>
          <w:spacing w:val="6"/>
          <w:szCs w:val="24"/>
          <w:lang w:val="en-US" w:eastAsia="en-US"/>
        </w:rPr>
      </w:pPr>
      <w:r w:rsidRPr="00496F23">
        <w:rPr>
          <w:rFonts w:eastAsia="Arial" w:cs="Arial"/>
          <w:spacing w:val="6"/>
          <w:szCs w:val="24"/>
          <w:lang w:val="en-US" w:eastAsia="en-US"/>
        </w:rPr>
        <w:t>ISSSE Software Patches - The service includes delivery and implementation of ISSSE software patches that contain bug fixes and appropriate performance optimization of system modules.</w:t>
      </w:r>
    </w:p>
    <w:p w:rsidR="00090F06" w:rsidRPr="00496F23" w:rsidRDefault="00090F06" w:rsidP="00182286">
      <w:pPr>
        <w:widowControl w:val="0"/>
        <w:numPr>
          <w:ilvl w:val="0"/>
          <w:numId w:val="24"/>
        </w:numPr>
        <w:suppressAutoHyphens w:val="0"/>
        <w:spacing w:before="120" w:after="120"/>
        <w:ind w:left="714" w:right="125" w:hanging="357"/>
        <w:jc w:val="both"/>
        <w:rPr>
          <w:rFonts w:eastAsia="Arial" w:cs="Arial"/>
          <w:spacing w:val="6"/>
          <w:szCs w:val="24"/>
          <w:lang w:val="en-US" w:eastAsia="en-US"/>
        </w:rPr>
      </w:pPr>
      <w:r w:rsidRPr="00496F23">
        <w:rPr>
          <w:rFonts w:eastAsia="Arial" w:cs="Arial"/>
          <w:spacing w:val="6"/>
          <w:szCs w:val="24"/>
          <w:lang w:val="en-US" w:eastAsia="en-US"/>
        </w:rPr>
        <w:t>ISSSE Software Upgrade - The service includes preparation and delivery of ISSSE upgraded software. Update contains a new versions of the ISSSE software (improving the characteristics of the system, new functions in connection with the new version of ISSSE system - a set of functions is defined by the Tenderer), i.e. the ISSSE system adjustment and performance improvements.</w:t>
      </w:r>
    </w:p>
    <w:p w:rsidR="00090F06" w:rsidRPr="00496F23" w:rsidRDefault="00090F06" w:rsidP="00182286">
      <w:pPr>
        <w:widowControl w:val="0"/>
        <w:numPr>
          <w:ilvl w:val="0"/>
          <w:numId w:val="24"/>
        </w:numPr>
        <w:suppressAutoHyphens w:val="0"/>
        <w:spacing w:before="120" w:after="120"/>
        <w:ind w:left="714" w:right="125" w:hanging="357"/>
        <w:jc w:val="both"/>
        <w:rPr>
          <w:rFonts w:eastAsia="Arial" w:cs="Arial"/>
          <w:spacing w:val="6"/>
          <w:szCs w:val="24"/>
          <w:lang w:val="en-US" w:eastAsia="en-US"/>
        </w:rPr>
      </w:pPr>
      <w:r w:rsidRPr="00496F23">
        <w:rPr>
          <w:rFonts w:eastAsia="Arial" w:cs="Arial"/>
          <w:spacing w:val="6"/>
          <w:szCs w:val="24"/>
          <w:lang w:val="en-US" w:eastAsia="en-US"/>
        </w:rPr>
        <w:t>ISSSE operational support - Service of operational support includes implementation of the activities listed in Table 2 in this section. The quality of performed operational support service must comply with the minimum requirements for the service defined in Table 2 regarding the availability of services and KPI incidents resolving.</w:t>
      </w:r>
    </w:p>
    <w:p w:rsidR="00090F06" w:rsidRPr="00496F23" w:rsidRDefault="00090F06" w:rsidP="00090F06">
      <w:pPr>
        <w:keepNext/>
        <w:widowControl w:val="0"/>
        <w:pBdr>
          <w:top w:val="single" w:sz="2" w:space="1" w:color="000000"/>
        </w:pBdr>
        <w:suppressAutoHyphens w:val="0"/>
        <w:adjustRightInd w:val="0"/>
        <w:spacing w:before="240" w:after="120"/>
        <w:jc w:val="both"/>
        <w:textAlignment w:val="baseline"/>
        <w:rPr>
          <w:rFonts w:ascii="Tahoma" w:hAnsi="Tahoma"/>
          <w:b/>
          <w:bCs/>
          <w:sz w:val="20"/>
          <w:lang w:val="en-US" w:eastAsia="en-US"/>
        </w:rPr>
      </w:pPr>
      <w:r w:rsidRPr="00496F23">
        <w:rPr>
          <w:rFonts w:ascii="Tahoma" w:hAnsi="Tahoma"/>
          <w:b/>
          <w:bCs/>
          <w:sz w:val="20"/>
          <w:lang w:val="en-US" w:eastAsia="en-US"/>
        </w:rPr>
        <w:t xml:space="preserve">Table 2: ISSSE Operational Support - Objectives, tasks, scope and contractual deliveries </w:t>
      </w:r>
    </w:p>
    <w:tbl>
      <w:tblPr>
        <w:tblStyle w:val="TableGrid2"/>
        <w:tblW w:w="5000" w:type="pct"/>
        <w:tblLook w:val="04A0" w:firstRow="1" w:lastRow="0" w:firstColumn="1" w:lastColumn="0" w:noHBand="0" w:noVBand="1"/>
      </w:tblPr>
      <w:tblGrid>
        <w:gridCol w:w="1839"/>
        <w:gridCol w:w="7219"/>
      </w:tblGrid>
      <w:tr w:rsidR="00090F06" w:rsidRPr="00496F23" w:rsidTr="0030320C">
        <w:tc>
          <w:tcPr>
            <w:tcW w:w="1015" w:type="pct"/>
          </w:tcPr>
          <w:p w:rsidR="00090F06" w:rsidRPr="00496F23" w:rsidRDefault="00090F06" w:rsidP="00090F06">
            <w:pPr>
              <w:keepNext/>
              <w:widowControl w:val="0"/>
              <w:rPr>
                <w:rFonts w:eastAsia="Arial" w:cs="Arial"/>
                <w:highlight w:val="yellow"/>
                <w:lang w:val="en-US"/>
              </w:rPr>
            </w:pPr>
            <w:r w:rsidRPr="00496F23">
              <w:rPr>
                <w:rFonts w:cs="Arial"/>
                <w:szCs w:val="24"/>
                <w:lang w:val="en-US"/>
              </w:rPr>
              <w:t>Aim and task description</w:t>
            </w:r>
          </w:p>
        </w:tc>
        <w:tc>
          <w:tcPr>
            <w:tcW w:w="3985" w:type="pct"/>
          </w:tcPr>
          <w:p w:rsidR="00090F06" w:rsidRPr="00496F23" w:rsidRDefault="00090F06" w:rsidP="00090F06">
            <w:pPr>
              <w:widowControl w:val="0"/>
              <w:jc w:val="both"/>
              <w:rPr>
                <w:rFonts w:eastAsia="Arial" w:cs="Arial"/>
                <w:highlight w:val="yellow"/>
                <w:lang w:val="en-US"/>
              </w:rPr>
            </w:pPr>
            <w:r w:rsidRPr="00496F23">
              <w:rPr>
                <w:rFonts w:eastAsia="Arial" w:cs="Arial"/>
                <w:lang w:val="en-US"/>
              </w:rPr>
              <w:t xml:space="preserve">The aim is to provide operational support for a period of two years for ISSSE solution implemented in the PE EPS </w:t>
            </w:r>
          </w:p>
        </w:tc>
      </w:tr>
      <w:tr w:rsidR="00090F06" w:rsidRPr="00496F23" w:rsidTr="0030320C">
        <w:tc>
          <w:tcPr>
            <w:tcW w:w="1015" w:type="pct"/>
          </w:tcPr>
          <w:p w:rsidR="00090F06" w:rsidRPr="00496F23" w:rsidRDefault="00090F06" w:rsidP="00090F06">
            <w:pPr>
              <w:widowControl w:val="0"/>
              <w:rPr>
                <w:rFonts w:eastAsia="Arial" w:cs="Arial"/>
                <w:lang w:val="en-US"/>
              </w:rPr>
            </w:pPr>
            <w:r w:rsidRPr="00496F23">
              <w:rPr>
                <w:rFonts w:cs="Arial"/>
                <w:szCs w:val="24"/>
                <w:lang w:val="en-US"/>
              </w:rPr>
              <w:t>Main task description</w:t>
            </w:r>
          </w:p>
        </w:tc>
        <w:tc>
          <w:tcPr>
            <w:tcW w:w="3985" w:type="pct"/>
          </w:tcPr>
          <w:p w:rsidR="00090F06" w:rsidRPr="00496F23" w:rsidRDefault="00090F06" w:rsidP="00090F06">
            <w:pPr>
              <w:widowControl w:val="0"/>
              <w:jc w:val="both"/>
              <w:rPr>
                <w:rFonts w:eastAsia="Arial" w:cs="Arial"/>
                <w:lang w:val="en-US"/>
              </w:rPr>
            </w:pPr>
            <w:r w:rsidRPr="00496F23">
              <w:rPr>
                <w:rFonts w:eastAsia="Arial" w:cs="Arial"/>
                <w:lang w:val="en-US"/>
              </w:rPr>
              <w:t>Main tasks to be carried by the selected Tenderer are as follows:</w:t>
            </w:r>
          </w:p>
          <w:p w:rsidR="00090F06" w:rsidRPr="00496F23" w:rsidRDefault="00090F06" w:rsidP="00182286">
            <w:pPr>
              <w:widowControl w:val="0"/>
              <w:numPr>
                <w:ilvl w:val="0"/>
                <w:numId w:val="26"/>
              </w:numPr>
              <w:suppressAutoHyphens w:val="0"/>
              <w:ind w:left="426" w:hanging="425"/>
              <w:jc w:val="both"/>
              <w:rPr>
                <w:rFonts w:eastAsia="Arial" w:cs="Arial"/>
                <w:szCs w:val="24"/>
                <w:lang w:val="en-US" w:eastAsia="en-US"/>
              </w:rPr>
            </w:pPr>
            <w:r w:rsidRPr="00496F23">
              <w:rPr>
                <w:rFonts w:eastAsia="Arial" w:cs="Arial"/>
                <w:szCs w:val="24"/>
                <w:lang w:val="en-US" w:eastAsia="en-US"/>
              </w:rPr>
              <w:t xml:space="preserve">Operational Support (Level 1 - Level 3) that covers as a minimum: </w:t>
            </w:r>
          </w:p>
          <w:p w:rsidR="00090F06" w:rsidRPr="00496F23" w:rsidRDefault="00090F06" w:rsidP="00182286">
            <w:pPr>
              <w:widowControl w:val="0"/>
              <w:numPr>
                <w:ilvl w:val="0"/>
                <w:numId w:val="26"/>
              </w:numPr>
              <w:suppressAutoHyphens w:val="0"/>
              <w:ind w:left="426" w:hanging="425"/>
              <w:jc w:val="both"/>
              <w:rPr>
                <w:rFonts w:eastAsia="Arial" w:cs="Arial"/>
                <w:szCs w:val="24"/>
                <w:lang w:val="en-US" w:eastAsia="en-US"/>
              </w:rPr>
            </w:pPr>
            <w:r w:rsidRPr="00496F23">
              <w:rPr>
                <w:rFonts w:eastAsia="Arial" w:cs="Arial"/>
                <w:szCs w:val="24"/>
                <w:lang w:val="en-US" w:eastAsia="en-US"/>
              </w:rPr>
              <w:t xml:space="preserve">Level 1: </w:t>
            </w:r>
          </w:p>
          <w:p w:rsidR="00090F06" w:rsidRPr="00496F23" w:rsidRDefault="00090F06" w:rsidP="00182286">
            <w:pPr>
              <w:widowControl w:val="0"/>
              <w:numPr>
                <w:ilvl w:val="1"/>
                <w:numId w:val="36"/>
              </w:numPr>
              <w:suppressAutoHyphens w:val="0"/>
              <w:ind w:left="873"/>
              <w:jc w:val="both"/>
              <w:rPr>
                <w:rFonts w:eastAsia="Arial" w:cs="Arial"/>
                <w:szCs w:val="24"/>
                <w:lang w:val="en-US" w:eastAsia="en-US"/>
              </w:rPr>
            </w:pPr>
            <w:r w:rsidRPr="00496F23">
              <w:rPr>
                <w:rFonts w:eastAsia="Arial" w:cs="Arial"/>
                <w:szCs w:val="24"/>
                <w:lang w:val="en-US" w:eastAsia="en-US"/>
              </w:rPr>
              <w:t>Management by tickets (acceptance, processing, closing the registered tickets in the helpdesk system)</w:t>
            </w:r>
          </w:p>
          <w:p w:rsidR="00090F06" w:rsidRPr="00496F23" w:rsidRDefault="00090F06" w:rsidP="00182286">
            <w:pPr>
              <w:widowControl w:val="0"/>
              <w:numPr>
                <w:ilvl w:val="1"/>
                <w:numId w:val="36"/>
              </w:numPr>
              <w:suppressAutoHyphens w:val="0"/>
              <w:ind w:left="873"/>
              <w:jc w:val="both"/>
              <w:rPr>
                <w:rFonts w:eastAsia="Arial" w:cs="Arial"/>
                <w:szCs w:val="24"/>
                <w:lang w:val="en-US" w:eastAsia="en-US"/>
              </w:rPr>
            </w:pPr>
            <w:r w:rsidRPr="00496F23">
              <w:rPr>
                <w:rFonts w:eastAsia="Arial" w:cs="Arial"/>
                <w:szCs w:val="24"/>
                <w:lang w:val="en-US" w:eastAsia="en-US"/>
              </w:rPr>
              <w:t xml:space="preserve">Priority phone support (availability of allocated engaged persons by the Tenderer with oral knowledge of Serbian and/or English language for receiving calls by users, providing the first level of systemic guidelines for ISSSE and resolving of minor issues) </w:t>
            </w:r>
          </w:p>
          <w:p w:rsidR="00090F06" w:rsidRPr="00496F23" w:rsidRDefault="00090F06" w:rsidP="00182286">
            <w:pPr>
              <w:widowControl w:val="0"/>
              <w:numPr>
                <w:ilvl w:val="1"/>
                <w:numId w:val="36"/>
              </w:numPr>
              <w:suppressAutoHyphens w:val="0"/>
              <w:ind w:left="873"/>
              <w:jc w:val="both"/>
              <w:rPr>
                <w:rFonts w:eastAsia="Arial" w:cs="Arial"/>
                <w:szCs w:val="24"/>
                <w:lang w:val="en-US" w:eastAsia="en-US"/>
              </w:rPr>
            </w:pPr>
            <w:r w:rsidRPr="00496F23">
              <w:rPr>
                <w:rFonts w:eastAsia="Arial" w:cs="Arial"/>
                <w:szCs w:val="24"/>
                <w:lang w:val="en-US" w:eastAsia="en-US"/>
              </w:rPr>
              <w:t xml:space="preserve">Support on site (regular presence of Tenderer’s engaged persons in the premises of the Employer to support ISSSE customers - at least once per week), </w:t>
            </w:r>
          </w:p>
          <w:p w:rsidR="00090F06" w:rsidRPr="00496F23" w:rsidRDefault="00090F06" w:rsidP="00090F06">
            <w:pPr>
              <w:widowControl w:val="0"/>
              <w:suppressAutoHyphens w:val="0"/>
              <w:ind w:left="873"/>
              <w:jc w:val="both"/>
              <w:rPr>
                <w:rFonts w:eastAsia="Arial" w:cs="Arial"/>
                <w:szCs w:val="24"/>
                <w:lang w:val="en-US" w:eastAsia="en-US"/>
              </w:rPr>
            </w:pPr>
          </w:p>
          <w:p w:rsidR="00090F06" w:rsidRPr="00496F23" w:rsidRDefault="00090F06" w:rsidP="00182286">
            <w:pPr>
              <w:widowControl w:val="0"/>
              <w:numPr>
                <w:ilvl w:val="0"/>
                <w:numId w:val="26"/>
              </w:numPr>
              <w:suppressAutoHyphens w:val="0"/>
              <w:jc w:val="both"/>
              <w:rPr>
                <w:rFonts w:eastAsia="Arial" w:cs="Arial"/>
                <w:szCs w:val="24"/>
                <w:lang w:val="en-US" w:eastAsia="en-US"/>
              </w:rPr>
            </w:pPr>
            <w:r w:rsidRPr="00496F23">
              <w:rPr>
                <w:rFonts w:eastAsia="Arial" w:cs="Arial"/>
                <w:szCs w:val="24"/>
                <w:lang w:val="en-US" w:eastAsia="en-US"/>
              </w:rPr>
              <w:t>Level 2:</w:t>
            </w:r>
          </w:p>
          <w:p w:rsidR="00090F06" w:rsidRPr="00496F23" w:rsidRDefault="00090F06" w:rsidP="00182286">
            <w:pPr>
              <w:widowControl w:val="0"/>
              <w:numPr>
                <w:ilvl w:val="0"/>
                <w:numId w:val="46"/>
              </w:numPr>
              <w:suppressAutoHyphens w:val="0"/>
              <w:spacing w:after="200"/>
              <w:ind w:left="928" w:hanging="450"/>
              <w:contextualSpacing/>
              <w:jc w:val="both"/>
              <w:rPr>
                <w:rFonts w:eastAsia="Arial" w:cs="Arial"/>
                <w:szCs w:val="24"/>
                <w:lang w:val="en-US" w:eastAsia="en-US"/>
              </w:rPr>
            </w:pPr>
            <w:r w:rsidRPr="00496F23">
              <w:rPr>
                <w:rFonts w:eastAsia="Arial" w:cs="Arial"/>
                <w:szCs w:val="24"/>
                <w:lang w:val="en-US" w:eastAsia="en-US"/>
              </w:rPr>
              <w:t>Resolving of incidents and providing alternatives (analysis of reported issues, design of an appropriate solution, providing alternative solutions for reported issues, testing of provided solutions),</w:t>
            </w:r>
          </w:p>
          <w:p w:rsidR="00090F06" w:rsidRPr="00496F23" w:rsidRDefault="00090F06" w:rsidP="00182286">
            <w:pPr>
              <w:widowControl w:val="0"/>
              <w:numPr>
                <w:ilvl w:val="0"/>
                <w:numId w:val="46"/>
              </w:numPr>
              <w:suppressAutoHyphens w:val="0"/>
              <w:spacing w:after="200"/>
              <w:ind w:left="928" w:hanging="450"/>
              <w:contextualSpacing/>
              <w:jc w:val="both"/>
              <w:rPr>
                <w:rFonts w:eastAsia="Arial" w:cs="Arial"/>
                <w:szCs w:val="24"/>
                <w:lang w:val="en-US" w:eastAsia="en-US"/>
              </w:rPr>
            </w:pPr>
            <w:r w:rsidRPr="00496F23">
              <w:rPr>
                <w:rFonts w:eastAsia="Arial" w:cs="Arial"/>
                <w:szCs w:val="24"/>
                <w:lang w:val="en-US" w:eastAsia="en-US"/>
              </w:rPr>
              <w:t xml:space="preserve">Detection of ISSSE </w:t>
            </w:r>
            <w:r w:rsidR="00076C5F" w:rsidRPr="00496F23">
              <w:rPr>
                <w:rFonts w:eastAsia="Arial" w:cs="Arial"/>
                <w:szCs w:val="24"/>
                <w:lang w:val="en-US" w:eastAsia="en-US"/>
              </w:rPr>
              <w:t>upgrade</w:t>
            </w:r>
            <w:r w:rsidRPr="00496F23">
              <w:rPr>
                <w:rFonts w:eastAsia="Arial" w:cs="Arial"/>
                <w:szCs w:val="24"/>
                <w:lang w:val="en-US" w:eastAsia="en-US"/>
              </w:rPr>
              <w:t xml:space="preserve"> (recognizing of situations when the new function of the system can improve the efficiency of the system, simplifying the ISSSE system use), </w:t>
            </w:r>
          </w:p>
          <w:p w:rsidR="00090F06" w:rsidRPr="00496F23" w:rsidRDefault="00090F06" w:rsidP="00182286">
            <w:pPr>
              <w:widowControl w:val="0"/>
              <w:numPr>
                <w:ilvl w:val="0"/>
                <w:numId w:val="46"/>
              </w:numPr>
              <w:suppressAutoHyphens w:val="0"/>
              <w:spacing w:after="200"/>
              <w:ind w:left="928" w:hanging="450"/>
              <w:contextualSpacing/>
              <w:jc w:val="both"/>
              <w:rPr>
                <w:rFonts w:eastAsia="Arial" w:cs="Arial"/>
                <w:szCs w:val="24"/>
                <w:lang w:val="en-US" w:eastAsia="en-US"/>
              </w:rPr>
            </w:pPr>
            <w:r w:rsidRPr="00496F23">
              <w:rPr>
                <w:rFonts w:eastAsia="Arial" w:cs="Arial"/>
                <w:szCs w:val="24"/>
                <w:lang w:val="en-US" w:eastAsia="en-US"/>
              </w:rPr>
              <w:t>Remote Support – by phone, e-mail support to customers in case of issues reporting, possibility of remote support via VPN account.</w:t>
            </w:r>
          </w:p>
          <w:p w:rsidR="00090F06" w:rsidRPr="00496F23" w:rsidRDefault="00090F06" w:rsidP="0030320C">
            <w:pPr>
              <w:widowControl w:val="0"/>
              <w:suppressAutoHyphens w:val="0"/>
              <w:spacing w:after="200"/>
              <w:ind w:left="363"/>
              <w:contextualSpacing/>
              <w:jc w:val="both"/>
              <w:rPr>
                <w:rFonts w:eastAsia="Arial" w:cs="Arial"/>
                <w:szCs w:val="24"/>
                <w:lang w:val="en-US" w:eastAsia="en-US"/>
              </w:rPr>
            </w:pPr>
          </w:p>
          <w:p w:rsidR="00090F06" w:rsidRPr="00496F23" w:rsidRDefault="00090F06" w:rsidP="00182286">
            <w:pPr>
              <w:widowControl w:val="0"/>
              <w:numPr>
                <w:ilvl w:val="0"/>
                <w:numId w:val="26"/>
              </w:numPr>
              <w:suppressAutoHyphens w:val="0"/>
              <w:jc w:val="both"/>
              <w:rPr>
                <w:rFonts w:eastAsia="Arial" w:cs="Arial"/>
                <w:szCs w:val="24"/>
                <w:lang w:val="en-US" w:eastAsia="en-US"/>
              </w:rPr>
            </w:pPr>
            <w:r w:rsidRPr="00496F23">
              <w:rPr>
                <w:rFonts w:eastAsia="Arial" w:cs="Arial"/>
                <w:szCs w:val="24"/>
                <w:lang w:val="en-US" w:eastAsia="en-US"/>
              </w:rPr>
              <w:t>Level 3:</w:t>
            </w:r>
          </w:p>
          <w:p w:rsidR="00090F06" w:rsidRPr="00496F23" w:rsidRDefault="00090F06" w:rsidP="00182286">
            <w:pPr>
              <w:widowControl w:val="0"/>
              <w:numPr>
                <w:ilvl w:val="0"/>
                <w:numId w:val="37"/>
              </w:numPr>
              <w:suppressAutoHyphens w:val="0"/>
              <w:spacing w:after="200"/>
              <w:ind w:left="838"/>
              <w:contextualSpacing/>
              <w:jc w:val="both"/>
              <w:rPr>
                <w:rFonts w:eastAsia="Arial" w:cs="Arial"/>
                <w:szCs w:val="24"/>
                <w:lang w:val="en-US" w:eastAsia="en-US"/>
              </w:rPr>
            </w:pPr>
            <w:r w:rsidRPr="00496F23">
              <w:rPr>
                <w:rFonts w:eastAsia="Arial" w:cs="Arial"/>
                <w:szCs w:val="24"/>
                <w:lang w:val="en-US" w:eastAsia="en-US"/>
              </w:rPr>
              <w:t>Corrective changes (analysis of reported issues, design of an appropriate solution, providing final solutions for reported issues, testing of provided solutions),</w:t>
            </w:r>
          </w:p>
          <w:p w:rsidR="00090F06" w:rsidRPr="00496F23" w:rsidRDefault="00090F06" w:rsidP="00182286">
            <w:pPr>
              <w:widowControl w:val="0"/>
              <w:numPr>
                <w:ilvl w:val="0"/>
                <w:numId w:val="37"/>
              </w:numPr>
              <w:suppressAutoHyphens w:val="0"/>
              <w:spacing w:after="200"/>
              <w:ind w:left="838"/>
              <w:contextualSpacing/>
              <w:jc w:val="both"/>
              <w:rPr>
                <w:rFonts w:eastAsia="Arial" w:cs="Arial"/>
                <w:szCs w:val="24"/>
                <w:lang w:val="en-US" w:eastAsia="en-US"/>
              </w:rPr>
            </w:pPr>
            <w:r w:rsidRPr="00496F23">
              <w:rPr>
                <w:rFonts w:eastAsia="Arial" w:cs="Arial"/>
                <w:szCs w:val="24"/>
                <w:lang w:val="en-US" w:eastAsia="en-US"/>
              </w:rPr>
              <w:t xml:space="preserve">Readiness for </w:t>
            </w:r>
            <w:r w:rsidR="00076C5F" w:rsidRPr="00496F23">
              <w:rPr>
                <w:rFonts w:eastAsia="Arial" w:cs="Arial"/>
                <w:szCs w:val="24"/>
                <w:lang w:val="en-US" w:eastAsia="en-US"/>
              </w:rPr>
              <w:t>upgrade</w:t>
            </w:r>
            <w:r w:rsidRPr="00496F23">
              <w:rPr>
                <w:rFonts w:eastAsia="Arial" w:cs="Arial"/>
                <w:szCs w:val="24"/>
                <w:lang w:val="en-US" w:eastAsia="en-US"/>
              </w:rPr>
              <w:t xml:space="preserve"> (development) based on the change request (availability of development resources for the analysis, design, implementation, testing and commissioning of a new system functionalities at the request of the Employer),</w:t>
            </w:r>
          </w:p>
          <w:p w:rsidR="00090F06" w:rsidRPr="00496F23" w:rsidRDefault="00090F06" w:rsidP="00182286">
            <w:pPr>
              <w:widowControl w:val="0"/>
              <w:numPr>
                <w:ilvl w:val="0"/>
                <w:numId w:val="26"/>
              </w:numPr>
              <w:suppressAutoHyphens w:val="0"/>
              <w:ind w:left="426" w:hanging="425"/>
              <w:jc w:val="both"/>
              <w:rPr>
                <w:rFonts w:eastAsia="Arial" w:cs="Arial"/>
                <w:szCs w:val="24"/>
                <w:lang w:val="en-US" w:eastAsia="en-US"/>
              </w:rPr>
            </w:pPr>
            <w:r w:rsidRPr="00496F23">
              <w:rPr>
                <w:rFonts w:eastAsia="Arial" w:cs="Arial"/>
                <w:szCs w:val="24"/>
                <w:lang w:val="en-US" w:eastAsia="en-US"/>
              </w:rPr>
              <w:t xml:space="preserve">Technical Support off-site during operating hours of EPS (5 days/weekly, 9 hours/daily, working days), </w:t>
            </w:r>
          </w:p>
          <w:p w:rsidR="00090F06" w:rsidRPr="00496F23" w:rsidRDefault="00090F06" w:rsidP="00182286">
            <w:pPr>
              <w:widowControl w:val="0"/>
              <w:numPr>
                <w:ilvl w:val="0"/>
                <w:numId w:val="26"/>
              </w:numPr>
              <w:suppressAutoHyphens w:val="0"/>
              <w:ind w:left="426" w:hanging="425"/>
              <w:jc w:val="both"/>
              <w:rPr>
                <w:rFonts w:eastAsia="Arial" w:cs="Arial"/>
                <w:szCs w:val="24"/>
                <w:lang w:val="en-US" w:eastAsia="en-US"/>
              </w:rPr>
            </w:pPr>
            <w:r w:rsidRPr="00496F23">
              <w:rPr>
                <w:rFonts w:eastAsia="Arial" w:cs="Arial"/>
                <w:szCs w:val="24"/>
                <w:lang w:val="en-US" w:eastAsia="en-US"/>
              </w:rPr>
              <w:t xml:space="preserve">Corrective incidents management and resolution of program bugs on the request for the provision of services as specified in the text below   </w:t>
            </w:r>
          </w:p>
          <w:p w:rsidR="00090F06" w:rsidRPr="00496F23" w:rsidRDefault="00090F06" w:rsidP="00182286">
            <w:pPr>
              <w:widowControl w:val="0"/>
              <w:numPr>
                <w:ilvl w:val="0"/>
                <w:numId w:val="26"/>
              </w:numPr>
              <w:suppressAutoHyphens w:val="0"/>
              <w:ind w:left="426" w:hanging="425"/>
              <w:jc w:val="both"/>
              <w:rPr>
                <w:rFonts w:eastAsia="Arial" w:cs="Arial"/>
                <w:szCs w:val="24"/>
                <w:lang w:val="en-US" w:eastAsia="en-US"/>
              </w:rPr>
            </w:pPr>
            <w:r w:rsidRPr="00496F23">
              <w:rPr>
                <w:rFonts w:eastAsia="Arial" w:cs="Arial"/>
                <w:szCs w:val="24"/>
                <w:lang w:val="en-US" w:eastAsia="en-US"/>
              </w:rPr>
              <w:t xml:space="preserve">Adjusting ISSSE due to changes in the relevant legislation, </w:t>
            </w:r>
          </w:p>
          <w:p w:rsidR="00090F06" w:rsidRPr="00496F23" w:rsidRDefault="00090F06" w:rsidP="00182286">
            <w:pPr>
              <w:widowControl w:val="0"/>
              <w:numPr>
                <w:ilvl w:val="0"/>
                <w:numId w:val="26"/>
              </w:numPr>
              <w:suppressAutoHyphens w:val="0"/>
              <w:ind w:left="426" w:hanging="425"/>
              <w:jc w:val="both"/>
              <w:rPr>
                <w:rFonts w:eastAsia="Arial" w:cs="Arial"/>
                <w:szCs w:val="24"/>
                <w:lang w:val="en-US" w:eastAsia="en-US"/>
              </w:rPr>
            </w:pPr>
            <w:r w:rsidRPr="00496F23">
              <w:rPr>
                <w:rFonts w:eastAsia="Arial" w:cs="Arial"/>
                <w:szCs w:val="24"/>
                <w:lang w:val="en-US" w:eastAsia="en-US"/>
              </w:rPr>
              <w:t>Solve of critical incidents at the site,</w:t>
            </w:r>
          </w:p>
          <w:p w:rsidR="00090F06" w:rsidRPr="00496F23" w:rsidRDefault="00090F06" w:rsidP="00182286">
            <w:pPr>
              <w:widowControl w:val="0"/>
              <w:numPr>
                <w:ilvl w:val="0"/>
                <w:numId w:val="26"/>
              </w:numPr>
              <w:suppressAutoHyphens w:val="0"/>
              <w:ind w:left="426" w:hanging="425"/>
              <w:jc w:val="both"/>
              <w:rPr>
                <w:rFonts w:eastAsia="Arial" w:cs="Arial"/>
                <w:szCs w:val="24"/>
                <w:lang w:val="en-US" w:eastAsia="en-US"/>
              </w:rPr>
            </w:pPr>
            <w:r w:rsidRPr="00496F23">
              <w:rPr>
                <w:rFonts w:eastAsia="Arial" w:cs="Arial"/>
                <w:szCs w:val="24"/>
                <w:lang w:val="en-US" w:eastAsia="en-US"/>
              </w:rPr>
              <w:t>Prophylactic services (health and performance monitoring system - continuous system monitoring that enables early detection of possible falls, critical use of system components).</w:t>
            </w:r>
          </w:p>
          <w:p w:rsidR="00090F06" w:rsidRPr="00496F23" w:rsidRDefault="00090F06" w:rsidP="00090F06">
            <w:pPr>
              <w:widowControl w:val="0"/>
              <w:jc w:val="both"/>
              <w:rPr>
                <w:rFonts w:eastAsia="Arial" w:cs="Arial"/>
                <w:szCs w:val="24"/>
                <w:lang w:val="en-US"/>
              </w:rPr>
            </w:pPr>
            <w:r w:rsidRPr="00496F23">
              <w:rPr>
                <w:rFonts w:eastAsia="Arial" w:cs="Arial"/>
                <w:szCs w:val="24"/>
                <w:lang w:val="en-US"/>
              </w:rPr>
              <w:t>Requirements for the provision of services:</w:t>
            </w:r>
          </w:p>
          <w:p w:rsidR="00090F06" w:rsidRPr="00496F23" w:rsidRDefault="00090F06" w:rsidP="00182286">
            <w:pPr>
              <w:widowControl w:val="0"/>
              <w:numPr>
                <w:ilvl w:val="0"/>
                <w:numId w:val="26"/>
              </w:numPr>
              <w:suppressAutoHyphens w:val="0"/>
              <w:ind w:left="426" w:hanging="425"/>
              <w:jc w:val="both"/>
              <w:rPr>
                <w:rFonts w:eastAsia="Arial" w:cs="Arial"/>
                <w:szCs w:val="24"/>
                <w:lang w:val="en-US" w:eastAsia="en-US"/>
              </w:rPr>
            </w:pPr>
            <w:r w:rsidRPr="00496F23">
              <w:rPr>
                <w:rFonts w:eastAsia="Arial" w:cs="Arial"/>
                <w:szCs w:val="24"/>
                <w:lang w:val="en-US" w:eastAsia="en-US"/>
              </w:rPr>
              <w:t>Availability of operational support 5 days/weekly, 9 hours/daily, working days,</w:t>
            </w:r>
          </w:p>
          <w:p w:rsidR="00090F06" w:rsidRPr="00496F23" w:rsidRDefault="00090F06" w:rsidP="00182286">
            <w:pPr>
              <w:widowControl w:val="0"/>
              <w:numPr>
                <w:ilvl w:val="0"/>
                <w:numId w:val="26"/>
              </w:numPr>
              <w:suppressAutoHyphens w:val="0"/>
              <w:ind w:left="426" w:hanging="425"/>
              <w:jc w:val="both"/>
              <w:rPr>
                <w:rFonts w:eastAsia="Arial" w:cs="Arial"/>
                <w:szCs w:val="24"/>
                <w:lang w:val="en-US" w:eastAsia="en-US"/>
              </w:rPr>
            </w:pPr>
            <w:r w:rsidRPr="00496F23">
              <w:rPr>
                <w:rFonts w:eastAsia="Arial" w:cs="Arial"/>
                <w:szCs w:val="24"/>
                <w:lang w:val="en-US" w:eastAsia="en-US"/>
              </w:rPr>
              <w:t>Level 1 must be available in the Serbian language, too,</w:t>
            </w:r>
          </w:p>
          <w:p w:rsidR="00090F06" w:rsidRPr="00496F23" w:rsidRDefault="00090F06" w:rsidP="00182286">
            <w:pPr>
              <w:widowControl w:val="0"/>
              <w:numPr>
                <w:ilvl w:val="0"/>
                <w:numId w:val="26"/>
              </w:numPr>
              <w:suppressAutoHyphens w:val="0"/>
              <w:ind w:left="426" w:hanging="425"/>
              <w:jc w:val="both"/>
              <w:rPr>
                <w:rFonts w:eastAsia="Arial" w:cs="Arial"/>
                <w:szCs w:val="24"/>
                <w:lang w:val="en-US" w:eastAsia="en-US"/>
              </w:rPr>
            </w:pPr>
            <w:r w:rsidRPr="00496F23">
              <w:rPr>
                <w:rFonts w:eastAsia="Arial" w:cs="Arial"/>
                <w:szCs w:val="24"/>
                <w:lang w:val="en-US" w:eastAsia="en-US"/>
              </w:rPr>
              <w:t xml:space="preserve">KPI for resolving reported incidents as follows: </w:t>
            </w:r>
          </w:p>
          <w:tbl>
            <w:tblPr>
              <w:tblStyle w:val="TableGrid2"/>
              <w:tblW w:w="0" w:type="auto"/>
              <w:tblInd w:w="36" w:type="dxa"/>
              <w:tblCellMar>
                <w:left w:w="0" w:type="dxa"/>
                <w:right w:w="0" w:type="dxa"/>
              </w:tblCellMar>
              <w:tblLook w:val="04A0" w:firstRow="1" w:lastRow="0" w:firstColumn="1" w:lastColumn="0" w:noHBand="0" w:noVBand="1"/>
            </w:tblPr>
            <w:tblGrid>
              <w:gridCol w:w="3568"/>
              <w:gridCol w:w="1077"/>
              <w:gridCol w:w="1146"/>
              <w:gridCol w:w="1146"/>
            </w:tblGrid>
            <w:tr w:rsidR="00090F06" w:rsidRPr="00496F23" w:rsidTr="0030320C">
              <w:tc>
                <w:tcPr>
                  <w:tcW w:w="3568" w:type="dxa"/>
                </w:tcPr>
                <w:p w:rsidR="00090F06" w:rsidRPr="00496F23" w:rsidRDefault="00090F06" w:rsidP="00090F06">
                  <w:pPr>
                    <w:suppressAutoHyphens w:val="0"/>
                    <w:spacing w:after="200" w:line="276" w:lineRule="auto"/>
                    <w:contextualSpacing/>
                    <w:rPr>
                      <w:rFonts w:eastAsia="Calibri" w:cs="Arial"/>
                      <w:sz w:val="20"/>
                      <w:lang w:val="en-US" w:eastAsia="en-US"/>
                    </w:rPr>
                  </w:pPr>
                </w:p>
                <w:p w:rsidR="00090F06" w:rsidRPr="00496F23" w:rsidRDefault="00090F06" w:rsidP="00090F06">
                  <w:pPr>
                    <w:suppressAutoHyphens w:val="0"/>
                    <w:spacing w:after="200" w:line="276" w:lineRule="auto"/>
                    <w:contextualSpacing/>
                    <w:jc w:val="center"/>
                    <w:rPr>
                      <w:rFonts w:eastAsia="Calibri" w:cs="Arial"/>
                      <w:sz w:val="20"/>
                      <w:lang w:val="en-US" w:eastAsia="en-US"/>
                    </w:rPr>
                  </w:pPr>
                  <w:r w:rsidRPr="00496F23">
                    <w:rPr>
                      <w:rFonts w:eastAsia="Calibri" w:cs="Arial"/>
                      <w:sz w:val="20"/>
                      <w:lang w:val="en-US" w:eastAsia="en-US"/>
                    </w:rPr>
                    <w:t>Description of KPI</w:t>
                  </w:r>
                </w:p>
              </w:tc>
              <w:tc>
                <w:tcPr>
                  <w:tcW w:w="1077" w:type="dxa"/>
                </w:tcPr>
                <w:p w:rsidR="00090F06" w:rsidRPr="00496F23" w:rsidRDefault="00090F06" w:rsidP="00090F06">
                  <w:pPr>
                    <w:suppressAutoHyphens w:val="0"/>
                    <w:spacing w:after="200" w:line="276" w:lineRule="auto"/>
                    <w:contextualSpacing/>
                    <w:jc w:val="center"/>
                    <w:rPr>
                      <w:rFonts w:eastAsia="Calibri" w:cs="Arial"/>
                      <w:sz w:val="20"/>
                      <w:lang w:val="en-US" w:eastAsia="en-US"/>
                    </w:rPr>
                  </w:pPr>
                  <w:r w:rsidRPr="00496F23">
                    <w:rPr>
                      <w:rFonts w:eastAsia="Calibri" w:cs="Arial"/>
                      <w:sz w:val="20"/>
                      <w:lang w:val="en-US" w:eastAsia="en-US"/>
                    </w:rPr>
                    <w:t>Critical Incidents</w:t>
                  </w:r>
                </w:p>
              </w:tc>
              <w:tc>
                <w:tcPr>
                  <w:tcW w:w="1146" w:type="dxa"/>
                </w:tcPr>
                <w:p w:rsidR="00090F06" w:rsidRPr="00496F23" w:rsidRDefault="00090F06" w:rsidP="00090F06">
                  <w:pPr>
                    <w:suppressAutoHyphens w:val="0"/>
                    <w:spacing w:after="200" w:line="276" w:lineRule="auto"/>
                    <w:contextualSpacing/>
                    <w:jc w:val="center"/>
                    <w:rPr>
                      <w:rFonts w:eastAsia="Calibri" w:cs="Arial"/>
                      <w:sz w:val="20"/>
                      <w:lang w:val="en-US" w:eastAsia="en-US"/>
                    </w:rPr>
                  </w:pPr>
                  <w:r w:rsidRPr="00496F23">
                    <w:rPr>
                      <w:rFonts w:eastAsia="Calibri" w:cs="Arial"/>
                      <w:sz w:val="20"/>
                      <w:lang w:val="en-US" w:eastAsia="en-US"/>
                    </w:rPr>
                    <w:t>Incidents    of greater severity</w:t>
                  </w:r>
                </w:p>
              </w:tc>
              <w:tc>
                <w:tcPr>
                  <w:tcW w:w="1146" w:type="dxa"/>
                </w:tcPr>
                <w:p w:rsidR="00090F06" w:rsidRPr="00496F23" w:rsidRDefault="00090F06" w:rsidP="00090F06">
                  <w:pPr>
                    <w:suppressAutoHyphens w:val="0"/>
                    <w:spacing w:after="200" w:line="276" w:lineRule="auto"/>
                    <w:contextualSpacing/>
                    <w:jc w:val="center"/>
                    <w:rPr>
                      <w:rFonts w:eastAsia="Calibri" w:cs="Arial"/>
                      <w:sz w:val="20"/>
                      <w:lang w:val="en-US" w:eastAsia="en-US"/>
                    </w:rPr>
                  </w:pPr>
                  <w:r w:rsidRPr="00496F23">
                    <w:rPr>
                      <w:rFonts w:eastAsia="Calibri" w:cs="Arial"/>
                      <w:sz w:val="20"/>
                      <w:lang w:val="en-US" w:eastAsia="en-US"/>
                    </w:rPr>
                    <w:t>Incidents     of less severity</w:t>
                  </w:r>
                </w:p>
              </w:tc>
            </w:tr>
            <w:tr w:rsidR="00090F06" w:rsidRPr="00496F23" w:rsidTr="0030320C">
              <w:tc>
                <w:tcPr>
                  <w:tcW w:w="3568" w:type="dxa"/>
                </w:tcPr>
                <w:p w:rsidR="00090F06" w:rsidRPr="00496F23" w:rsidRDefault="00090F06" w:rsidP="00182286">
                  <w:pPr>
                    <w:numPr>
                      <w:ilvl w:val="0"/>
                      <w:numId w:val="27"/>
                    </w:numPr>
                    <w:suppressAutoHyphens w:val="0"/>
                    <w:spacing w:after="200" w:line="276" w:lineRule="auto"/>
                    <w:contextualSpacing/>
                    <w:rPr>
                      <w:rFonts w:eastAsia="Calibri" w:cs="Arial"/>
                      <w:sz w:val="20"/>
                      <w:lang w:val="en-US" w:eastAsia="en-US"/>
                    </w:rPr>
                  </w:pPr>
                  <w:r w:rsidRPr="00496F23">
                    <w:rPr>
                      <w:rFonts w:eastAsia="Calibri" w:cs="Arial"/>
                      <w:sz w:val="20"/>
                      <w:lang w:val="en-US" w:eastAsia="en-US"/>
                    </w:rPr>
                    <w:t>Response time to start incident resolving</w:t>
                  </w:r>
                </w:p>
              </w:tc>
              <w:tc>
                <w:tcPr>
                  <w:tcW w:w="1077" w:type="dxa"/>
                </w:tcPr>
                <w:p w:rsidR="00090F06" w:rsidRPr="00496F23" w:rsidRDefault="004D5B16" w:rsidP="00090F06">
                  <w:pPr>
                    <w:suppressAutoHyphens w:val="0"/>
                    <w:spacing w:after="200" w:line="276" w:lineRule="auto"/>
                    <w:contextualSpacing/>
                    <w:jc w:val="center"/>
                    <w:rPr>
                      <w:rFonts w:eastAsia="Calibri" w:cs="Arial"/>
                      <w:sz w:val="20"/>
                      <w:lang w:val="en-US" w:eastAsia="en-US"/>
                    </w:rPr>
                  </w:pPr>
                  <w:r>
                    <w:rPr>
                      <w:rFonts w:eastAsia="Calibri" w:cs="Arial"/>
                      <w:sz w:val="20"/>
                      <w:lang w:val="en-US" w:eastAsia="en-US"/>
                    </w:rPr>
                    <w:t>up to</w:t>
                  </w:r>
                  <w:r w:rsidR="00090F06" w:rsidRPr="00496F23">
                    <w:rPr>
                      <w:rFonts w:eastAsia="Calibri" w:cs="Arial"/>
                      <w:sz w:val="20"/>
                      <w:lang w:val="en-US" w:eastAsia="en-US"/>
                    </w:rPr>
                    <w:t xml:space="preserve"> 1 hour</w:t>
                  </w:r>
                </w:p>
              </w:tc>
              <w:tc>
                <w:tcPr>
                  <w:tcW w:w="1146" w:type="dxa"/>
                </w:tcPr>
                <w:p w:rsidR="00090F06" w:rsidRPr="00496F23" w:rsidRDefault="004D5B16" w:rsidP="00090F06">
                  <w:pPr>
                    <w:suppressAutoHyphens w:val="0"/>
                    <w:spacing w:after="200" w:line="276" w:lineRule="auto"/>
                    <w:contextualSpacing/>
                    <w:jc w:val="center"/>
                    <w:rPr>
                      <w:rFonts w:eastAsia="Calibri" w:cs="Arial"/>
                      <w:sz w:val="20"/>
                      <w:lang w:val="en-US" w:eastAsia="en-US"/>
                    </w:rPr>
                  </w:pPr>
                  <w:r>
                    <w:rPr>
                      <w:rFonts w:eastAsia="Calibri" w:cs="Arial"/>
                      <w:sz w:val="20"/>
                      <w:lang w:val="en-US" w:eastAsia="en-US"/>
                    </w:rPr>
                    <w:t>up to</w:t>
                  </w:r>
                  <w:r w:rsidR="00090F06" w:rsidRPr="00496F23">
                    <w:rPr>
                      <w:rFonts w:eastAsia="Calibri" w:cs="Arial"/>
                      <w:sz w:val="20"/>
                      <w:lang w:val="en-US" w:eastAsia="en-US"/>
                    </w:rPr>
                    <w:t xml:space="preserve"> 8 hours</w:t>
                  </w:r>
                </w:p>
              </w:tc>
              <w:tc>
                <w:tcPr>
                  <w:tcW w:w="1146" w:type="dxa"/>
                </w:tcPr>
                <w:p w:rsidR="00090F06" w:rsidRPr="00496F23" w:rsidRDefault="004D5B16" w:rsidP="00090F06">
                  <w:pPr>
                    <w:suppressAutoHyphens w:val="0"/>
                    <w:spacing w:after="200" w:line="276" w:lineRule="auto"/>
                    <w:contextualSpacing/>
                    <w:jc w:val="center"/>
                    <w:rPr>
                      <w:rFonts w:eastAsia="Calibri" w:cs="Arial"/>
                      <w:sz w:val="20"/>
                      <w:lang w:val="en-US" w:eastAsia="en-US"/>
                    </w:rPr>
                  </w:pPr>
                  <w:r>
                    <w:rPr>
                      <w:rFonts w:eastAsia="Calibri" w:cs="Arial"/>
                      <w:sz w:val="20"/>
                      <w:lang w:val="en-US" w:eastAsia="en-US"/>
                    </w:rPr>
                    <w:t>up to</w:t>
                  </w:r>
                  <w:r w:rsidR="004146ED" w:rsidRPr="00496F23">
                    <w:rPr>
                      <w:rFonts w:eastAsia="Calibri" w:cs="Arial"/>
                      <w:sz w:val="20"/>
                      <w:lang w:val="en-US" w:eastAsia="en-US"/>
                    </w:rPr>
                    <w:t xml:space="preserve"> 72</w:t>
                  </w:r>
                  <w:r w:rsidR="00090F06" w:rsidRPr="00496F23">
                    <w:rPr>
                      <w:rFonts w:eastAsia="Calibri" w:cs="Arial"/>
                      <w:sz w:val="20"/>
                      <w:lang w:val="en-US" w:eastAsia="en-US"/>
                    </w:rPr>
                    <w:t xml:space="preserve"> hours</w:t>
                  </w:r>
                </w:p>
              </w:tc>
            </w:tr>
            <w:tr w:rsidR="00090F06" w:rsidRPr="00496F23" w:rsidTr="0030320C">
              <w:tc>
                <w:tcPr>
                  <w:tcW w:w="3568" w:type="dxa"/>
                </w:tcPr>
                <w:p w:rsidR="00090F06" w:rsidRPr="00496F23" w:rsidRDefault="00090F06" w:rsidP="00182286">
                  <w:pPr>
                    <w:numPr>
                      <w:ilvl w:val="0"/>
                      <w:numId w:val="27"/>
                    </w:numPr>
                    <w:suppressAutoHyphens w:val="0"/>
                    <w:spacing w:after="200" w:line="276" w:lineRule="auto"/>
                    <w:contextualSpacing/>
                    <w:rPr>
                      <w:rFonts w:eastAsia="Calibri" w:cs="Arial"/>
                      <w:sz w:val="20"/>
                      <w:lang w:val="en-US" w:eastAsia="en-US"/>
                    </w:rPr>
                  </w:pPr>
                  <w:r w:rsidRPr="00496F23">
                    <w:rPr>
                      <w:rFonts w:cs="Arial"/>
                      <w:sz w:val="20"/>
                      <w:lang w:val="en-US"/>
                    </w:rPr>
                    <w:t>Time required to resolve the incident as a temporary solution</w:t>
                  </w:r>
                </w:p>
              </w:tc>
              <w:tc>
                <w:tcPr>
                  <w:tcW w:w="1077" w:type="dxa"/>
                </w:tcPr>
                <w:p w:rsidR="00090F06" w:rsidRPr="00496F23" w:rsidRDefault="004D5B16" w:rsidP="00090F06">
                  <w:pPr>
                    <w:suppressAutoHyphens w:val="0"/>
                    <w:spacing w:after="200" w:line="276" w:lineRule="auto"/>
                    <w:contextualSpacing/>
                    <w:jc w:val="center"/>
                    <w:rPr>
                      <w:rFonts w:eastAsia="Calibri" w:cs="Arial"/>
                      <w:sz w:val="20"/>
                      <w:lang w:val="en-US" w:eastAsia="en-US"/>
                    </w:rPr>
                  </w:pPr>
                  <w:r>
                    <w:rPr>
                      <w:rFonts w:eastAsia="Calibri" w:cs="Arial"/>
                      <w:sz w:val="20"/>
                      <w:lang w:val="en-US" w:eastAsia="en-US"/>
                    </w:rPr>
                    <w:t>up to</w:t>
                  </w:r>
                  <w:r w:rsidR="00090F06" w:rsidRPr="00496F23">
                    <w:rPr>
                      <w:rFonts w:eastAsia="Calibri" w:cs="Arial"/>
                      <w:sz w:val="20"/>
                      <w:lang w:val="en-US" w:eastAsia="en-US"/>
                    </w:rPr>
                    <w:t xml:space="preserve"> the end of the next working day</w:t>
                  </w:r>
                </w:p>
              </w:tc>
              <w:tc>
                <w:tcPr>
                  <w:tcW w:w="1146" w:type="dxa"/>
                </w:tcPr>
                <w:p w:rsidR="00090F06" w:rsidRPr="00496F23" w:rsidRDefault="004D5B16" w:rsidP="00090F06">
                  <w:pPr>
                    <w:suppressAutoHyphens w:val="0"/>
                    <w:spacing w:after="200" w:line="276" w:lineRule="auto"/>
                    <w:contextualSpacing/>
                    <w:jc w:val="center"/>
                    <w:rPr>
                      <w:rFonts w:eastAsia="Calibri" w:cs="Arial"/>
                      <w:sz w:val="20"/>
                      <w:lang w:val="en-US" w:eastAsia="en-US"/>
                    </w:rPr>
                  </w:pPr>
                  <w:r>
                    <w:rPr>
                      <w:rFonts w:eastAsia="Calibri" w:cs="Arial"/>
                      <w:sz w:val="20"/>
                      <w:lang w:val="en-US" w:eastAsia="en-US"/>
                    </w:rPr>
                    <w:t>up to</w:t>
                  </w:r>
                  <w:r w:rsidR="00090F06" w:rsidRPr="00496F23">
                    <w:rPr>
                      <w:rFonts w:eastAsia="Calibri" w:cs="Arial"/>
                      <w:sz w:val="20"/>
                      <w:lang w:val="en-US" w:eastAsia="en-US"/>
                    </w:rPr>
                    <w:t xml:space="preserve"> 3  working days</w:t>
                  </w:r>
                </w:p>
              </w:tc>
              <w:tc>
                <w:tcPr>
                  <w:tcW w:w="1146" w:type="dxa"/>
                </w:tcPr>
                <w:p w:rsidR="00090F06" w:rsidRPr="00496F23" w:rsidRDefault="004D5B16" w:rsidP="00090F06">
                  <w:pPr>
                    <w:suppressAutoHyphens w:val="0"/>
                    <w:spacing w:after="200" w:line="276" w:lineRule="auto"/>
                    <w:contextualSpacing/>
                    <w:jc w:val="center"/>
                    <w:rPr>
                      <w:rFonts w:eastAsia="Calibri" w:cs="Arial"/>
                      <w:sz w:val="20"/>
                      <w:lang w:val="en-US" w:eastAsia="en-US"/>
                    </w:rPr>
                  </w:pPr>
                  <w:r>
                    <w:rPr>
                      <w:rFonts w:eastAsia="Calibri" w:cs="Arial"/>
                      <w:sz w:val="20"/>
                      <w:lang w:val="en-US" w:eastAsia="en-US"/>
                    </w:rPr>
                    <w:t>up to</w:t>
                  </w:r>
                  <w:r w:rsidR="00090F06" w:rsidRPr="00496F23">
                    <w:rPr>
                      <w:rFonts w:eastAsia="Calibri" w:cs="Arial"/>
                      <w:sz w:val="20"/>
                      <w:lang w:val="en-US" w:eastAsia="en-US"/>
                    </w:rPr>
                    <w:t xml:space="preserve"> 10 working days</w:t>
                  </w:r>
                </w:p>
              </w:tc>
            </w:tr>
            <w:tr w:rsidR="00090F06" w:rsidRPr="00496F23" w:rsidTr="0030320C">
              <w:tc>
                <w:tcPr>
                  <w:tcW w:w="3568" w:type="dxa"/>
                </w:tcPr>
                <w:p w:rsidR="00090F06" w:rsidRPr="00496F23" w:rsidRDefault="00090F06" w:rsidP="00182286">
                  <w:pPr>
                    <w:numPr>
                      <w:ilvl w:val="0"/>
                      <w:numId w:val="27"/>
                    </w:numPr>
                    <w:suppressAutoHyphens w:val="0"/>
                    <w:spacing w:after="200" w:line="276" w:lineRule="auto"/>
                    <w:contextualSpacing/>
                    <w:rPr>
                      <w:rFonts w:eastAsia="Calibri" w:cs="Arial"/>
                      <w:sz w:val="20"/>
                      <w:lang w:val="en-US" w:eastAsia="en-US"/>
                    </w:rPr>
                  </w:pPr>
                  <w:r w:rsidRPr="00496F23">
                    <w:rPr>
                      <w:rFonts w:eastAsia="Calibri" w:cs="Arial"/>
                      <w:sz w:val="20"/>
                      <w:lang w:val="en-US" w:eastAsia="en-US"/>
                    </w:rPr>
                    <w:t>Time required to deliver the final solution of the incident</w:t>
                  </w:r>
                </w:p>
              </w:tc>
              <w:tc>
                <w:tcPr>
                  <w:tcW w:w="1077" w:type="dxa"/>
                </w:tcPr>
                <w:p w:rsidR="00090F06" w:rsidRPr="00496F23" w:rsidRDefault="004D5B16" w:rsidP="00090F06">
                  <w:pPr>
                    <w:suppressAutoHyphens w:val="0"/>
                    <w:spacing w:after="200" w:line="276" w:lineRule="auto"/>
                    <w:contextualSpacing/>
                    <w:jc w:val="center"/>
                    <w:rPr>
                      <w:rFonts w:eastAsia="Calibri" w:cs="Arial"/>
                      <w:sz w:val="20"/>
                      <w:lang w:val="en-US" w:eastAsia="en-US"/>
                    </w:rPr>
                  </w:pPr>
                  <w:r>
                    <w:rPr>
                      <w:rFonts w:eastAsia="Calibri" w:cs="Arial"/>
                      <w:sz w:val="20"/>
                      <w:lang w:val="en-US" w:eastAsia="en-US"/>
                    </w:rPr>
                    <w:t>up to</w:t>
                  </w:r>
                  <w:r w:rsidR="00090F06" w:rsidRPr="00496F23">
                    <w:rPr>
                      <w:rFonts w:eastAsia="Calibri" w:cs="Arial"/>
                      <w:sz w:val="20"/>
                      <w:lang w:val="en-US" w:eastAsia="en-US"/>
                    </w:rPr>
                    <w:t xml:space="preserve"> 2 working days</w:t>
                  </w:r>
                </w:p>
              </w:tc>
              <w:tc>
                <w:tcPr>
                  <w:tcW w:w="1146" w:type="dxa"/>
                </w:tcPr>
                <w:p w:rsidR="00090F06" w:rsidRPr="00496F23" w:rsidRDefault="004D5B16" w:rsidP="00090F06">
                  <w:pPr>
                    <w:suppressAutoHyphens w:val="0"/>
                    <w:spacing w:after="200" w:line="276" w:lineRule="auto"/>
                    <w:contextualSpacing/>
                    <w:jc w:val="center"/>
                    <w:rPr>
                      <w:rFonts w:eastAsia="Calibri" w:cs="Arial"/>
                      <w:sz w:val="20"/>
                      <w:lang w:val="en-US" w:eastAsia="en-US"/>
                    </w:rPr>
                  </w:pPr>
                  <w:r>
                    <w:rPr>
                      <w:rFonts w:eastAsia="Calibri" w:cs="Arial"/>
                      <w:sz w:val="20"/>
                      <w:lang w:val="en-US" w:eastAsia="en-US"/>
                    </w:rPr>
                    <w:t>up to</w:t>
                  </w:r>
                  <w:r w:rsidR="00090F06" w:rsidRPr="00496F23">
                    <w:rPr>
                      <w:rFonts w:eastAsia="Calibri" w:cs="Arial"/>
                      <w:sz w:val="20"/>
                      <w:lang w:val="en-US" w:eastAsia="en-US"/>
                    </w:rPr>
                    <w:t xml:space="preserve">  5 working days</w:t>
                  </w:r>
                </w:p>
              </w:tc>
              <w:tc>
                <w:tcPr>
                  <w:tcW w:w="1146" w:type="dxa"/>
                </w:tcPr>
                <w:p w:rsidR="00090F06" w:rsidRPr="00496F23" w:rsidRDefault="004D5B16" w:rsidP="00090F06">
                  <w:pPr>
                    <w:suppressAutoHyphens w:val="0"/>
                    <w:spacing w:after="200" w:line="276" w:lineRule="auto"/>
                    <w:contextualSpacing/>
                    <w:jc w:val="center"/>
                    <w:rPr>
                      <w:rFonts w:eastAsia="Calibri" w:cs="Arial"/>
                      <w:sz w:val="20"/>
                      <w:lang w:val="en-US" w:eastAsia="en-US"/>
                    </w:rPr>
                  </w:pPr>
                  <w:r>
                    <w:rPr>
                      <w:rFonts w:eastAsia="Calibri" w:cs="Arial"/>
                      <w:sz w:val="20"/>
                      <w:lang w:val="en-US" w:eastAsia="en-US"/>
                    </w:rPr>
                    <w:t>up to</w:t>
                  </w:r>
                  <w:r w:rsidR="00090F06" w:rsidRPr="00496F23">
                    <w:rPr>
                      <w:rFonts w:eastAsia="Calibri" w:cs="Arial"/>
                      <w:sz w:val="20"/>
                      <w:lang w:val="en-US" w:eastAsia="en-US"/>
                    </w:rPr>
                    <w:t xml:space="preserve"> 15 working days</w:t>
                  </w:r>
                </w:p>
              </w:tc>
            </w:tr>
          </w:tbl>
          <w:p w:rsidR="00090F06" w:rsidRPr="00496F23" w:rsidRDefault="00090F06" w:rsidP="00090F06">
            <w:pPr>
              <w:widowControl w:val="0"/>
              <w:suppressAutoHyphens w:val="0"/>
              <w:ind w:left="426"/>
              <w:jc w:val="both"/>
              <w:rPr>
                <w:rFonts w:eastAsia="Arial" w:cs="Arial"/>
                <w:szCs w:val="24"/>
                <w:lang w:val="en-US" w:eastAsia="en-US"/>
              </w:rPr>
            </w:pPr>
            <w:r w:rsidRPr="00496F23">
              <w:rPr>
                <w:rFonts w:eastAsia="Arial" w:cs="Arial"/>
                <w:szCs w:val="24"/>
                <w:lang w:val="en-US" w:eastAsia="en-US"/>
              </w:rPr>
              <w:t xml:space="preserve"> </w:t>
            </w:r>
          </w:p>
          <w:p w:rsidR="00090F06" w:rsidRPr="00496F23" w:rsidRDefault="00090F06" w:rsidP="00090F06">
            <w:pPr>
              <w:widowControl w:val="0"/>
              <w:suppressAutoHyphens w:val="0"/>
              <w:jc w:val="both"/>
              <w:rPr>
                <w:rFonts w:eastAsia="Arial" w:cs="Arial"/>
                <w:szCs w:val="24"/>
                <w:lang w:val="en-US" w:eastAsia="en-US"/>
              </w:rPr>
            </w:pPr>
            <w:r w:rsidRPr="00496F23">
              <w:rPr>
                <w:rFonts w:eastAsia="Arial" w:cs="Arial"/>
                <w:szCs w:val="24"/>
                <w:lang w:val="en-US" w:eastAsia="en-US"/>
              </w:rPr>
              <w:t>Response time is counted from the moment of issue reporting at the helpdesk system until the moment when the Tenderer’s expert person contacts Employer’s user.</w:t>
            </w:r>
          </w:p>
          <w:p w:rsidR="00090F06" w:rsidRPr="00496F23" w:rsidRDefault="00090F06" w:rsidP="00090F06">
            <w:pPr>
              <w:widowControl w:val="0"/>
              <w:suppressAutoHyphens w:val="0"/>
              <w:jc w:val="both"/>
              <w:rPr>
                <w:rFonts w:eastAsia="Arial" w:cs="Arial"/>
                <w:szCs w:val="24"/>
                <w:lang w:val="en-US" w:eastAsia="en-US"/>
              </w:rPr>
            </w:pPr>
            <w:r w:rsidRPr="00496F23">
              <w:rPr>
                <w:rFonts w:eastAsia="Arial" w:cs="Arial"/>
                <w:szCs w:val="24"/>
                <w:lang w:val="en-US" w:eastAsia="en-US"/>
              </w:rPr>
              <w:t>Time for corrective action is calculated from the moment of issue reporting at the helpdesk system until the moment when the Tenderer’s expert person informed Employer’s user that issue is resolved.</w:t>
            </w:r>
          </w:p>
        </w:tc>
      </w:tr>
      <w:tr w:rsidR="00090F06" w:rsidRPr="00496F23" w:rsidTr="0030320C">
        <w:tc>
          <w:tcPr>
            <w:tcW w:w="1015" w:type="pct"/>
          </w:tcPr>
          <w:p w:rsidR="00090F06" w:rsidRPr="00496F23" w:rsidRDefault="00090F06" w:rsidP="00090F06">
            <w:pPr>
              <w:widowControl w:val="0"/>
              <w:jc w:val="both"/>
              <w:rPr>
                <w:rFonts w:eastAsia="Arial" w:cs="Arial"/>
                <w:lang w:val="en-US"/>
              </w:rPr>
            </w:pPr>
            <w:r w:rsidRPr="00496F23">
              <w:rPr>
                <w:rFonts w:eastAsia="Arial" w:cs="Arial"/>
                <w:lang w:val="en-US"/>
              </w:rPr>
              <w:lastRenderedPageBreak/>
              <w:t>Deliverables</w:t>
            </w:r>
          </w:p>
        </w:tc>
        <w:tc>
          <w:tcPr>
            <w:tcW w:w="3985" w:type="pct"/>
          </w:tcPr>
          <w:p w:rsidR="00090F06" w:rsidRPr="00496F23" w:rsidRDefault="00090F06" w:rsidP="00182286">
            <w:pPr>
              <w:widowControl w:val="0"/>
              <w:numPr>
                <w:ilvl w:val="0"/>
                <w:numId w:val="26"/>
              </w:numPr>
              <w:suppressAutoHyphens w:val="0"/>
              <w:ind w:left="426" w:hanging="425"/>
              <w:jc w:val="both"/>
              <w:rPr>
                <w:rFonts w:eastAsia="Arial" w:cs="Arial"/>
                <w:szCs w:val="24"/>
                <w:lang w:val="en-US" w:eastAsia="en-US"/>
              </w:rPr>
            </w:pPr>
            <w:r w:rsidRPr="00496F23">
              <w:rPr>
                <w:rFonts w:eastAsia="Calibri" w:cs="Arial"/>
                <w:szCs w:val="24"/>
                <w:lang w:val="en-US" w:eastAsia="en-US"/>
              </w:rPr>
              <w:t xml:space="preserve">Deliverables 1-24 – Monthly Protocol on maintenance services acceptance (operational support) ISSSE (1 protocol per month, period of 24 months) confirming that the maintenance services (operational support) ISSSE were made according to the above Requirement for the service.  </w:t>
            </w:r>
          </w:p>
        </w:tc>
      </w:tr>
    </w:tbl>
    <w:p w:rsidR="00090F06" w:rsidRPr="00496F23" w:rsidRDefault="00090F06" w:rsidP="00090F06">
      <w:pPr>
        <w:rPr>
          <w:lang w:val="en-US"/>
        </w:rPr>
      </w:pPr>
    </w:p>
    <w:p w:rsidR="00090F06" w:rsidRPr="00496F23" w:rsidRDefault="00090F06" w:rsidP="00090F06">
      <w:pPr>
        <w:rPr>
          <w:lang w:val="en-US"/>
        </w:rPr>
      </w:pPr>
    </w:p>
    <w:p w:rsidR="00090F06" w:rsidRPr="00496F23" w:rsidRDefault="00076C5F" w:rsidP="00182286">
      <w:pPr>
        <w:pStyle w:val="Heading3"/>
        <w:numPr>
          <w:ilvl w:val="2"/>
          <w:numId w:val="56"/>
        </w:numPr>
        <w:rPr>
          <w:lang w:val="en-US"/>
        </w:rPr>
      </w:pPr>
      <w:bookmarkStart w:id="1102" w:name="_Toc449086273"/>
      <w:bookmarkStart w:id="1103" w:name="_Toc449518280"/>
      <w:r w:rsidRPr="00496F23">
        <w:rPr>
          <w:lang w:val="en-US"/>
        </w:rPr>
        <w:t xml:space="preserve">ISSSE UPGRADE </w:t>
      </w:r>
      <w:r w:rsidR="00090F06" w:rsidRPr="00496F23">
        <w:rPr>
          <w:lang w:val="en-US"/>
        </w:rPr>
        <w:t>AND INTEGRATION</w:t>
      </w:r>
      <w:bookmarkEnd w:id="1102"/>
      <w:r w:rsidRPr="00496F23">
        <w:rPr>
          <w:lang w:val="en-US"/>
        </w:rPr>
        <w:t xml:space="preserve"> SERVICE</w:t>
      </w:r>
      <w:bookmarkEnd w:id="1103"/>
      <w:r w:rsidR="00090F06" w:rsidRPr="00496F23">
        <w:rPr>
          <w:lang w:val="en-US"/>
        </w:rPr>
        <w:t xml:space="preserve"> </w:t>
      </w:r>
    </w:p>
    <w:p w:rsidR="00090F06" w:rsidRPr="00496F23" w:rsidRDefault="00090F06" w:rsidP="00090F06">
      <w:pPr>
        <w:suppressAutoHyphens w:val="0"/>
        <w:jc w:val="both"/>
        <w:rPr>
          <w:rFonts w:cs="Arial"/>
          <w:bCs/>
          <w:szCs w:val="24"/>
          <w:lang w:val="en-US"/>
        </w:rPr>
      </w:pPr>
    </w:p>
    <w:p w:rsidR="00090F06" w:rsidRPr="00496F23" w:rsidRDefault="00090F06" w:rsidP="00090F06">
      <w:pPr>
        <w:ind w:firstLine="720"/>
        <w:jc w:val="both"/>
        <w:rPr>
          <w:rFonts w:cs="Arial"/>
          <w:bCs/>
          <w:szCs w:val="24"/>
          <w:lang w:val="en-US"/>
        </w:rPr>
      </w:pPr>
      <w:r w:rsidRPr="00496F23">
        <w:rPr>
          <w:rFonts w:cs="Arial"/>
          <w:bCs/>
          <w:szCs w:val="24"/>
          <w:lang w:val="en-US"/>
        </w:rPr>
        <w:t xml:space="preserve">Tenderer shall implement all requirements for </w:t>
      </w:r>
      <w:r w:rsidR="00076C5F" w:rsidRPr="00496F23">
        <w:rPr>
          <w:rFonts w:cs="Arial"/>
          <w:bCs/>
          <w:szCs w:val="24"/>
          <w:lang w:val="en-US"/>
        </w:rPr>
        <w:t>upgrade</w:t>
      </w:r>
      <w:r w:rsidRPr="00496F23">
        <w:rPr>
          <w:rFonts w:cs="Arial"/>
          <w:bCs/>
          <w:szCs w:val="24"/>
          <w:lang w:val="en-US"/>
        </w:rPr>
        <w:t xml:space="preserve"> and integration of ISSSE software by the Employer in order to modify / improve the existing ISSSE functionality and to add new functionalities in accordance with changes of regulations, operational requirements and internal regulations of the Employer or observed opportunities for increasing the level of joint interaction and integration of information systems, and for which it has authorization from the owner of the software copyright, which the Employer and the Employer users allow freely use without incurring any obligation to the holder of the copyright.</w:t>
      </w:r>
    </w:p>
    <w:p w:rsidR="00090F06" w:rsidRPr="00496F23" w:rsidRDefault="00090F06" w:rsidP="00090F06">
      <w:pPr>
        <w:ind w:firstLine="720"/>
        <w:jc w:val="both"/>
        <w:rPr>
          <w:rFonts w:cs="Arial"/>
          <w:bCs/>
          <w:szCs w:val="24"/>
          <w:lang w:val="en-US"/>
        </w:rPr>
      </w:pPr>
      <w:r w:rsidRPr="00496F23">
        <w:rPr>
          <w:rFonts w:cs="Arial"/>
          <w:bCs/>
          <w:szCs w:val="24"/>
          <w:lang w:val="en-US"/>
        </w:rPr>
        <w:t>Tenderer shall within 7 (seven) days upon the receipt of request for software modification inform the Employer, in written form, on activities to be undertaken for the request implementation,  necessary number of man/day engagement for the request implementation and the deadline for implementation of the same.</w:t>
      </w:r>
    </w:p>
    <w:p w:rsidR="00090F06" w:rsidRPr="00496F23" w:rsidRDefault="00090F06" w:rsidP="00090F06">
      <w:pPr>
        <w:ind w:firstLine="720"/>
        <w:jc w:val="both"/>
        <w:rPr>
          <w:rFonts w:cs="Arial"/>
          <w:bCs/>
          <w:szCs w:val="24"/>
          <w:lang w:val="en-US"/>
        </w:rPr>
      </w:pPr>
      <w:r w:rsidRPr="00496F23">
        <w:rPr>
          <w:lang w:val="en-US"/>
        </w:rPr>
        <w:t>For all implemented requirements to change the software Tenderer will provide the Protocol (minutes) with the quoted activities and the number of man/days engagement spent for their implementation, to be signed by authorized representatives of the Employer</w:t>
      </w:r>
      <w:r w:rsidRPr="00496F23">
        <w:rPr>
          <w:rFonts w:cs="Arial"/>
          <w:bCs/>
          <w:szCs w:val="24"/>
          <w:lang w:val="en-US"/>
        </w:rPr>
        <w:t>.</w:t>
      </w:r>
    </w:p>
    <w:p w:rsidR="00090F06" w:rsidRPr="00496F23" w:rsidRDefault="00076C5F" w:rsidP="00090F06">
      <w:pPr>
        <w:ind w:firstLine="720"/>
        <w:jc w:val="both"/>
        <w:rPr>
          <w:rFonts w:cs="Arial"/>
          <w:bCs/>
          <w:szCs w:val="24"/>
          <w:lang w:val="en-US"/>
        </w:rPr>
      </w:pPr>
      <w:r w:rsidRPr="00496F23">
        <w:rPr>
          <w:rFonts w:cs="Arial"/>
          <w:bCs/>
          <w:szCs w:val="24"/>
          <w:lang w:val="en-US"/>
        </w:rPr>
        <w:t xml:space="preserve">ISSSE upgrade and </w:t>
      </w:r>
      <w:r w:rsidR="00090F06" w:rsidRPr="00496F23">
        <w:rPr>
          <w:rFonts w:cs="Arial"/>
          <w:bCs/>
          <w:szCs w:val="24"/>
          <w:lang w:val="en-US"/>
        </w:rPr>
        <w:t>integration</w:t>
      </w:r>
      <w:r w:rsidRPr="00496F23">
        <w:rPr>
          <w:rFonts w:cs="Arial"/>
          <w:bCs/>
          <w:szCs w:val="24"/>
          <w:lang w:val="en-US"/>
        </w:rPr>
        <w:t xml:space="preserve"> service</w:t>
      </w:r>
      <w:r w:rsidR="00090F06" w:rsidRPr="00496F23">
        <w:rPr>
          <w:rFonts w:cs="Arial"/>
          <w:bCs/>
          <w:szCs w:val="24"/>
          <w:lang w:val="en-US"/>
        </w:rPr>
        <w:t xml:space="preserve"> is implemented according to the following procedure: </w:t>
      </w:r>
    </w:p>
    <w:p w:rsidR="00090F06" w:rsidRPr="00496F23" w:rsidRDefault="00090F06" w:rsidP="00182286">
      <w:pPr>
        <w:numPr>
          <w:ilvl w:val="0"/>
          <w:numId w:val="40"/>
        </w:numPr>
        <w:jc w:val="both"/>
        <w:rPr>
          <w:rFonts w:cs="Arial"/>
          <w:bCs/>
          <w:szCs w:val="24"/>
          <w:lang w:val="en-US"/>
        </w:rPr>
      </w:pPr>
      <w:r w:rsidRPr="00496F23">
        <w:rPr>
          <w:rFonts w:cs="Arial"/>
          <w:bCs/>
          <w:szCs w:val="24"/>
          <w:lang w:val="en-US"/>
        </w:rPr>
        <w:t>Employer shall issue the request (</w:t>
      </w:r>
      <w:r w:rsidRPr="00496F23">
        <w:rPr>
          <w:rFonts w:cs="Arial"/>
          <w:bCs/>
          <w:i/>
          <w:szCs w:val="24"/>
          <w:lang w:val="en-US"/>
        </w:rPr>
        <w:t>CR – change request</w:t>
      </w:r>
      <w:r w:rsidRPr="00496F23">
        <w:rPr>
          <w:rFonts w:cs="Arial"/>
          <w:bCs/>
          <w:szCs w:val="24"/>
          <w:lang w:val="en-US"/>
        </w:rPr>
        <w:t xml:space="preserve">) </w:t>
      </w:r>
    </w:p>
    <w:p w:rsidR="00090F06" w:rsidRPr="00496F23" w:rsidRDefault="00090F06" w:rsidP="00182286">
      <w:pPr>
        <w:numPr>
          <w:ilvl w:val="0"/>
          <w:numId w:val="40"/>
        </w:numPr>
        <w:jc w:val="both"/>
        <w:rPr>
          <w:rFonts w:cs="Arial"/>
          <w:bCs/>
          <w:szCs w:val="24"/>
          <w:lang w:val="en-US"/>
        </w:rPr>
      </w:pPr>
      <w:r w:rsidRPr="00496F23">
        <w:rPr>
          <w:rFonts w:cs="Arial"/>
          <w:bCs/>
          <w:szCs w:val="24"/>
          <w:lang w:val="en-US"/>
        </w:rPr>
        <w:t xml:space="preserve">Tenderer shall estimate requirements wholeness and implementation time and submits to the Employer, within 7 (seven) days, the specification of activities (tasks) with a total time required for requirements implementation and deadline for implementation </w:t>
      </w:r>
    </w:p>
    <w:p w:rsidR="00090F06" w:rsidRPr="00496F23" w:rsidRDefault="00090F06" w:rsidP="00182286">
      <w:pPr>
        <w:numPr>
          <w:ilvl w:val="0"/>
          <w:numId w:val="40"/>
        </w:numPr>
        <w:jc w:val="both"/>
        <w:rPr>
          <w:rFonts w:cs="Arial"/>
          <w:bCs/>
          <w:szCs w:val="24"/>
          <w:lang w:val="en-US"/>
        </w:rPr>
      </w:pPr>
      <w:r w:rsidRPr="00496F23">
        <w:rPr>
          <w:rFonts w:cs="Arial"/>
          <w:bCs/>
          <w:szCs w:val="24"/>
          <w:lang w:val="en-US"/>
        </w:rPr>
        <w:t xml:space="preserve">Employer shall notify Tenderer in writing whether he accepts or rejects implementation conditions </w:t>
      </w:r>
    </w:p>
    <w:p w:rsidR="00090F06" w:rsidRPr="00496F23" w:rsidRDefault="00090F06" w:rsidP="00182286">
      <w:pPr>
        <w:numPr>
          <w:ilvl w:val="0"/>
          <w:numId w:val="40"/>
        </w:numPr>
        <w:jc w:val="both"/>
        <w:rPr>
          <w:rFonts w:cs="Arial"/>
          <w:bCs/>
          <w:szCs w:val="24"/>
          <w:lang w:val="en-US"/>
        </w:rPr>
      </w:pPr>
      <w:r w:rsidRPr="00496F23">
        <w:rPr>
          <w:rFonts w:cs="Arial"/>
          <w:bCs/>
          <w:szCs w:val="24"/>
          <w:lang w:val="en-US"/>
        </w:rPr>
        <w:t xml:space="preserve">In case of acceptance of implementation conditions Tenderer starts realization and informs the Employer of all implementation phases </w:t>
      </w:r>
    </w:p>
    <w:p w:rsidR="00090F06" w:rsidRPr="00496F23" w:rsidRDefault="00090F06" w:rsidP="00182286">
      <w:pPr>
        <w:numPr>
          <w:ilvl w:val="0"/>
          <w:numId w:val="40"/>
        </w:numPr>
        <w:jc w:val="both"/>
        <w:rPr>
          <w:rFonts w:cs="Arial"/>
          <w:bCs/>
          <w:szCs w:val="24"/>
          <w:lang w:val="en-US"/>
        </w:rPr>
      </w:pPr>
      <w:r w:rsidRPr="00496F23">
        <w:rPr>
          <w:rFonts w:cs="Arial"/>
          <w:bCs/>
          <w:szCs w:val="24"/>
          <w:lang w:val="en-US"/>
        </w:rPr>
        <w:t xml:space="preserve">Tenderer notifies the Employer upon realization of requirement that he can access the testing phase </w:t>
      </w:r>
    </w:p>
    <w:p w:rsidR="00090F06" w:rsidRPr="00496F23" w:rsidRDefault="00090F06" w:rsidP="00182286">
      <w:pPr>
        <w:numPr>
          <w:ilvl w:val="0"/>
          <w:numId w:val="40"/>
        </w:numPr>
        <w:jc w:val="both"/>
        <w:rPr>
          <w:rFonts w:cs="Arial"/>
          <w:bCs/>
          <w:szCs w:val="24"/>
          <w:lang w:val="en-US"/>
        </w:rPr>
      </w:pPr>
      <w:r w:rsidRPr="00496F23">
        <w:rPr>
          <w:rFonts w:cs="Arial"/>
          <w:bCs/>
          <w:szCs w:val="24"/>
          <w:lang w:val="en-US"/>
        </w:rPr>
        <w:t xml:space="preserve">The Employer carries out testing and submits observed comments and suggestions, or accept the completion of implementation </w:t>
      </w:r>
    </w:p>
    <w:p w:rsidR="00090F06" w:rsidRPr="00496F23" w:rsidRDefault="00090F06" w:rsidP="00182286">
      <w:pPr>
        <w:numPr>
          <w:ilvl w:val="0"/>
          <w:numId w:val="40"/>
        </w:numPr>
        <w:jc w:val="both"/>
        <w:rPr>
          <w:rFonts w:cs="Arial"/>
          <w:bCs/>
          <w:szCs w:val="24"/>
          <w:lang w:val="en-US"/>
        </w:rPr>
      </w:pPr>
      <w:r w:rsidRPr="00496F23">
        <w:rPr>
          <w:rFonts w:cs="Arial"/>
          <w:bCs/>
          <w:szCs w:val="24"/>
          <w:lang w:val="en-US"/>
        </w:rPr>
        <w:t xml:space="preserve">If necessary, at the request of Tenderer is conducted joint verification of testing </w:t>
      </w:r>
    </w:p>
    <w:p w:rsidR="00090F06" w:rsidRPr="00496F23" w:rsidRDefault="00090F06" w:rsidP="00182286">
      <w:pPr>
        <w:numPr>
          <w:ilvl w:val="0"/>
          <w:numId w:val="40"/>
        </w:numPr>
        <w:jc w:val="both"/>
        <w:rPr>
          <w:rFonts w:cs="Arial"/>
          <w:bCs/>
          <w:szCs w:val="24"/>
          <w:lang w:val="en-US"/>
        </w:rPr>
      </w:pPr>
      <w:r w:rsidRPr="00496F23">
        <w:rPr>
          <w:rFonts w:cs="Arial"/>
          <w:bCs/>
          <w:szCs w:val="24"/>
          <w:lang w:val="en-US"/>
        </w:rPr>
        <w:t>Tenderer is obliged to deliver to the Employer an updated users documentation.</w:t>
      </w:r>
    </w:p>
    <w:p w:rsidR="00090F06" w:rsidRPr="00496F23" w:rsidRDefault="00090F06" w:rsidP="00182286">
      <w:pPr>
        <w:numPr>
          <w:ilvl w:val="0"/>
          <w:numId w:val="40"/>
        </w:numPr>
        <w:jc w:val="both"/>
        <w:rPr>
          <w:rFonts w:cs="Arial"/>
          <w:bCs/>
          <w:szCs w:val="24"/>
          <w:lang w:val="en-US"/>
        </w:rPr>
      </w:pPr>
      <w:r w:rsidRPr="00496F23">
        <w:rPr>
          <w:rFonts w:cs="Arial"/>
          <w:bCs/>
          <w:szCs w:val="24"/>
          <w:lang w:val="en-US"/>
        </w:rPr>
        <w:t xml:space="preserve">Mutual verification of Protocol (minutes) on services acceptance </w:t>
      </w:r>
    </w:p>
    <w:p w:rsidR="00090F06" w:rsidRPr="00496F23" w:rsidRDefault="00090F06" w:rsidP="00182286">
      <w:pPr>
        <w:numPr>
          <w:ilvl w:val="0"/>
          <w:numId w:val="40"/>
        </w:numPr>
        <w:jc w:val="both"/>
        <w:rPr>
          <w:rFonts w:cs="Arial"/>
          <w:bCs/>
          <w:szCs w:val="24"/>
          <w:lang w:val="en-US"/>
        </w:rPr>
      </w:pPr>
      <w:r w:rsidRPr="00496F23">
        <w:rPr>
          <w:rFonts w:cs="Arial"/>
          <w:bCs/>
          <w:szCs w:val="24"/>
          <w:lang w:val="en-US"/>
        </w:rPr>
        <w:t>In the event that Employer performs modification or amendment to the request the entire procedure is repeated.</w:t>
      </w:r>
    </w:p>
    <w:p w:rsidR="00090F06" w:rsidRPr="00496F23" w:rsidRDefault="00090F06" w:rsidP="00090F06">
      <w:pPr>
        <w:jc w:val="both"/>
        <w:rPr>
          <w:rFonts w:cs="Arial"/>
          <w:bCs/>
          <w:szCs w:val="24"/>
          <w:lang w:val="en-US"/>
        </w:rPr>
      </w:pPr>
      <w:r w:rsidRPr="00496F23">
        <w:rPr>
          <w:rFonts w:cs="Arial"/>
          <w:bCs/>
          <w:szCs w:val="24"/>
          <w:lang w:val="en-US"/>
        </w:rPr>
        <w:t>Obligations of the Tenderer:</w:t>
      </w:r>
    </w:p>
    <w:p w:rsidR="00090F06" w:rsidRPr="00496F23" w:rsidRDefault="00090F06" w:rsidP="00182286">
      <w:pPr>
        <w:numPr>
          <w:ilvl w:val="0"/>
          <w:numId w:val="39"/>
        </w:numPr>
        <w:tabs>
          <w:tab w:val="num" w:pos="284"/>
        </w:tabs>
        <w:jc w:val="both"/>
        <w:rPr>
          <w:rFonts w:cs="Arial"/>
          <w:bCs/>
          <w:szCs w:val="24"/>
          <w:lang w:val="en-US"/>
        </w:rPr>
      </w:pPr>
      <w:r w:rsidRPr="00496F23">
        <w:rPr>
          <w:rFonts w:cs="Arial"/>
          <w:bCs/>
          <w:szCs w:val="24"/>
          <w:lang w:val="en-US"/>
        </w:rPr>
        <w:t>To provide management services and version of program code (</w:t>
      </w:r>
      <w:r w:rsidRPr="00496F23">
        <w:rPr>
          <w:rFonts w:cs="Arial"/>
          <w:bCs/>
          <w:i/>
          <w:szCs w:val="24"/>
          <w:lang w:val="en-US"/>
        </w:rPr>
        <w:t>release management</w:t>
      </w:r>
      <w:r w:rsidRPr="00496F23">
        <w:rPr>
          <w:rFonts w:cs="Arial"/>
          <w:bCs/>
          <w:szCs w:val="24"/>
          <w:lang w:val="en-US"/>
        </w:rPr>
        <w:t xml:space="preserve">) </w:t>
      </w:r>
    </w:p>
    <w:p w:rsidR="00090F06" w:rsidRPr="00496F23" w:rsidRDefault="00090F06" w:rsidP="00182286">
      <w:pPr>
        <w:numPr>
          <w:ilvl w:val="0"/>
          <w:numId w:val="39"/>
        </w:numPr>
        <w:tabs>
          <w:tab w:val="num" w:pos="284"/>
        </w:tabs>
        <w:jc w:val="both"/>
        <w:rPr>
          <w:rFonts w:cs="Arial"/>
          <w:bCs/>
          <w:szCs w:val="24"/>
          <w:lang w:val="en-US"/>
        </w:rPr>
      </w:pPr>
      <w:r w:rsidRPr="00496F23">
        <w:rPr>
          <w:rFonts w:cs="Arial"/>
          <w:bCs/>
          <w:szCs w:val="24"/>
          <w:lang w:val="en-US"/>
        </w:rPr>
        <w:t xml:space="preserve">To provide services of compiling and installing of executable application versions </w:t>
      </w:r>
    </w:p>
    <w:p w:rsidR="00090F06" w:rsidRPr="00496F23" w:rsidRDefault="00090F06" w:rsidP="00182286">
      <w:pPr>
        <w:numPr>
          <w:ilvl w:val="0"/>
          <w:numId w:val="39"/>
        </w:numPr>
        <w:tabs>
          <w:tab w:val="num" w:pos="284"/>
        </w:tabs>
        <w:jc w:val="both"/>
        <w:rPr>
          <w:rFonts w:cs="Arial"/>
          <w:bCs/>
          <w:szCs w:val="24"/>
          <w:lang w:val="en-US"/>
        </w:rPr>
      </w:pPr>
      <w:r w:rsidRPr="00496F23">
        <w:rPr>
          <w:rFonts w:cs="Arial"/>
          <w:bCs/>
          <w:szCs w:val="24"/>
          <w:lang w:val="en-US"/>
        </w:rPr>
        <w:t xml:space="preserve">To maintain the test platform, aligning it with the current version of the production system </w:t>
      </w:r>
    </w:p>
    <w:p w:rsidR="00090F06" w:rsidRPr="00496F23" w:rsidRDefault="00090F06" w:rsidP="00182286">
      <w:pPr>
        <w:numPr>
          <w:ilvl w:val="0"/>
          <w:numId w:val="39"/>
        </w:numPr>
        <w:jc w:val="both"/>
        <w:rPr>
          <w:rFonts w:cs="Arial"/>
          <w:bCs/>
          <w:szCs w:val="24"/>
          <w:lang w:val="en-US"/>
        </w:rPr>
      </w:pPr>
      <w:r w:rsidRPr="00496F23">
        <w:rPr>
          <w:rFonts w:cs="Arial"/>
          <w:bCs/>
          <w:szCs w:val="24"/>
          <w:lang w:val="en-US"/>
        </w:rPr>
        <w:t xml:space="preserve">To prepare and maintain additional training for application use to the request of the Employer </w:t>
      </w:r>
    </w:p>
    <w:p w:rsidR="00090F06" w:rsidRPr="00496F23" w:rsidRDefault="00090F06" w:rsidP="00182286">
      <w:pPr>
        <w:numPr>
          <w:ilvl w:val="0"/>
          <w:numId w:val="39"/>
        </w:numPr>
        <w:jc w:val="both"/>
        <w:rPr>
          <w:rFonts w:cs="Arial"/>
          <w:bCs/>
          <w:szCs w:val="24"/>
          <w:lang w:val="en-US"/>
        </w:rPr>
      </w:pPr>
      <w:r w:rsidRPr="00496F23">
        <w:rPr>
          <w:rFonts w:cs="Arial"/>
          <w:bCs/>
          <w:szCs w:val="24"/>
          <w:lang w:val="en-US"/>
        </w:rPr>
        <w:t xml:space="preserve">To ensure changes to user and technical manuals in accordance with the changes of the Software. </w:t>
      </w:r>
    </w:p>
    <w:p w:rsidR="00090F06" w:rsidRPr="00496F23" w:rsidRDefault="00090F06" w:rsidP="00090F06">
      <w:pPr>
        <w:jc w:val="both"/>
        <w:rPr>
          <w:rFonts w:cs="Arial"/>
          <w:bCs/>
          <w:szCs w:val="24"/>
          <w:lang w:val="en-US"/>
        </w:rPr>
      </w:pPr>
      <w:bookmarkStart w:id="1104" w:name="OLE_LINK2"/>
    </w:p>
    <w:bookmarkEnd w:id="1104"/>
    <w:p w:rsidR="00090F06" w:rsidRPr="00496F23" w:rsidRDefault="00090F06" w:rsidP="00090F06">
      <w:pPr>
        <w:jc w:val="both"/>
        <w:rPr>
          <w:rFonts w:cs="Arial"/>
          <w:bCs/>
          <w:szCs w:val="24"/>
          <w:lang w:val="en-US"/>
        </w:rPr>
      </w:pPr>
      <w:r w:rsidRPr="00496F23">
        <w:rPr>
          <w:rFonts w:cs="Arial"/>
          <w:bCs/>
          <w:szCs w:val="24"/>
          <w:lang w:val="en-US"/>
        </w:rPr>
        <w:lastRenderedPageBreak/>
        <w:t xml:space="preserve">Approximate amount: up to </w:t>
      </w:r>
      <w:r w:rsidRPr="00ED256E">
        <w:rPr>
          <w:rFonts w:cs="Arial"/>
          <w:b/>
          <w:bCs/>
          <w:szCs w:val="24"/>
          <w:lang w:val="en-US"/>
        </w:rPr>
        <w:t>440</w:t>
      </w:r>
      <w:r w:rsidRPr="00496F23">
        <w:rPr>
          <w:rFonts w:cs="Arial"/>
          <w:bCs/>
          <w:szCs w:val="24"/>
          <w:lang w:val="en-US"/>
        </w:rPr>
        <w:t xml:space="preserve"> man/day.</w:t>
      </w:r>
    </w:p>
    <w:p w:rsidR="00090F06" w:rsidRPr="00496F23" w:rsidRDefault="00090F06" w:rsidP="00090F06">
      <w:pPr>
        <w:suppressAutoHyphens w:val="0"/>
        <w:jc w:val="both"/>
        <w:rPr>
          <w:rFonts w:cs="Arial"/>
          <w:bCs/>
          <w:szCs w:val="24"/>
          <w:lang w:val="en-US"/>
        </w:rPr>
      </w:pPr>
    </w:p>
    <w:p w:rsidR="00090F06" w:rsidRPr="00496F23" w:rsidRDefault="00090F06" w:rsidP="00182286">
      <w:pPr>
        <w:pStyle w:val="Heading3"/>
        <w:numPr>
          <w:ilvl w:val="2"/>
          <w:numId w:val="56"/>
        </w:numPr>
        <w:rPr>
          <w:lang w:val="en-US"/>
        </w:rPr>
      </w:pPr>
      <w:bookmarkStart w:id="1105" w:name="_Toc449086274"/>
      <w:bookmarkStart w:id="1106" w:name="_Toc449518281"/>
      <w:r w:rsidRPr="00496F23">
        <w:rPr>
          <w:lang w:val="en-US"/>
        </w:rPr>
        <w:t>Mode of technical support service operation (Helpdesk)</w:t>
      </w:r>
      <w:bookmarkEnd w:id="1105"/>
      <w:bookmarkEnd w:id="1106"/>
    </w:p>
    <w:p w:rsidR="00090F06" w:rsidRPr="00496F23" w:rsidRDefault="00090F06" w:rsidP="00090F06">
      <w:pPr>
        <w:suppressAutoHyphens w:val="0"/>
        <w:jc w:val="both"/>
        <w:rPr>
          <w:rFonts w:cs="Arial"/>
          <w:bCs/>
          <w:szCs w:val="24"/>
          <w:lang w:val="en-US"/>
        </w:rPr>
      </w:pPr>
    </w:p>
    <w:p w:rsidR="00090F06" w:rsidRPr="00496F23" w:rsidRDefault="00090F06" w:rsidP="00090F06">
      <w:pPr>
        <w:suppressAutoHyphens w:val="0"/>
        <w:ind w:firstLine="720"/>
        <w:jc w:val="both"/>
        <w:rPr>
          <w:rFonts w:cs="Arial"/>
          <w:bCs/>
          <w:szCs w:val="24"/>
          <w:lang w:val="en-US"/>
        </w:rPr>
      </w:pPr>
      <w:r w:rsidRPr="00496F23">
        <w:rPr>
          <w:rFonts w:cs="Arial"/>
          <w:bCs/>
          <w:szCs w:val="24"/>
          <w:lang w:val="en-US"/>
        </w:rPr>
        <w:t>Technical Support (Helpdesk) service must be provided through an Internet portal with user interface in Serbian or English language. It must be available for authorized persons of the Employer and will be used for the creation of the documentation required by the Employer and to monitor the process of solving issues. This application must be provided without time constraints and availability of 24/7. Helpdesk will also be used for communication between the Employer and the authorized person assigned by the Tenderer team responsible for solving issues. Helpdesk includes operator who coordinates the processes.</w:t>
      </w:r>
    </w:p>
    <w:p w:rsidR="00090F06" w:rsidRPr="00496F23" w:rsidRDefault="00090F06" w:rsidP="00090F06">
      <w:pPr>
        <w:suppressAutoHyphens w:val="0"/>
        <w:ind w:firstLine="720"/>
        <w:jc w:val="both"/>
        <w:rPr>
          <w:rFonts w:cs="Arial"/>
          <w:bCs/>
          <w:szCs w:val="24"/>
          <w:lang w:val="en-US"/>
        </w:rPr>
      </w:pPr>
      <w:r w:rsidRPr="00496F23">
        <w:rPr>
          <w:rFonts w:cs="Arial"/>
          <w:bCs/>
          <w:szCs w:val="24"/>
          <w:lang w:val="en-US"/>
        </w:rPr>
        <w:t>In case of circumstances under which Helpdesk is not available, the backup system for communication via e-mail must be available.</w:t>
      </w:r>
    </w:p>
    <w:p w:rsidR="00090F06" w:rsidRPr="00496F23" w:rsidRDefault="00090F06" w:rsidP="00090F06">
      <w:pPr>
        <w:suppressAutoHyphens w:val="0"/>
        <w:jc w:val="both"/>
        <w:rPr>
          <w:rFonts w:cs="Arial"/>
          <w:bCs/>
          <w:szCs w:val="24"/>
          <w:lang w:val="en-US"/>
        </w:rPr>
      </w:pPr>
    </w:p>
    <w:p w:rsidR="00090F06" w:rsidRPr="00496F23" w:rsidRDefault="00090F06" w:rsidP="00182286">
      <w:pPr>
        <w:pStyle w:val="Heading2"/>
        <w:numPr>
          <w:ilvl w:val="1"/>
          <w:numId w:val="56"/>
        </w:numPr>
        <w:rPr>
          <w:lang w:val="en-US"/>
        </w:rPr>
      </w:pPr>
      <w:bookmarkStart w:id="1107" w:name="_Toc449086275"/>
      <w:bookmarkStart w:id="1108" w:name="_Toc449518282"/>
      <w:bookmarkStart w:id="1109" w:name="_Toc407201163"/>
      <w:r w:rsidRPr="00496F23">
        <w:rPr>
          <w:lang w:val="en-US"/>
        </w:rPr>
        <w:t>EMPLOYER RESPONSIBILITIES</w:t>
      </w:r>
      <w:bookmarkEnd w:id="1107"/>
      <w:bookmarkEnd w:id="1108"/>
      <w:r w:rsidRPr="00496F23">
        <w:rPr>
          <w:lang w:val="en-US"/>
        </w:rPr>
        <w:t xml:space="preserve"> </w:t>
      </w:r>
      <w:bookmarkEnd w:id="1109"/>
    </w:p>
    <w:p w:rsidR="00090F06" w:rsidRPr="00496F23" w:rsidRDefault="00090F06" w:rsidP="00090F06">
      <w:pPr>
        <w:jc w:val="center"/>
        <w:rPr>
          <w:rFonts w:eastAsia="Calibri" w:cs="Arial"/>
          <w:szCs w:val="24"/>
          <w:lang w:val="en-US" w:eastAsia="sr-Latn-CS"/>
        </w:rPr>
      </w:pPr>
    </w:p>
    <w:p w:rsidR="00090F06" w:rsidRPr="00496F23" w:rsidRDefault="00090F06" w:rsidP="00090F06">
      <w:pPr>
        <w:jc w:val="both"/>
        <w:rPr>
          <w:rFonts w:eastAsia="Calibri" w:cs="Arial"/>
          <w:szCs w:val="24"/>
          <w:lang w:val="en-US" w:eastAsia="sr-Latn-CS"/>
        </w:rPr>
      </w:pPr>
      <w:r w:rsidRPr="00496F23">
        <w:rPr>
          <w:rFonts w:eastAsia="Calibri" w:cs="Arial"/>
          <w:szCs w:val="24"/>
          <w:lang w:val="en-US" w:eastAsia="sr-Latn-CS"/>
        </w:rPr>
        <w:t>Employer is obliged to:</w:t>
      </w:r>
    </w:p>
    <w:p w:rsidR="00090F06" w:rsidRPr="00496F23" w:rsidRDefault="00090F06" w:rsidP="00182286">
      <w:pPr>
        <w:numPr>
          <w:ilvl w:val="0"/>
          <w:numId w:val="41"/>
        </w:numPr>
        <w:suppressAutoHyphens w:val="0"/>
        <w:contextualSpacing/>
        <w:jc w:val="both"/>
        <w:rPr>
          <w:rFonts w:eastAsia="Calibri" w:cs="Arial"/>
          <w:szCs w:val="24"/>
          <w:lang w:val="en-US" w:eastAsia="sr-Latn-CS"/>
        </w:rPr>
      </w:pPr>
      <w:r w:rsidRPr="00496F23">
        <w:rPr>
          <w:rFonts w:eastAsia="Calibri" w:cs="Arial"/>
          <w:szCs w:val="24"/>
          <w:lang w:val="en-US" w:eastAsia="sr-Latn-CS"/>
        </w:rPr>
        <w:t>Provide and maintain a production computer-communication infrastructure necessary for the ISSSE software operation with all required licenses.</w:t>
      </w:r>
    </w:p>
    <w:p w:rsidR="00090F06" w:rsidRPr="00496F23" w:rsidRDefault="00090F06" w:rsidP="00182286">
      <w:pPr>
        <w:numPr>
          <w:ilvl w:val="0"/>
          <w:numId w:val="41"/>
        </w:numPr>
        <w:suppressAutoHyphens w:val="0"/>
        <w:contextualSpacing/>
        <w:jc w:val="both"/>
        <w:rPr>
          <w:rFonts w:eastAsia="Calibri" w:cs="Arial"/>
          <w:szCs w:val="24"/>
          <w:lang w:val="en-US" w:eastAsia="sr-Latn-CS"/>
        </w:rPr>
      </w:pPr>
      <w:r w:rsidRPr="00496F23">
        <w:rPr>
          <w:rFonts w:eastAsia="Calibri" w:cs="Arial"/>
          <w:szCs w:val="24"/>
          <w:lang w:val="en-US" w:eastAsia="sr-Latn-CS"/>
        </w:rPr>
        <w:t>Provide a test computer-communication infrastructure on which Tenderer will submit the newly developed functionality.</w:t>
      </w:r>
    </w:p>
    <w:p w:rsidR="00090F06" w:rsidRPr="00496F23" w:rsidRDefault="00090F06" w:rsidP="00182286">
      <w:pPr>
        <w:numPr>
          <w:ilvl w:val="0"/>
          <w:numId w:val="41"/>
        </w:numPr>
        <w:suppressAutoHyphens w:val="0"/>
        <w:contextualSpacing/>
        <w:jc w:val="both"/>
        <w:rPr>
          <w:rFonts w:eastAsia="Calibri" w:cs="Arial"/>
          <w:szCs w:val="24"/>
          <w:lang w:val="en-US" w:eastAsia="sr-Latn-CS"/>
        </w:rPr>
      </w:pPr>
      <w:r w:rsidRPr="00496F23">
        <w:rPr>
          <w:rFonts w:eastAsia="Calibri" w:cs="Arial"/>
          <w:szCs w:val="24"/>
          <w:lang w:val="en-US" w:eastAsia="sr-Latn-CS"/>
        </w:rPr>
        <w:t>Provide access (physical or remote) to ISSSE test and production environment of Tenderer’s authorized persons with the appropriate credentials in accordance with the applicable Employer's information security policy.</w:t>
      </w:r>
    </w:p>
    <w:p w:rsidR="00090F06" w:rsidRPr="00496F23" w:rsidRDefault="00090F06" w:rsidP="00182286">
      <w:pPr>
        <w:numPr>
          <w:ilvl w:val="0"/>
          <w:numId w:val="41"/>
        </w:numPr>
        <w:suppressAutoHyphens w:val="0"/>
        <w:contextualSpacing/>
        <w:jc w:val="both"/>
        <w:rPr>
          <w:rFonts w:eastAsia="Calibri" w:cs="Arial"/>
          <w:szCs w:val="24"/>
          <w:lang w:val="en-US" w:eastAsia="sr-Latn-CS"/>
        </w:rPr>
      </w:pPr>
      <w:r w:rsidRPr="00496F23">
        <w:rPr>
          <w:rFonts w:eastAsia="Calibri" w:cs="Arial"/>
          <w:szCs w:val="24"/>
          <w:lang w:val="en-US" w:eastAsia="sr-Latn-CS"/>
        </w:rPr>
        <w:t>Provide cooperation of its employees with Tenderer’s operators during elimination of reported issues in ISSSE operation.</w:t>
      </w:r>
    </w:p>
    <w:p w:rsidR="00090F06" w:rsidRPr="00496F23" w:rsidRDefault="00090F06" w:rsidP="00090F06">
      <w:pPr>
        <w:suppressAutoHyphens w:val="0"/>
        <w:jc w:val="both"/>
        <w:rPr>
          <w:rFonts w:cs="Arial"/>
          <w:bCs/>
          <w:szCs w:val="24"/>
          <w:lang w:val="en-US"/>
        </w:rPr>
      </w:pPr>
      <w:r w:rsidRPr="00496F23">
        <w:rPr>
          <w:rFonts w:cs="Arial"/>
          <w:bCs/>
          <w:szCs w:val="24"/>
          <w:lang w:val="en-US"/>
        </w:rPr>
        <w:br w:type="page"/>
      </w:r>
    </w:p>
    <w:p w:rsidR="00090F06" w:rsidRPr="00496F23" w:rsidRDefault="00090F06" w:rsidP="00182286">
      <w:pPr>
        <w:pStyle w:val="Heading1"/>
        <w:numPr>
          <w:ilvl w:val="0"/>
          <w:numId w:val="56"/>
        </w:numPr>
        <w:rPr>
          <w:lang w:val="en-US"/>
        </w:rPr>
      </w:pPr>
      <w:bookmarkStart w:id="1110" w:name="_Toc449518283"/>
      <w:r w:rsidRPr="00496F23">
        <w:rPr>
          <w:lang w:val="en-US"/>
        </w:rPr>
        <w:lastRenderedPageBreak/>
        <w:t>FORMS</w:t>
      </w:r>
      <w:bookmarkEnd w:id="1110"/>
    </w:p>
    <w:p w:rsidR="00090F06" w:rsidRPr="00496F23" w:rsidRDefault="00090F06" w:rsidP="00090F06">
      <w:pPr>
        <w:rPr>
          <w:rFonts w:cs="Arial"/>
          <w:szCs w:val="24"/>
          <w:lang w:val="en-US"/>
        </w:rPr>
      </w:pPr>
    </w:p>
    <w:p w:rsidR="00090F06" w:rsidRPr="00496F23" w:rsidRDefault="00090F06" w:rsidP="00090F06">
      <w:pPr>
        <w:rPr>
          <w:rFonts w:cs="Arial"/>
          <w:szCs w:val="24"/>
          <w:lang w:val="en-US"/>
        </w:rPr>
      </w:pPr>
    </w:p>
    <w:p w:rsidR="00090F06" w:rsidRPr="00496F23" w:rsidRDefault="00090F06" w:rsidP="005C5DCE">
      <w:pPr>
        <w:pStyle w:val="Heading2"/>
        <w:numPr>
          <w:ilvl w:val="0"/>
          <w:numId w:val="0"/>
        </w:numPr>
        <w:jc w:val="right"/>
        <w:rPr>
          <w:lang w:val="en-US"/>
        </w:rPr>
      </w:pPr>
      <w:bookmarkStart w:id="1111" w:name="_Toc374917441"/>
      <w:bookmarkStart w:id="1112" w:name="_Toc415142481"/>
      <w:bookmarkStart w:id="1113" w:name="_Toc438598693"/>
      <w:bookmarkStart w:id="1114" w:name="_Toc441852792"/>
      <w:bookmarkStart w:id="1115" w:name="_Toc449086277"/>
      <w:bookmarkStart w:id="1116" w:name="_Toc449518284"/>
      <w:r w:rsidRPr="005C5DCE">
        <w:t>FORM</w:t>
      </w:r>
      <w:r w:rsidRPr="00496F23">
        <w:rPr>
          <w:lang w:val="en-US"/>
        </w:rPr>
        <w:t xml:space="preserve"> 1</w:t>
      </w:r>
      <w:bookmarkEnd w:id="1111"/>
      <w:bookmarkEnd w:id="1112"/>
      <w:bookmarkEnd w:id="1113"/>
      <w:bookmarkEnd w:id="1114"/>
      <w:bookmarkEnd w:id="1115"/>
      <w:bookmarkEnd w:id="1116"/>
    </w:p>
    <w:p w:rsidR="00090F06" w:rsidRPr="00496F23" w:rsidRDefault="00090F06" w:rsidP="00090F06">
      <w:pPr>
        <w:rPr>
          <w:rFonts w:cs="Arial"/>
          <w:szCs w:val="24"/>
          <w:lang w:val="en-US"/>
        </w:rPr>
      </w:pPr>
    </w:p>
    <w:p w:rsidR="00090F06" w:rsidRPr="00496F23" w:rsidRDefault="00090F06" w:rsidP="00090F06">
      <w:pPr>
        <w:jc w:val="both"/>
        <w:rPr>
          <w:rFonts w:cs="Arial"/>
          <w:bCs/>
          <w:szCs w:val="24"/>
          <w:lang w:val="en-US" w:eastAsia="en-US" w:bidi="en-US"/>
        </w:rPr>
      </w:pPr>
      <w:r w:rsidRPr="00496F23">
        <w:rPr>
          <w:rFonts w:cs="Arial"/>
          <w:bCs/>
          <w:szCs w:val="24"/>
          <w:lang w:val="en-US" w:eastAsia="en-US" w:bidi="en-US"/>
        </w:rPr>
        <w:t xml:space="preserve">In accordance with the Article 26 of Public Procurement Law “Official Gazette of the RS, no. 124/12, 14/15 </w:t>
      </w:r>
      <w:r w:rsidR="00546901">
        <w:rPr>
          <w:rFonts w:cs="Arial"/>
          <w:bCs/>
          <w:szCs w:val="24"/>
          <w:lang w:val="en-US" w:eastAsia="en-US" w:bidi="en-US"/>
        </w:rPr>
        <w:t>and</w:t>
      </w:r>
      <w:r w:rsidRPr="00496F23">
        <w:rPr>
          <w:rFonts w:cs="Arial"/>
          <w:bCs/>
          <w:szCs w:val="24"/>
          <w:lang w:val="en-US" w:eastAsia="en-US" w:bidi="en-US"/>
        </w:rPr>
        <w:t xml:space="preserve"> 68/15) we provide the following</w:t>
      </w:r>
    </w:p>
    <w:p w:rsidR="00090F06" w:rsidRPr="00496F23" w:rsidRDefault="00090F06" w:rsidP="00090F06">
      <w:pPr>
        <w:jc w:val="right"/>
        <w:rPr>
          <w:rFonts w:cs="Arial"/>
          <w:b/>
          <w:bCs/>
          <w:szCs w:val="24"/>
          <w:lang w:val="en-US" w:eastAsia="en-US" w:bidi="en-US"/>
        </w:rPr>
      </w:pPr>
    </w:p>
    <w:p w:rsidR="00090F06" w:rsidRPr="00496F23" w:rsidRDefault="00090F06" w:rsidP="00090F06">
      <w:pPr>
        <w:jc w:val="right"/>
        <w:rPr>
          <w:rFonts w:cs="Arial"/>
          <w:b/>
          <w:bCs/>
          <w:szCs w:val="24"/>
          <w:lang w:val="en-US" w:eastAsia="en-US" w:bidi="en-US"/>
        </w:rPr>
      </w:pPr>
    </w:p>
    <w:p w:rsidR="00090F06" w:rsidRPr="00496F23" w:rsidRDefault="00090F06" w:rsidP="00090F06">
      <w:pPr>
        <w:jc w:val="right"/>
        <w:rPr>
          <w:rFonts w:cs="Arial"/>
          <w:b/>
          <w:bCs/>
          <w:szCs w:val="24"/>
          <w:lang w:val="en-US" w:eastAsia="en-US" w:bidi="en-US"/>
        </w:rPr>
      </w:pPr>
    </w:p>
    <w:p w:rsidR="00090F06" w:rsidRPr="00496F23" w:rsidRDefault="00090F06" w:rsidP="00090F06">
      <w:pPr>
        <w:jc w:val="right"/>
        <w:rPr>
          <w:rFonts w:cs="Arial"/>
          <w:b/>
          <w:bCs/>
          <w:szCs w:val="24"/>
          <w:lang w:val="en-US" w:eastAsia="en-US" w:bidi="en-US"/>
        </w:rPr>
      </w:pPr>
    </w:p>
    <w:p w:rsidR="00090F06" w:rsidRPr="00496F23" w:rsidRDefault="00090F06" w:rsidP="00090F06">
      <w:pPr>
        <w:jc w:val="center"/>
        <w:rPr>
          <w:rFonts w:cs="Arial"/>
          <w:b/>
          <w:bCs/>
          <w:szCs w:val="24"/>
          <w:lang w:val="en-US"/>
        </w:rPr>
      </w:pPr>
      <w:bookmarkStart w:id="1117" w:name="_Toc385933996"/>
      <w:bookmarkStart w:id="1118" w:name="_Toc386441405"/>
      <w:bookmarkStart w:id="1119" w:name="_Toc388979907"/>
      <w:r w:rsidRPr="00496F23">
        <w:rPr>
          <w:rFonts w:cs="Arial"/>
          <w:b/>
          <w:bCs/>
          <w:szCs w:val="24"/>
          <w:lang w:val="en-US"/>
        </w:rPr>
        <w:t>STATEMENT ON INDIVIDUAL TENDER</w:t>
      </w:r>
      <w:bookmarkEnd w:id="1117"/>
      <w:bookmarkEnd w:id="1118"/>
      <w:bookmarkEnd w:id="1119"/>
    </w:p>
    <w:p w:rsidR="00090F06" w:rsidRPr="00496F23" w:rsidRDefault="00090F06" w:rsidP="00090F06">
      <w:pPr>
        <w:jc w:val="center"/>
        <w:rPr>
          <w:rFonts w:cs="Arial"/>
          <w:szCs w:val="24"/>
          <w:lang w:val="en-US"/>
        </w:rPr>
      </w:pPr>
    </w:p>
    <w:p w:rsidR="00090F06" w:rsidRPr="00496F23" w:rsidRDefault="00090F06" w:rsidP="00090F06">
      <w:pPr>
        <w:jc w:val="center"/>
        <w:rPr>
          <w:rFonts w:cs="Arial"/>
          <w:szCs w:val="24"/>
          <w:lang w:val="en-US"/>
        </w:rPr>
      </w:pPr>
    </w:p>
    <w:p w:rsidR="00090F06" w:rsidRPr="00496F23" w:rsidRDefault="00090F06" w:rsidP="00090F06">
      <w:pPr>
        <w:jc w:val="center"/>
        <w:rPr>
          <w:rFonts w:cs="Arial"/>
          <w:szCs w:val="24"/>
          <w:lang w:val="en-US"/>
        </w:rPr>
      </w:pPr>
      <w:r w:rsidRPr="00496F23">
        <w:rPr>
          <w:rFonts w:cs="Arial"/>
          <w:szCs w:val="24"/>
          <w:lang w:val="en-US"/>
        </w:rPr>
        <w:t>In the capacity of ________________</w:t>
      </w:r>
    </w:p>
    <w:p w:rsidR="00090F06" w:rsidRPr="00496F23" w:rsidRDefault="00090F06" w:rsidP="00090F06">
      <w:pPr>
        <w:jc w:val="center"/>
        <w:rPr>
          <w:rFonts w:cs="Arial"/>
          <w:szCs w:val="24"/>
          <w:lang w:val="en-US"/>
        </w:rPr>
      </w:pPr>
      <w:r w:rsidRPr="00496F23">
        <w:rPr>
          <w:rFonts w:cs="Arial"/>
          <w:szCs w:val="24"/>
          <w:lang w:val="en-US"/>
        </w:rPr>
        <w:t>(</w:t>
      </w:r>
      <w:r w:rsidRPr="00496F23">
        <w:rPr>
          <w:rFonts w:cs="Arial"/>
          <w:i/>
          <w:szCs w:val="24"/>
          <w:lang w:val="en-US"/>
        </w:rPr>
        <w:t>enter: Tenderer</w:t>
      </w:r>
      <w:r w:rsidRPr="00496F23">
        <w:rPr>
          <w:rFonts w:cs="Arial"/>
          <w:szCs w:val="24"/>
          <w:lang w:val="en-US"/>
        </w:rPr>
        <w:t xml:space="preserve">, </w:t>
      </w:r>
      <w:r w:rsidRPr="00496F23">
        <w:rPr>
          <w:rFonts w:cs="Arial"/>
          <w:i/>
          <w:szCs w:val="24"/>
          <w:lang w:val="en-US"/>
        </w:rPr>
        <w:t>member of</w:t>
      </w:r>
      <w:r w:rsidRPr="00496F23">
        <w:rPr>
          <w:rFonts w:cs="Arial"/>
          <w:szCs w:val="24"/>
          <w:lang w:val="en-US"/>
        </w:rPr>
        <w:t xml:space="preserve"> </w:t>
      </w:r>
      <w:r w:rsidRPr="00496F23">
        <w:rPr>
          <w:rFonts w:cs="Arial"/>
          <w:i/>
          <w:szCs w:val="24"/>
          <w:lang w:val="en-US"/>
        </w:rPr>
        <w:t>the</w:t>
      </w:r>
      <w:r w:rsidRPr="00496F23">
        <w:rPr>
          <w:lang w:val="en-US"/>
        </w:rPr>
        <w:t xml:space="preserve"> </w:t>
      </w:r>
      <w:r w:rsidRPr="00496F23">
        <w:rPr>
          <w:rFonts w:cs="Arial"/>
          <w:i/>
          <w:szCs w:val="24"/>
          <w:lang w:val="en-US"/>
        </w:rPr>
        <w:t>group of Tenderers in a joint Tender</w:t>
      </w:r>
      <w:r w:rsidRPr="00496F23">
        <w:rPr>
          <w:rFonts w:cs="Arial"/>
          <w:szCs w:val="24"/>
          <w:lang w:val="en-US"/>
        </w:rPr>
        <w:t>)</w:t>
      </w:r>
    </w:p>
    <w:p w:rsidR="00090F06" w:rsidRPr="00496F23" w:rsidRDefault="00090F06" w:rsidP="00090F06">
      <w:pPr>
        <w:jc w:val="center"/>
        <w:rPr>
          <w:rFonts w:cs="Arial"/>
          <w:szCs w:val="24"/>
          <w:lang w:val="en-US"/>
        </w:rPr>
      </w:pPr>
    </w:p>
    <w:p w:rsidR="00090F06" w:rsidRPr="00496F23" w:rsidRDefault="00090F06" w:rsidP="00090F06">
      <w:pPr>
        <w:jc w:val="center"/>
        <w:rPr>
          <w:rFonts w:cs="Arial"/>
          <w:bCs/>
          <w:szCs w:val="24"/>
          <w:lang w:val="en-US"/>
        </w:rPr>
      </w:pPr>
      <w:r w:rsidRPr="00496F23">
        <w:rPr>
          <w:rFonts w:cs="Arial"/>
          <w:bCs/>
          <w:szCs w:val="24"/>
          <w:lang w:val="en-US"/>
        </w:rPr>
        <w:t>WE  S T A T E</w:t>
      </w:r>
    </w:p>
    <w:p w:rsidR="00090F06" w:rsidRPr="00496F23" w:rsidRDefault="00090F06" w:rsidP="00090F06">
      <w:pPr>
        <w:jc w:val="center"/>
        <w:rPr>
          <w:rFonts w:cs="Arial"/>
          <w:szCs w:val="24"/>
          <w:lang w:val="en-US"/>
        </w:rPr>
      </w:pPr>
    </w:p>
    <w:p w:rsidR="00090F06" w:rsidRPr="00496F23" w:rsidRDefault="00090F06" w:rsidP="00090F06">
      <w:pPr>
        <w:jc w:val="center"/>
        <w:rPr>
          <w:rFonts w:cs="Arial"/>
          <w:szCs w:val="24"/>
          <w:lang w:val="en-US"/>
        </w:rPr>
      </w:pPr>
      <w:r w:rsidRPr="00496F23">
        <w:rPr>
          <w:rFonts w:cs="Arial"/>
          <w:szCs w:val="24"/>
          <w:lang w:val="en-US"/>
        </w:rPr>
        <w:t xml:space="preserve">under full substantive and criminal liability that </w:t>
      </w:r>
    </w:p>
    <w:p w:rsidR="00090F06" w:rsidRPr="00496F23" w:rsidRDefault="00090F06" w:rsidP="00090F06">
      <w:pPr>
        <w:jc w:val="center"/>
        <w:rPr>
          <w:rFonts w:cs="Arial"/>
          <w:szCs w:val="24"/>
          <w:lang w:val="en-US"/>
        </w:rPr>
      </w:pPr>
    </w:p>
    <w:p w:rsidR="00090F06" w:rsidRPr="00496F23" w:rsidRDefault="00090F06" w:rsidP="00090F06">
      <w:pPr>
        <w:jc w:val="center"/>
        <w:rPr>
          <w:rFonts w:cs="Arial"/>
          <w:szCs w:val="24"/>
          <w:lang w:val="en-US"/>
        </w:rPr>
      </w:pPr>
      <w:r w:rsidRPr="00496F23">
        <w:rPr>
          <w:rFonts w:cs="Arial"/>
          <w:szCs w:val="24"/>
          <w:lang w:val="en-US"/>
        </w:rPr>
        <w:t>_____________________________________________________</w:t>
      </w:r>
    </w:p>
    <w:p w:rsidR="00090F06" w:rsidRPr="00496F23" w:rsidRDefault="00090F06" w:rsidP="00090F06">
      <w:pPr>
        <w:jc w:val="center"/>
        <w:rPr>
          <w:rFonts w:cs="Arial"/>
          <w:szCs w:val="24"/>
          <w:lang w:val="en-US"/>
        </w:rPr>
      </w:pPr>
      <w:r w:rsidRPr="00496F23">
        <w:rPr>
          <w:rFonts w:cs="Arial"/>
          <w:szCs w:val="24"/>
          <w:lang w:val="en-US"/>
        </w:rPr>
        <w:t>(</w:t>
      </w:r>
      <w:r w:rsidRPr="00496F23">
        <w:rPr>
          <w:rFonts w:cs="Arial"/>
          <w:i/>
          <w:szCs w:val="24"/>
          <w:lang w:val="en-US"/>
        </w:rPr>
        <w:t>full name and seat</w:t>
      </w:r>
      <w:r w:rsidRPr="00496F23">
        <w:rPr>
          <w:rFonts w:cs="Arial"/>
          <w:szCs w:val="24"/>
          <w:lang w:val="en-US"/>
        </w:rPr>
        <w:t>)</w:t>
      </w:r>
    </w:p>
    <w:p w:rsidR="00090F06" w:rsidRPr="00496F23" w:rsidRDefault="00090F06" w:rsidP="00090F06">
      <w:pPr>
        <w:jc w:val="center"/>
        <w:rPr>
          <w:rFonts w:cs="Arial"/>
          <w:b/>
          <w:bCs/>
          <w:szCs w:val="24"/>
          <w:lang w:val="en-US"/>
        </w:rPr>
      </w:pPr>
    </w:p>
    <w:p w:rsidR="00090F06" w:rsidRPr="00496F23" w:rsidRDefault="00090F06" w:rsidP="00090F06">
      <w:pPr>
        <w:jc w:val="center"/>
        <w:rPr>
          <w:rFonts w:cs="Arial"/>
          <w:szCs w:val="24"/>
          <w:lang w:val="en-US"/>
        </w:rPr>
      </w:pPr>
    </w:p>
    <w:p w:rsidR="00090F06" w:rsidRPr="00496F23" w:rsidRDefault="00090F06" w:rsidP="00090F06">
      <w:pPr>
        <w:jc w:val="both"/>
        <w:rPr>
          <w:rFonts w:cs="Arial"/>
          <w:szCs w:val="24"/>
          <w:lang w:val="en-US"/>
        </w:rPr>
      </w:pPr>
      <w:r w:rsidRPr="00496F23">
        <w:rPr>
          <w:rFonts w:cs="Arial"/>
          <w:szCs w:val="24"/>
          <w:lang w:val="en-US"/>
        </w:rPr>
        <w:t>shall submit (joint) Tender in an open procedure of PP No. 1000-0152-2016, Employer – Javno preduzeće “Elektroprivreda Srbije”, independently, without agreement with other Tenderers or interested parties.</w:t>
      </w:r>
    </w:p>
    <w:p w:rsidR="00090F06" w:rsidRPr="00496F23" w:rsidRDefault="00090F06" w:rsidP="00090F06">
      <w:pPr>
        <w:jc w:val="both"/>
        <w:rPr>
          <w:rFonts w:cs="Arial"/>
          <w:szCs w:val="24"/>
          <w:lang w:val="en-US"/>
        </w:rPr>
      </w:pPr>
    </w:p>
    <w:p w:rsidR="00090F06" w:rsidRPr="00496F23" w:rsidRDefault="00090F06" w:rsidP="00090F06">
      <w:pPr>
        <w:jc w:val="both"/>
        <w:rPr>
          <w:rFonts w:cs="Arial"/>
          <w:szCs w:val="24"/>
          <w:lang w:val="en-US"/>
        </w:rPr>
      </w:pPr>
    </w:p>
    <w:p w:rsidR="00090F06" w:rsidRPr="00496F23" w:rsidRDefault="00090F06" w:rsidP="00090F06">
      <w:pPr>
        <w:tabs>
          <w:tab w:val="left" w:pos="3254"/>
        </w:tabs>
        <w:jc w:val="both"/>
        <w:rPr>
          <w:rFonts w:cs="Arial"/>
          <w:b/>
          <w:bCs/>
          <w:szCs w:val="24"/>
          <w:lang w:val="en-US" w:eastAsia="en-US" w:bidi="en-US"/>
        </w:rPr>
      </w:pPr>
      <w:r w:rsidRPr="00496F23">
        <w:rPr>
          <w:rFonts w:cs="Arial"/>
          <w:b/>
          <w:bCs/>
          <w:szCs w:val="24"/>
          <w:lang w:val="en-US" w:eastAsia="en-US" w:bidi="en-US"/>
        </w:rPr>
        <w:tab/>
      </w:r>
    </w:p>
    <w:p w:rsidR="00090F06" w:rsidRPr="00496F23" w:rsidRDefault="00090F06" w:rsidP="00090F06">
      <w:pPr>
        <w:ind w:left="2880" w:firstLine="720"/>
        <w:rPr>
          <w:rFonts w:cs="Arial"/>
          <w:szCs w:val="24"/>
          <w:lang w:val="en-US"/>
        </w:rPr>
      </w:pPr>
    </w:p>
    <w:p w:rsidR="00090F06" w:rsidRPr="00496F23" w:rsidRDefault="00090F06" w:rsidP="00090F06">
      <w:pPr>
        <w:ind w:left="2880" w:firstLine="720"/>
        <w:rPr>
          <w:rFonts w:cs="Arial"/>
          <w:szCs w:val="24"/>
          <w:lang w:val="en-US"/>
        </w:rPr>
      </w:pPr>
    </w:p>
    <w:p w:rsidR="00090F06" w:rsidRPr="00496F23" w:rsidRDefault="00090F06" w:rsidP="00090F06">
      <w:pPr>
        <w:jc w:val="both"/>
        <w:rPr>
          <w:rFonts w:cs="Arial"/>
          <w:b/>
          <w:bCs/>
          <w:szCs w:val="24"/>
          <w:lang w:val="en-US"/>
        </w:rPr>
      </w:pPr>
    </w:p>
    <w:p w:rsidR="00090F06" w:rsidRPr="00496F23" w:rsidRDefault="00090F06" w:rsidP="00090F06">
      <w:pPr>
        <w:ind w:left="-540" w:right="-16"/>
        <w:jc w:val="both"/>
        <w:rPr>
          <w:rFonts w:cs="Arial"/>
          <w:szCs w:val="24"/>
          <w:lang w:val="en-US"/>
        </w:rPr>
      </w:pPr>
    </w:p>
    <w:p w:rsidR="00090F06" w:rsidRPr="00496F23" w:rsidRDefault="00090F06" w:rsidP="00090F06">
      <w:pPr>
        <w:ind w:left="-540" w:right="-16"/>
        <w:jc w:val="both"/>
        <w:rPr>
          <w:rFonts w:cs="Arial"/>
          <w:szCs w:val="24"/>
          <w:lang w:val="en-US"/>
        </w:rPr>
      </w:pPr>
    </w:p>
    <w:tbl>
      <w:tblPr>
        <w:tblW w:w="9419" w:type="dxa"/>
        <w:jc w:val="center"/>
        <w:tblLayout w:type="fixed"/>
        <w:tblLook w:val="01E0" w:firstRow="1" w:lastRow="1" w:firstColumn="1" w:lastColumn="1" w:noHBand="0" w:noVBand="0"/>
      </w:tblPr>
      <w:tblGrid>
        <w:gridCol w:w="3652"/>
        <w:gridCol w:w="1985"/>
        <w:gridCol w:w="3782"/>
      </w:tblGrid>
      <w:tr w:rsidR="00090F06" w:rsidRPr="00496F23" w:rsidTr="0030320C">
        <w:trPr>
          <w:jc w:val="center"/>
        </w:trPr>
        <w:tc>
          <w:tcPr>
            <w:tcW w:w="3652" w:type="dxa"/>
          </w:tcPr>
          <w:p w:rsidR="00090F06" w:rsidRPr="00496F23" w:rsidRDefault="00090F06" w:rsidP="00090F06">
            <w:pPr>
              <w:jc w:val="center"/>
              <w:rPr>
                <w:rFonts w:cs="Arial"/>
                <w:szCs w:val="24"/>
                <w:lang w:val="en-US"/>
              </w:rPr>
            </w:pPr>
            <w:r w:rsidRPr="00496F23">
              <w:rPr>
                <w:szCs w:val="24"/>
                <w:lang w:val="en-US"/>
              </w:rPr>
              <w:t>Date:</w:t>
            </w:r>
          </w:p>
        </w:tc>
        <w:tc>
          <w:tcPr>
            <w:tcW w:w="1985" w:type="dxa"/>
          </w:tcPr>
          <w:p w:rsidR="00090F06" w:rsidRPr="00496F23" w:rsidRDefault="00090F06" w:rsidP="00090F06">
            <w:pPr>
              <w:jc w:val="center"/>
              <w:rPr>
                <w:rFonts w:cs="Arial"/>
                <w:szCs w:val="24"/>
                <w:lang w:val="en-US"/>
              </w:rPr>
            </w:pPr>
            <w:r w:rsidRPr="00496F23">
              <w:rPr>
                <w:szCs w:val="24"/>
                <w:lang w:val="en-US"/>
              </w:rPr>
              <w:t xml:space="preserve">     L.S.</w:t>
            </w:r>
          </w:p>
        </w:tc>
        <w:tc>
          <w:tcPr>
            <w:tcW w:w="3782" w:type="dxa"/>
          </w:tcPr>
          <w:p w:rsidR="00090F06" w:rsidRPr="00496F23" w:rsidRDefault="00090F06" w:rsidP="00546901">
            <w:pPr>
              <w:jc w:val="center"/>
              <w:rPr>
                <w:rFonts w:cs="Arial"/>
                <w:szCs w:val="24"/>
                <w:lang w:val="en-US"/>
              </w:rPr>
            </w:pPr>
            <w:r w:rsidRPr="00496F23">
              <w:rPr>
                <w:rFonts w:cs="Arial"/>
                <w:szCs w:val="24"/>
                <w:lang w:val="en-US"/>
              </w:rPr>
              <w:t>Tenderer/</w:t>
            </w:r>
            <w:r w:rsidRPr="00496F23">
              <w:rPr>
                <w:lang w:val="en-US"/>
              </w:rPr>
              <w:t xml:space="preserve"> </w:t>
            </w:r>
            <w:r w:rsidRPr="00496F23">
              <w:rPr>
                <w:rFonts w:cs="Arial"/>
                <w:szCs w:val="24"/>
                <w:lang w:val="en-US"/>
              </w:rPr>
              <w:t>group member:</w:t>
            </w:r>
          </w:p>
        </w:tc>
      </w:tr>
      <w:tr w:rsidR="00090F06" w:rsidRPr="00496F23" w:rsidTr="0030320C">
        <w:trPr>
          <w:jc w:val="center"/>
        </w:trPr>
        <w:tc>
          <w:tcPr>
            <w:tcW w:w="3652" w:type="dxa"/>
            <w:vAlign w:val="center"/>
          </w:tcPr>
          <w:p w:rsidR="00090F06" w:rsidRPr="00496F23" w:rsidRDefault="00090F06" w:rsidP="00090F06">
            <w:pPr>
              <w:rPr>
                <w:rFonts w:cs="Arial"/>
                <w:szCs w:val="24"/>
                <w:lang w:val="en-US"/>
              </w:rPr>
            </w:pPr>
          </w:p>
        </w:tc>
        <w:tc>
          <w:tcPr>
            <w:tcW w:w="1985" w:type="dxa"/>
            <w:vAlign w:val="center"/>
          </w:tcPr>
          <w:p w:rsidR="00090F06" w:rsidRPr="00496F23" w:rsidRDefault="00090F06" w:rsidP="00090F06">
            <w:pPr>
              <w:jc w:val="both"/>
              <w:rPr>
                <w:rFonts w:cs="Arial"/>
                <w:szCs w:val="24"/>
                <w:lang w:val="en-US"/>
              </w:rPr>
            </w:pPr>
          </w:p>
        </w:tc>
        <w:tc>
          <w:tcPr>
            <w:tcW w:w="3782" w:type="dxa"/>
            <w:vAlign w:val="center"/>
          </w:tcPr>
          <w:p w:rsidR="00090F06" w:rsidRPr="00496F23" w:rsidRDefault="00090F06" w:rsidP="00090F06">
            <w:pPr>
              <w:jc w:val="both"/>
              <w:rPr>
                <w:rFonts w:cs="Arial"/>
                <w:szCs w:val="24"/>
                <w:lang w:val="en-US"/>
              </w:rPr>
            </w:pPr>
          </w:p>
        </w:tc>
      </w:tr>
      <w:tr w:rsidR="00090F06" w:rsidRPr="00496F23" w:rsidTr="0030320C">
        <w:trPr>
          <w:jc w:val="center"/>
        </w:trPr>
        <w:tc>
          <w:tcPr>
            <w:tcW w:w="3652" w:type="dxa"/>
            <w:tcBorders>
              <w:bottom w:val="single" w:sz="4" w:space="0" w:color="auto"/>
            </w:tcBorders>
            <w:vAlign w:val="center"/>
          </w:tcPr>
          <w:p w:rsidR="00090F06" w:rsidRPr="00496F23" w:rsidRDefault="00090F06" w:rsidP="00090F06">
            <w:pPr>
              <w:jc w:val="both"/>
              <w:rPr>
                <w:rFonts w:cs="Arial"/>
                <w:lang w:val="en-US"/>
              </w:rPr>
            </w:pPr>
          </w:p>
        </w:tc>
        <w:tc>
          <w:tcPr>
            <w:tcW w:w="1985" w:type="dxa"/>
            <w:vAlign w:val="center"/>
          </w:tcPr>
          <w:p w:rsidR="00090F06" w:rsidRPr="00496F23" w:rsidRDefault="00090F06" w:rsidP="00090F06">
            <w:pPr>
              <w:jc w:val="both"/>
              <w:rPr>
                <w:rFonts w:cs="Arial"/>
                <w:lang w:val="en-US"/>
              </w:rPr>
            </w:pPr>
          </w:p>
        </w:tc>
        <w:tc>
          <w:tcPr>
            <w:tcW w:w="3782" w:type="dxa"/>
            <w:tcBorders>
              <w:bottom w:val="single" w:sz="4" w:space="0" w:color="auto"/>
            </w:tcBorders>
            <w:vAlign w:val="center"/>
          </w:tcPr>
          <w:p w:rsidR="00090F06" w:rsidRPr="00496F23" w:rsidRDefault="00090F06" w:rsidP="00090F06">
            <w:pPr>
              <w:jc w:val="both"/>
              <w:rPr>
                <w:rFonts w:cs="Arial"/>
                <w:lang w:val="en-US"/>
              </w:rPr>
            </w:pPr>
          </w:p>
        </w:tc>
      </w:tr>
    </w:tbl>
    <w:p w:rsidR="00090F06" w:rsidRPr="00496F23" w:rsidRDefault="00090F06" w:rsidP="00090F06">
      <w:pPr>
        <w:suppressAutoHyphens w:val="0"/>
        <w:rPr>
          <w:rFonts w:cs="Arial"/>
          <w:b/>
          <w:i/>
          <w:szCs w:val="24"/>
          <w:lang w:val="en-US"/>
        </w:rPr>
      </w:pPr>
      <w:r w:rsidRPr="00496F23">
        <w:rPr>
          <w:rFonts w:cs="Arial"/>
          <w:b/>
          <w:i/>
          <w:szCs w:val="24"/>
          <w:lang w:val="en-US"/>
        </w:rPr>
        <w:br w:type="page"/>
      </w:r>
    </w:p>
    <w:p w:rsidR="00090F06" w:rsidRPr="00496F23" w:rsidRDefault="00090F06" w:rsidP="009378A6">
      <w:pPr>
        <w:pStyle w:val="Heading2"/>
        <w:numPr>
          <w:ilvl w:val="0"/>
          <w:numId w:val="0"/>
        </w:numPr>
        <w:jc w:val="right"/>
        <w:rPr>
          <w:lang w:val="en-US"/>
        </w:rPr>
      </w:pPr>
      <w:bookmarkStart w:id="1120" w:name="_Toc374917443"/>
      <w:bookmarkStart w:id="1121" w:name="_Toc415142482"/>
      <w:bookmarkStart w:id="1122" w:name="_Toc438598694"/>
      <w:bookmarkStart w:id="1123" w:name="_Toc441852793"/>
      <w:bookmarkStart w:id="1124" w:name="_Toc449086278"/>
      <w:bookmarkStart w:id="1125" w:name="_Toc449518285"/>
      <w:r w:rsidRPr="00496F23">
        <w:rPr>
          <w:lang w:val="en-US"/>
        </w:rPr>
        <w:lastRenderedPageBreak/>
        <w:t>FORM 2</w:t>
      </w:r>
      <w:bookmarkEnd w:id="1120"/>
      <w:bookmarkEnd w:id="1121"/>
      <w:bookmarkEnd w:id="1122"/>
      <w:bookmarkEnd w:id="1123"/>
      <w:bookmarkEnd w:id="1124"/>
      <w:bookmarkEnd w:id="1125"/>
    </w:p>
    <w:p w:rsidR="00090F06" w:rsidRPr="00496F23" w:rsidRDefault="00090F06" w:rsidP="00090F06">
      <w:pPr>
        <w:jc w:val="center"/>
        <w:rPr>
          <w:b/>
          <w:bCs/>
          <w:smallCaps/>
          <w:spacing w:val="5"/>
          <w:lang w:val="en-US"/>
        </w:rPr>
      </w:pPr>
      <w:bookmarkStart w:id="1126" w:name="_Toc310433006"/>
      <w:bookmarkStart w:id="1127" w:name="_Toc361395923"/>
      <w:bookmarkStart w:id="1128" w:name="_Toc361395988"/>
      <w:bookmarkStart w:id="1129" w:name="_Toc371073627"/>
      <w:bookmarkStart w:id="1130" w:name="_Toc415142483"/>
      <w:bookmarkStart w:id="1131" w:name="_Toc374917444"/>
      <w:r w:rsidRPr="00496F23">
        <w:rPr>
          <w:b/>
          <w:bCs/>
          <w:smallCaps/>
          <w:spacing w:val="5"/>
          <w:lang w:val="en-US"/>
        </w:rPr>
        <w:t>TENDER FORM</w:t>
      </w:r>
      <w:bookmarkEnd w:id="1126"/>
      <w:bookmarkEnd w:id="1127"/>
      <w:bookmarkEnd w:id="1128"/>
      <w:bookmarkEnd w:id="1129"/>
      <w:bookmarkEnd w:id="1130"/>
      <w:bookmarkEnd w:id="1131"/>
    </w:p>
    <w:p w:rsidR="00090F06" w:rsidRPr="00496F23" w:rsidRDefault="00090F06" w:rsidP="00090F06">
      <w:pPr>
        <w:jc w:val="both"/>
        <w:rPr>
          <w:rFonts w:cs="Arial"/>
          <w:szCs w:val="24"/>
          <w:lang w:val="en-US"/>
        </w:rPr>
      </w:pPr>
    </w:p>
    <w:p w:rsidR="00090F06" w:rsidRPr="00496F23" w:rsidRDefault="00090F06" w:rsidP="00090F06">
      <w:pPr>
        <w:jc w:val="both"/>
        <w:rPr>
          <w:rFonts w:cs="Arial"/>
          <w:szCs w:val="24"/>
          <w:lang w:val="en-US"/>
        </w:rPr>
      </w:pPr>
      <w:r w:rsidRPr="00496F23">
        <w:rPr>
          <w:rFonts w:cs="Arial"/>
          <w:szCs w:val="24"/>
          <w:lang w:val="en-US"/>
        </w:rPr>
        <w:t>Tenderer’s name ___________________________</w:t>
      </w:r>
    </w:p>
    <w:p w:rsidR="00090F06" w:rsidRPr="00496F23" w:rsidRDefault="00090F06" w:rsidP="00090F06">
      <w:pPr>
        <w:jc w:val="both"/>
        <w:rPr>
          <w:rFonts w:cs="Arial"/>
          <w:szCs w:val="24"/>
          <w:lang w:val="en-US"/>
        </w:rPr>
      </w:pPr>
      <w:r w:rsidRPr="00496F23">
        <w:rPr>
          <w:rFonts w:cs="Arial"/>
          <w:szCs w:val="24"/>
          <w:lang w:val="en-US"/>
        </w:rPr>
        <w:t>Tenderer’s address __________________________</w:t>
      </w:r>
    </w:p>
    <w:p w:rsidR="00090F06" w:rsidRPr="00496F23" w:rsidRDefault="00090F06" w:rsidP="00090F06">
      <w:pPr>
        <w:jc w:val="both"/>
        <w:rPr>
          <w:rFonts w:cs="Arial"/>
          <w:szCs w:val="24"/>
          <w:lang w:val="en-US"/>
        </w:rPr>
      </w:pPr>
      <w:r w:rsidRPr="00496F23">
        <w:rPr>
          <w:rFonts w:cs="Arial"/>
          <w:szCs w:val="24"/>
          <w:lang w:val="en-US"/>
        </w:rPr>
        <w:t xml:space="preserve">Tenderer’s protocol number _________________ </w:t>
      </w:r>
    </w:p>
    <w:p w:rsidR="00090F06" w:rsidRPr="00496F23" w:rsidRDefault="00090F06" w:rsidP="00090F06">
      <w:pPr>
        <w:jc w:val="both"/>
        <w:rPr>
          <w:rFonts w:cs="Arial"/>
          <w:szCs w:val="24"/>
          <w:lang w:val="en-US"/>
        </w:rPr>
      </w:pPr>
      <w:r w:rsidRPr="00496F23">
        <w:rPr>
          <w:rFonts w:cs="Arial"/>
          <w:szCs w:val="24"/>
          <w:lang w:val="en-US"/>
        </w:rPr>
        <w:t xml:space="preserve">Date: __________ </w:t>
      </w:r>
    </w:p>
    <w:p w:rsidR="00090F06" w:rsidRPr="00496F23" w:rsidRDefault="00090F06" w:rsidP="00090F06">
      <w:pPr>
        <w:jc w:val="both"/>
        <w:rPr>
          <w:rFonts w:cs="Arial"/>
          <w:szCs w:val="24"/>
          <w:lang w:val="en-US"/>
        </w:rPr>
      </w:pPr>
      <w:r w:rsidRPr="00496F23">
        <w:rPr>
          <w:rFonts w:cs="Arial"/>
          <w:szCs w:val="24"/>
          <w:lang w:val="en-US"/>
        </w:rPr>
        <w:t>Place: _________________</w:t>
      </w:r>
    </w:p>
    <w:p w:rsidR="00090F06" w:rsidRPr="00496F23" w:rsidRDefault="00090F06" w:rsidP="00090F06">
      <w:pPr>
        <w:jc w:val="both"/>
        <w:rPr>
          <w:rFonts w:cs="Arial"/>
          <w:szCs w:val="24"/>
          <w:lang w:val="en-US"/>
        </w:rPr>
      </w:pPr>
      <w:r w:rsidRPr="00496F23">
        <w:rPr>
          <w:rFonts w:cs="Arial"/>
          <w:szCs w:val="24"/>
          <w:lang w:val="en-US"/>
        </w:rPr>
        <w:t>(in the case of joint tender the information of the holder of the works shall be filled in)</w:t>
      </w:r>
    </w:p>
    <w:p w:rsidR="00090F06" w:rsidRPr="00496F23" w:rsidRDefault="00090F06" w:rsidP="00090F06">
      <w:pPr>
        <w:jc w:val="both"/>
        <w:rPr>
          <w:rFonts w:cs="Arial"/>
          <w:szCs w:val="24"/>
          <w:lang w:val="en-US"/>
        </w:rPr>
      </w:pPr>
      <w:r w:rsidRPr="00496F23">
        <w:rPr>
          <w:rFonts w:cs="Arial"/>
          <w:szCs w:val="24"/>
          <w:lang w:val="en-US"/>
        </w:rPr>
        <w:br/>
      </w:r>
    </w:p>
    <w:p w:rsidR="00090F06" w:rsidRPr="00496F23" w:rsidRDefault="00090F06" w:rsidP="00090F06">
      <w:pPr>
        <w:jc w:val="both"/>
        <w:rPr>
          <w:rFonts w:cs="Arial"/>
          <w:szCs w:val="24"/>
          <w:lang w:val="en-US"/>
        </w:rPr>
      </w:pPr>
      <w:r w:rsidRPr="00496F23">
        <w:rPr>
          <w:rFonts w:cs="Arial"/>
          <w:szCs w:val="24"/>
          <w:lang w:val="en-US"/>
        </w:rPr>
        <w:t>On the basis of the invitation for the submission of the tenders in an open procedure for public procurement of services “Support and Maintenance of Information System to Support the Sale of Electricity</w:t>
      </w:r>
      <w:r w:rsidRPr="00496F23">
        <w:rPr>
          <w:rFonts w:cs="Arial"/>
          <w:b/>
          <w:szCs w:val="24"/>
          <w:lang w:val="en-US"/>
        </w:rPr>
        <w:t>”,</w:t>
      </w:r>
      <w:r w:rsidRPr="00496F23">
        <w:rPr>
          <w:rFonts w:cs="Arial"/>
          <w:szCs w:val="24"/>
          <w:lang w:val="en-US"/>
        </w:rPr>
        <w:t xml:space="preserve"> public procurement No.</w:t>
      </w:r>
      <w:r w:rsidRPr="00496F23">
        <w:rPr>
          <w:lang w:val="en-US"/>
        </w:rPr>
        <w:t xml:space="preserve"> </w:t>
      </w:r>
      <w:r w:rsidR="00546901">
        <w:rPr>
          <w:rFonts w:cs="Arial"/>
          <w:szCs w:val="24"/>
          <w:lang w:val="en-US"/>
        </w:rPr>
        <w:t>JN 1000</w:t>
      </w:r>
      <w:r w:rsidRPr="00496F23">
        <w:rPr>
          <w:rFonts w:cs="Arial"/>
          <w:szCs w:val="24"/>
          <w:lang w:val="en-US"/>
        </w:rPr>
        <w:t>-0152-2016</w:t>
      </w:r>
      <w:r w:rsidRPr="00496F23">
        <w:rPr>
          <w:rFonts w:cs="Arial"/>
          <w:b/>
          <w:szCs w:val="24"/>
          <w:lang w:val="en-US"/>
        </w:rPr>
        <w:t xml:space="preserve"> </w:t>
      </w:r>
      <w:r w:rsidRPr="00496F23">
        <w:rPr>
          <w:rFonts w:cs="Arial"/>
          <w:szCs w:val="24"/>
          <w:lang w:val="en-US"/>
        </w:rPr>
        <w:t xml:space="preserve"> issued on </w:t>
      </w:r>
      <w:r w:rsidR="0034541A">
        <w:rPr>
          <w:rFonts w:cs="Arial"/>
          <w:szCs w:val="24"/>
          <w:lang w:val="en-US"/>
        </w:rPr>
        <w:t>27.04.</w:t>
      </w:r>
      <w:r w:rsidRPr="00496F23">
        <w:rPr>
          <w:rFonts w:cs="Arial"/>
          <w:szCs w:val="24"/>
          <w:lang w:val="en-US"/>
        </w:rPr>
        <w:t xml:space="preserve">2016 on the Public Procurement Portal, we submit </w:t>
      </w:r>
    </w:p>
    <w:p w:rsidR="00090F06" w:rsidRPr="00496F23" w:rsidRDefault="00090F06" w:rsidP="00090F06">
      <w:pPr>
        <w:jc w:val="both"/>
        <w:rPr>
          <w:rFonts w:cs="Arial"/>
          <w:szCs w:val="24"/>
          <w:lang w:val="en-US"/>
        </w:rPr>
      </w:pPr>
    </w:p>
    <w:p w:rsidR="00090F06" w:rsidRPr="00496F23" w:rsidRDefault="00090F06" w:rsidP="00090F06">
      <w:pPr>
        <w:jc w:val="center"/>
        <w:rPr>
          <w:rFonts w:cs="Arial"/>
          <w:b/>
          <w:szCs w:val="24"/>
          <w:lang w:val="en-US"/>
        </w:rPr>
      </w:pPr>
      <w:r w:rsidRPr="00496F23">
        <w:rPr>
          <w:rFonts w:cs="Arial"/>
          <w:b/>
          <w:szCs w:val="24"/>
          <w:lang w:val="en-US"/>
        </w:rPr>
        <w:t>TENDER</w:t>
      </w:r>
    </w:p>
    <w:p w:rsidR="00090F06" w:rsidRPr="00496F23" w:rsidRDefault="00090F06" w:rsidP="00090F06">
      <w:pPr>
        <w:jc w:val="both"/>
        <w:rPr>
          <w:rFonts w:cs="Arial"/>
          <w:szCs w:val="24"/>
          <w:lang w:val="en-US"/>
        </w:rPr>
      </w:pPr>
    </w:p>
    <w:p w:rsidR="00090F06" w:rsidRPr="00496F23" w:rsidRDefault="00090F06" w:rsidP="00090F06">
      <w:pPr>
        <w:jc w:val="both"/>
        <w:rPr>
          <w:rFonts w:cs="Arial"/>
          <w:szCs w:val="24"/>
          <w:lang w:val="en-US"/>
        </w:rPr>
      </w:pPr>
      <w:r w:rsidRPr="00496F23">
        <w:rPr>
          <w:rFonts w:cs="Arial"/>
          <w:szCs w:val="24"/>
          <w:lang w:val="en-US"/>
        </w:rPr>
        <w:t>In accordance with requested requirements and conditions determined by the invitation and Tender Documents, we fulfill all conditions for the execution of the public procurement.</w:t>
      </w:r>
    </w:p>
    <w:tbl>
      <w:tblPr>
        <w:tblW w:w="5000" w:type="pct"/>
        <w:tblCellMar>
          <w:left w:w="0" w:type="dxa"/>
          <w:right w:w="0" w:type="dxa"/>
        </w:tblCellMar>
        <w:tblLook w:val="0000" w:firstRow="0" w:lastRow="0" w:firstColumn="0" w:lastColumn="0" w:noHBand="0" w:noVBand="0"/>
      </w:tblPr>
      <w:tblGrid>
        <w:gridCol w:w="5092"/>
        <w:gridCol w:w="3956"/>
      </w:tblGrid>
      <w:tr w:rsidR="00090F06" w:rsidRPr="00496F23" w:rsidTr="00ED256E">
        <w:tc>
          <w:tcPr>
            <w:tcW w:w="28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0F06" w:rsidRPr="00496F23" w:rsidRDefault="00090F06" w:rsidP="00090F06">
            <w:pPr>
              <w:jc w:val="center"/>
              <w:rPr>
                <w:rFonts w:cs="Arial"/>
                <w:b/>
                <w:bCs/>
                <w:szCs w:val="24"/>
                <w:lang w:val="en-US"/>
              </w:rPr>
            </w:pPr>
            <w:r w:rsidRPr="00496F23">
              <w:rPr>
                <w:rFonts w:cs="Arial"/>
                <w:b/>
                <w:bCs/>
                <w:szCs w:val="24"/>
                <w:lang w:val="en-US"/>
              </w:rPr>
              <w:t>PUBLIC PROCUREMENT NUMBER</w:t>
            </w:r>
          </w:p>
        </w:tc>
        <w:tc>
          <w:tcPr>
            <w:tcW w:w="218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90F06" w:rsidRPr="00496F23" w:rsidRDefault="00090F06" w:rsidP="00090F06">
            <w:pPr>
              <w:jc w:val="center"/>
              <w:rPr>
                <w:rFonts w:cs="Arial"/>
                <w:szCs w:val="24"/>
                <w:lang w:val="en-US"/>
              </w:rPr>
            </w:pPr>
            <w:r w:rsidRPr="00496F23">
              <w:rPr>
                <w:rFonts w:cs="Arial"/>
                <w:szCs w:val="24"/>
                <w:lang w:val="en-US"/>
              </w:rPr>
              <w:t>JN 1000-0152-2016</w:t>
            </w:r>
          </w:p>
        </w:tc>
      </w:tr>
    </w:tbl>
    <w:p w:rsidR="00090F06" w:rsidRPr="00496F23" w:rsidRDefault="00090F06" w:rsidP="00090F06">
      <w:pPr>
        <w:ind w:left="360"/>
        <w:jc w:val="center"/>
        <w:rPr>
          <w:rFonts w:cs="Arial"/>
          <w:szCs w:val="24"/>
          <w:lang w:val="en-US"/>
        </w:rPr>
      </w:pPr>
    </w:p>
    <w:tbl>
      <w:tblPr>
        <w:tblW w:w="5000" w:type="pct"/>
        <w:tblCellMar>
          <w:left w:w="0" w:type="dxa"/>
          <w:right w:w="0" w:type="dxa"/>
        </w:tblCellMar>
        <w:tblLook w:val="0000" w:firstRow="0" w:lastRow="0" w:firstColumn="0" w:lastColumn="0" w:noHBand="0" w:noVBand="0"/>
      </w:tblPr>
      <w:tblGrid>
        <w:gridCol w:w="5092"/>
        <w:gridCol w:w="3956"/>
      </w:tblGrid>
      <w:tr w:rsidR="00090F06" w:rsidRPr="00496F23" w:rsidTr="00ED256E">
        <w:tc>
          <w:tcPr>
            <w:tcW w:w="28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0F06" w:rsidRPr="00496F23" w:rsidRDefault="00090F06" w:rsidP="00090F06">
            <w:pPr>
              <w:jc w:val="center"/>
              <w:rPr>
                <w:rFonts w:cs="Arial"/>
                <w:b/>
                <w:bCs/>
                <w:szCs w:val="24"/>
                <w:lang w:val="en-US"/>
              </w:rPr>
            </w:pPr>
            <w:r w:rsidRPr="00496F23">
              <w:rPr>
                <w:rFonts w:cs="Arial"/>
                <w:b/>
                <w:bCs/>
                <w:szCs w:val="24"/>
                <w:lang w:val="en-US"/>
              </w:rPr>
              <w:t xml:space="preserve">NAME AND SEAT OF THE TENDERER </w:t>
            </w:r>
          </w:p>
          <w:p w:rsidR="00090F06" w:rsidRPr="00496F23" w:rsidRDefault="00090F06" w:rsidP="00090F06">
            <w:pPr>
              <w:jc w:val="center"/>
              <w:rPr>
                <w:rFonts w:cs="Arial"/>
                <w:b/>
                <w:bCs/>
                <w:szCs w:val="24"/>
                <w:lang w:val="en-US"/>
              </w:rPr>
            </w:pPr>
          </w:p>
          <w:p w:rsidR="00090F06" w:rsidRPr="00496F23" w:rsidRDefault="00090F06" w:rsidP="00090F06">
            <w:pPr>
              <w:jc w:val="center"/>
              <w:rPr>
                <w:rFonts w:cs="Arial"/>
                <w:b/>
                <w:szCs w:val="24"/>
                <w:lang w:val="en-US"/>
              </w:rPr>
            </w:pPr>
            <w:r w:rsidRPr="00496F23">
              <w:rPr>
                <w:rFonts w:cs="Arial"/>
                <w:b/>
                <w:bCs/>
                <w:szCs w:val="24"/>
                <w:lang w:val="en-US"/>
              </w:rPr>
              <w:t xml:space="preserve">IDENTIFICATION NO. OF THE TENDERER </w:t>
            </w:r>
          </w:p>
        </w:tc>
        <w:tc>
          <w:tcPr>
            <w:tcW w:w="218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90F06" w:rsidRPr="00496F23" w:rsidRDefault="00090F06" w:rsidP="00090F06">
            <w:pPr>
              <w:jc w:val="center"/>
              <w:rPr>
                <w:rFonts w:cs="Arial"/>
                <w:szCs w:val="24"/>
                <w:lang w:val="en-US"/>
              </w:rPr>
            </w:pPr>
          </w:p>
        </w:tc>
      </w:tr>
      <w:tr w:rsidR="00090F06" w:rsidRPr="00496F23" w:rsidTr="00ED256E">
        <w:tc>
          <w:tcPr>
            <w:tcW w:w="28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0F06" w:rsidRPr="00496F23" w:rsidRDefault="00090F06" w:rsidP="00090F06">
            <w:pPr>
              <w:jc w:val="center"/>
              <w:rPr>
                <w:rFonts w:cs="Arial"/>
                <w:b/>
                <w:bCs/>
                <w:szCs w:val="24"/>
                <w:lang w:val="en-US"/>
              </w:rPr>
            </w:pPr>
            <w:r w:rsidRPr="00496F23">
              <w:rPr>
                <w:rFonts w:cs="Arial"/>
                <w:b/>
                <w:bCs/>
                <w:szCs w:val="24"/>
                <w:lang w:val="en-US"/>
              </w:rPr>
              <w:t>TENDERER'S ACTIVITY (code)</w:t>
            </w:r>
          </w:p>
        </w:tc>
        <w:tc>
          <w:tcPr>
            <w:tcW w:w="218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90F06" w:rsidRPr="00496F23" w:rsidRDefault="00090F06" w:rsidP="00090F06">
            <w:pPr>
              <w:jc w:val="center"/>
              <w:rPr>
                <w:rFonts w:cs="Arial"/>
                <w:szCs w:val="24"/>
                <w:lang w:val="en-US"/>
              </w:rPr>
            </w:pPr>
          </w:p>
        </w:tc>
      </w:tr>
      <w:tr w:rsidR="00090F06" w:rsidRPr="00496F23" w:rsidTr="00ED256E">
        <w:tc>
          <w:tcPr>
            <w:tcW w:w="28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0F06" w:rsidRPr="00496F23" w:rsidRDefault="00090F06" w:rsidP="00090F06">
            <w:pPr>
              <w:jc w:val="center"/>
              <w:rPr>
                <w:rFonts w:cs="Arial"/>
                <w:b/>
                <w:bCs/>
                <w:szCs w:val="24"/>
                <w:lang w:val="en-US"/>
              </w:rPr>
            </w:pPr>
            <w:r w:rsidRPr="00496F23">
              <w:rPr>
                <w:rFonts w:cs="Arial"/>
                <w:b/>
                <w:bCs/>
                <w:szCs w:val="24"/>
                <w:lang w:val="en-US"/>
              </w:rPr>
              <w:t>NAME AND SURNAME OF THE RESPONSIBLE PERSON (CONTRACT SIGNATORY)</w:t>
            </w:r>
          </w:p>
        </w:tc>
        <w:tc>
          <w:tcPr>
            <w:tcW w:w="218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90F06" w:rsidRPr="00496F23" w:rsidRDefault="00090F06" w:rsidP="00090F06">
            <w:pPr>
              <w:jc w:val="center"/>
              <w:rPr>
                <w:rFonts w:cs="Arial"/>
                <w:szCs w:val="24"/>
                <w:lang w:val="en-US"/>
              </w:rPr>
            </w:pPr>
          </w:p>
        </w:tc>
      </w:tr>
      <w:tr w:rsidR="00090F06" w:rsidRPr="00496F23" w:rsidTr="00ED256E">
        <w:trPr>
          <w:trHeight w:val="689"/>
        </w:trPr>
        <w:tc>
          <w:tcPr>
            <w:tcW w:w="281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90F06" w:rsidRPr="00496F23" w:rsidRDefault="00090F06" w:rsidP="00090F06">
            <w:pPr>
              <w:jc w:val="center"/>
              <w:rPr>
                <w:rFonts w:cs="Arial"/>
                <w:b/>
                <w:bCs/>
                <w:szCs w:val="24"/>
                <w:lang w:val="en-US"/>
              </w:rPr>
            </w:pPr>
            <w:r w:rsidRPr="00496F23">
              <w:rPr>
                <w:rFonts w:cs="Arial"/>
                <w:b/>
                <w:bCs/>
                <w:szCs w:val="24"/>
                <w:lang w:val="en-US"/>
              </w:rPr>
              <w:t>TENDER SUBMISSION METHOD</w:t>
            </w:r>
          </w:p>
          <w:p w:rsidR="00090F06" w:rsidRPr="00496F23" w:rsidRDefault="00090F06" w:rsidP="00090F06">
            <w:pPr>
              <w:jc w:val="center"/>
              <w:rPr>
                <w:rFonts w:cs="Arial"/>
                <w:bCs/>
                <w:szCs w:val="24"/>
                <w:lang w:val="en-US"/>
              </w:rPr>
            </w:pPr>
            <w:r w:rsidRPr="00496F23">
              <w:rPr>
                <w:rFonts w:cs="Arial"/>
                <w:bCs/>
                <w:szCs w:val="24"/>
                <w:lang w:val="en-US"/>
              </w:rPr>
              <w:t xml:space="preserve">                                                                                                                                                        (encircle)</w:t>
            </w:r>
          </w:p>
        </w:tc>
        <w:tc>
          <w:tcPr>
            <w:tcW w:w="218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90F06" w:rsidRPr="00496F23" w:rsidRDefault="00090F06" w:rsidP="00090F06">
            <w:pPr>
              <w:numPr>
                <w:ilvl w:val="0"/>
                <w:numId w:val="4"/>
              </w:numPr>
              <w:suppressAutoHyphens w:val="0"/>
              <w:rPr>
                <w:rFonts w:cs="Arial"/>
                <w:szCs w:val="24"/>
                <w:lang w:val="en-US"/>
              </w:rPr>
            </w:pPr>
            <w:r w:rsidRPr="00496F23">
              <w:rPr>
                <w:rFonts w:cs="Arial"/>
                <w:szCs w:val="24"/>
                <w:lang w:val="en-US"/>
              </w:rPr>
              <w:t>individually</w:t>
            </w:r>
          </w:p>
          <w:p w:rsidR="00090F06" w:rsidRPr="00496F23" w:rsidRDefault="00090F06" w:rsidP="00090F06">
            <w:pPr>
              <w:numPr>
                <w:ilvl w:val="0"/>
                <w:numId w:val="4"/>
              </w:numPr>
              <w:suppressAutoHyphens w:val="0"/>
              <w:rPr>
                <w:rFonts w:cs="Arial"/>
                <w:szCs w:val="24"/>
                <w:lang w:val="en-US"/>
              </w:rPr>
            </w:pPr>
            <w:r w:rsidRPr="00496F23">
              <w:rPr>
                <w:rFonts w:cs="Arial"/>
                <w:szCs w:val="24"/>
                <w:lang w:val="en-US"/>
              </w:rPr>
              <w:t>joint tender</w:t>
            </w:r>
          </w:p>
          <w:p w:rsidR="00090F06" w:rsidRPr="00496F23" w:rsidRDefault="00090F06" w:rsidP="00090F06">
            <w:pPr>
              <w:numPr>
                <w:ilvl w:val="0"/>
                <w:numId w:val="4"/>
              </w:numPr>
              <w:suppressAutoHyphens w:val="0"/>
              <w:rPr>
                <w:rFonts w:cs="Arial"/>
                <w:szCs w:val="24"/>
                <w:lang w:val="en-US"/>
              </w:rPr>
            </w:pPr>
            <w:r w:rsidRPr="00496F23">
              <w:rPr>
                <w:rFonts w:cs="Arial"/>
                <w:szCs w:val="24"/>
                <w:lang w:val="en-US"/>
              </w:rPr>
              <w:t>with a subcontractor</w:t>
            </w:r>
          </w:p>
        </w:tc>
      </w:tr>
      <w:tr w:rsidR="00090F06" w:rsidRPr="00496F23" w:rsidTr="00ED256E">
        <w:trPr>
          <w:trHeight w:val="471"/>
        </w:trPr>
        <w:tc>
          <w:tcPr>
            <w:tcW w:w="281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90F06" w:rsidRPr="00496F23" w:rsidRDefault="00090F06" w:rsidP="00090F06">
            <w:pPr>
              <w:jc w:val="center"/>
              <w:rPr>
                <w:rFonts w:cs="Arial"/>
                <w:b/>
                <w:bCs/>
                <w:szCs w:val="24"/>
                <w:lang w:val="en-US"/>
              </w:rPr>
            </w:pPr>
            <w:r w:rsidRPr="00496F23">
              <w:rPr>
                <w:rFonts w:cs="Arial"/>
                <w:b/>
                <w:bCs/>
                <w:szCs w:val="24"/>
                <w:lang w:val="en-US"/>
              </w:rPr>
              <w:t xml:space="preserve">LEADER- HOLDER OF THE WORK </w:t>
            </w:r>
          </w:p>
        </w:tc>
        <w:tc>
          <w:tcPr>
            <w:tcW w:w="218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90F06" w:rsidRPr="00496F23" w:rsidRDefault="00090F06" w:rsidP="00090F06">
            <w:pPr>
              <w:suppressAutoHyphens w:val="0"/>
              <w:rPr>
                <w:rFonts w:cs="Arial"/>
                <w:szCs w:val="24"/>
                <w:lang w:val="en-US"/>
              </w:rPr>
            </w:pPr>
          </w:p>
        </w:tc>
      </w:tr>
      <w:tr w:rsidR="00090F06" w:rsidRPr="00496F23" w:rsidTr="00ED256E">
        <w:tc>
          <w:tcPr>
            <w:tcW w:w="28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0F06" w:rsidRPr="00496F23" w:rsidRDefault="00090F06" w:rsidP="00090F06">
            <w:pPr>
              <w:jc w:val="center"/>
              <w:rPr>
                <w:rFonts w:cs="Arial"/>
                <w:b/>
                <w:bCs/>
                <w:szCs w:val="24"/>
                <w:lang w:val="en-US"/>
              </w:rPr>
            </w:pPr>
            <w:r w:rsidRPr="00496F23">
              <w:rPr>
                <w:rFonts w:cs="Arial"/>
                <w:b/>
                <w:bCs/>
                <w:szCs w:val="24"/>
                <w:lang w:val="en-US"/>
              </w:rPr>
              <w:t>NAME AND SURNAME OF CONTACT PERSON</w:t>
            </w:r>
          </w:p>
        </w:tc>
        <w:tc>
          <w:tcPr>
            <w:tcW w:w="218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90F06" w:rsidRPr="00496F23" w:rsidRDefault="00090F06" w:rsidP="00090F06">
            <w:pPr>
              <w:jc w:val="center"/>
              <w:rPr>
                <w:rFonts w:cs="Arial"/>
                <w:b/>
                <w:bCs/>
                <w:szCs w:val="24"/>
                <w:lang w:val="en-US"/>
              </w:rPr>
            </w:pPr>
          </w:p>
        </w:tc>
      </w:tr>
      <w:tr w:rsidR="00090F06" w:rsidRPr="00496F23" w:rsidTr="00ED256E">
        <w:tc>
          <w:tcPr>
            <w:tcW w:w="28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0F06" w:rsidRPr="00496F23" w:rsidRDefault="00090F06" w:rsidP="00090F06">
            <w:pPr>
              <w:jc w:val="center"/>
              <w:rPr>
                <w:rFonts w:cs="Arial"/>
                <w:b/>
                <w:bCs/>
                <w:szCs w:val="24"/>
                <w:lang w:val="en-US"/>
              </w:rPr>
            </w:pPr>
            <w:r w:rsidRPr="00496F23">
              <w:rPr>
                <w:rFonts w:cs="Arial"/>
                <w:b/>
                <w:bCs/>
                <w:szCs w:val="24"/>
                <w:lang w:val="en-US"/>
              </w:rPr>
              <w:t>PHONE NUMBER</w:t>
            </w:r>
          </w:p>
        </w:tc>
        <w:tc>
          <w:tcPr>
            <w:tcW w:w="218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90F06" w:rsidRPr="00496F23" w:rsidRDefault="00090F06" w:rsidP="00090F06">
            <w:pPr>
              <w:jc w:val="center"/>
              <w:rPr>
                <w:rFonts w:cs="Arial"/>
                <w:b/>
                <w:bCs/>
                <w:szCs w:val="24"/>
                <w:lang w:val="en-US"/>
              </w:rPr>
            </w:pPr>
          </w:p>
        </w:tc>
      </w:tr>
      <w:tr w:rsidR="00090F06" w:rsidRPr="00496F23" w:rsidTr="00ED256E">
        <w:tc>
          <w:tcPr>
            <w:tcW w:w="28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90F06" w:rsidRPr="00496F23" w:rsidRDefault="00090F06" w:rsidP="00090F06">
            <w:pPr>
              <w:jc w:val="center"/>
              <w:rPr>
                <w:rFonts w:cs="Arial"/>
                <w:b/>
                <w:bCs/>
                <w:szCs w:val="24"/>
                <w:lang w:val="en-US"/>
              </w:rPr>
            </w:pPr>
            <w:r w:rsidRPr="00496F23">
              <w:rPr>
                <w:rFonts w:cs="Arial"/>
                <w:b/>
                <w:bCs/>
                <w:szCs w:val="24"/>
                <w:lang w:val="en-US"/>
              </w:rPr>
              <w:t>FAX NUMBER</w:t>
            </w:r>
          </w:p>
        </w:tc>
        <w:tc>
          <w:tcPr>
            <w:tcW w:w="218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90F06" w:rsidRPr="00496F23" w:rsidRDefault="00090F06" w:rsidP="00090F06">
            <w:pPr>
              <w:jc w:val="center"/>
              <w:rPr>
                <w:rFonts w:cs="Arial"/>
                <w:b/>
                <w:bCs/>
                <w:szCs w:val="24"/>
                <w:lang w:val="en-US"/>
              </w:rPr>
            </w:pPr>
          </w:p>
        </w:tc>
      </w:tr>
      <w:tr w:rsidR="00090F06" w:rsidRPr="00496F23" w:rsidTr="00ED256E">
        <w:tc>
          <w:tcPr>
            <w:tcW w:w="2814"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090F06" w:rsidRPr="00496F23" w:rsidRDefault="00090F06" w:rsidP="00090F06">
            <w:pPr>
              <w:jc w:val="center"/>
              <w:rPr>
                <w:rFonts w:cs="Arial"/>
                <w:b/>
                <w:bCs/>
                <w:szCs w:val="24"/>
                <w:lang w:val="en-US"/>
              </w:rPr>
            </w:pPr>
            <w:r w:rsidRPr="00496F23">
              <w:rPr>
                <w:rFonts w:cs="Arial"/>
                <w:b/>
                <w:bCs/>
                <w:szCs w:val="24"/>
                <w:lang w:val="en-US"/>
              </w:rPr>
              <w:t>E-MAIL</w:t>
            </w:r>
          </w:p>
        </w:tc>
        <w:tc>
          <w:tcPr>
            <w:tcW w:w="2186" w:type="pct"/>
            <w:tcBorders>
              <w:top w:val="nil"/>
              <w:left w:val="nil"/>
              <w:bottom w:val="single" w:sz="4" w:space="0" w:color="auto"/>
              <w:right w:val="single" w:sz="8" w:space="0" w:color="auto"/>
            </w:tcBorders>
            <w:tcMar>
              <w:top w:w="0" w:type="dxa"/>
              <w:left w:w="108" w:type="dxa"/>
              <w:bottom w:w="0" w:type="dxa"/>
              <w:right w:w="108" w:type="dxa"/>
            </w:tcMar>
          </w:tcPr>
          <w:p w:rsidR="00090F06" w:rsidRPr="00496F23" w:rsidRDefault="00090F06" w:rsidP="00090F06">
            <w:pPr>
              <w:jc w:val="center"/>
              <w:rPr>
                <w:rFonts w:cs="Arial"/>
                <w:b/>
                <w:bCs/>
                <w:szCs w:val="24"/>
                <w:lang w:val="en-US"/>
              </w:rPr>
            </w:pPr>
          </w:p>
        </w:tc>
      </w:tr>
      <w:tr w:rsidR="00090F06" w:rsidRPr="00496F23" w:rsidTr="00ED256E">
        <w:tc>
          <w:tcPr>
            <w:tcW w:w="281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90F06" w:rsidRPr="00496F23" w:rsidRDefault="00090F06" w:rsidP="00090F06">
            <w:pPr>
              <w:jc w:val="center"/>
              <w:rPr>
                <w:rFonts w:cs="Arial"/>
                <w:b/>
                <w:bCs/>
                <w:szCs w:val="24"/>
                <w:lang w:val="en-US"/>
              </w:rPr>
            </w:pPr>
            <w:r w:rsidRPr="00496F23">
              <w:rPr>
                <w:rFonts w:cs="Arial"/>
                <w:b/>
                <w:bCs/>
                <w:szCs w:val="24"/>
                <w:lang w:val="en-US"/>
              </w:rPr>
              <w:t>TIN</w:t>
            </w:r>
          </w:p>
        </w:tc>
        <w:tc>
          <w:tcPr>
            <w:tcW w:w="218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90F06" w:rsidRPr="00496F23" w:rsidRDefault="00090F06" w:rsidP="00090F06">
            <w:pPr>
              <w:jc w:val="center"/>
              <w:rPr>
                <w:rFonts w:cs="Arial"/>
                <w:b/>
                <w:bCs/>
                <w:szCs w:val="24"/>
                <w:lang w:val="en-US"/>
              </w:rPr>
            </w:pPr>
          </w:p>
        </w:tc>
      </w:tr>
      <w:tr w:rsidR="00090F06" w:rsidRPr="00496F23" w:rsidTr="00ED256E">
        <w:tc>
          <w:tcPr>
            <w:tcW w:w="281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90F06" w:rsidRPr="00496F23" w:rsidRDefault="00090F06" w:rsidP="00090F06">
            <w:pPr>
              <w:jc w:val="center"/>
              <w:rPr>
                <w:rFonts w:cs="Arial"/>
                <w:b/>
                <w:bCs/>
                <w:szCs w:val="24"/>
                <w:lang w:val="en-US"/>
              </w:rPr>
            </w:pPr>
            <w:r w:rsidRPr="00496F23">
              <w:rPr>
                <w:rFonts w:cs="Arial"/>
                <w:b/>
                <w:bCs/>
                <w:szCs w:val="24"/>
                <w:lang w:val="en-US"/>
              </w:rPr>
              <w:t>CURRENT ACCOUNT OF THE TENDERER AND BANK NAME</w:t>
            </w:r>
          </w:p>
        </w:tc>
        <w:tc>
          <w:tcPr>
            <w:tcW w:w="218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90F06" w:rsidRPr="00496F23" w:rsidRDefault="00090F06" w:rsidP="00090F06">
            <w:pPr>
              <w:jc w:val="center"/>
              <w:rPr>
                <w:rFonts w:cs="Arial"/>
                <w:b/>
                <w:bCs/>
                <w:szCs w:val="24"/>
                <w:lang w:val="en-US"/>
              </w:rPr>
            </w:pPr>
          </w:p>
        </w:tc>
      </w:tr>
    </w:tbl>
    <w:p w:rsidR="00090F06" w:rsidRPr="00496F23" w:rsidRDefault="00090F06" w:rsidP="00090F06">
      <w:pPr>
        <w:jc w:val="both"/>
        <w:rPr>
          <w:rFonts w:cs="Arial"/>
          <w:b/>
          <w:szCs w:val="24"/>
          <w:lang w:val="en-US"/>
        </w:rPr>
      </w:pPr>
      <w:r w:rsidRPr="00496F23">
        <w:rPr>
          <w:rFonts w:cs="Arial"/>
          <w:b/>
          <w:szCs w:val="24"/>
          <w:lang w:val="en-US"/>
        </w:rPr>
        <w:t>Data on other members of the group of Tenderers or the subcontractors</w:t>
      </w:r>
    </w:p>
    <w:tbl>
      <w:tblPr>
        <w:tblW w:w="5000" w:type="pct"/>
        <w:tblCellMar>
          <w:left w:w="0" w:type="dxa"/>
          <w:right w:w="0" w:type="dxa"/>
        </w:tblCellMar>
        <w:tblLook w:val="0000" w:firstRow="0" w:lastRow="0" w:firstColumn="0" w:lastColumn="0" w:noHBand="0" w:noVBand="0"/>
      </w:tblPr>
      <w:tblGrid>
        <w:gridCol w:w="5092"/>
        <w:gridCol w:w="3956"/>
      </w:tblGrid>
      <w:tr w:rsidR="00090F06" w:rsidRPr="00496F23" w:rsidTr="00ED256E">
        <w:trPr>
          <w:trHeight w:val="626"/>
        </w:trPr>
        <w:tc>
          <w:tcPr>
            <w:tcW w:w="2814"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90F06" w:rsidRPr="00496F23" w:rsidRDefault="00090F06" w:rsidP="00090F06">
            <w:pPr>
              <w:jc w:val="center"/>
              <w:rPr>
                <w:rFonts w:cs="Arial"/>
                <w:b/>
                <w:bCs/>
                <w:szCs w:val="24"/>
                <w:lang w:val="en-US"/>
              </w:rPr>
            </w:pPr>
            <w:r w:rsidRPr="00496F23">
              <w:rPr>
                <w:rFonts w:cs="Arial"/>
                <w:b/>
                <w:bCs/>
                <w:szCs w:val="24"/>
                <w:lang w:val="en-US"/>
              </w:rPr>
              <w:t>NAME, SEAT, IDENTIFICATION NUMBER AND TIN</w:t>
            </w:r>
          </w:p>
          <w:p w:rsidR="00090F06" w:rsidRPr="00496F23" w:rsidRDefault="00090F06" w:rsidP="00090F06">
            <w:pPr>
              <w:jc w:val="center"/>
              <w:rPr>
                <w:rFonts w:cs="Arial"/>
                <w:b/>
                <w:bCs/>
                <w:szCs w:val="24"/>
                <w:lang w:val="en-US"/>
              </w:rPr>
            </w:pPr>
            <w:r w:rsidRPr="00496F23">
              <w:rPr>
                <w:rFonts w:cs="Arial"/>
                <w:b/>
                <w:bCs/>
                <w:szCs w:val="24"/>
                <w:lang w:val="en-US"/>
              </w:rPr>
              <w:t xml:space="preserve">OF OTHER MEMEBERS OF THE GROUP OF TENDERERS OR SUBCONTRACTORS </w:t>
            </w:r>
          </w:p>
        </w:tc>
        <w:tc>
          <w:tcPr>
            <w:tcW w:w="2186"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90F06" w:rsidRPr="00496F23" w:rsidRDefault="00090F06" w:rsidP="00090F06">
            <w:pPr>
              <w:ind w:left="1260"/>
              <w:rPr>
                <w:rFonts w:cs="Arial"/>
                <w:szCs w:val="24"/>
                <w:lang w:val="en-US"/>
              </w:rPr>
            </w:pPr>
          </w:p>
        </w:tc>
      </w:tr>
    </w:tbl>
    <w:p w:rsidR="00090F06" w:rsidRPr="00496F23" w:rsidRDefault="00090F06" w:rsidP="00090F06">
      <w:pPr>
        <w:jc w:val="both"/>
        <w:rPr>
          <w:rFonts w:cs="Arial"/>
          <w:sz w:val="20"/>
          <w:lang w:val="en-US"/>
        </w:rPr>
      </w:pPr>
      <w:r w:rsidRPr="00496F23">
        <w:rPr>
          <w:rFonts w:cs="Arial"/>
          <w:b/>
          <w:sz w:val="20"/>
          <w:lang w:val="en-US"/>
        </w:rPr>
        <w:t xml:space="preserve">Note: </w:t>
      </w:r>
      <w:r w:rsidRPr="00496F23">
        <w:rPr>
          <w:rFonts w:cs="Arial"/>
          <w:sz w:val="20"/>
          <w:lang w:val="en-US"/>
        </w:rPr>
        <w:t>Table</w:t>
      </w:r>
      <w:r w:rsidRPr="00496F23">
        <w:rPr>
          <w:rFonts w:cs="Arial"/>
          <w:b/>
          <w:sz w:val="20"/>
          <w:lang w:val="en-US"/>
        </w:rPr>
        <w:t xml:space="preserve"> </w:t>
      </w:r>
      <w:r w:rsidRPr="00496F23">
        <w:rPr>
          <w:rFonts w:cs="Arial"/>
          <w:sz w:val="20"/>
          <w:lang w:val="en-US"/>
        </w:rPr>
        <w:t>“</w:t>
      </w:r>
      <w:r w:rsidRPr="00496F23">
        <w:rPr>
          <w:lang w:val="en-US"/>
        </w:rPr>
        <w:t xml:space="preserve"> </w:t>
      </w:r>
      <w:r w:rsidRPr="00496F23">
        <w:rPr>
          <w:rFonts w:cs="Arial"/>
          <w:b/>
          <w:sz w:val="20"/>
          <w:lang w:val="en-US"/>
        </w:rPr>
        <w:t>Data on other members of the group of Tenderers or the subcontractors</w:t>
      </w:r>
      <w:r w:rsidRPr="00496F23">
        <w:rPr>
          <w:rFonts w:cs="Arial"/>
          <w:sz w:val="20"/>
          <w:lang w:val="en-US"/>
        </w:rPr>
        <w:t>“ to be filled only for those Tenderers who submit a joint Tender or Tender with subcontractors, and if there is a larger number of other members of the group of Tenderers or subcontractors table in case of need can be extended</w:t>
      </w:r>
    </w:p>
    <w:p w:rsidR="00090F06" w:rsidRPr="00496F23" w:rsidRDefault="00090F06" w:rsidP="00090F06">
      <w:pPr>
        <w:jc w:val="both"/>
        <w:rPr>
          <w:rFonts w:cs="Arial"/>
          <w:b/>
          <w:szCs w:val="24"/>
          <w:lang w:val="en-US"/>
        </w:rPr>
      </w:pPr>
      <w:r w:rsidRPr="00496F23">
        <w:rPr>
          <w:rFonts w:cs="Arial"/>
          <w:b/>
          <w:szCs w:val="24"/>
          <w:lang w:val="en-US"/>
        </w:rPr>
        <w:lastRenderedPageBreak/>
        <w:t>In case of subcontracting:</w:t>
      </w:r>
    </w:p>
    <w:p w:rsidR="00090F06" w:rsidRPr="00496F23" w:rsidRDefault="00090F06" w:rsidP="00090F06">
      <w:pPr>
        <w:widowControl w:val="0"/>
        <w:jc w:val="both"/>
        <w:rPr>
          <w:rFonts w:cs="Arial"/>
          <w:szCs w:val="24"/>
          <w:lang w:val="en-US" w:eastAsia="sr-Latn-CS"/>
        </w:rPr>
      </w:pPr>
      <w:r w:rsidRPr="00496F23">
        <w:rPr>
          <w:rFonts w:cs="Arial"/>
          <w:szCs w:val="24"/>
          <w:lang w:val="en-US"/>
        </w:rPr>
        <w:t>Data on the percent of total value of procurement shall be entrusted to subcontractor, as well as the part of procurement subject that shall be performed via subcontractor</w:t>
      </w:r>
      <w:r w:rsidRPr="00496F23">
        <w:rPr>
          <w:rFonts w:cs="Arial"/>
          <w:szCs w:val="24"/>
          <w:lang w:val="en-US" w:eastAsia="sr-Latn-CS"/>
        </w:rPr>
        <w:t>: _______________________________________________________</w:t>
      </w:r>
    </w:p>
    <w:p w:rsidR="00090F06" w:rsidRPr="00496F23" w:rsidRDefault="00090F06" w:rsidP="00090F06">
      <w:pPr>
        <w:widowControl w:val="0"/>
        <w:jc w:val="both"/>
        <w:rPr>
          <w:rFonts w:cs="Arial"/>
          <w:szCs w:val="24"/>
          <w:lang w:val="en-US"/>
        </w:rPr>
      </w:pPr>
      <w:r w:rsidRPr="00496F23">
        <w:rPr>
          <w:rFonts w:cs="Arial"/>
          <w:szCs w:val="24"/>
          <w:lang w:val="en-US" w:eastAsia="sr-Latn-CS"/>
        </w:rPr>
        <w:t>______________________________________________________________________________________________________________________________________</w:t>
      </w:r>
    </w:p>
    <w:p w:rsidR="00090F06" w:rsidRPr="00496F23" w:rsidRDefault="00090F06" w:rsidP="00090F06">
      <w:pPr>
        <w:jc w:val="both"/>
        <w:rPr>
          <w:rFonts w:cs="Arial"/>
          <w:b/>
          <w:szCs w:val="24"/>
          <w:lang w:val="en-US"/>
        </w:rPr>
      </w:pPr>
    </w:p>
    <w:p w:rsidR="00090F06" w:rsidRPr="00496F23" w:rsidRDefault="00090F06" w:rsidP="00090F06">
      <w:pPr>
        <w:jc w:val="both"/>
        <w:rPr>
          <w:rFonts w:cs="Arial"/>
          <w:b/>
          <w:szCs w:val="24"/>
          <w:lang w:val="en-US"/>
        </w:rPr>
      </w:pPr>
    </w:p>
    <w:p w:rsidR="00090F06" w:rsidRPr="00496F23" w:rsidRDefault="00090F06" w:rsidP="00090F06">
      <w:pPr>
        <w:jc w:val="both"/>
        <w:rPr>
          <w:rFonts w:cs="Arial"/>
          <w:b/>
          <w:szCs w:val="24"/>
          <w:lang w:val="en-US"/>
        </w:rPr>
      </w:pPr>
      <w:r w:rsidRPr="00496F23">
        <w:rPr>
          <w:rFonts w:cs="Arial"/>
          <w:b/>
          <w:szCs w:val="24"/>
          <w:lang w:val="en-US"/>
        </w:rPr>
        <w:t>1. TOTAL PRICE amounts ________________ (in letters: ___________) (indicate currency and price, without calculated VAT in price) VAT excluded, from that:</w:t>
      </w:r>
    </w:p>
    <w:p w:rsidR="00090F06" w:rsidRPr="00496F23" w:rsidRDefault="00090F06" w:rsidP="00090F06">
      <w:pPr>
        <w:jc w:val="both"/>
        <w:rPr>
          <w:rFonts w:cs="Arial"/>
          <w:b/>
          <w:szCs w:val="24"/>
          <w:lang w:val="en-US"/>
        </w:rPr>
      </w:pPr>
    </w:p>
    <w:p w:rsidR="00090F06" w:rsidRPr="00496F23" w:rsidRDefault="00090F06" w:rsidP="00182286">
      <w:pPr>
        <w:numPr>
          <w:ilvl w:val="0"/>
          <w:numId w:val="32"/>
        </w:numPr>
        <w:suppressAutoHyphens w:val="0"/>
        <w:spacing w:before="120"/>
        <w:jc w:val="both"/>
        <w:rPr>
          <w:rFonts w:cs="Arial"/>
          <w:szCs w:val="24"/>
          <w:lang w:val="en-US"/>
        </w:rPr>
      </w:pPr>
      <w:r w:rsidRPr="00496F23">
        <w:rPr>
          <w:rFonts w:cs="Arial"/>
          <w:bCs/>
          <w:szCs w:val="24"/>
          <w:lang w:val="en-US"/>
        </w:rPr>
        <w:t xml:space="preserve">Total maintenance service price for </w:t>
      </w:r>
      <w:r w:rsidRPr="00496F23">
        <w:rPr>
          <w:rFonts w:cs="Arial"/>
          <w:noProof/>
          <w:szCs w:val="24"/>
          <w:lang w:val="en-US"/>
        </w:rPr>
        <w:t>ISSSE is</w:t>
      </w:r>
      <w:r w:rsidRPr="00496F23">
        <w:rPr>
          <w:rFonts w:cs="Arial"/>
          <w:bCs/>
          <w:szCs w:val="24"/>
          <w:lang w:val="en-US"/>
        </w:rPr>
        <w:t xml:space="preserve">: </w:t>
      </w:r>
      <w:r w:rsidRPr="00496F23">
        <w:rPr>
          <w:rFonts w:cs="Arial"/>
          <w:noProof/>
          <w:szCs w:val="24"/>
          <w:lang w:val="en-US"/>
        </w:rPr>
        <w:t xml:space="preserve">___________ </w:t>
      </w:r>
      <w:r w:rsidRPr="00496F23">
        <w:rPr>
          <w:rFonts w:cs="Arial"/>
          <w:szCs w:val="24"/>
          <w:lang w:val="en-US"/>
        </w:rPr>
        <w:t xml:space="preserve">(in letters: </w:t>
      </w:r>
      <w:r w:rsidRPr="00496F23">
        <w:rPr>
          <w:rFonts w:cs="Arial"/>
          <w:noProof/>
          <w:szCs w:val="24"/>
          <w:lang w:val="en-US"/>
        </w:rPr>
        <w:t>_______________)</w:t>
      </w:r>
      <w:r w:rsidRPr="00496F23">
        <w:rPr>
          <w:rFonts w:cs="Arial"/>
          <w:szCs w:val="24"/>
          <w:lang w:val="en-US"/>
        </w:rPr>
        <w:t xml:space="preserve"> </w:t>
      </w:r>
      <w:r w:rsidRPr="00496F23">
        <w:rPr>
          <w:rFonts w:cs="Arial"/>
          <w:i/>
          <w:noProof/>
          <w:szCs w:val="24"/>
          <w:lang w:val="en-US"/>
        </w:rPr>
        <w:t>(</w:t>
      </w:r>
      <w:r w:rsidRPr="00496F23">
        <w:rPr>
          <w:rFonts w:cs="Arial"/>
          <w:bCs/>
          <w:i/>
          <w:noProof/>
          <w:szCs w:val="24"/>
          <w:lang w:val="en-US"/>
        </w:rPr>
        <w:t>indicate currency and price, without calculated VAT</w:t>
      </w:r>
      <w:r w:rsidRPr="00496F23">
        <w:rPr>
          <w:rFonts w:cs="Arial"/>
          <w:bCs/>
          <w:noProof/>
          <w:szCs w:val="24"/>
          <w:lang w:val="en-US"/>
        </w:rPr>
        <w:t>)</w:t>
      </w:r>
    </w:p>
    <w:p w:rsidR="00090F06" w:rsidRPr="00496F23" w:rsidRDefault="00090F06" w:rsidP="00182286">
      <w:pPr>
        <w:numPr>
          <w:ilvl w:val="0"/>
          <w:numId w:val="32"/>
        </w:numPr>
        <w:suppressAutoHyphens w:val="0"/>
        <w:spacing w:before="120"/>
        <w:jc w:val="both"/>
        <w:rPr>
          <w:rFonts w:cs="Arial"/>
          <w:noProof/>
          <w:szCs w:val="24"/>
          <w:lang w:val="en-US"/>
        </w:rPr>
      </w:pPr>
      <w:r w:rsidRPr="00496F23">
        <w:rPr>
          <w:rFonts w:cs="Arial"/>
          <w:bCs/>
          <w:szCs w:val="24"/>
          <w:lang w:val="en-US"/>
        </w:rPr>
        <w:t>Total</w:t>
      </w:r>
      <w:r w:rsidRPr="00496F23">
        <w:rPr>
          <w:rFonts w:cs="Arial"/>
          <w:bCs/>
          <w:noProof/>
          <w:szCs w:val="24"/>
          <w:lang w:val="en-US"/>
        </w:rPr>
        <w:t xml:space="preserve"> price for </w:t>
      </w:r>
      <w:r w:rsidR="00076C5F" w:rsidRPr="00496F23">
        <w:rPr>
          <w:rFonts w:cs="Arial"/>
          <w:bCs/>
          <w:noProof/>
          <w:szCs w:val="24"/>
          <w:lang w:val="en-US"/>
        </w:rPr>
        <w:t>upgrade</w:t>
      </w:r>
      <w:r w:rsidRPr="00496F23">
        <w:rPr>
          <w:rFonts w:cs="Arial"/>
          <w:bCs/>
          <w:noProof/>
          <w:szCs w:val="24"/>
          <w:lang w:val="en-US"/>
        </w:rPr>
        <w:t xml:space="preserve"> and integration of ISSSE is</w:t>
      </w:r>
      <w:r w:rsidRPr="00496F23">
        <w:rPr>
          <w:rFonts w:eastAsia="Calibri" w:cs="Arial"/>
          <w:bCs/>
          <w:noProof/>
          <w:szCs w:val="24"/>
          <w:lang w:val="en-US"/>
        </w:rPr>
        <w:t xml:space="preserve"> </w:t>
      </w:r>
      <w:r w:rsidRPr="00496F23">
        <w:rPr>
          <w:rFonts w:eastAsia="Calibri" w:cs="Arial"/>
          <w:szCs w:val="24"/>
          <w:lang w:val="en-US" w:eastAsia="sr-Latn-CS"/>
        </w:rPr>
        <w:t>(approximate 440 man/day)</w:t>
      </w:r>
      <w:r w:rsidRPr="00496F23">
        <w:rPr>
          <w:rFonts w:cs="Arial"/>
          <w:bCs/>
          <w:noProof/>
          <w:szCs w:val="24"/>
          <w:lang w:val="en-US"/>
        </w:rPr>
        <w:t xml:space="preserve"> is:_</w:t>
      </w:r>
      <w:r w:rsidRPr="00496F23">
        <w:rPr>
          <w:rFonts w:cs="Arial"/>
          <w:noProof/>
          <w:szCs w:val="24"/>
          <w:lang w:val="en-US"/>
        </w:rPr>
        <w:t xml:space="preserve">_________ (in letters: _____________) </w:t>
      </w:r>
      <w:r w:rsidRPr="00496F23">
        <w:rPr>
          <w:rFonts w:cs="Arial"/>
          <w:i/>
          <w:noProof/>
          <w:szCs w:val="24"/>
          <w:lang w:val="en-US"/>
        </w:rPr>
        <w:t>(</w:t>
      </w:r>
      <w:r w:rsidRPr="00496F23">
        <w:rPr>
          <w:rFonts w:cs="Arial"/>
          <w:bCs/>
          <w:i/>
          <w:noProof/>
          <w:szCs w:val="24"/>
          <w:lang w:val="en-US"/>
        </w:rPr>
        <w:t>indicate currency and price, without calculated VAT</w:t>
      </w:r>
      <w:r w:rsidRPr="00496F23">
        <w:rPr>
          <w:rFonts w:cs="Arial"/>
          <w:bCs/>
          <w:noProof/>
          <w:szCs w:val="24"/>
          <w:lang w:val="en-US"/>
        </w:rPr>
        <w:t>)</w:t>
      </w:r>
    </w:p>
    <w:p w:rsidR="00090F06" w:rsidRPr="00496F23" w:rsidRDefault="00090F06" w:rsidP="00090F06">
      <w:pPr>
        <w:ind w:firstLine="708"/>
        <w:rPr>
          <w:rFonts w:cs="Arial"/>
          <w:bCs/>
          <w:noProof/>
          <w:szCs w:val="24"/>
          <w:lang w:val="en-US"/>
        </w:rPr>
      </w:pPr>
    </w:p>
    <w:p w:rsidR="00090F06" w:rsidRPr="00496F23" w:rsidRDefault="00090F06" w:rsidP="00305281">
      <w:pPr>
        <w:suppressAutoHyphens w:val="0"/>
        <w:ind w:left="720"/>
        <w:contextualSpacing/>
        <w:jc w:val="both"/>
        <w:rPr>
          <w:rFonts w:eastAsia="Calibri" w:cs="Arial"/>
          <w:szCs w:val="24"/>
          <w:lang w:val="en-US" w:eastAsia="en-US"/>
        </w:rPr>
      </w:pPr>
    </w:p>
    <w:p w:rsidR="00090F06" w:rsidRPr="00496F23" w:rsidRDefault="00090F06" w:rsidP="00090F06">
      <w:pPr>
        <w:jc w:val="both"/>
        <w:rPr>
          <w:rFonts w:cs="Arial"/>
          <w:szCs w:val="24"/>
          <w:lang w:val="en-US"/>
        </w:rPr>
      </w:pPr>
      <w:r w:rsidRPr="00496F23">
        <w:rPr>
          <w:rFonts w:cs="Arial"/>
          <w:b/>
          <w:szCs w:val="24"/>
          <w:lang w:val="en-US"/>
        </w:rPr>
        <w:t xml:space="preserve">2. PAYMENT and INVOICING METHOD AND CONDITIONS, </w:t>
      </w:r>
      <w:r w:rsidRPr="00496F23">
        <w:rPr>
          <w:rFonts w:cs="Arial"/>
          <w:szCs w:val="24"/>
          <w:lang w:val="en-US"/>
        </w:rPr>
        <w:t>subject to issue 2.9 of Tender Documents.</w:t>
      </w:r>
    </w:p>
    <w:p w:rsidR="00090F06" w:rsidRPr="00496F23" w:rsidRDefault="00090F06" w:rsidP="00090F06">
      <w:pPr>
        <w:jc w:val="both"/>
        <w:rPr>
          <w:rFonts w:cs="Arial"/>
          <w:b/>
          <w:szCs w:val="24"/>
          <w:lang w:val="en-US"/>
        </w:rPr>
      </w:pPr>
    </w:p>
    <w:p w:rsidR="00090F06" w:rsidRPr="00496F23" w:rsidRDefault="00090F06" w:rsidP="00090F06">
      <w:pPr>
        <w:ind w:firstLine="720"/>
        <w:jc w:val="both"/>
        <w:rPr>
          <w:rFonts w:eastAsia="Calibri" w:cs="Arial"/>
          <w:szCs w:val="24"/>
          <w:lang w:val="en-US" w:eastAsia="en-US"/>
        </w:rPr>
      </w:pPr>
      <w:r w:rsidRPr="00496F23">
        <w:rPr>
          <w:rFonts w:cs="Arial"/>
          <w:szCs w:val="24"/>
          <w:lang w:val="en-US"/>
        </w:rPr>
        <w:t>Invoicing by the Tenderer of ISSSE maintenance services is performed monthly within 3 (three) days upon the date of the Monthly Protocol on Maintenance Service Acceptance approval, confirming that the ISSSE maintenance services was carried out according to the technical requirements for this service</w:t>
      </w:r>
      <w:r w:rsidRPr="00496F23">
        <w:rPr>
          <w:rFonts w:eastAsia="Calibri" w:cs="Arial"/>
          <w:szCs w:val="24"/>
          <w:lang w:val="en-US" w:eastAsia="en-US"/>
        </w:rPr>
        <w:t xml:space="preserve">. </w:t>
      </w:r>
    </w:p>
    <w:p w:rsidR="00090F06" w:rsidRPr="00496F23" w:rsidRDefault="00090F06" w:rsidP="00090F06">
      <w:pPr>
        <w:ind w:firstLine="720"/>
        <w:jc w:val="both"/>
        <w:rPr>
          <w:rFonts w:cs="Arial"/>
          <w:szCs w:val="24"/>
          <w:lang w:val="en-US"/>
        </w:rPr>
      </w:pPr>
      <w:r w:rsidRPr="00496F23">
        <w:rPr>
          <w:rFonts w:cs="Arial"/>
          <w:szCs w:val="24"/>
          <w:lang w:val="en-US"/>
        </w:rPr>
        <w:t xml:space="preserve">Invoicing by the Tenderer for </w:t>
      </w:r>
      <w:r w:rsidR="00076C5F" w:rsidRPr="00496F23">
        <w:rPr>
          <w:rFonts w:cs="Arial"/>
          <w:szCs w:val="24"/>
          <w:lang w:val="en-US"/>
        </w:rPr>
        <w:t>upgrade</w:t>
      </w:r>
      <w:r w:rsidRPr="00496F23">
        <w:rPr>
          <w:rFonts w:cs="Arial"/>
          <w:szCs w:val="24"/>
          <w:lang w:val="en-US"/>
        </w:rPr>
        <w:t xml:space="preserve"> and integration of ISSSE software is performed within 3 (three) days upon the date of the Protocol (minutes) of receipt of services performed for each software Change request by the Purchaser. </w:t>
      </w:r>
    </w:p>
    <w:p w:rsidR="00090F06" w:rsidRPr="00496F23" w:rsidRDefault="00090F06" w:rsidP="00090F06">
      <w:pPr>
        <w:ind w:firstLine="720"/>
        <w:jc w:val="both"/>
        <w:rPr>
          <w:rFonts w:cs="Arial"/>
          <w:szCs w:val="24"/>
          <w:lang w:val="en-US"/>
        </w:rPr>
      </w:pPr>
      <w:r w:rsidRPr="00496F23">
        <w:rPr>
          <w:rFonts w:cs="Arial"/>
          <w:szCs w:val="24"/>
          <w:lang w:val="en-US"/>
        </w:rPr>
        <w:t>In the event that the price is expressed in EUR, domestic Tenderer performs invoicing in RSD calculated under the middle Euro exchange rate of the National Bank of Serbia on date of transaction, i.e. date of signing of the Minutes. Payment is made within the legal period of up to 45 (forty five) days as of receipt the correct invoice issued on the basis of signed and verified Protocol (minutes) in accordance with the provisions of the contract, by the authorized representatives of the Employer and Tenderer.</w:t>
      </w:r>
    </w:p>
    <w:p w:rsidR="00090F06" w:rsidRPr="00496F23" w:rsidRDefault="00090F06" w:rsidP="00090F06">
      <w:pPr>
        <w:ind w:firstLine="720"/>
        <w:jc w:val="both"/>
        <w:rPr>
          <w:rFonts w:cs="Arial"/>
          <w:szCs w:val="24"/>
          <w:lang w:val="en-US"/>
        </w:rPr>
      </w:pPr>
      <w:r w:rsidRPr="00496F23">
        <w:rPr>
          <w:rFonts w:cs="Arial"/>
          <w:szCs w:val="24"/>
          <w:lang w:val="en-US"/>
        </w:rPr>
        <w:t>All payments to domestic Tenderers are to be made in RSD by payment on the Tenderer account. Payment of the contracted value for the price expressed in EUR, will be carried out to domestic Tenderer in RSD at the average exchange rate for EUR by National Bank of Serbia on the payment date.</w:t>
      </w:r>
    </w:p>
    <w:p w:rsidR="00090F06" w:rsidRPr="00496F23" w:rsidRDefault="00090F06" w:rsidP="00090F06">
      <w:pPr>
        <w:tabs>
          <w:tab w:val="left" w:pos="709"/>
        </w:tabs>
        <w:autoSpaceDE w:val="0"/>
        <w:autoSpaceDN w:val="0"/>
        <w:adjustRightInd w:val="0"/>
        <w:jc w:val="both"/>
        <w:rPr>
          <w:rFonts w:eastAsiaTheme="minorHAnsi" w:cs="Arial"/>
          <w:bCs/>
          <w:i/>
          <w:iCs/>
          <w:color w:val="000000"/>
          <w:szCs w:val="24"/>
          <w:lang w:val="en-US"/>
        </w:rPr>
      </w:pPr>
    </w:p>
    <w:p w:rsidR="00090F06" w:rsidRPr="00496F23" w:rsidRDefault="00090F06" w:rsidP="00305281">
      <w:pPr>
        <w:tabs>
          <w:tab w:val="left" w:pos="709"/>
        </w:tabs>
        <w:autoSpaceDE w:val="0"/>
        <w:autoSpaceDN w:val="0"/>
        <w:adjustRightInd w:val="0"/>
        <w:jc w:val="both"/>
        <w:rPr>
          <w:rFonts w:eastAsiaTheme="minorHAnsi" w:cs="Arial"/>
          <w:bCs/>
          <w:i/>
          <w:iCs/>
          <w:color w:val="000000"/>
          <w:szCs w:val="24"/>
          <w:lang w:val="en-US"/>
        </w:rPr>
      </w:pPr>
      <w:r w:rsidRPr="00496F23">
        <w:rPr>
          <w:rFonts w:eastAsiaTheme="minorHAnsi" w:cs="Arial"/>
          <w:bCs/>
          <w:i/>
          <w:iCs/>
          <w:color w:val="000000"/>
          <w:szCs w:val="24"/>
          <w:lang w:val="en-US"/>
        </w:rPr>
        <w:t>In the event that the Tenderer is a foreign person</w:t>
      </w:r>
      <w:r w:rsidRPr="00496F23">
        <w:rPr>
          <w:rFonts w:eastAsiaTheme="minorHAnsi" w:cs="Arial"/>
          <w:bCs/>
          <w:i/>
          <w:iCs/>
          <w:color w:val="000000"/>
          <w:szCs w:val="24"/>
          <w:vertAlign w:val="superscript"/>
          <w:lang w:val="en-US"/>
        </w:rPr>
        <w:footnoteReference w:id="1"/>
      </w:r>
      <w:r w:rsidRPr="00496F23">
        <w:rPr>
          <w:rFonts w:eastAsiaTheme="minorHAnsi" w:cs="Arial"/>
          <w:bCs/>
          <w:i/>
          <w:iCs/>
          <w:color w:val="000000"/>
          <w:szCs w:val="24"/>
          <w:lang w:val="en-US"/>
        </w:rPr>
        <w:t>:</w:t>
      </w:r>
    </w:p>
    <w:p w:rsidR="00090F06" w:rsidRPr="00496F23" w:rsidRDefault="00090F06" w:rsidP="00090F06">
      <w:pPr>
        <w:tabs>
          <w:tab w:val="left" w:pos="709"/>
        </w:tabs>
        <w:autoSpaceDE w:val="0"/>
        <w:autoSpaceDN w:val="0"/>
        <w:adjustRightInd w:val="0"/>
        <w:jc w:val="both"/>
        <w:rPr>
          <w:rFonts w:eastAsiaTheme="minorHAnsi" w:cs="Arial"/>
          <w:bCs/>
          <w:iCs/>
          <w:color w:val="000000"/>
          <w:szCs w:val="24"/>
          <w:lang w:val="en-US"/>
        </w:rPr>
      </w:pPr>
      <w:r w:rsidRPr="00496F23">
        <w:rPr>
          <w:szCs w:val="24"/>
          <w:lang w:val="en-US"/>
        </w:rPr>
        <w:t>Price referred to in point 1, is the gross value of the compensation to which is calculated tax on the profit after deduction</w:t>
      </w:r>
      <w:r w:rsidRPr="00496F23">
        <w:rPr>
          <w:rFonts w:eastAsiaTheme="minorHAnsi" w:cs="Arial"/>
          <w:bCs/>
          <w:iCs/>
          <w:color w:val="000000"/>
          <w:szCs w:val="24"/>
          <w:lang w:val="en-US"/>
        </w:rPr>
        <w:t>:</w:t>
      </w:r>
    </w:p>
    <w:p w:rsidR="00090F06" w:rsidRPr="00496F23" w:rsidRDefault="00090F06" w:rsidP="00182286">
      <w:pPr>
        <w:numPr>
          <w:ilvl w:val="0"/>
          <w:numId w:val="34"/>
        </w:numPr>
        <w:tabs>
          <w:tab w:val="left" w:pos="709"/>
        </w:tabs>
        <w:suppressAutoHyphens w:val="0"/>
        <w:autoSpaceDE w:val="0"/>
        <w:autoSpaceDN w:val="0"/>
        <w:adjustRightInd w:val="0"/>
        <w:jc w:val="both"/>
        <w:rPr>
          <w:rFonts w:eastAsiaTheme="minorHAnsi" w:cs="Arial"/>
          <w:bCs/>
          <w:iCs/>
          <w:color w:val="000000"/>
          <w:szCs w:val="24"/>
          <w:lang w:val="en-US" w:eastAsia="en-US"/>
        </w:rPr>
      </w:pPr>
      <w:r w:rsidRPr="00496F23">
        <w:rPr>
          <w:rFonts w:eastAsiaTheme="minorHAnsi" w:cs="Arial"/>
          <w:bCs/>
          <w:iCs/>
          <w:color w:val="000000"/>
          <w:szCs w:val="24"/>
          <w:lang w:val="en-US" w:eastAsia="en-US"/>
        </w:rPr>
        <w:t>According to the Agreement on avoiding of double taxation by the Republic of Serbia signed with ____________________ (indicate the domicile country of the Tenderer)</w:t>
      </w:r>
    </w:p>
    <w:p w:rsidR="00090F06" w:rsidRPr="00496F23" w:rsidRDefault="00090F06" w:rsidP="00182286">
      <w:pPr>
        <w:numPr>
          <w:ilvl w:val="0"/>
          <w:numId w:val="34"/>
        </w:numPr>
        <w:tabs>
          <w:tab w:val="left" w:pos="709"/>
        </w:tabs>
        <w:suppressAutoHyphens w:val="0"/>
        <w:autoSpaceDE w:val="0"/>
        <w:autoSpaceDN w:val="0"/>
        <w:adjustRightInd w:val="0"/>
        <w:jc w:val="both"/>
        <w:rPr>
          <w:rFonts w:eastAsiaTheme="minorHAnsi" w:cs="Arial"/>
          <w:bCs/>
          <w:i/>
          <w:iCs/>
          <w:color w:val="000000"/>
          <w:szCs w:val="24"/>
          <w:lang w:val="en-US" w:eastAsia="en-US"/>
        </w:rPr>
      </w:pPr>
      <w:r w:rsidRPr="00496F23">
        <w:rPr>
          <w:rFonts w:eastAsia="Calibri"/>
          <w:szCs w:val="24"/>
          <w:lang w:val="en-US" w:eastAsia="en-US"/>
        </w:rPr>
        <w:t xml:space="preserve">At the full rate, considering that </w:t>
      </w:r>
      <w:r w:rsidRPr="00496F23">
        <w:rPr>
          <w:rFonts w:eastAsiaTheme="minorHAnsi" w:cs="Arial"/>
          <w:bCs/>
          <w:iCs/>
          <w:color w:val="000000"/>
          <w:szCs w:val="24"/>
          <w:lang w:val="en-US" w:eastAsia="en-US"/>
        </w:rPr>
        <w:t>____________________________( indicate the domicile country of the Tenderer) it has not signed an Agreement with the Republic of Serbia</w:t>
      </w:r>
    </w:p>
    <w:p w:rsidR="00090F06" w:rsidRPr="00496F23" w:rsidRDefault="00090F06" w:rsidP="00090F06">
      <w:pPr>
        <w:jc w:val="both"/>
        <w:rPr>
          <w:rFonts w:cs="Arial"/>
          <w:szCs w:val="24"/>
          <w:lang w:val="en-US"/>
        </w:rPr>
      </w:pPr>
      <w:r w:rsidRPr="00496F23">
        <w:rPr>
          <w:rFonts w:ascii="Arial Narrow" w:hAnsi="Arial Narrow" w:cs="Arial"/>
          <w:sz w:val="20"/>
          <w:lang w:val="en-US"/>
        </w:rPr>
        <w:lastRenderedPageBreak/>
        <w:tab/>
      </w:r>
    </w:p>
    <w:p w:rsidR="00090F06" w:rsidRPr="00496F23" w:rsidRDefault="00090F06" w:rsidP="00090F06">
      <w:pPr>
        <w:jc w:val="both"/>
        <w:rPr>
          <w:rFonts w:cs="Arial"/>
          <w:sz w:val="22"/>
          <w:szCs w:val="22"/>
          <w:lang w:val="en-US"/>
        </w:rPr>
      </w:pPr>
      <w:r w:rsidRPr="00496F23">
        <w:rPr>
          <w:rFonts w:cs="Arial"/>
          <w:b/>
          <w:szCs w:val="24"/>
          <w:lang w:val="en-US"/>
        </w:rPr>
        <w:t xml:space="preserve">3. SERVICE EXECUTION PERIOD: </w:t>
      </w:r>
      <w:r w:rsidRPr="00496F23">
        <w:rPr>
          <w:rFonts w:cs="Arial"/>
          <w:szCs w:val="24"/>
          <w:lang w:val="en-US"/>
        </w:rPr>
        <w:t>2 (two) years as from the date of Contract entry into force.</w:t>
      </w:r>
    </w:p>
    <w:p w:rsidR="00090F06" w:rsidRPr="00496F23" w:rsidRDefault="00090F06" w:rsidP="00090F06">
      <w:pPr>
        <w:suppressAutoHyphens w:val="0"/>
        <w:jc w:val="both"/>
        <w:rPr>
          <w:rFonts w:cs="Arial"/>
          <w:szCs w:val="24"/>
          <w:lang w:val="en-US"/>
        </w:rPr>
      </w:pPr>
    </w:p>
    <w:p w:rsidR="00090F06" w:rsidRPr="00496F23" w:rsidRDefault="00090F06" w:rsidP="00090F06">
      <w:pPr>
        <w:suppressAutoHyphens w:val="0"/>
        <w:jc w:val="both"/>
        <w:rPr>
          <w:rFonts w:cs="Arial"/>
          <w:szCs w:val="24"/>
          <w:lang w:val="en-US"/>
        </w:rPr>
      </w:pPr>
    </w:p>
    <w:p w:rsidR="00090F06" w:rsidRPr="00496F23" w:rsidRDefault="00090F06" w:rsidP="00090F06">
      <w:pPr>
        <w:rPr>
          <w:rFonts w:cs="Arial"/>
          <w:b/>
          <w:szCs w:val="24"/>
          <w:lang w:val="en-US"/>
        </w:rPr>
      </w:pPr>
      <w:r w:rsidRPr="00496F23">
        <w:rPr>
          <w:rFonts w:cs="Arial"/>
          <w:b/>
          <w:szCs w:val="24"/>
          <w:lang w:val="en-US"/>
        </w:rPr>
        <w:t>4. KEY PERFORMANCE INDICATORS:</w:t>
      </w:r>
    </w:p>
    <w:p w:rsidR="00090F06" w:rsidRPr="00496F23" w:rsidRDefault="00090F06" w:rsidP="00090F06">
      <w:pPr>
        <w:rPr>
          <w:rFonts w:cs="Arial"/>
          <w:b/>
          <w:szCs w:val="24"/>
          <w:lang w:val="en-US"/>
        </w:rPr>
      </w:pPr>
    </w:p>
    <w:tbl>
      <w:tblPr>
        <w:tblStyle w:val="TableGrid2"/>
        <w:tblW w:w="0" w:type="auto"/>
        <w:tblInd w:w="36" w:type="dxa"/>
        <w:tblCellMar>
          <w:left w:w="0" w:type="dxa"/>
          <w:right w:w="0" w:type="dxa"/>
        </w:tblCellMar>
        <w:tblLook w:val="04A0" w:firstRow="1" w:lastRow="0" w:firstColumn="1" w:lastColumn="0" w:noHBand="0" w:noVBand="1"/>
      </w:tblPr>
      <w:tblGrid>
        <w:gridCol w:w="3568"/>
        <w:gridCol w:w="1881"/>
        <w:gridCol w:w="1710"/>
        <w:gridCol w:w="1620"/>
      </w:tblGrid>
      <w:tr w:rsidR="00090F06" w:rsidRPr="00496F23" w:rsidTr="0030320C">
        <w:tc>
          <w:tcPr>
            <w:tcW w:w="3568" w:type="dxa"/>
          </w:tcPr>
          <w:p w:rsidR="00090F06" w:rsidRPr="00496F23" w:rsidRDefault="00090F06" w:rsidP="00090F06">
            <w:pPr>
              <w:suppressAutoHyphens w:val="0"/>
              <w:spacing w:after="200" w:line="276" w:lineRule="auto"/>
              <w:contextualSpacing/>
              <w:rPr>
                <w:rFonts w:eastAsia="Calibri" w:cs="Arial"/>
                <w:sz w:val="20"/>
                <w:lang w:val="en-US" w:eastAsia="en-US"/>
              </w:rPr>
            </w:pPr>
          </w:p>
          <w:p w:rsidR="00090F06" w:rsidRPr="00496F23" w:rsidRDefault="00090F06" w:rsidP="00090F06">
            <w:pPr>
              <w:suppressAutoHyphens w:val="0"/>
              <w:spacing w:after="200" w:line="276" w:lineRule="auto"/>
              <w:contextualSpacing/>
              <w:jc w:val="center"/>
              <w:rPr>
                <w:rFonts w:eastAsia="Calibri" w:cs="Arial"/>
                <w:sz w:val="20"/>
                <w:lang w:val="en-US" w:eastAsia="en-US"/>
              </w:rPr>
            </w:pPr>
            <w:r w:rsidRPr="00496F23">
              <w:rPr>
                <w:rFonts w:eastAsia="Calibri" w:cs="Arial"/>
                <w:sz w:val="20"/>
                <w:lang w:val="en-US" w:eastAsia="en-US"/>
              </w:rPr>
              <w:t>Description of KPI</w:t>
            </w:r>
          </w:p>
        </w:tc>
        <w:tc>
          <w:tcPr>
            <w:tcW w:w="1881" w:type="dxa"/>
          </w:tcPr>
          <w:p w:rsidR="00090F06" w:rsidRPr="00496F23" w:rsidRDefault="00090F06" w:rsidP="00090F06">
            <w:pPr>
              <w:suppressAutoHyphens w:val="0"/>
              <w:spacing w:after="200" w:line="276" w:lineRule="auto"/>
              <w:contextualSpacing/>
              <w:jc w:val="center"/>
              <w:rPr>
                <w:rFonts w:eastAsia="Calibri" w:cs="Arial"/>
                <w:sz w:val="20"/>
                <w:lang w:val="en-US" w:eastAsia="en-US"/>
              </w:rPr>
            </w:pPr>
            <w:r w:rsidRPr="00496F23">
              <w:rPr>
                <w:rFonts w:eastAsia="Calibri" w:cs="Arial"/>
                <w:sz w:val="20"/>
                <w:lang w:val="en-US" w:eastAsia="en-US"/>
              </w:rPr>
              <w:t>Critical Incidents</w:t>
            </w:r>
          </w:p>
        </w:tc>
        <w:tc>
          <w:tcPr>
            <w:tcW w:w="1710" w:type="dxa"/>
          </w:tcPr>
          <w:p w:rsidR="00090F06" w:rsidRPr="00496F23" w:rsidRDefault="00090F06" w:rsidP="00090F06">
            <w:pPr>
              <w:suppressAutoHyphens w:val="0"/>
              <w:spacing w:after="200" w:line="276" w:lineRule="auto"/>
              <w:contextualSpacing/>
              <w:jc w:val="center"/>
              <w:rPr>
                <w:rFonts w:eastAsia="Calibri" w:cs="Arial"/>
                <w:sz w:val="20"/>
                <w:lang w:val="en-US" w:eastAsia="en-US"/>
              </w:rPr>
            </w:pPr>
            <w:r w:rsidRPr="00496F23">
              <w:rPr>
                <w:rFonts w:eastAsia="Calibri" w:cs="Arial"/>
                <w:sz w:val="20"/>
                <w:lang w:val="en-US" w:eastAsia="en-US"/>
              </w:rPr>
              <w:t>Incidents    of greater severity</w:t>
            </w:r>
          </w:p>
        </w:tc>
        <w:tc>
          <w:tcPr>
            <w:tcW w:w="1620" w:type="dxa"/>
          </w:tcPr>
          <w:p w:rsidR="00090F06" w:rsidRPr="00496F23" w:rsidRDefault="00090F06" w:rsidP="00090F06">
            <w:pPr>
              <w:suppressAutoHyphens w:val="0"/>
              <w:spacing w:after="200" w:line="276" w:lineRule="auto"/>
              <w:contextualSpacing/>
              <w:jc w:val="center"/>
              <w:rPr>
                <w:rFonts w:eastAsia="Calibri" w:cs="Arial"/>
                <w:sz w:val="20"/>
                <w:lang w:val="en-US" w:eastAsia="en-US"/>
              </w:rPr>
            </w:pPr>
            <w:r w:rsidRPr="00496F23">
              <w:rPr>
                <w:rFonts w:eastAsia="Calibri" w:cs="Arial"/>
                <w:sz w:val="20"/>
                <w:lang w:val="en-US" w:eastAsia="en-US"/>
              </w:rPr>
              <w:t>Incidents     of less severity</w:t>
            </w:r>
          </w:p>
        </w:tc>
      </w:tr>
      <w:tr w:rsidR="00090F06" w:rsidRPr="00496F23" w:rsidTr="0030320C">
        <w:tc>
          <w:tcPr>
            <w:tcW w:w="3568" w:type="dxa"/>
          </w:tcPr>
          <w:p w:rsidR="00090F06" w:rsidRPr="00496F23" w:rsidRDefault="00090F06" w:rsidP="00182286">
            <w:pPr>
              <w:numPr>
                <w:ilvl w:val="0"/>
                <w:numId w:val="47"/>
              </w:numPr>
              <w:suppressAutoHyphens w:val="0"/>
              <w:spacing w:after="200" w:line="276" w:lineRule="auto"/>
              <w:contextualSpacing/>
              <w:rPr>
                <w:rFonts w:eastAsia="Calibri" w:cs="Arial"/>
                <w:sz w:val="20"/>
                <w:lang w:val="en-US" w:eastAsia="en-US"/>
              </w:rPr>
            </w:pPr>
            <w:r w:rsidRPr="00496F23">
              <w:rPr>
                <w:rFonts w:eastAsia="Calibri" w:cs="Arial"/>
                <w:sz w:val="20"/>
                <w:lang w:val="en-US" w:eastAsia="en-US"/>
              </w:rPr>
              <w:t>Response time to start incident resolving</w:t>
            </w:r>
          </w:p>
        </w:tc>
        <w:tc>
          <w:tcPr>
            <w:tcW w:w="1881" w:type="dxa"/>
          </w:tcPr>
          <w:p w:rsidR="00090F06" w:rsidRPr="00496F23" w:rsidRDefault="004D5B16" w:rsidP="00090F06">
            <w:pPr>
              <w:suppressAutoHyphens w:val="0"/>
              <w:spacing w:after="200" w:line="276" w:lineRule="auto"/>
              <w:contextualSpacing/>
              <w:jc w:val="center"/>
              <w:rPr>
                <w:rFonts w:eastAsia="Calibri" w:cs="Arial"/>
                <w:sz w:val="20"/>
                <w:lang w:val="en-US" w:eastAsia="en-US"/>
              </w:rPr>
            </w:pPr>
            <w:r>
              <w:rPr>
                <w:rFonts w:eastAsia="Calibri" w:cs="Arial"/>
                <w:sz w:val="20"/>
                <w:lang w:val="en-US" w:eastAsia="en-US"/>
              </w:rPr>
              <w:t>up to</w:t>
            </w:r>
            <w:r w:rsidR="00090F06" w:rsidRPr="00496F23">
              <w:rPr>
                <w:rFonts w:eastAsia="Calibri" w:cs="Arial"/>
                <w:sz w:val="20"/>
                <w:lang w:val="en-US" w:eastAsia="en-US"/>
              </w:rPr>
              <w:t xml:space="preserve"> 1 hour</w:t>
            </w:r>
          </w:p>
        </w:tc>
        <w:tc>
          <w:tcPr>
            <w:tcW w:w="1710" w:type="dxa"/>
          </w:tcPr>
          <w:p w:rsidR="00090F06" w:rsidRPr="00496F23" w:rsidRDefault="004D5B16" w:rsidP="00090F06">
            <w:pPr>
              <w:suppressAutoHyphens w:val="0"/>
              <w:spacing w:after="200" w:line="276" w:lineRule="auto"/>
              <w:contextualSpacing/>
              <w:jc w:val="center"/>
              <w:rPr>
                <w:rFonts w:eastAsia="Calibri" w:cs="Arial"/>
                <w:sz w:val="20"/>
                <w:lang w:val="en-US" w:eastAsia="en-US"/>
              </w:rPr>
            </w:pPr>
            <w:r>
              <w:rPr>
                <w:rFonts w:eastAsia="Calibri" w:cs="Arial"/>
                <w:sz w:val="20"/>
                <w:lang w:val="en-US" w:eastAsia="en-US"/>
              </w:rPr>
              <w:t>up to</w:t>
            </w:r>
            <w:r w:rsidR="00090F06" w:rsidRPr="00496F23">
              <w:rPr>
                <w:rFonts w:eastAsia="Calibri" w:cs="Arial"/>
                <w:sz w:val="20"/>
                <w:lang w:val="en-US" w:eastAsia="en-US"/>
              </w:rPr>
              <w:t xml:space="preserve"> 8 hours</w:t>
            </w:r>
          </w:p>
        </w:tc>
        <w:tc>
          <w:tcPr>
            <w:tcW w:w="1620" w:type="dxa"/>
          </w:tcPr>
          <w:p w:rsidR="00090F06" w:rsidRPr="00496F23" w:rsidRDefault="004D5B16" w:rsidP="00090F06">
            <w:pPr>
              <w:suppressAutoHyphens w:val="0"/>
              <w:spacing w:after="200" w:line="276" w:lineRule="auto"/>
              <w:contextualSpacing/>
              <w:jc w:val="center"/>
              <w:rPr>
                <w:rFonts w:eastAsia="Calibri" w:cs="Arial"/>
                <w:sz w:val="20"/>
                <w:lang w:val="en-US" w:eastAsia="en-US"/>
              </w:rPr>
            </w:pPr>
            <w:r>
              <w:rPr>
                <w:rFonts w:eastAsia="Calibri" w:cs="Arial"/>
                <w:sz w:val="20"/>
                <w:lang w:val="en-US" w:eastAsia="en-US"/>
              </w:rPr>
              <w:t>up to</w:t>
            </w:r>
            <w:r w:rsidR="00090F06" w:rsidRPr="00496F23">
              <w:rPr>
                <w:rFonts w:eastAsia="Calibri" w:cs="Arial"/>
                <w:sz w:val="20"/>
                <w:lang w:val="en-US" w:eastAsia="en-US"/>
              </w:rPr>
              <w:t xml:space="preserve"> 24 hours</w:t>
            </w:r>
          </w:p>
        </w:tc>
      </w:tr>
      <w:tr w:rsidR="00090F06" w:rsidRPr="00496F23" w:rsidTr="0030320C">
        <w:tc>
          <w:tcPr>
            <w:tcW w:w="3568" w:type="dxa"/>
          </w:tcPr>
          <w:p w:rsidR="00090F06" w:rsidRPr="00496F23" w:rsidRDefault="00090F06" w:rsidP="00182286">
            <w:pPr>
              <w:numPr>
                <w:ilvl w:val="0"/>
                <w:numId w:val="47"/>
              </w:numPr>
              <w:suppressAutoHyphens w:val="0"/>
              <w:spacing w:after="200" w:line="276" w:lineRule="auto"/>
              <w:contextualSpacing/>
              <w:rPr>
                <w:rFonts w:eastAsia="Calibri" w:cs="Arial"/>
                <w:sz w:val="20"/>
                <w:lang w:val="en-US" w:eastAsia="en-US"/>
              </w:rPr>
            </w:pPr>
            <w:r w:rsidRPr="00496F23">
              <w:rPr>
                <w:rFonts w:cs="Arial"/>
                <w:sz w:val="20"/>
                <w:lang w:val="en-US"/>
              </w:rPr>
              <w:t>Time required to resolve the incident as a temporary solution</w:t>
            </w:r>
          </w:p>
        </w:tc>
        <w:tc>
          <w:tcPr>
            <w:tcW w:w="1881" w:type="dxa"/>
          </w:tcPr>
          <w:p w:rsidR="00090F06" w:rsidRPr="00496F23" w:rsidRDefault="004D5B16" w:rsidP="00090F06">
            <w:pPr>
              <w:suppressAutoHyphens w:val="0"/>
              <w:spacing w:after="200" w:line="276" w:lineRule="auto"/>
              <w:contextualSpacing/>
              <w:jc w:val="center"/>
              <w:rPr>
                <w:rFonts w:eastAsia="Calibri" w:cs="Arial"/>
                <w:sz w:val="20"/>
                <w:lang w:val="en-US" w:eastAsia="en-US"/>
              </w:rPr>
            </w:pPr>
            <w:r>
              <w:rPr>
                <w:rFonts w:eastAsia="Calibri" w:cs="Arial"/>
                <w:sz w:val="20"/>
                <w:lang w:val="en-US" w:eastAsia="en-US"/>
              </w:rPr>
              <w:t>up to</w:t>
            </w:r>
            <w:r w:rsidR="00090F06" w:rsidRPr="00496F23">
              <w:rPr>
                <w:rFonts w:eastAsia="Calibri" w:cs="Arial"/>
                <w:sz w:val="20"/>
                <w:lang w:val="en-US" w:eastAsia="en-US"/>
              </w:rPr>
              <w:t xml:space="preserve"> the end of the next working day</w:t>
            </w:r>
          </w:p>
        </w:tc>
        <w:tc>
          <w:tcPr>
            <w:tcW w:w="1710" w:type="dxa"/>
          </w:tcPr>
          <w:p w:rsidR="00090F06" w:rsidRPr="00496F23" w:rsidRDefault="004D5B16" w:rsidP="00090F06">
            <w:pPr>
              <w:suppressAutoHyphens w:val="0"/>
              <w:spacing w:after="200" w:line="276" w:lineRule="auto"/>
              <w:contextualSpacing/>
              <w:jc w:val="center"/>
              <w:rPr>
                <w:rFonts w:eastAsia="Calibri" w:cs="Arial"/>
                <w:sz w:val="20"/>
                <w:lang w:val="en-US" w:eastAsia="en-US"/>
              </w:rPr>
            </w:pPr>
            <w:r>
              <w:rPr>
                <w:rFonts w:eastAsia="Calibri" w:cs="Arial"/>
                <w:sz w:val="20"/>
                <w:lang w:val="en-US" w:eastAsia="en-US"/>
              </w:rPr>
              <w:t>up to</w:t>
            </w:r>
            <w:r w:rsidR="00090F06" w:rsidRPr="00496F23">
              <w:rPr>
                <w:rFonts w:eastAsia="Calibri" w:cs="Arial"/>
                <w:sz w:val="20"/>
                <w:lang w:val="en-US" w:eastAsia="en-US"/>
              </w:rPr>
              <w:t xml:space="preserve"> 3  working days</w:t>
            </w:r>
          </w:p>
        </w:tc>
        <w:tc>
          <w:tcPr>
            <w:tcW w:w="1620" w:type="dxa"/>
          </w:tcPr>
          <w:p w:rsidR="00090F06" w:rsidRPr="00496F23" w:rsidRDefault="004D5B16" w:rsidP="00090F06">
            <w:pPr>
              <w:suppressAutoHyphens w:val="0"/>
              <w:spacing w:after="200" w:line="276" w:lineRule="auto"/>
              <w:contextualSpacing/>
              <w:jc w:val="center"/>
              <w:rPr>
                <w:rFonts w:eastAsia="Calibri" w:cs="Arial"/>
                <w:sz w:val="20"/>
                <w:lang w:val="en-US" w:eastAsia="en-US"/>
              </w:rPr>
            </w:pPr>
            <w:r>
              <w:rPr>
                <w:rFonts w:eastAsia="Calibri" w:cs="Arial"/>
                <w:sz w:val="20"/>
                <w:lang w:val="en-US" w:eastAsia="en-US"/>
              </w:rPr>
              <w:t>up to</w:t>
            </w:r>
            <w:r w:rsidR="00090F06" w:rsidRPr="00496F23">
              <w:rPr>
                <w:rFonts w:eastAsia="Calibri" w:cs="Arial"/>
                <w:sz w:val="20"/>
                <w:lang w:val="en-US" w:eastAsia="en-US"/>
              </w:rPr>
              <w:t xml:space="preserve"> 10 working days</w:t>
            </w:r>
          </w:p>
        </w:tc>
      </w:tr>
      <w:tr w:rsidR="00090F06" w:rsidRPr="00496F23" w:rsidTr="0030320C">
        <w:tc>
          <w:tcPr>
            <w:tcW w:w="3568" w:type="dxa"/>
          </w:tcPr>
          <w:p w:rsidR="00090F06" w:rsidRPr="00496F23" w:rsidRDefault="00090F06" w:rsidP="00182286">
            <w:pPr>
              <w:numPr>
                <w:ilvl w:val="0"/>
                <w:numId w:val="47"/>
              </w:numPr>
              <w:suppressAutoHyphens w:val="0"/>
              <w:spacing w:after="200" w:line="276" w:lineRule="auto"/>
              <w:contextualSpacing/>
              <w:rPr>
                <w:rFonts w:eastAsia="Calibri" w:cs="Arial"/>
                <w:sz w:val="20"/>
                <w:lang w:val="en-US" w:eastAsia="en-US"/>
              </w:rPr>
            </w:pPr>
            <w:r w:rsidRPr="00496F23">
              <w:rPr>
                <w:rFonts w:eastAsia="Calibri" w:cs="Arial"/>
                <w:sz w:val="20"/>
                <w:lang w:val="en-US" w:eastAsia="en-US"/>
              </w:rPr>
              <w:t>Time required to deliver the final solution of the incident</w:t>
            </w:r>
          </w:p>
        </w:tc>
        <w:tc>
          <w:tcPr>
            <w:tcW w:w="1881" w:type="dxa"/>
          </w:tcPr>
          <w:p w:rsidR="00090F06" w:rsidRPr="00496F23" w:rsidRDefault="004D5B16" w:rsidP="00090F06">
            <w:pPr>
              <w:suppressAutoHyphens w:val="0"/>
              <w:spacing w:after="200" w:line="276" w:lineRule="auto"/>
              <w:contextualSpacing/>
              <w:jc w:val="center"/>
              <w:rPr>
                <w:rFonts w:eastAsia="Calibri" w:cs="Arial"/>
                <w:sz w:val="20"/>
                <w:lang w:val="en-US" w:eastAsia="en-US"/>
              </w:rPr>
            </w:pPr>
            <w:r>
              <w:rPr>
                <w:rFonts w:eastAsia="Calibri" w:cs="Arial"/>
                <w:sz w:val="20"/>
                <w:lang w:val="en-US" w:eastAsia="en-US"/>
              </w:rPr>
              <w:t>up to</w:t>
            </w:r>
            <w:r w:rsidR="00090F06" w:rsidRPr="00496F23">
              <w:rPr>
                <w:rFonts w:eastAsia="Calibri" w:cs="Arial"/>
                <w:sz w:val="20"/>
                <w:lang w:val="en-US" w:eastAsia="en-US"/>
              </w:rPr>
              <w:t xml:space="preserve"> 2 working days</w:t>
            </w:r>
          </w:p>
        </w:tc>
        <w:tc>
          <w:tcPr>
            <w:tcW w:w="1710" w:type="dxa"/>
          </w:tcPr>
          <w:p w:rsidR="00090F06" w:rsidRPr="00496F23" w:rsidRDefault="004D5B16" w:rsidP="00090F06">
            <w:pPr>
              <w:suppressAutoHyphens w:val="0"/>
              <w:spacing w:after="200" w:line="276" w:lineRule="auto"/>
              <w:contextualSpacing/>
              <w:jc w:val="center"/>
              <w:rPr>
                <w:rFonts w:eastAsia="Calibri" w:cs="Arial"/>
                <w:sz w:val="20"/>
                <w:lang w:val="en-US" w:eastAsia="en-US"/>
              </w:rPr>
            </w:pPr>
            <w:r>
              <w:rPr>
                <w:rFonts w:eastAsia="Calibri" w:cs="Arial"/>
                <w:sz w:val="20"/>
                <w:lang w:val="en-US" w:eastAsia="en-US"/>
              </w:rPr>
              <w:t>up to</w:t>
            </w:r>
            <w:r w:rsidR="00090F06" w:rsidRPr="00496F23">
              <w:rPr>
                <w:rFonts w:eastAsia="Calibri" w:cs="Arial"/>
                <w:sz w:val="20"/>
                <w:lang w:val="en-US" w:eastAsia="en-US"/>
              </w:rPr>
              <w:t xml:space="preserve">  5 working days</w:t>
            </w:r>
          </w:p>
        </w:tc>
        <w:tc>
          <w:tcPr>
            <w:tcW w:w="1620" w:type="dxa"/>
          </w:tcPr>
          <w:p w:rsidR="00090F06" w:rsidRPr="00496F23" w:rsidRDefault="004D5B16" w:rsidP="00090F06">
            <w:pPr>
              <w:suppressAutoHyphens w:val="0"/>
              <w:spacing w:after="200" w:line="276" w:lineRule="auto"/>
              <w:contextualSpacing/>
              <w:jc w:val="center"/>
              <w:rPr>
                <w:rFonts w:eastAsia="Calibri" w:cs="Arial"/>
                <w:sz w:val="20"/>
                <w:lang w:val="en-US" w:eastAsia="en-US"/>
              </w:rPr>
            </w:pPr>
            <w:r>
              <w:rPr>
                <w:rFonts w:eastAsia="Calibri" w:cs="Arial"/>
                <w:sz w:val="20"/>
                <w:lang w:val="en-US" w:eastAsia="en-US"/>
              </w:rPr>
              <w:t>up to</w:t>
            </w:r>
            <w:r w:rsidR="00090F06" w:rsidRPr="00496F23">
              <w:rPr>
                <w:rFonts w:eastAsia="Calibri" w:cs="Arial"/>
                <w:sz w:val="20"/>
                <w:lang w:val="en-US" w:eastAsia="en-US"/>
              </w:rPr>
              <w:t xml:space="preserve"> 15 working days</w:t>
            </w:r>
          </w:p>
        </w:tc>
      </w:tr>
    </w:tbl>
    <w:p w:rsidR="00090F06" w:rsidRPr="00496F23" w:rsidRDefault="00090F06" w:rsidP="00090F06">
      <w:pPr>
        <w:rPr>
          <w:rFonts w:cs="Arial"/>
          <w:b/>
          <w:szCs w:val="24"/>
          <w:lang w:val="en-US"/>
        </w:rPr>
      </w:pPr>
    </w:p>
    <w:p w:rsidR="00090F06" w:rsidRPr="00496F23" w:rsidRDefault="00090F06" w:rsidP="00090F06">
      <w:pPr>
        <w:rPr>
          <w:rFonts w:cs="Arial"/>
          <w:b/>
          <w:szCs w:val="24"/>
          <w:lang w:val="en-US"/>
        </w:rPr>
      </w:pPr>
    </w:p>
    <w:p w:rsidR="00090F06" w:rsidRPr="00496F23" w:rsidRDefault="00090F06" w:rsidP="00090F06">
      <w:pPr>
        <w:rPr>
          <w:rFonts w:cs="Arial"/>
          <w:szCs w:val="24"/>
          <w:lang w:val="en-US"/>
        </w:rPr>
      </w:pPr>
      <w:r w:rsidRPr="00496F23">
        <w:rPr>
          <w:rFonts w:cs="Arial"/>
          <w:b/>
          <w:szCs w:val="24"/>
          <w:lang w:val="en-US"/>
        </w:rPr>
        <w:t xml:space="preserve">5. TENDER VALIDITY PERIOD: </w:t>
      </w:r>
      <w:r w:rsidRPr="00496F23">
        <w:rPr>
          <w:rFonts w:cs="Arial"/>
          <w:szCs w:val="24"/>
          <w:lang w:val="en-US"/>
        </w:rPr>
        <w:t>_________________________________________</w:t>
      </w:r>
    </w:p>
    <w:p w:rsidR="00090F06" w:rsidRPr="00496F23" w:rsidRDefault="00090F06" w:rsidP="00090F06">
      <w:pPr>
        <w:jc w:val="both"/>
        <w:rPr>
          <w:rFonts w:cs="Arial"/>
          <w:b/>
          <w:i/>
          <w:szCs w:val="24"/>
          <w:lang w:val="en-US"/>
        </w:rPr>
      </w:pPr>
      <w:r w:rsidRPr="00496F23">
        <w:rPr>
          <w:rFonts w:cs="Arial"/>
          <w:i/>
          <w:szCs w:val="24"/>
          <w:lang w:val="en-US"/>
        </w:rPr>
        <w:t>(at least 60 days as of tender opening)</w:t>
      </w:r>
    </w:p>
    <w:p w:rsidR="00090F06" w:rsidRPr="00496F23" w:rsidRDefault="00090F06" w:rsidP="00090F06">
      <w:pPr>
        <w:jc w:val="both"/>
        <w:rPr>
          <w:rFonts w:cs="Arial"/>
          <w:szCs w:val="24"/>
          <w:lang w:val="en-US"/>
        </w:rPr>
      </w:pPr>
    </w:p>
    <w:p w:rsidR="00090F06" w:rsidRPr="00496F23" w:rsidRDefault="00090F06" w:rsidP="00090F06">
      <w:pPr>
        <w:rPr>
          <w:rFonts w:cs="Arial"/>
          <w:b/>
          <w:i/>
          <w:lang w:val="en-US"/>
        </w:rPr>
      </w:pPr>
    </w:p>
    <w:p w:rsidR="00090F06" w:rsidRPr="00496F23" w:rsidRDefault="00090F06" w:rsidP="00090F06">
      <w:pPr>
        <w:jc w:val="both"/>
        <w:rPr>
          <w:rFonts w:cs="Arial"/>
          <w:lang w:val="en-US"/>
        </w:rPr>
      </w:pPr>
    </w:p>
    <w:tbl>
      <w:tblPr>
        <w:tblW w:w="0" w:type="auto"/>
        <w:jc w:val="center"/>
        <w:tblLook w:val="01E0" w:firstRow="1" w:lastRow="1" w:firstColumn="1" w:lastColumn="1" w:noHBand="0" w:noVBand="0"/>
      </w:tblPr>
      <w:tblGrid>
        <w:gridCol w:w="3503"/>
        <w:gridCol w:w="1915"/>
        <w:gridCol w:w="3650"/>
      </w:tblGrid>
      <w:tr w:rsidR="00090F06" w:rsidRPr="00496F23" w:rsidTr="0030320C">
        <w:trPr>
          <w:jc w:val="center"/>
        </w:trPr>
        <w:tc>
          <w:tcPr>
            <w:tcW w:w="3652" w:type="dxa"/>
          </w:tcPr>
          <w:p w:rsidR="00090F06" w:rsidRPr="00496F23" w:rsidRDefault="00090F06" w:rsidP="00090F06">
            <w:pPr>
              <w:jc w:val="center"/>
              <w:rPr>
                <w:rFonts w:cs="Arial"/>
                <w:szCs w:val="24"/>
                <w:lang w:val="en-US"/>
              </w:rPr>
            </w:pPr>
            <w:r w:rsidRPr="00496F23">
              <w:rPr>
                <w:rFonts w:cs="Arial"/>
                <w:szCs w:val="24"/>
                <w:lang w:val="en-US"/>
              </w:rPr>
              <w:t>Place and date:</w:t>
            </w:r>
          </w:p>
        </w:tc>
        <w:tc>
          <w:tcPr>
            <w:tcW w:w="1985" w:type="dxa"/>
          </w:tcPr>
          <w:p w:rsidR="00090F06" w:rsidRPr="00496F23" w:rsidRDefault="00090F06" w:rsidP="00090F06">
            <w:pPr>
              <w:jc w:val="center"/>
              <w:rPr>
                <w:rFonts w:cs="Arial"/>
                <w:szCs w:val="24"/>
                <w:lang w:val="en-US"/>
              </w:rPr>
            </w:pPr>
            <w:r w:rsidRPr="00496F23">
              <w:rPr>
                <w:rFonts w:cs="Arial"/>
                <w:szCs w:val="24"/>
                <w:lang w:val="en-US"/>
              </w:rPr>
              <w:t>L.S.</w:t>
            </w:r>
          </w:p>
        </w:tc>
        <w:tc>
          <w:tcPr>
            <w:tcW w:w="3782" w:type="dxa"/>
          </w:tcPr>
          <w:p w:rsidR="00090F06" w:rsidRPr="00496F23" w:rsidRDefault="00090F06" w:rsidP="00090F06">
            <w:pPr>
              <w:jc w:val="center"/>
              <w:rPr>
                <w:rFonts w:cs="Arial"/>
                <w:szCs w:val="24"/>
                <w:lang w:val="en-US"/>
              </w:rPr>
            </w:pPr>
            <w:r w:rsidRPr="00496F23">
              <w:rPr>
                <w:rFonts w:cs="Arial"/>
                <w:szCs w:val="24"/>
                <w:lang w:val="en-US"/>
              </w:rPr>
              <w:t>Tenderer:</w:t>
            </w:r>
          </w:p>
        </w:tc>
      </w:tr>
      <w:tr w:rsidR="00090F06" w:rsidRPr="00496F23" w:rsidTr="0030320C">
        <w:trPr>
          <w:jc w:val="center"/>
        </w:trPr>
        <w:tc>
          <w:tcPr>
            <w:tcW w:w="3652" w:type="dxa"/>
            <w:vAlign w:val="center"/>
          </w:tcPr>
          <w:p w:rsidR="00090F06" w:rsidRPr="00496F23" w:rsidRDefault="00090F06" w:rsidP="00090F06">
            <w:pPr>
              <w:jc w:val="both"/>
              <w:rPr>
                <w:rFonts w:cs="Arial"/>
                <w:szCs w:val="24"/>
                <w:lang w:val="en-US"/>
              </w:rPr>
            </w:pPr>
          </w:p>
        </w:tc>
        <w:tc>
          <w:tcPr>
            <w:tcW w:w="1985" w:type="dxa"/>
            <w:vAlign w:val="center"/>
          </w:tcPr>
          <w:p w:rsidR="00090F06" w:rsidRPr="00496F23" w:rsidRDefault="00090F06" w:rsidP="00090F06">
            <w:pPr>
              <w:jc w:val="both"/>
              <w:rPr>
                <w:rFonts w:cs="Arial"/>
                <w:szCs w:val="24"/>
                <w:lang w:val="en-US"/>
              </w:rPr>
            </w:pPr>
          </w:p>
        </w:tc>
        <w:tc>
          <w:tcPr>
            <w:tcW w:w="3782" w:type="dxa"/>
            <w:vAlign w:val="center"/>
          </w:tcPr>
          <w:p w:rsidR="00090F06" w:rsidRPr="00496F23" w:rsidRDefault="00090F06" w:rsidP="00090F06">
            <w:pPr>
              <w:jc w:val="both"/>
              <w:rPr>
                <w:rFonts w:cs="Arial"/>
                <w:szCs w:val="24"/>
                <w:lang w:val="en-US"/>
              </w:rPr>
            </w:pPr>
          </w:p>
        </w:tc>
      </w:tr>
      <w:tr w:rsidR="00090F06" w:rsidRPr="00496F23" w:rsidTr="0030320C">
        <w:trPr>
          <w:jc w:val="center"/>
        </w:trPr>
        <w:tc>
          <w:tcPr>
            <w:tcW w:w="3652" w:type="dxa"/>
            <w:tcBorders>
              <w:bottom w:val="single" w:sz="4" w:space="0" w:color="auto"/>
            </w:tcBorders>
            <w:vAlign w:val="center"/>
          </w:tcPr>
          <w:p w:rsidR="00090F06" w:rsidRPr="00496F23" w:rsidRDefault="00090F06" w:rsidP="00090F06">
            <w:pPr>
              <w:jc w:val="both"/>
              <w:rPr>
                <w:rFonts w:cs="Arial"/>
                <w:szCs w:val="24"/>
                <w:lang w:val="en-US"/>
              </w:rPr>
            </w:pPr>
          </w:p>
        </w:tc>
        <w:tc>
          <w:tcPr>
            <w:tcW w:w="1985" w:type="dxa"/>
            <w:vAlign w:val="center"/>
          </w:tcPr>
          <w:p w:rsidR="00090F06" w:rsidRPr="00496F23" w:rsidRDefault="00090F06" w:rsidP="00090F06">
            <w:pPr>
              <w:jc w:val="both"/>
              <w:rPr>
                <w:rFonts w:cs="Arial"/>
                <w:szCs w:val="24"/>
                <w:lang w:val="en-US"/>
              </w:rPr>
            </w:pPr>
          </w:p>
        </w:tc>
        <w:tc>
          <w:tcPr>
            <w:tcW w:w="3782" w:type="dxa"/>
            <w:tcBorders>
              <w:bottom w:val="single" w:sz="4" w:space="0" w:color="auto"/>
            </w:tcBorders>
            <w:vAlign w:val="center"/>
          </w:tcPr>
          <w:p w:rsidR="00090F06" w:rsidRPr="00496F23" w:rsidRDefault="00090F06" w:rsidP="00090F06">
            <w:pPr>
              <w:jc w:val="both"/>
              <w:rPr>
                <w:rFonts w:cs="Arial"/>
                <w:szCs w:val="24"/>
                <w:lang w:val="en-US"/>
              </w:rPr>
            </w:pPr>
          </w:p>
        </w:tc>
      </w:tr>
    </w:tbl>
    <w:p w:rsidR="00090F06" w:rsidRPr="00496F23" w:rsidRDefault="00090F06" w:rsidP="00090F06">
      <w:pPr>
        <w:rPr>
          <w:rFonts w:cs="Arial"/>
          <w:szCs w:val="24"/>
          <w:lang w:val="en-US"/>
        </w:rPr>
      </w:pPr>
    </w:p>
    <w:p w:rsidR="00090F06" w:rsidRPr="00496F23" w:rsidRDefault="00090F06" w:rsidP="00182286">
      <w:pPr>
        <w:numPr>
          <w:ilvl w:val="0"/>
          <w:numId w:val="56"/>
        </w:numPr>
        <w:outlineLvl w:val="0"/>
        <w:rPr>
          <w:rFonts w:cs="Arial"/>
          <w:b/>
          <w:szCs w:val="24"/>
          <w:lang w:val="en-US"/>
        </w:rPr>
      </w:pPr>
      <w:r w:rsidRPr="00496F23">
        <w:rPr>
          <w:rFonts w:cs="Arial"/>
          <w:b/>
          <w:szCs w:val="24"/>
          <w:lang w:val="en-US"/>
        </w:rPr>
        <w:br w:type="page"/>
      </w:r>
      <w:bookmarkStart w:id="1132" w:name="_Toc371073628"/>
      <w:bookmarkStart w:id="1133" w:name="_Toc374917447"/>
    </w:p>
    <w:p w:rsidR="00090F06" w:rsidRPr="00496F23" w:rsidRDefault="00090F06" w:rsidP="009378A6">
      <w:pPr>
        <w:pStyle w:val="Heading2"/>
        <w:numPr>
          <w:ilvl w:val="0"/>
          <w:numId w:val="0"/>
        </w:numPr>
        <w:jc w:val="right"/>
        <w:rPr>
          <w:lang w:val="en-US"/>
        </w:rPr>
      </w:pPr>
      <w:bookmarkStart w:id="1134" w:name="_Toc415142484"/>
      <w:bookmarkStart w:id="1135" w:name="_Toc438598695"/>
      <w:bookmarkStart w:id="1136" w:name="_Toc441852794"/>
      <w:bookmarkStart w:id="1137" w:name="_Toc449086279"/>
      <w:bookmarkStart w:id="1138" w:name="_Toc449518286"/>
      <w:r w:rsidRPr="00496F23">
        <w:rPr>
          <w:lang w:val="en-US"/>
        </w:rPr>
        <w:lastRenderedPageBreak/>
        <w:t>FORM 3</w:t>
      </w:r>
      <w:bookmarkEnd w:id="1132"/>
      <w:bookmarkEnd w:id="1133"/>
      <w:bookmarkEnd w:id="1134"/>
      <w:bookmarkEnd w:id="1135"/>
      <w:bookmarkEnd w:id="1136"/>
      <w:bookmarkEnd w:id="1137"/>
      <w:bookmarkEnd w:id="1138"/>
    </w:p>
    <w:p w:rsidR="00090F06" w:rsidRPr="00496F23" w:rsidRDefault="00090F06" w:rsidP="00090F06">
      <w:pPr>
        <w:tabs>
          <w:tab w:val="right" w:pos="9072"/>
        </w:tabs>
        <w:ind w:left="142"/>
        <w:jc w:val="right"/>
        <w:rPr>
          <w:rFonts w:cs="Arial"/>
          <w:szCs w:val="24"/>
          <w:lang w:val="en-US"/>
        </w:rPr>
      </w:pPr>
    </w:p>
    <w:p w:rsidR="00090F06" w:rsidRPr="00496F23" w:rsidRDefault="00090F06" w:rsidP="00090F06">
      <w:pPr>
        <w:ind w:left="-540" w:right="-16"/>
        <w:jc w:val="both"/>
        <w:rPr>
          <w:rFonts w:cs="Arial"/>
          <w:szCs w:val="24"/>
          <w:lang w:val="en-US"/>
        </w:rPr>
      </w:pPr>
    </w:p>
    <w:p w:rsidR="00090F06" w:rsidRPr="00496F23" w:rsidRDefault="00090F06" w:rsidP="00090F06">
      <w:pPr>
        <w:jc w:val="both"/>
        <w:rPr>
          <w:rFonts w:cs="Arial"/>
          <w:bCs/>
          <w:szCs w:val="24"/>
          <w:lang w:val="en-US" w:eastAsia="en-US" w:bidi="en-US"/>
        </w:rPr>
      </w:pPr>
      <w:r w:rsidRPr="00496F23">
        <w:rPr>
          <w:rFonts w:cs="Arial"/>
          <w:bCs/>
          <w:szCs w:val="24"/>
          <w:lang w:val="en-US" w:eastAsia="en-US" w:bidi="en-US"/>
        </w:rPr>
        <w:t>Pursuant to Article 75, paragraph 2 of Public Procurement Law (“Official Gazette of RS” No. 124/12, 14/15 and 68/15) we provide the following</w:t>
      </w:r>
    </w:p>
    <w:p w:rsidR="00090F06" w:rsidRPr="00496F23" w:rsidRDefault="00090F06" w:rsidP="00090F06">
      <w:pPr>
        <w:jc w:val="right"/>
        <w:rPr>
          <w:rFonts w:cs="Arial"/>
          <w:b/>
          <w:bCs/>
          <w:szCs w:val="24"/>
          <w:lang w:val="en-US" w:eastAsia="en-US" w:bidi="en-US"/>
        </w:rPr>
      </w:pPr>
    </w:p>
    <w:p w:rsidR="00090F06" w:rsidRPr="00496F23" w:rsidRDefault="00090F06" w:rsidP="00090F06">
      <w:pPr>
        <w:jc w:val="right"/>
        <w:rPr>
          <w:rFonts w:cs="Arial"/>
          <w:b/>
          <w:bCs/>
          <w:szCs w:val="24"/>
          <w:lang w:val="en-US" w:eastAsia="en-US" w:bidi="en-US"/>
        </w:rPr>
      </w:pPr>
    </w:p>
    <w:p w:rsidR="00090F06" w:rsidRPr="00496F23" w:rsidRDefault="00090F06" w:rsidP="00090F06">
      <w:pPr>
        <w:jc w:val="right"/>
        <w:rPr>
          <w:rFonts w:cs="Arial"/>
          <w:b/>
          <w:bCs/>
          <w:szCs w:val="24"/>
          <w:lang w:val="en-US" w:eastAsia="en-US" w:bidi="en-US"/>
        </w:rPr>
      </w:pPr>
    </w:p>
    <w:p w:rsidR="00090F06" w:rsidRPr="00496F23" w:rsidRDefault="00090F06" w:rsidP="00090F06">
      <w:pPr>
        <w:jc w:val="center"/>
        <w:rPr>
          <w:rFonts w:cs="Arial"/>
          <w:b/>
          <w:bCs/>
          <w:szCs w:val="24"/>
          <w:lang w:val="en-US"/>
        </w:rPr>
      </w:pPr>
      <w:r w:rsidRPr="00496F23">
        <w:rPr>
          <w:rFonts w:cs="Arial"/>
          <w:b/>
          <w:bCs/>
          <w:szCs w:val="24"/>
          <w:lang w:val="en-US"/>
        </w:rPr>
        <w:t>STATEMENT</w:t>
      </w:r>
    </w:p>
    <w:p w:rsidR="00090F06" w:rsidRPr="00496F23" w:rsidRDefault="00090F06" w:rsidP="00090F06">
      <w:pPr>
        <w:jc w:val="center"/>
        <w:rPr>
          <w:rFonts w:cs="Arial"/>
          <w:szCs w:val="24"/>
          <w:lang w:val="en-US"/>
        </w:rPr>
      </w:pPr>
    </w:p>
    <w:p w:rsidR="00090F06" w:rsidRPr="00496F23" w:rsidRDefault="00090F06" w:rsidP="00090F06">
      <w:pPr>
        <w:jc w:val="center"/>
        <w:rPr>
          <w:rFonts w:cs="Arial"/>
          <w:szCs w:val="24"/>
          <w:lang w:val="en-US"/>
        </w:rPr>
      </w:pPr>
      <w:r w:rsidRPr="00496F23">
        <w:rPr>
          <w:rFonts w:cs="Arial"/>
          <w:szCs w:val="24"/>
          <w:lang w:val="en-US"/>
        </w:rPr>
        <w:t xml:space="preserve">In the capacity of ____________________ </w:t>
      </w:r>
    </w:p>
    <w:p w:rsidR="00090F06" w:rsidRPr="00496F23" w:rsidRDefault="00090F06" w:rsidP="00090F06">
      <w:pPr>
        <w:jc w:val="center"/>
        <w:rPr>
          <w:rFonts w:cs="Arial"/>
          <w:szCs w:val="24"/>
          <w:lang w:val="en-US"/>
        </w:rPr>
      </w:pPr>
      <w:r w:rsidRPr="00496F23">
        <w:rPr>
          <w:rFonts w:cs="Arial"/>
          <w:szCs w:val="24"/>
          <w:lang w:val="en-US"/>
        </w:rPr>
        <w:t>(</w:t>
      </w:r>
      <w:r w:rsidRPr="00496F23">
        <w:rPr>
          <w:rFonts w:cs="Arial"/>
          <w:i/>
          <w:szCs w:val="24"/>
          <w:lang w:val="en-US"/>
        </w:rPr>
        <w:t>enter: Tenderer</w:t>
      </w:r>
      <w:r w:rsidRPr="00496F23">
        <w:rPr>
          <w:rFonts w:cs="Arial"/>
          <w:szCs w:val="24"/>
          <w:lang w:val="en-US"/>
        </w:rPr>
        <w:t xml:space="preserve">, </w:t>
      </w:r>
      <w:r w:rsidRPr="00496F23">
        <w:rPr>
          <w:rFonts w:cs="Arial"/>
          <w:i/>
          <w:szCs w:val="24"/>
          <w:lang w:val="en-US"/>
        </w:rPr>
        <w:t>member of</w:t>
      </w:r>
      <w:r w:rsidRPr="00496F23">
        <w:rPr>
          <w:rFonts w:cs="Arial"/>
          <w:szCs w:val="24"/>
          <w:lang w:val="en-US"/>
        </w:rPr>
        <w:t xml:space="preserve"> </w:t>
      </w:r>
      <w:r w:rsidRPr="00496F23">
        <w:rPr>
          <w:rFonts w:cs="Arial"/>
          <w:i/>
          <w:szCs w:val="24"/>
          <w:lang w:val="en-US"/>
        </w:rPr>
        <w:t>the</w:t>
      </w:r>
      <w:r w:rsidRPr="00496F23">
        <w:rPr>
          <w:rFonts w:cs="Arial"/>
          <w:szCs w:val="24"/>
          <w:lang w:val="en-US"/>
        </w:rPr>
        <w:t xml:space="preserve"> </w:t>
      </w:r>
      <w:r w:rsidRPr="00496F23">
        <w:rPr>
          <w:rFonts w:cs="Arial"/>
          <w:i/>
          <w:szCs w:val="24"/>
          <w:lang w:val="en-US"/>
        </w:rPr>
        <w:t>group of Tenderers in a joint Tender</w:t>
      </w:r>
      <w:r w:rsidRPr="00496F23">
        <w:rPr>
          <w:rFonts w:cs="Arial"/>
          <w:i/>
          <w:sz w:val="22"/>
          <w:szCs w:val="22"/>
          <w:lang w:val="en-US"/>
        </w:rPr>
        <w:t>, Subcontractor</w:t>
      </w:r>
      <w:r w:rsidRPr="00496F23">
        <w:rPr>
          <w:rFonts w:cs="Arial"/>
          <w:szCs w:val="24"/>
          <w:lang w:val="en-US"/>
        </w:rPr>
        <w:t>)</w:t>
      </w:r>
    </w:p>
    <w:p w:rsidR="00090F06" w:rsidRPr="00496F23" w:rsidRDefault="00090F06" w:rsidP="00090F06">
      <w:pPr>
        <w:jc w:val="center"/>
        <w:rPr>
          <w:rFonts w:cs="Arial"/>
          <w:szCs w:val="24"/>
          <w:lang w:val="en-US"/>
        </w:rPr>
      </w:pPr>
    </w:p>
    <w:p w:rsidR="00090F06" w:rsidRPr="00496F23" w:rsidRDefault="00090F06" w:rsidP="00090F06">
      <w:pPr>
        <w:jc w:val="center"/>
        <w:rPr>
          <w:rFonts w:cs="Arial"/>
          <w:szCs w:val="24"/>
          <w:lang w:val="en-US"/>
        </w:rPr>
      </w:pPr>
    </w:p>
    <w:p w:rsidR="00090F06" w:rsidRPr="00496F23" w:rsidRDefault="00090F06" w:rsidP="00090F06">
      <w:pPr>
        <w:jc w:val="center"/>
        <w:rPr>
          <w:rFonts w:cs="Arial"/>
          <w:bCs/>
          <w:szCs w:val="24"/>
          <w:lang w:val="en-US"/>
        </w:rPr>
      </w:pPr>
      <w:r w:rsidRPr="00496F23">
        <w:rPr>
          <w:rFonts w:cs="Arial"/>
          <w:bCs/>
          <w:szCs w:val="24"/>
          <w:lang w:val="en-US"/>
        </w:rPr>
        <w:t xml:space="preserve">WE STATE </w:t>
      </w:r>
    </w:p>
    <w:p w:rsidR="00090F06" w:rsidRPr="00496F23" w:rsidRDefault="00090F06" w:rsidP="00090F06">
      <w:pPr>
        <w:jc w:val="center"/>
        <w:rPr>
          <w:rFonts w:cs="Arial"/>
          <w:szCs w:val="24"/>
          <w:lang w:val="en-US"/>
        </w:rPr>
      </w:pPr>
    </w:p>
    <w:p w:rsidR="00090F06" w:rsidRPr="00496F23" w:rsidRDefault="00090F06" w:rsidP="00090F06">
      <w:pPr>
        <w:jc w:val="center"/>
        <w:rPr>
          <w:rFonts w:cs="Arial"/>
          <w:szCs w:val="24"/>
          <w:lang w:val="en-US"/>
        </w:rPr>
      </w:pPr>
      <w:r w:rsidRPr="00496F23">
        <w:rPr>
          <w:rFonts w:cs="Arial"/>
          <w:szCs w:val="24"/>
          <w:lang w:val="en-US"/>
        </w:rPr>
        <w:t xml:space="preserve">under full substantive and criminal liability that </w:t>
      </w:r>
    </w:p>
    <w:p w:rsidR="00090F06" w:rsidRPr="00496F23" w:rsidRDefault="00090F06" w:rsidP="00090F06">
      <w:pPr>
        <w:jc w:val="center"/>
        <w:rPr>
          <w:rFonts w:cs="Arial"/>
          <w:szCs w:val="24"/>
          <w:lang w:val="en-US"/>
        </w:rPr>
      </w:pPr>
    </w:p>
    <w:p w:rsidR="00090F06" w:rsidRPr="00496F23" w:rsidRDefault="00090F06" w:rsidP="00090F06">
      <w:pPr>
        <w:jc w:val="center"/>
        <w:rPr>
          <w:rFonts w:cs="Arial"/>
          <w:szCs w:val="24"/>
          <w:lang w:val="en-US"/>
        </w:rPr>
      </w:pPr>
      <w:r w:rsidRPr="00496F23">
        <w:rPr>
          <w:rFonts w:cs="Arial"/>
          <w:szCs w:val="24"/>
          <w:lang w:val="en-US"/>
        </w:rPr>
        <w:t>_____________________________________________________</w:t>
      </w:r>
    </w:p>
    <w:p w:rsidR="00090F06" w:rsidRPr="00496F23" w:rsidRDefault="00090F06" w:rsidP="00090F06">
      <w:pPr>
        <w:jc w:val="center"/>
        <w:rPr>
          <w:rFonts w:cs="Arial"/>
          <w:szCs w:val="24"/>
          <w:lang w:val="en-US"/>
        </w:rPr>
      </w:pPr>
      <w:r w:rsidRPr="00496F23">
        <w:rPr>
          <w:rFonts w:cs="Arial"/>
          <w:szCs w:val="24"/>
          <w:lang w:val="en-US"/>
        </w:rPr>
        <w:t>(</w:t>
      </w:r>
      <w:r w:rsidRPr="00496F23">
        <w:rPr>
          <w:rFonts w:cs="Arial"/>
          <w:i/>
          <w:sz w:val="22"/>
          <w:szCs w:val="22"/>
          <w:lang w:val="en-US"/>
        </w:rPr>
        <w:t>full name and seat</w:t>
      </w:r>
      <w:r w:rsidRPr="00496F23">
        <w:rPr>
          <w:rFonts w:cs="Arial"/>
          <w:szCs w:val="24"/>
          <w:lang w:val="en-US"/>
        </w:rPr>
        <w:t>)</w:t>
      </w:r>
    </w:p>
    <w:p w:rsidR="00090F06" w:rsidRPr="00496F23" w:rsidRDefault="00090F06" w:rsidP="00090F06">
      <w:pPr>
        <w:rPr>
          <w:rFonts w:cs="Arial"/>
          <w:szCs w:val="24"/>
          <w:lang w:val="en-US"/>
        </w:rPr>
      </w:pPr>
    </w:p>
    <w:p w:rsidR="00090F06" w:rsidRPr="00496F23" w:rsidRDefault="00090F06" w:rsidP="00090F06">
      <w:pPr>
        <w:rPr>
          <w:rFonts w:cs="Arial"/>
          <w:szCs w:val="24"/>
          <w:lang w:val="en-US"/>
        </w:rPr>
      </w:pPr>
    </w:p>
    <w:p w:rsidR="00090F06" w:rsidRPr="00496F23" w:rsidRDefault="00090F06" w:rsidP="00090F06">
      <w:pPr>
        <w:jc w:val="both"/>
        <w:rPr>
          <w:rFonts w:cs="Arial"/>
          <w:color w:val="000000"/>
          <w:szCs w:val="24"/>
          <w:lang w:val="en-US"/>
        </w:rPr>
      </w:pPr>
      <w:r w:rsidRPr="00496F23">
        <w:rPr>
          <w:rFonts w:cs="Arial"/>
          <w:szCs w:val="24"/>
          <w:lang w:val="en-US"/>
        </w:rPr>
        <w:t xml:space="preserve">it shall follow all obligations arising from valid regulations about safety at work, employment and work conditions, environmental protection and is not prohibited for performing the activity which is in effect at the time of submission of the bid in the public procurement number </w:t>
      </w:r>
      <w:r w:rsidR="00546901">
        <w:rPr>
          <w:rFonts w:cs="Arial"/>
          <w:lang w:val="en-US"/>
        </w:rPr>
        <w:t>JN 1000</w:t>
      </w:r>
      <w:r w:rsidRPr="00496F23">
        <w:rPr>
          <w:rFonts w:cs="Arial"/>
          <w:szCs w:val="24"/>
          <w:lang w:val="en-US"/>
        </w:rPr>
        <w:t>-0152-2016.</w:t>
      </w:r>
    </w:p>
    <w:p w:rsidR="00090F06" w:rsidRPr="00496F23" w:rsidRDefault="00090F06" w:rsidP="00090F06">
      <w:pPr>
        <w:jc w:val="both"/>
        <w:rPr>
          <w:rFonts w:cs="Arial"/>
          <w:szCs w:val="24"/>
          <w:lang w:val="en-US"/>
        </w:rPr>
      </w:pPr>
    </w:p>
    <w:p w:rsidR="00090F06" w:rsidRPr="00496F23" w:rsidRDefault="00090F06" w:rsidP="00090F06">
      <w:pPr>
        <w:jc w:val="both"/>
        <w:rPr>
          <w:rFonts w:cs="Arial"/>
          <w:szCs w:val="24"/>
          <w:lang w:val="en-US"/>
        </w:rPr>
      </w:pPr>
    </w:p>
    <w:p w:rsidR="00090F06" w:rsidRPr="00496F23" w:rsidRDefault="00090F06" w:rsidP="00090F06">
      <w:pPr>
        <w:ind w:left="-540" w:right="-16"/>
        <w:jc w:val="both"/>
        <w:rPr>
          <w:rFonts w:cs="Arial"/>
          <w:szCs w:val="24"/>
          <w:lang w:val="en-US"/>
        </w:rPr>
      </w:pPr>
    </w:p>
    <w:p w:rsidR="00090F06" w:rsidRPr="00496F23" w:rsidRDefault="00090F06" w:rsidP="00090F06">
      <w:pPr>
        <w:ind w:left="-540" w:right="-16"/>
        <w:jc w:val="both"/>
        <w:rPr>
          <w:rFonts w:cs="Arial"/>
          <w:szCs w:val="24"/>
          <w:lang w:val="en-US"/>
        </w:rPr>
      </w:pPr>
    </w:p>
    <w:p w:rsidR="00090F06" w:rsidRPr="00496F23" w:rsidRDefault="00090F06" w:rsidP="00090F06">
      <w:pPr>
        <w:ind w:left="-540" w:right="-16"/>
        <w:jc w:val="both"/>
        <w:rPr>
          <w:rFonts w:cs="Arial"/>
          <w:szCs w:val="24"/>
          <w:lang w:val="en-US"/>
        </w:rPr>
      </w:pPr>
    </w:p>
    <w:p w:rsidR="00090F06" w:rsidRPr="00496F23" w:rsidRDefault="00090F06" w:rsidP="00090F06">
      <w:pPr>
        <w:ind w:left="-540" w:right="-16"/>
        <w:jc w:val="both"/>
        <w:rPr>
          <w:rFonts w:cs="Arial"/>
          <w:szCs w:val="24"/>
          <w:lang w:val="en-US"/>
        </w:rPr>
      </w:pPr>
    </w:p>
    <w:p w:rsidR="00090F06" w:rsidRPr="00496F23" w:rsidRDefault="00090F06" w:rsidP="00090F06">
      <w:pPr>
        <w:ind w:left="-540" w:right="-16"/>
        <w:jc w:val="both"/>
        <w:rPr>
          <w:rFonts w:cs="Arial"/>
          <w:szCs w:val="24"/>
          <w:lang w:val="en-US"/>
        </w:rPr>
      </w:pPr>
    </w:p>
    <w:tbl>
      <w:tblPr>
        <w:tblW w:w="0" w:type="auto"/>
        <w:jc w:val="center"/>
        <w:tblLook w:val="01E0" w:firstRow="1" w:lastRow="1" w:firstColumn="1" w:lastColumn="1" w:noHBand="0" w:noVBand="0"/>
      </w:tblPr>
      <w:tblGrid>
        <w:gridCol w:w="3489"/>
        <w:gridCol w:w="1908"/>
        <w:gridCol w:w="3671"/>
      </w:tblGrid>
      <w:tr w:rsidR="00090F06" w:rsidRPr="00496F23" w:rsidTr="0030320C">
        <w:trPr>
          <w:jc w:val="center"/>
        </w:trPr>
        <w:tc>
          <w:tcPr>
            <w:tcW w:w="3652" w:type="dxa"/>
          </w:tcPr>
          <w:p w:rsidR="00090F06" w:rsidRPr="00496F23" w:rsidRDefault="00090F06" w:rsidP="00090F06">
            <w:pPr>
              <w:jc w:val="center"/>
              <w:rPr>
                <w:rFonts w:cs="Arial"/>
                <w:szCs w:val="24"/>
                <w:lang w:val="en-US"/>
              </w:rPr>
            </w:pPr>
            <w:r w:rsidRPr="00496F23">
              <w:rPr>
                <w:rFonts w:cs="Arial"/>
                <w:szCs w:val="24"/>
                <w:lang w:val="en-US"/>
              </w:rPr>
              <w:t>Date:</w:t>
            </w:r>
          </w:p>
        </w:tc>
        <w:tc>
          <w:tcPr>
            <w:tcW w:w="1985" w:type="dxa"/>
          </w:tcPr>
          <w:p w:rsidR="00090F06" w:rsidRPr="00496F23" w:rsidRDefault="00090F06" w:rsidP="00090F06">
            <w:pPr>
              <w:jc w:val="center"/>
              <w:rPr>
                <w:rFonts w:cs="Arial"/>
                <w:szCs w:val="24"/>
                <w:lang w:val="en-US"/>
              </w:rPr>
            </w:pPr>
            <w:r w:rsidRPr="00496F23">
              <w:rPr>
                <w:rFonts w:cs="Arial"/>
                <w:szCs w:val="24"/>
                <w:lang w:val="en-US"/>
              </w:rPr>
              <w:t>L.S.</w:t>
            </w:r>
          </w:p>
        </w:tc>
        <w:tc>
          <w:tcPr>
            <w:tcW w:w="3782" w:type="dxa"/>
          </w:tcPr>
          <w:p w:rsidR="00090F06" w:rsidRPr="00496F23" w:rsidRDefault="00090F06" w:rsidP="00090F06">
            <w:pPr>
              <w:jc w:val="center"/>
              <w:rPr>
                <w:rFonts w:cs="Arial"/>
                <w:szCs w:val="24"/>
                <w:lang w:val="en-US"/>
              </w:rPr>
            </w:pPr>
            <w:r w:rsidRPr="00496F23">
              <w:rPr>
                <w:rFonts w:cs="Arial"/>
                <w:szCs w:val="24"/>
                <w:lang w:val="en-US"/>
              </w:rPr>
              <w:t>Tenderer/ group member</w:t>
            </w:r>
            <w:r w:rsidR="00546901">
              <w:rPr>
                <w:rFonts w:cs="Arial"/>
                <w:szCs w:val="24"/>
                <w:lang w:val="en-US"/>
              </w:rPr>
              <w:t>/</w:t>
            </w:r>
            <w:r w:rsidRPr="00496F23">
              <w:rPr>
                <w:rFonts w:cs="Arial"/>
                <w:szCs w:val="24"/>
                <w:lang w:val="en-US"/>
              </w:rPr>
              <w:t xml:space="preserve"> /Subcontractor:</w:t>
            </w:r>
          </w:p>
        </w:tc>
      </w:tr>
      <w:tr w:rsidR="00090F06" w:rsidRPr="00496F23" w:rsidTr="0030320C">
        <w:trPr>
          <w:jc w:val="center"/>
        </w:trPr>
        <w:tc>
          <w:tcPr>
            <w:tcW w:w="3652" w:type="dxa"/>
            <w:vAlign w:val="center"/>
          </w:tcPr>
          <w:p w:rsidR="00090F06" w:rsidRPr="00496F23" w:rsidRDefault="00090F06" w:rsidP="00090F06">
            <w:pPr>
              <w:jc w:val="both"/>
              <w:rPr>
                <w:rFonts w:cs="Arial"/>
                <w:szCs w:val="24"/>
                <w:lang w:val="en-US"/>
              </w:rPr>
            </w:pPr>
          </w:p>
        </w:tc>
        <w:tc>
          <w:tcPr>
            <w:tcW w:w="1985" w:type="dxa"/>
            <w:vAlign w:val="center"/>
          </w:tcPr>
          <w:p w:rsidR="00090F06" w:rsidRPr="00496F23" w:rsidRDefault="00090F06" w:rsidP="00090F06">
            <w:pPr>
              <w:jc w:val="both"/>
              <w:rPr>
                <w:rFonts w:cs="Arial"/>
                <w:szCs w:val="24"/>
                <w:lang w:val="en-US"/>
              </w:rPr>
            </w:pPr>
          </w:p>
        </w:tc>
        <w:tc>
          <w:tcPr>
            <w:tcW w:w="3782" w:type="dxa"/>
            <w:vAlign w:val="center"/>
          </w:tcPr>
          <w:p w:rsidR="00090F06" w:rsidRPr="00496F23" w:rsidRDefault="00090F06" w:rsidP="00090F06">
            <w:pPr>
              <w:jc w:val="both"/>
              <w:rPr>
                <w:rFonts w:cs="Arial"/>
                <w:szCs w:val="24"/>
                <w:lang w:val="en-US"/>
              </w:rPr>
            </w:pPr>
          </w:p>
        </w:tc>
      </w:tr>
      <w:tr w:rsidR="00090F06" w:rsidRPr="00496F23" w:rsidTr="0030320C">
        <w:trPr>
          <w:jc w:val="center"/>
        </w:trPr>
        <w:tc>
          <w:tcPr>
            <w:tcW w:w="3652" w:type="dxa"/>
            <w:tcBorders>
              <w:bottom w:val="single" w:sz="4" w:space="0" w:color="auto"/>
            </w:tcBorders>
            <w:vAlign w:val="center"/>
          </w:tcPr>
          <w:p w:rsidR="00090F06" w:rsidRPr="00496F23" w:rsidRDefault="00090F06" w:rsidP="00090F06">
            <w:pPr>
              <w:jc w:val="both"/>
              <w:rPr>
                <w:rFonts w:cs="Arial"/>
                <w:szCs w:val="24"/>
                <w:lang w:val="en-US"/>
              </w:rPr>
            </w:pPr>
          </w:p>
        </w:tc>
        <w:tc>
          <w:tcPr>
            <w:tcW w:w="1985" w:type="dxa"/>
            <w:vAlign w:val="center"/>
          </w:tcPr>
          <w:p w:rsidR="00090F06" w:rsidRPr="00496F23" w:rsidRDefault="00090F06" w:rsidP="00090F06">
            <w:pPr>
              <w:jc w:val="both"/>
              <w:rPr>
                <w:rFonts w:cs="Arial"/>
                <w:szCs w:val="24"/>
                <w:lang w:val="en-US"/>
              </w:rPr>
            </w:pPr>
          </w:p>
        </w:tc>
        <w:tc>
          <w:tcPr>
            <w:tcW w:w="3782" w:type="dxa"/>
            <w:tcBorders>
              <w:bottom w:val="single" w:sz="4" w:space="0" w:color="auto"/>
            </w:tcBorders>
            <w:vAlign w:val="center"/>
          </w:tcPr>
          <w:p w:rsidR="00090F06" w:rsidRPr="00496F23" w:rsidRDefault="00090F06" w:rsidP="00090F06">
            <w:pPr>
              <w:jc w:val="both"/>
              <w:rPr>
                <w:rFonts w:cs="Arial"/>
                <w:szCs w:val="24"/>
                <w:lang w:val="en-US"/>
              </w:rPr>
            </w:pPr>
          </w:p>
        </w:tc>
      </w:tr>
    </w:tbl>
    <w:p w:rsidR="00090F06" w:rsidRPr="00496F23" w:rsidRDefault="00090F06" w:rsidP="00090F06">
      <w:pPr>
        <w:ind w:left="142" w:right="-1096"/>
        <w:jc w:val="right"/>
        <w:rPr>
          <w:rFonts w:cs="Arial"/>
          <w:i/>
          <w:szCs w:val="24"/>
          <w:lang w:val="en-US"/>
        </w:rPr>
      </w:pPr>
    </w:p>
    <w:p w:rsidR="00090F06" w:rsidRPr="00496F23" w:rsidRDefault="00090F06" w:rsidP="00090F06">
      <w:pPr>
        <w:ind w:left="5954" w:right="-1096"/>
        <w:jc w:val="center"/>
        <w:rPr>
          <w:rFonts w:cs="Arial"/>
          <w:szCs w:val="24"/>
          <w:lang w:val="en-US"/>
        </w:rPr>
      </w:pPr>
    </w:p>
    <w:p w:rsidR="00090F06" w:rsidRPr="00496F23" w:rsidRDefault="00090F06" w:rsidP="00090F06">
      <w:pPr>
        <w:rPr>
          <w:rFonts w:cs="Arial"/>
          <w:szCs w:val="24"/>
          <w:lang w:val="en-US"/>
        </w:rPr>
      </w:pPr>
    </w:p>
    <w:p w:rsidR="00090F06" w:rsidRPr="00496F23" w:rsidRDefault="00090F06" w:rsidP="00090F06">
      <w:pPr>
        <w:tabs>
          <w:tab w:val="left" w:pos="2036"/>
        </w:tabs>
        <w:rPr>
          <w:rFonts w:cs="Arial"/>
          <w:szCs w:val="24"/>
          <w:lang w:val="en-US"/>
        </w:rPr>
      </w:pPr>
      <w:r w:rsidRPr="00496F23">
        <w:rPr>
          <w:rFonts w:cs="Arial"/>
          <w:szCs w:val="24"/>
          <w:lang w:val="en-US"/>
        </w:rPr>
        <w:tab/>
      </w:r>
    </w:p>
    <w:p w:rsidR="00090F06" w:rsidRPr="00496F23" w:rsidRDefault="00090F06" w:rsidP="00090F06">
      <w:pPr>
        <w:tabs>
          <w:tab w:val="left" w:pos="2036"/>
        </w:tabs>
        <w:rPr>
          <w:rFonts w:cs="Arial"/>
          <w:szCs w:val="24"/>
          <w:lang w:val="en-US"/>
        </w:rPr>
        <w:sectPr w:rsidR="00090F06" w:rsidRPr="00496F23" w:rsidSect="00B61AD9">
          <w:footerReference w:type="default" r:id="rId237"/>
          <w:footerReference w:type="first" r:id="rId238"/>
          <w:pgSz w:w="11909" w:h="16834" w:code="9"/>
          <w:pgMar w:top="1140" w:right="1140" w:bottom="1140" w:left="1701" w:header="720" w:footer="720" w:gutter="0"/>
          <w:cols w:space="720"/>
          <w:docGrid w:linePitch="360"/>
        </w:sectPr>
      </w:pPr>
      <w:r w:rsidRPr="00496F23">
        <w:rPr>
          <w:rFonts w:cs="Arial"/>
          <w:szCs w:val="24"/>
          <w:lang w:val="en-US"/>
        </w:rPr>
        <w:tab/>
      </w:r>
    </w:p>
    <w:p w:rsidR="00090F06" w:rsidRPr="00496F23" w:rsidRDefault="00090F06" w:rsidP="009378A6">
      <w:pPr>
        <w:pStyle w:val="Heading2"/>
        <w:numPr>
          <w:ilvl w:val="0"/>
          <w:numId w:val="0"/>
        </w:numPr>
        <w:jc w:val="right"/>
        <w:rPr>
          <w:lang w:val="en-US"/>
        </w:rPr>
      </w:pPr>
      <w:bookmarkStart w:id="1139" w:name="_Toc415142485"/>
      <w:bookmarkStart w:id="1140" w:name="_Toc438598696"/>
      <w:bookmarkStart w:id="1141" w:name="_Toc441852795"/>
      <w:bookmarkStart w:id="1142" w:name="_Toc449086280"/>
      <w:bookmarkStart w:id="1143" w:name="_Toc449518287"/>
      <w:bookmarkStart w:id="1144" w:name="_Toc362821724"/>
      <w:bookmarkStart w:id="1145" w:name="_Toc371073635"/>
      <w:bookmarkStart w:id="1146" w:name="_Toc374917456"/>
      <w:bookmarkStart w:id="1147" w:name="_Toc297798738"/>
      <w:bookmarkStart w:id="1148" w:name="_Toc310433007"/>
      <w:r w:rsidRPr="00496F23">
        <w:rPr>
          <w:lang w:val="en-US"/>
        </w:rPr>
        <w:lastRenderedPageBreak/>
        <w:t>FORM 4</w:t>
      </w:r>
      <w:bookmarkEnd w:id="1139"/>
      <w:bookmarkEnd w:id="1140"/>
      <w:bookmarkEnd w:id="1141"/>
      <w:bookmarkEnd w:id="1142"/>
      <w:bookmarkEnd w:id="1143"/>
    </w:p>
    <w:p w:rsidR="00090F06" w:rsidRPr="00496F23" w:rsidRDefault="00090F06" w:rsidP="00090F06">
      <w:pPr>
        <w:jc w:val="center"/>
        <w:rPr>
          <w:lang w:val="en-US"/>
        </w:rPr>
      </w:pPr>
      <w:r w:rsidRPr="00496F23">
        <w:rPr>
          <w:b/>
          <w:lang w:val="en-US"/>
        </w:rPr>
        <w:t>PRICE BREAKDOWN</w:t>
      </w:r>
    </w:p>
    <w:p w:rsidR="00090F06" w:rsidRPr="00496F23" w:rsidRDefault="00090F06" w:rsidP="00090F06">
      <w:pPr>
        <w:rPr>
          <w:rFonts w:ascii="Arial Narrow" w:hAnsi="Arial Narrow" w:cs="Arial"/>
          <w:szCs w:val="24"/>
          <w:lang w:val="en-US"/>
        </w:rPr>
      </w:pPr>
      <w:bookmarkStart w:id="1149" w:name="_Toc415142488"/>
    </w:p>
    <w:p w:rsidR="00090F06" w:rsidRPr="00496F23" w:rsidRDefault="00090F06" w:rsidP="00182286">
      <w:pPr>
        <w:numPr>
          <w:ilvl w:val="0"/>
          <w:numId w:val="33"/>
        </w:numPr>
        <w:suppressAutoHyphens w:val="0"/>
        <w:spacing w:after="200"/>
        <w:contextualSpacing/>
        <w:rPr>
          <w:rFonts w:eastAsia="Calibri"/>
          <w:b/>
          <w:noProof/>
          <w:szCs w:val="22"/>
          <w:lang w:val="en-US" w:eastAsia="en-US"/>
        </w:rPr>
      </w:pPr>
      <w:r w:rsidRPr="00496F23">
        <w:rPr>
          <w:rFonts w:eastAsia="Calibri" w:cs="Arial"/>
          <w:b/>
          <w:noProof/>
          <w:szCs w:val="24"/>
          <w:lang w:val="en-US" w:eastAsia="en-US"/>
        </w:rPr>
        <w:t xml:space="preserve">ISSSE Maintenance Services </w:t>
      </w:r>
    </w:p>
    <w:p w:rsidR="00090F06" w:rsidRPr="00496F23" w:rsidRDefault="00090F06" w:rsidP="00090F06">
      <w:pPr>
        <w:rPr>
          <w:vanish/>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1243"/>
        <w:gridCol w:w="830"/>
        <w:gridCol w:w="1938"/>
        <w:gridCol w:w="1899"/>
      </w:tblGrid>
      <w:tr w:rsidR="00090F06" w:rsidRPr="00496F23" w:rsidTr="0030320C">
        <w:tc>
          <w:tcPr>
            <w:tcW w:w="1738" w:type="pct"/>
            <w:shd w:val="clear" w:color="auto" w:fill="C6D9F1" w:themeFill="text2" w:themeFillTint="33"/>
            <w:vAlign w:val="center"/>
          </w:tcPr>
          <w:p w:rsidR="00090F06" w:rsidRPr="00496F23" w:rsidRDefault="00090F06" w:rsidP="00DF2CC1">
            <w:pPr>
              <w:suppressAutoHyphens w:val="0"/>
              <w:autoSpaceDE w:val="0"/>
              <w:autoSpaceDN w:val="0"/>
              <w:contextualSpacing/>
              <w:jc w:val="center"/>
              <w:rPr>
                <w:rFonts w:eastAsia="Calibri"/>
                <w:b/>
                <w:noProof/>
                <w:sz w:val="20"/>
                <w:lang w:val="en-US" w:eastAsia="en-US"/>
              </w:rPr>
            </w:pPr>
            <w:r w:rsidRPr="00496F23">
              <w:rPr>
                <w:rFonts w:eastAsia="Calibri" w:cs="Arial"/>
                <w:b/>
                <w:color w:val="000000"/>
                <w:sz w:val="20"/>
                <w:lang w:val="en-US" w:eastAsia="en-US"/>
              </w:rPr>
              <w:t>DESCRIPTION</w:t>
            </w:r>
          </w:p>
        </w:tc>
        <w:tc>
          <w:tcPr>
            <w:tcW w:w="686" w:type="pct"/>
            <w:shd w:val="clear" w:color="auto" w:fill="C6D9F1" w:themeFill="text2" w:themeFillTint="33"/>
            <w:vAlign w:val="center"/>
          </w:tcPr>
          <w:p w:rsidR="00090F06" w:rsidRPr="00496F23" w:rsidRDefault="00090F06" w:rsidP="00090F06">
            <w:pPr>
              <w:contextualSpacing/>
              <w:jc w:val="center"/>
              <w:rPr>
                <w:b/>
                <w:noProof/>
                <w:sz w:val="20"/>
                <w:lang w:val="en-US"/>
              </w:rPr>
            </w:pPr>
            <w:r w:rsidRPr="00496F23">
              <w:rPr>
                <w:b/>
                <w:noProof/>
                <w:sz w:val="20"/>
                <w:lang w:val="en-US"/>
              </w:rPr>
              <w:t>Unit</w:t>
            </w:r>
          </w:p>
        </w:tc>
        <w:tc>
          <w:tcPr>
            <w:tcW w:w="458" w:type="pct"/>
            <w:shd w:val="clear" w:color="auto" w:fill="C6D9F1" w:themeFill="text2" w:themeFillTint="33"/>
            <w:vAlign w:val="center"/>
          </w:tcPr>
          <w:p w:rsidR="00090F06" w:rsidRPr="00496F23" w:rsidRDefault="00090F06" w:rsidP="00090F06">
            <w:pPr>
              <w:contextualSpacing/>
              <w:jc w:val="center"/>
              <w:rPr>
                <w:b/>
                <w:noProof/>
                <w:sz w:val="20"/>
                <w:lang w:val="en-US"/>
              </w:rPr>
            </w:pPr>
            <w:r w:rsidRPr="00496F23">
              <w:rPr>
                <w:b/>
                <w:noProof/>
                <w:sz w:val="20"/>
                <w:lang w:val="en-US"/>
              </w:rPr>
              <w:t>Qty.</w:t>
            </w:r>
          </w:p>
        </w:tc>
        <w:tc>
          <w:tcPr>
            <w:tcW w:w="1070" w:type="pct"/>
            <w:shd w:val="clear" w:color="auto" w:fill="C6D9F1" w:themeFill="text2" w:themeFillTint="33"/>
            <w:vAlign w:val="center"/>
          </w:tcPr>
          <w:p w:rsidR="00090F06" w:rsidRPr="00496F23" w:rsidRDefault="00090F06" w:rsidP="00090F06">
            <w:pPr>
              <w:jc w:val="center"/>
              <w:rPr>
                <w:rFonts w:cs="Arial"/>
                <w:b/>
                <w:bCs/>
                <w:noProof/>
                <w:sz w:val="20"/>
                <w:lang w:val="en-US" w:eastAsia="sr-Latn-CS"/>
              </w:rPr>
            </w:pPr>
            <w:r w:rsidRPr="00496F23">
              <w:rPr>
                <w:rFonts w:cs="Arial"/>
                <w:b/>
                <w:bCs/>
                <w:noProof/>
                <w:sz w:val="20"/>
                <w:lang w:val="en-US" w:eastAsia="sr-Latn-CS"/>
              </w:rPr>
              <w:t>Unit price</w:t>
            </w:r>
          </w:p>
          <w:p w:rsidR="00090F06" w:rsidRPr="00496F23" w:rsidRDefault="00090F06" w:rsidP="00090F06">
            <w:pPr>
              <w:autoSpaceDE w:val="0"/>
              <w:snapToGrid w:val="0"/>
              <w:contextualSpacing/>
              <w:jc w:val="center"/>
              <w:rPr>
                <w:rFonts w:cs="Arial"/>
                <w:b/>
                <w:bCs/>
                <w:noProof/>
                <w:sz w:val="20"/>
                <w:lang w:val="en-US" w:eastAsia="sr-Latn-CS"/>
              </w:rPr>
            </w:pPr>
            <w:r w:rsidRPr="00496F23">
              <w:rPr>
                <w:rFonts w:cs="Arial"/>
                <w:b/>
                <w:bCs/>
                <w:noProof/>
                <w:sz w:val="20"/>
                <w:lang w:val="en-US" w:eastAsia="sr-Latn-CS"/>
              </w:rPr>
              <w:t>excluded VAT</w:t>
            </w:r>
          </w:p>
          <w:p w:rsidR="00090F06" w:rsidRPr="00496F23" w:rsidRDefault="00090F06" w:rsidP="00090F06">
            <w:pPr>
              <w:autoSpaceDE w:val="0"/>
              <w:snapToGrid w:val="0"/>
              <w:contextualSpacing/>
              <w:jc w:val="center"/>
              <w:rPr>
                <w:rFonts w:cs="Arial"/>
                <w:b/>
                <w:bCs/>
                <w:noProof/>
                <w:sz w:val="20"/>
                <w:lang w:val="en-US" w:eastAsia="sr-Latn-CS"/>
              </w:rPr>
            </w:pPr>
            <w:r w:rsidRPr="00496F23">
              <w:rPr>
                <w:rFonts w:cs="Arial"/>
                <w:b/>
                <w:bCs/>
                <w:noProof/>
                <w:sz w:val="20"/>
                <w:lang w:val="en-US" w:eastAsia="sr-Latn-CS"/>
              </w:rPr>
              <w:t>in ______</w:t>
            </w:r>
          </w:p>
          <w:p w:rsidR="00090F06" w:rsidRPr="00496F23" w:rsidRDefault="00090F06" w:rsidP="00090F06">
            <w:pPr>
              <w:autoSpaceDE w:val="0"/>
              <w:snapToGrid w:val="0"/>
              <w:contextualSpacing/>
              <w:jc w:val="center"/>
              <w:rPr>
                <w:rFonts w:cs="Arial"/>
                <w:b/>
                <w:bCs/>
                <w:color w:val="000000"/>
                <w:sz w:val="20"/>
                <w:lang w:val="en-US"/>
              </w:rPr>
            </w:pPr>
            <w:r w:rsidRPr="00496F23">
              <w:rPr>
                <w:rFonts w:cs="Arial"/>
                <w:b/>
                <w:bCs/>
                <w:noProof/>
                <w:sz w:val="20"/>
                <w:lang w:val="en-US" w:eastAsia="sr-Latn-CS"/>
              </w:rPr>
              <w:t>(enter curency)</w:t>
            </w:r>
          </w:p>
        </w:tc>
        <w:tc>
          <w:tcPr>
            <w:tcW w:w="1048" w:type="pct"/>
            <w:shd w:val="clear" w:color="auto" w:fill="C6D9F1" w:themeFill="text2" w:themeFillTint="33"/>
            <w:vAlign w:val="center"/>
          </w:tcPr>
          <w:p w:rsidR="00090F06" w:rsidRPr="00496F23" w:rsidRDefault="00090F06" w:rsidP="00090F06">
            <w:pPr>
              <w:autoSpaceDE w:val="0"/>
              <w:snapToGrid w:val="0"/>
              <w:contextualSpacing/>
              <w:jc w:val="center"/>
              <w:rPr>
                <w:rFonts w:cs="Arial"/>
                <w:b/>
                <w:bCs/>
                <w:noProof/>
                <w:sz w:val="20"/>
                <w:lang w:val="en-US" w:eastAsia="sr-Latn-CS"/>
              </w:rPr>
            </w:pPr>
            <w:r w:rsidRPr="00496F23">
              <w:rPr>
                <w:rFonts w:cs="Arial"/>
                <w:b/>
                <w:bCs/>
                <w:noProof/>
                <w:sz w:val="20"/>
                <w:lang w:val="en-US" w:eastAsia="sr-Latn-CS"/>
              </w:rPr>
              <w:t>Total price</w:t>
            </w:r>
          </w:p>
          <w:p w:rsidR="00090F06" w:rsidRPr="00496F23" w:rsidRDefault="00090F06" w:rsidP="00090F06">
            <w:pPr>
              <w:autoSpaceDE w:val="0"/>
              <w:snapToGrid w:val="0"/>
              <w:contextualSpacing/>
              <w:jc w:val="center"/>
              <w:rPr>
                <w:rFonts w:cs="Arial"/>
                <w:b/>
                <w:bCs/>
                <w:noProof/>
                <w:sz w:val="20"/>
                <w:lang w:val="en-US" w:eastAsia="sr-Latn-CS"/>
              </w:rPr>
            </w:pPr>
            <w:r w:rsidRPr="00496F23">
              <w:rPr>
                <w:rFonts w:cs="Arial"/>
                <w:b/>
                <w:bCs/>
                <w:noProof/>
                <w:sz w:val="20"/>
                <w:lang w:val="en-US" w:eastAsia="sr-Latn-CS"/>
              </w:rPr>
              <w:t>excluded VAT</w:t>
            </w:r>
          </w:p>
          <w:p w:rsidR="00090F06" w:rsidRPr="00496F23" w:rsidRDefault="00090F06" w:rsidP="00090F06">
            <w:pPr>
              <w:autoSpaceDE w:val="0"/>
              <w:snapToGrid w:val="0"/>
              <w:contextualSpacing/>
              <w:jc w:val="center"/>
              <w:rPr>
                <w:rFonts w:cs="Arial"/>
                <w:b/>
                <w:bCs/>
                <w:noProof/>
                <w:sz w:val="20"/>
                <w:lang w:val="en-US" w:eastAsia="sr-Latn-CS"/>
              </w:rPr>
            </w:pPr>
            <w:r w:rsidRPr="00496F23">
              <w:rPr>
                <w:rFonts w:cs="Arial"/>
                <w:b/>
                <w:bCs/>
                <w:noProof/>
                <w:sz w:val="20"/>
                <w:lang w:val="en-US" w:eastAsia="sr-Latn-CS"/>
              </w:rPr>
              <w:t>in ______</w:t>
            </w:r>
          </w:p>
          <w:p w:rsidR="00090F06" w:rsidRPr="00496F23" w:rsidRDefault="00090F06" w:rsidP="00090F06">
            <w:pPr>
              <w:jc w:val="center"/>
              <w:rPr>
                <w:rFonts w:cs="Arial"/>
                <w:b/>
                <w:bCs/>
                <w:noProof/>
                <w:sz w:val="20"/>
                <w:lang w:val="en-US" w:eastAsia="sr-Latn-CS"/>
              </w:rPr>
            </w:pPr>
            <w:r w:rsidRPr="00496F23">
              <w:rPr>
                <w:rFonts w:cs="Arial"/>
                <w:b/>
                <w:bCs/>
                <w:noProof/>
                <w:sz w:val="20"/>
                <w:lang w:val="en-US" w:eastAsia="sr-Latn-CS"/>
              </w:rPr>
              <w:t>(enter curency)</w:t>
            </w:r>
          </w:p>
        </w:tc>
      </w:tr>
      <w:tr w:rsidR="00090F06" w:rsidRPr="00496F23" w:rsidTr="0030320C">
        <w:tc>
          <w:tcPr>
            <w:tcW w:w="1738" w:type="pct"/>
            <w:shd w:val="clear" w:color="auto" w:fill="auto"/>
            <w:vAlign w:val="center"/>
          </w:tcPr>
          <w:p w:rsidR="00090F06" w:rsidRPr="00496F23" w:rsidRDefault="00090F06" w:rsidP="00DF2CC1">
            <w:pPr>
              <w:suppressAutoHyphens w:val="0"/>
              <w:autoSpaceDE w:val="0"/>
              <w:autoSpaceDN w:val="0"/>
              <w:spacing w:after="200"/>
              <w:contextualSpacing/>
              <w:rPr>
                <w:rFonts w:eastAsia="Calibri" w:cs="Arial"/>
                <w:noProof/>
                <w:sz w:val="22"/>
                <w:szCs w:val="22"/>
                <w:lang w:val="en-US" w:eastAsia="en-US"/>
              </w:rPr>
            </w:pPr>
          </w:p>
          <w:p w:rsidR="00090F06" w:rsidRPr="00496F23" w:rsidRDefault="00090F06" w:rsidP="00DF2CC1">
            <w:pPr>
              <w:suppressAutoHyphens w:val="0"/>
              <w:autoSpaceDE w:val="0"/>
              <w:autoSpaceDN w:val="0"/>
              <w:spacing w:after="200"/>
              <w:contextualSpacing/>
              <w:rPr>
                <w:rFonts w:eastAsia="Calibri"/>
                <w:noProof/>
                <w:sz w:val="22"/>
                <w:szCs w:val="22"/>
                <w:lang w:val="en-US" w:eastAsia="en-US"/>
              </w:rPr>
            </w:pPr>
            <w:r w:rsidRPr="00496F23">
              <w:rPr>
                <w:rFonts w:eastAsia="Calibri" w:cs="Arial"/>
                <w:i/>
                <w:noProof/>
                <w:sz w:val="22"/>
                <w:szCs w:val="22"/>
                <w:lang w:val="en-US" w:eastAsia="en-US"/>
              </w:rPr>
              <w:t>ISSSE Software Patches</w:t>
            </w:r>
            <w:r w:rsidRPr="00496F23">
              <w:rPr>
                <w:rFonts w:eastAsia="Calibri" w:cs="Arial"/>
                <w:noProof/>
                <w:sz w:val="22"/>
                <w:szCs w:val="22"/>
                <w:lang w:val="en-US" w:eastAsia="en-US"/>
              </w:rPr>
              <w:t xml:space="preserve"> and </w:t>
            </w:r>
            <w:r w:rsidRPr="00496F23">
              <w:rPr>
                <w:rFonts w:eastAsia="Calibri" w:cs="Arial"/>
                <w:i/>
                <w:noProof/>
                <w:sz w:val="22"/>
                <w:szCs w:val="22"/>
                <w:lang w:val="en-US" w:eastAsia="en-US"/>
              </w:rPr>
              <w:t xml:space="preserve">Software Upgrade </w:t>
            </w:r>
          </w:p>
        </w:tc>
        <w:tc>
          <w:tcPr>
            <w:tcW w:w="686" w:type="pct"/>
            <w:vAlign w:val="center"/>
          </w:tcPr>
          <w:p w:rsidR="00090F06" w:rsidRPr="00496F23" w:rsidRDefault="00090F06" w:rsidP="00090F06">
            <w:pPr>
              <w:contextualSpacing/>
              <w:jc w:val="center"/>
              <w:rPr>
                <w:noProof/>
                <w:sz w:val="22"/>
                <w:szCs w:val="22"/>
                <w:lang w:val="en-US"/>
              </w:rPr>
            </w:pPr>
            <w:r w:rsidRPr="00496F23">
              <w:rPr>
                <w:noProof/>
                <w:sz w:val="22"/>
                <w:szCs w:val="22"/>
                <w:lang w:val="en-US"/>
              </w:rPr>
              <w:t>month</w:t>
            </w:r>
          </w:p>
        </w:tc>
        <w:tc>
          <w:tcPr>
            <w:tcW w:w="458" w:type="pct"/>
            <w:shd w:val="clear" w:color="auto" w:fill="auto"/>
            <w:vAlign w:val="center"/>
          </w:tcPr>
          <w:p w:rsidR="00090F06" w:rsidRPr="00496F23" w:rsidRDefault="00090F06" w:rsidP="00090F06">
            <w:pPr>
              <w:contextualSpacing/>
              <w:jc w:val="center"/>
              <w:rPr>
                <w:noProof/>
                <w:sz w:val="22"/>
                <w:szCs w:val="22"/>
                <w:lang w:val="en-US"/>
              </w:rPr>
            </w:pPr>
            <w:r w:rsidRPr="00496F23">
              <w:rPr>
                <w:noProof/>
                <w:sz w:val="22"/>
                <w:szCs w:val="22"/>
                <w:lang w:val="en-US"/>
              </w:rPr>
              <w:t>24</w:t>
            </w:r>
          </w:p>
        </w:tc>
        <w:tc>
          <w:tcPr>
            <w:tcW w:w="1070" w:type="pct"/>
            <w:shd w:val="clear" w:color="auto" w:fill="auto"/>
            <w:vAlign w:val="center"/>
          </w:tcPr>
          <w:p w:rsidR="00090F06" w:rsidRPr="00496F23" w:rsidRDefault="00090F06" w:rsidP="00090F06">
            <w:pPr>
              <w:rPr>
                <w:noProof/>
                <w:sz w:val="22"/>
                <w:szCs w:val="22"/>
                <w:lang w:val="en-US"/>
              </w:rPr>
            </w:pPr>
          </w:p>
          <w:p w:rsidR="00090F06" w:rsidRPr="00496F23" w:rsidRDefault="00090F06" w:rsidP="00090F06">
            <w:pPr>
              <w:rPr>
                <w:noProof/>
                <w:sz w:val="22"/>
                <w:szCs w:val="22"/>
                <w:lang w:val="en-US"/>
              </w:rPr>
            </w:pPr>
          </w:p>
        </w:tc>
        <w:tc>
          <w:tcPr>
            <w:tcW w:w="1048" w:type="pct"/>
          </w:tcPr>
          <w:p w:rsidR="00090F06" w:rsidRPr="00496F23" w:rsidRDefault="00090F06" w:rsidP="00090F06">
            <w:pPr>
              <w:rPr>
                <w:noProof/>
                <w:sz w:val="22"/>
                <w:szCs w:val="22"/>
                <w:lang w:val="en-US"/>
              </w:rPr>
            </w:pPr>
          </w:p>
        </w:tc>
      </w:tr>
      <w:tr w:rsidR="00090F06" w:rsidRPr="00496F23" w:rsidTr="0030320C">
        <w:tc>
          <w:tcPr>
            <w:tcW w:w="1738" w:type="pct"/>
            <w:shd w:val="clear" w:color="auto" w:fill="auto"/>
            <w:vAlign w:val="center"/>
          </w:tcPr>
          <w:p w:rsidR="00090F06" w:rsidRPr="00496F23" w:rsidRDefault="00090F06" w:rsidP="00DF2CC1">
            <w:pPr>
              <w:suppressAutoHyphens w:val="0"/>
              <w:autoSpaceDE w:val="0"/>
              <w:autoSpaceDN w:val="0"/>
              <w:spacing w:after="200"/>
              <w:contextualSpacing/>
              <w:rPr>
                <w:rFonts w:eastAsia="Calibri" w:cs="Arial"/>
                <w:noProof/>
                <w:sz w:val="22"/>
                <w:szCs w:val="22"/>
                <w:lang w:val="en-US" w:eastAsia="en-US"/>
              </w:rPr>
            </w:pPr>
          </w:p>
          <w:p w:rsidR="00090F06" w:rsidRPr="00496F23" w:rsidRDefault="00090F06" w:rsidP="00DF2CC1">
            <w:pPr>
              <w:suppressAutoHyphens w:val="0"/>
              <w:autoSpaceDE w:val="0"/>
              <w:autoSpaceDN w:val="0"/>
              <w:spacing w:after="200"/>
              <w:contextualSpacing/>
              <w:rPr>
                <w:rFonts w:eastAsia="Calibri"/>
                <w:noProof/>
                <w:sz w:val="22"/>
                <w:szCs w:val="22"/>
                <w:lang w:val="en-US" w:eastAsia="en-US"/>
              </w:rPr>
            </w:pPr>
            <w:r w:rsidRPr="00496F23">
              <w:rPr>
                <w:rFonts w:eastAsia="Calibri" w:cs="Arial"/>
                <w:i/>
                <w:noProof/>
                <w:sz w:val="22"/>
                <w:szCs w:val="22"/>
                <w:lang w:val="en-US" w:eastAsia="en-US"/>
              </w:rPr>
              <w:t>ISSSE</w:t>
            </w:r>
            <w:r w:rsidRPr="00496F23">
              <w:rPr>
                <w:rFonts w:eastAsia="Calibri" w:cs="Arial"/>
                <w:noProof/>
                <w:sz w:val="22"/>
                <w:szCs w:val="22"/>
                <w:lang w:val="en-US" w:eastAsia="en-US"/>
              </w:rPr>
              <w:t xml:space="preserve"> operational support</w:t>
            </w:r>
          </w:p>
        </w:tc>
        <w:tc>
          <w:tcPr>
            <w:tcW w:w="686" w:type="pct"/>
            <w:vAlign w:val="center"/>
          </w:tcPr>
          <w:p w:rsidR="00090F06" w:rsidRPr="00496F23" w:rsidRDefault="00090F06" w:rsidP="00090F06">
            <w:pPr>
              <w:contextualSpacing/>
              <w:jc w:val="center"/>
              <w:rPr>
                <w:noProof/>
                <w:sz w:val="22"/>
                <w:szCs w:val="22"/>
                <w:lang w:val="en-US"/>
              </w:rPr>
            </w:pPr>
            <w:r w:rsidRPr="00496F23">
              <w:rPr>
                <w:noProof/>
                <w:sz w:val="22"/>
                <w:szCs w:val="22"/>
                <w:lang w:val="en-US"/>
              </w:rPr>
              <w:t>month</w:t>
            </w:r>
          </w:p>
        </w:tc>
        <w:tc>
          <w:tcPr>
            <w:tcW w:w="458" w:type="pct"/>
            <w:shd w:val="clear" w:color="auto" w:fill="auto"/>
            <w:vAlign w:val="center"/>
          </w:tcPr>
          <w:p w:rsidR="00090F06" w:rsidRPr="00496F23" w:rsidRDefault="00090F06" w:rsidP="00090F06">
            <w:pPr>
              <w:contextualSpacing/>
              <w:jc w:val="center"/>
              <w:rPr>
                <w:noProof/>
                <w:sz w:val="22"/>
                <w:szCs w:val="22"/>
                <w:lang w:val="en-US"/>
              </w:rPr>
            </w:pPr>
            <w:r w:rsidRPr="00496F23">
              <w:rPr>
                <w:noProof/>
                <w:sz w:val="22"/>
                <w:szCs w:val="22"/>
                <w:lang w:val="en-US"/>
              </w:rPr>
              <w:t>24</w:t>
            </w:r>
          </w:p>
        </w:tc>
        <w:tc>
          <w:tcPr>
            <w:tcW w:w="1070" w:type="pct"/>
            <w:shd w:val="clear" w:color="auto" w:fill="auto"/>
            <w:vAlign w:val="center"/>
          </w:tcPr>
          <w:p w:rsidR="00090F06" w:rsidRPr="00496F23" w:rsidRDefault="00090F06" w:rsidP="00090F06">
            <w:pPr>
              <w:rPr>
                <w:noProof/>
                <w:sz w:val="22"/>
                <w:szCs w:val="22"/>
                <w:lang w:val="en-US"/>
              </w:rPr>
            </w:pPr>
          </w:p>
          <w:p w:rsidR="00090F06" w:rsidRPr="00496F23" w:rsidRDefault="00090F06" w:rsidP="00090F06">
            <w:pPr>
              <w:rPr>
                <w:noProof/>
                <w:sz w:val="22"/>
                <w:szCs w:val="22"/>
                <w:lang w:val="en-US"/>
              </w:rPr>
            </w:pPr>
          </w:p>
        </w:tc>
        <w:tc>
          <w:tcPr>
            <w:tcW w:w="1048" w:type="pct"/>
          </w:tcPr>
          <w:p w:rsidR="00090F06" w:rsidRPr="00496F23" w:rsidRDefault="00090F06" w:rsidP="00090F06">
            <w:pPr>
              <w:rPr>
                <w:noProof/>
                <w:sz w:val="22"/>
                <w:szCs w:val="22"/>
                <w:lang w:val="en-US"/>
              </w:rPr>
            </w:pPr>
          </w:p>
        </w:tc>
      </w:tr>
      <w:tr w:rsidR="00090F06" w:rsidRPr="00496F23" w:rsidTr="0030320C">
        <w:tc>
          <w:tcPr>
            <w:tcW w:w="3952" w:type="pct"/>
            <w:gridSpan w:val="4"/>
            <w:shd w:val="clear" w:color="auto" w:fill="auto"/>
            <w:vAlign w:val="center"/>
          </w:tcPr>
          <w:p w:rsidR="00090F06" w:rsidRPr="00496F23" w:rsidRDefault="00090F06" w:rsidP="00090F06">
            <w:pPr>
              <w:spacing w:before="240" w:after="240"/>
              <w:rPr>
                <w:b/>
                <w:noProof/>
                <w:sz w:val="22"/>
                <w:szCs w:val="22"/>
                <w:lang w:val="en-US"/>
              </w:rPr>
            </w:pPr>
            <w:r w:rsidRPr="00496F23">
              <w:rPr>
                <w:rFonts w:cs="Arial"/>
                <w:b/>
                <w:noProof/>
                <w:sz w:val="22"/>
                <w:lang w:val="en-US"/>
              </w:rPr>
              <w:t>ISSSE Maintenance Services in TOTAL</w:t>
            </w:r>
          </w:p>
        </w:tc>
        <w:tc>
          <w:tcPr>
            <w:tcW w:w="1048" w:type="pct"/>
          </w:tcPr>
          <w:p w:rsidR="00090F06" w:rsidRPr="00496F23" w:rsidRDefault="00090F06" w:rsidP="00090F06">
            <w:pPr>
              <w:spacing w:before="240" w:after="240"/>
              <w:rPr>
                <w:b/>
                <w:noProof/>
                <w:sz w:val="22"/>
                <w:szCs w:val="22"/>
                <w:lang w:val="en-US"/>
              </w:rPr>
            </w:pPr>
          </w:p>
        </w:tc>
      </w:tr>
    </w:tbl>
    <w:p w:rsidR="00090F06" w:rsidRPr="00496F23" w:rsidRDefault="00090F06" w:rsidP="00090F06">
      <w:pPr>
        <w:rPr>
          <w:b/>
          <w:color w:val="000000"/>
          <w:highlight w:val="yellow"/>
          <w:lang w:val="en-US"/>
        </w:rPr>
      </w:pPr>
      <w:bookmarkStart w:id="1150" w:name="_МОДЕЛ_УГОВОРА"/>
      <w:bookmarkStart w:id="1151" w:name="_МОДЕЛ_УГОВОРА_1"/>
      <w:bookmarkEnd w:id="1150"/>
      <w:bookmarkEnd w:id="1151"/>
      <w:r w:rsidRPr="00496F23">
        <w:rPr>
          <w:b/>
          <w:color w:val="000000"/>
          <w:highlight w:val="yellow"/>
          <w:lang w:val="en-US"/>
        </w:rPr>
        <w:t xml:space="preserve"> </w:t>
      </w:r>
    </w:p>
    <w:p w:rsidR="00090F06" w:rsidRPr="00496F23" w:rsidRDefault="00090F06" w:rsidP="00090F06">
      <w:pPr>
        <w:rPr>
          <w:b/>
          <w:color w:val="000000"/>
          <w:highlight w:val="yellow"/>
          <w:lang w:val="en-US"/>
        </w:rPr>
      </w:pPr>
    </w:p>
    <w:p w:rsidR="00090F06" w:rsidRPr="00496F23" w:rsidRDefault="00090F06" w:rsidP="00090F06">
      <w:pPr>
        <w:rPr>
          <w:b/>
          <w:color w:val="000000"/>
          <w:highlight w:val="yellow"/>
          <w:lang w:val="en-US"/>
        </w:rPr>
      </w:pPr>
    </w:p>
    <w:p w:rsidR="00090F06" w:rsidRPr="00496F23" w:rsidRDefault="00090F06" w:rsidP="00182286">
      <w:pPr>
        <w:numPr>
          <w:ilvl w:val="0"/>
          <w:numId w:val="33"/>
        </w:numPr>
        <w:suppressAutoHyphens w:val="0"/>
        <w:spacing w:after="120"/>
        <w:contextualSpacing/>
        <w:rPr>
          <w:rFonts w:eastAsia="Calibri"/>
          <w:b/>
          <w:color w:val="000000"/>
          <w:szCs w:val="24"/>
          <w:lang w:val="en-US" w:eastAsia="en-US"/>
        </w:rPr>
      </w:pPr>
      <w:r w:rsidRPr="00496F23">
        <w:rPr>
          <w:rFonts w:eastAsia="Calibri" w:cs="Arial"/>
          <w:b/>
          <w:noProof/>
          <w:szCs w:val="24"/>
          <w:lang w:val="en-US" w:eastAsia="en-US"/>
        </w:rPr>
        <w:t>ISSSE</w:t>
      </w:r>
      <w:r w:rsidRPr="00496F23">
        <w:rPr>
          <w:rFonts w:eastAsia="Calibri"/>
          <w:b/>
          <w:szCs w:val="24"/>
          <w:lang w:val="en-US" w:eastAsia="en-US"/>
        </w:rPr>
        <w:t xml:space="preserve"> </w:t>
      </w:r>
      <w:r w:rsidR="00076C5F" w:rsidRPr="00496F23">
        <w:rPr>
          <w:rFonts w:eastAsia="Calibri"/>
          <w:b/>
          <w:szCs w:val="24"/>
          <w:lang w:val="en-US" w:eastAsia="en-US"/>
        </w:rPr>
        <w:t>Upgrade</w:t>
      </w:r>
      <w:r w:rsidRPr="00496F23">
        <w:rPr>
          <w:rFonts w:eastAsia="Calibri"/>
          <w:b/>
          <w:szCs w:val="24"/>
          <w:lang w:val="en-US" w:eastAsia="en-US"/>
        </w:rPr>
        <w:t xml:space="preserve"> and Integration Service</w:t>
      </w:r>
    </w:p>
    <w:p w:rsidR="00090F06" w:rsidRPr="00496F23" w:rsidRDefault="00090F06" w:rsidP="00DF2CC1">
      <w:pPr>
        <w:suppressAutoHyphens w:val="0"/>
        <w:spacing w:after="120"/>
        <w:ind w:left="360"/>
        <w:contextualSpacing/>
        <w:rPr>
          <w:rFonts w:eastAsia="Calibri"/>
          <w:b/>
          <w:color w:val="000000"/>
          <w:szCs w:val="24"/>
          <w:highlight w:val="yellow"/>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3"/>
        <w:gridCol w:w="1418"/>
        <w:gridCol w:w="830"/>
        <w:gridCol w:w="1938"/>
        <w:gridCol w:w="1899"/>
      </w:tblGrid>
      <w:tr w:rsidR="00090F06" w:rsidRPr="00496F23" w:rsidTr="0030320C">
        <w:tc>
          <w:tcPr>
            <w:tcW w:w="1641" w:type="pct"/>
            <w:shd w:val="clear" w:color="auto" w:fill="C6D9F1" w:themeFill="text2" w:themeFillTint="33"/>
            <w:vAlign w:val="center"/>
          </w:tcPr>
          <w:p w:rsidR="00090F06" w:rsidRPr="00496F23" w:rsidRDefault="00090F06" w:rsidP="00DF2CC1">
            <w:pPr>
              <w:suppressAutoHyphens w:val="0"/>
              <w:autoSpaceDE w:val="0"/>
              <w:autoSpaceDN w:val="0"/>
              <w:contextualSpacing/>
              <w:jc w:val="center"/>
              <w:rPr>
                <w:rFonts w:eastAsia="Calibri"/>
                <w:b/>
                <w:noProof/>
                <w:sz w:val="20"/>
                <w:lang w:val="en-US" w:eastAsia="en-US"/>
              </w:rPr>
            </w:pPr>
            <w:r w:rsidRPr="00496F23">
              <w:rPr>
                <w:rFonts w:eastAsia="Calibri" w:cs="Arial"/>
                <w:b/>
                <w:color w:val="000000"/>
                <w:sz w:val="20"/>
                <w:lang w:val="en-US" w:eastAsia="en-US"/>
              </w:rPr>
              <w:t>DESCRIPTION</w:t>
            </w:r>
          </w:p>
        </w:tc>
        <w:tc>
          <w:tcPr>
            <w:tcW w:w="783" w:type="pct"/>
            <w:shd w:val="clear" w:color="auto" w:fill="C6D9F1" w:themeFill="text2" w:themeFillTint="33"/>
            <w:vAlign w:val="center"/>
          </w:tcPr>
          <w:p w:rsidR="00090F06" w:rsidRPr="00496F23" w:rsidRDefault="00090F06" w:rsidP="00090F06">
            <w:pPr>
              <w:contextualSpacing/>
              <w:jc w:val="center"/>
              <w:rPr>
                <w:b/>
                <w:noProof/>
                <w:sz w:val="20"/>
                <w:lang w:val="en-US"/>
              </w:rPr>
            </w:pPr>
            <w:r w:rsidRPr="00496F23">
              <w:rPr>
                <w:b/>
                <w:noProof/>
                <w:sz w:val="20"/>
                <w:lang w:val="en-US"/>
              </w:rPr>
              <w:t>Unit</w:t>
            </w:r>
          </w:p>
        </w:tc>
        <w:tc>
          <w:tcPr>
            <w:tcW w:w="458" w:type="pct"/>
            <w:shd w:val="clear" w:color="auto" w:fill="C6D9F1" w:themeFill="text2" w:themeFillTint="33"/>
            <w:vAlign w:val="center"/>
          </w:tcPr>
          <w:p w:rsidR="00090F06" w:rsidRPr="00496F23" w:rsidRDefault="00090F06" w:rsidP="00090F06">
            <w:pPr>
              <w:contextualSpacing/>
              <w:jc w:val="center"/>
              <w:rPr>
                <w:b/>
                <w:noProof/>
                <w:sz w:val="20"/>
                <w:lang w:val="en-US"/>
              </w:rPr>
            </w:pPr>
            <w:r w:rsidRPr="00496F23">
              <w:rPr>
                <w:b/>
                <w:noProof/>
                <w:sz w:val="20"/>
                <w:lang w:val="en-US"/>
              </w:rPr>
              <w:t>Qty.</w:t>
            </w:r>
          </w:p>
        </w:tc>
        <w:tc>
          <w:tcPr>
            <w:tcW w:w="1070" w:type="pct"/>
            <w:shd w:val="clear" w:color="auto" w:fill="C6D9F1" w:themeFill="text2" w:themeFillTint="33"/>
            <w:vAlign w:val="center"/>
          </w:tcPr>
          <w:p w:rsidR="00090F06" w:rsidRPr="00496F23" w:rsidRDefault="00090F06" w:rsidP="00090F06">
            <w:pPr>
              <w:jc w:val="center"/>
              <w:rPr>
                <w:rFonts w:cs="Arial"/>
                <w:b/>
                <w:bCs/>
                <w:noProof/>
                <w:sz w:val="20"/>
                <w:lang w:val="en-US" w:eastAsia="sr-Latn-CS"/>
              </w:rPr>
            </w:pPr>
            <w:r w:rsidRPr="00496F23">
              <w:rPr>
                <w:rFonts w:cs="Arial"/>
                <w:b/>
                <w:bCs/>
                <w:noProof/>
                <w:sz w:val="20"/>
                <w:lang w:val="en-US" w:eastAsia="sr-Latn-CS"/>
              </w:rPr>
              <w:t>Unit price</w:t>
            </w:r>
          </w:p>
          <w:p w:rsidR="00090F06" w:rsidRPr="00496F23" w:rsidRDefault="00090F06" w:rsidP="00090F06">
            <w:pPr>
              <w:autoSpaceDE w:val="0"/>
              <w:snapToGrid w:val="0"/>
              <w:contextualSpacing/>
              <w:jc w:val="center"/>
              <w:rPr>
                <w:rFonts w:cs="Arial"/>
                <w:b/>
                <w:bCs/>
                <w:noProof/>
                <w:sz w:val="20"/>
                <w:lang w:val="en-US" w:eastAsia="sr-Latn-CS"/>
              </w:rPr>
            </w:pPr>
            <w:r w:rsidRPr="00496F23">
              <w:rPr>
                <w:rFonts w:cs="Arial"/>
                <w:b/>
                <w:bCs/>
                <w:noProof/>
                <w:sz w:val="20"/>
                <w:lang w:val="en-US" w:eastAsia="sr-Latn-CS"/>
              </w:rPr>
              <w:t>excluded VAT</w:t>
            </w:r>
          </w:p>
          <w:p w:rsidR="00090F06" w:rsidRPr="00496F23" w:rsidRDefault="00090F06" w:rsidP="00090F06">
            <w:pPr>
              <w:autoSpaceDE w:val="0"/>
              <w:snapToGrid w:val="0"/>
              <w:contextualSpacing/>
              <w:jc w:val="center"/>
              <w:rPr>
                <w:rFonts w:cs="Arial"/>
                <w:b/>
                <w:bCs/>
                <w:noProof/>
                <w:sz w:val="20"/>
                <w:lang w:val="en-US" w:eastAsia="sr-Latn-CS"/>
              </w:rPr>
            </w:pPr>
            <w:r w:rsidRPr="00496F23">
              <w:rPr>
                <w:rFonts w:cs="Arial"/>
                <w:b/>
                <w:bCs/>
                <w:noProof/>
                <w:sz w:val="20"/>
                <w:lang w:val="en-US" w:eastAsia="sr-Latn-CS"/>
              </w:rPr>
              <w:t>in ______</w:t>
            </w:r>
          </w:p>
          <w:p w:rsidR="00090F06" w:rsidRPr="00496F23" w:rsidRDefault="00090F06" w:rsidP="00090F06">
            <w:pPr>
              <w:autoSpaceDE w:val="0"/>
              <w:snapToGrid w:val="0"/>
              <w:contextualSpacing/>
              <w:jc w:val="center"/>
              <w:rPr>
                <w:rFonts w:cs="Arial"/>
                <w:b/>
                <w:bCs/>
                <w:color w:val="000000"/>
                <w:sz w:val="20"/>
                <w:lang w:val="en-US"/>
              </w:rPr>
            </w:pPr>
            <w:r w:rsidRPr="00496F23">
              <w:rPr>
                <w:rFonts w:cs="Arial"/>
                <w:b/>
                <w:bCs/>
                <w:noProof/>
                <w:sz w:val="20"/>
                <w:lang w:val="en-US" w:eastAsia="sr-Latn-CS"/>
              </w:rPr>
              <w:t>(enter curency)</w:t>
            </w:r>
          </w:p>
        </w:tc>
        <w:tc>
          <w:tcPr>
            <w:tcW w:w="1048" w:type="pct"/>
            <w:shd w:val="clear" w:color="auto" w:fill="C6D9F1" w:themeFill="text2" w:themeFillTint="33"/>
            <w:vAlign w:val="center"/>
          </w:tcPr>
          <w:p w:rsidR="00090F06" w:rsidRPr="00496F23" w:rsidRDefault="00090F06" w:rsidP="00090F06">
            <w:pPr>
              <w:autoSpaceDE w:val="0"/>
              <w:snapToGrid w:val="0"/>
              <w:contextualSpacing/>
              <w:jc w:val="center"/>
              <w:rPr>
                <w:rFonts w:cs="Arial"/>
                <w:b/>
                <w:bCs/>
                <w:noProof/>
                <w:sz w:val="20"/>
                <w:lang w:val="en-US" w:eastAsia="sr-Latn-CS"/>
              </w:rPr>
            </w:pPr>
            <w:r w:rsidRPr="00496F23">
              <w:rPr>
                <w:rFonts w:cs="Arial"/>
                <w:b/>
                <w:bCs/>
                <w:noProof/>
                <w:sz w:val="20"/>
                <w:lang w:val="en-US" w:eastAsia="sr-Latn-CS"/>
              </w:rPr>
              <w:t>Total price</w:t>
            </w:r>
          </w:p>
          <w:p w:rsidR="00090F06" w:rsidRPr="00496F23" w:rsidRDefault="00090F06" w:rsidP="00090F06">
            <w:pPr>
              <w:autoSpaceDE w:val="0"/>
              <w:snapToGrid w:val="0"/>
              <w:contextualSpacing/>
              <w:jc w:val="center"/>
              <w:rPr>
                <w:rFonts w:cs="Arial"/>
                <w:b/>
                <w:bCs/>
                <w:noProof/>
                <w:sz w:val="20"/>
                <w:lang w:val="en-US" w:eastAsia="sr-Latn-CS"/>
              </w:rPr>
            </w:pPr>
            <w:r w:rsidRPr="00496F23">
              <w:rPr>
                <w:rFonts w:cs="Arial"/>
                <w:b/>
                <w:bCs/>
                <w:noProof/>
                <w:sz w:val="20"/>
                <w:lang w:val="en-US" w:eastAsia="sr-Latn-CS"/>
              </w:rPr>
              <w:t>excluded VAT</w:t>
            </w:r>
          </w:p>
          <w:p w:rsidR="00090F06" w:rsidRPr="00496F23" w:rsidRDefault="00090F06" w:rsidP="00090F06">
            <w:pPr>
              <w:autoSpaceDE w:val="0"/>
              <w:snapToGrid w:val="0"/>
              <w:contextualSpacing/>
              <w:jc w:val="center"/>
              <w:rPr>
                <w:rFonts w:cs="Arial"/>
                <w:b/>
                <w:bCs/>
                <w:noProof/>
                <w:sz w:val="20"/>
                <w:lang w:val="en-US" w:eastAsia="sr-Latn-CS"/>
              </w:rPr>
            </w:pPr>
            <w:r w:rsidRPr="00496F23">
              <w:rPr>
                <w:rFonts w:cs="Arial"/>
                <w:b/>
                <w:bCs/>
                <w:noProof/>
                <w:sz w:val="20"/>
                <w:lang w:val="en-US" w:eastAsia="sr-Latn-CS"/>
              </w:rPr>
              <w:t>in ______</w:t>
            </w:r>
          </w:p>
          <w:p w:rsidR="00090F06" w:rsidRPr="00496F23" w:rsidRDefault="00090F06" w:rsidP="00090F06">
            <w:pPr>
              <w:jc w:val="center"/>
              <w:rPr>
                <w:rFonts w:cs="Arial"/>
                <w:b/>
                <w:bCs/>
                <w:noProof/>
                <w:sz w:val="20"/>
                <w:lang w:val="en-US" w:eastAsia="sr-Latn-CS"/>
              </w:rPr>
            </w:pPr>
            <w:r w:rsidRPr="00496F23">
              <w:rPr>
                <w:rFonts w:cs="Arial"/>
                <w:b/>
                <w:bCs/>
                <w:noProof/>
                <w:sz w:val="20"/>
                <w:lang w:val="en-US" w:eastAsia="sr-Latn-CS"/>
              </w:rPr>
              <w:t>(enter curency)</w:t>
            </w:r>
          </w:p>
        </w:tc>
      </w:tr>
      <w:tr w:rsidR="00090F06" w:rsidRPr="00496F23" w:rsidTr="0030320C">
        <w:tc>
          <w:tcPr>
            <w:tcW w:w="1641" w:type="pct"/>
            <w:shd w:val="clear" w:color="auto" w:fill="auto"/>
            <w:vAlign w:val="center"/>
          </w:tcPr>
          <w:p w:rsidR="00090F06" w:rsidRPr="00496F23" w:rsidRDefault="00090F06" w:rsidP="00DF2CC1">
            <w:pPr>
              <w:suppressAutoHyphens w:val="0"/>
              <w:autoSpaceDE w:val="0"/>
              <w:autoSpaceDN w:val="0"/>
              <w:spacing w:after="200"/>
              <w:contextualSpacing/>
              <w:rPr>
                <w:rFonts w:eastAsia="Calibri" w:cs="Arial"/>
                <w:noProof/>
                <w:sz w:val="22"/>
                <w:szCs w:val="22"/>
                <w:lang w:val="en-US" w:eastAsia="en-US"/>
              </w:rPr>
            </w:pPr>
          </w:p>
          <w:p w:rsidR="00090F06" w:rsidRPr="00496F23" w:rsidRDefault="00090F06" w:rsidP="00076C5F">
            <w:pPr>
              <w:suppressAutoHyphens w:val="0"/>
              <w:autoSpaceDE w:val="0"/>
              <w:autoSpaceDN w:val="0"/>
              <w:spacing w:after="200"/>
              <w:contextualSpacing/>
              <w:rPr>
                <w:rFonts w:eastAsia="Calibri"/>
                <w:noProof/>
                <w:sz w:val="22"/>
                <w:szCs w:val="22"/>
                <w:lang w:val="en-US" w:eastAsia="en-US"/>
              </w:rPr>
            </w:pPr>
            <w:r w:rsidRPr="00496F23">
              <w:rPr>
                <w:rFonts w:eastAsia="Calibri" w:cs="Arial"/>
                <w:noProof/>
                <w:sz w:val="22"/>
                <w:szCs w:val="22"/>
                <w:lang w:val="en-US" w:eastAsia="en-US"/>
              </w:rPr>
              <w:t xml:space="preserve">ISSSE </w:t>
            </w:r>
            <w:r w:rsidR="00076C5F" w:rsidRPr="00496F23">
              <w:rPr>
                <w:rFonts w:eastAsia="Calibri" w:cs="Arial"/>
                <w:noProof/>
                <w:sz w:val="22"/>
                <w:szCs w:val="22"/>
                <w:lang w:val="en-US" w:eastAsia="en-US"/>
              </w:rPr>
              <w:t>Upgrade</w:t>
            </w:r>
            <w:r w:rsidRPr="00496F23">
              <w:rPr>
                <w:rFonts w:eastAsia="Calibri" w:cs="Arial"/>
                <w:noProof/>
                <w:sz w:val="22"/>
                <w:szCs w:val="22"/>
                <w:lang w:val="en-US" w:eastAsia="en-US"/>
              </w:rPr>
              <w:t xml:space="preserve"> and Integration Service</w:t>
            </w:r>
          </w:p>
        </w:tc>
        <w:tc>
          <w:tcPr>
            <w:tcW w:w="783" w:type="pct"/>
            <w:vAlign w:val="center"/>
          </w:tcPr>
          <w:p w:rsidR="00090F06" w:rsidRPr="00496F23" w:rsidRDefault="00090F06" w:rsidP="00090F06">
            <w:pPr>
              <w:contextualSpacing/>
              <w:jc w:val="center"/>
              <w:rPr>
                <w:noProof/>
                <w:sz w:val="22"/>
                <w:szCs w:val="22"/>
                <w:lang w:val="en-US"/>
              </w:rPr>
            </w:pPr>
            <w:r w:rsidRPr="00496F23">
              <w:rPr>
                <w:noProof/>
                <w:sz w:val="22"/>
                <w:szCs w:val="22"/>
                <w:lang w:val="en-US"/>
              </w:rPr>
              <w:t>man/day</w:t>
            </w:r>
          </w:p>
        </w:tc>
        <w:tc>
          <w:tcPr>
            <w:tcW w:w="458" w:type="pct"/>
            <w:shd w:val="clear" w:color="auto" w:fill="auto"/>
            <w:vAlign w:val="center"/>
          </w:tcPr>
          <w:p w:rsidR="00090F06" w:rsidRPr="00496F23" w:rsidRDefault="00090F06" w:rsidP="00090F06">
            <w:pPr>
              <w:contextualSpacing/>
              <w:jc w:val="center"/>
              <w:rPr>
                <w:noProof/>
                <w:sz w:val="22"/>
                <w:szCs w:val="22"/>
                <w:lang w:val="en-US"/>
              </w:rPr>
            </w:pPr>
            <w:r w:rsidRPr="00496F23">
              <w:rPr>
                <w:noProof/>
                <w:sz w:val="22"/>
                <w:szCs w:val="22"/>
                <w:lang w:val="en-US"/>
              </w:rPr>
              <w:t>440</w:t>
            </w:r>
          </w:p>
        </w:tc>
        <w:tc>
          <w:tcPr>
            <w:tcW w:w="1070" w:type="pct"/>
            <w:shd w:val="clear" w:color="auto" w:fill="auto"/>
            <w:vAlign w:val="center"/>
          </w:tcPr>
          <w:p w:rsidR="00090F06" w:rsidRPr="00496F23" w:rsidRDefault="00090F06" w:rsidP="00090F06">
            <w:pPr>
              <w:rPr>
                <w:noProof/>
                <w:sz w:val="22"/>
                <w:szCs w:val="22"/>
                <w:lang w:val="en-US"/>
              </w:rPr>
            </w:pPr>
          </w:p>
          <w:p w:rsidR="00090F06" w:rsidRPr="00496F23" w:rsidRDefault="00090F06" w:rsidP="00090F06">
            <w:pPr>
              <w:rPr>
                <w:noProof/>
                <w:sz w:val="22"/>
                <w:szCs w:val="22"/>
                <w:lang w:val="en-US"/>
              </w:rPr>
            </w:pPr>
          </w:p>
        </w:tc>
        <w:tc>
          <w:tcPr>
            <w:tcW w:w="1048" w:type="pct"/>
          </w:tcPr>
          <w:p w:rsidR="00090F06" w:rsidRPr="00496F23" w:rsidRDefault="00090F06" w:rsidP="00090F06">
            <w:pPr>
              <w:rPr>
                <w:noProof/>
                <w:sz w:val="22"/>
                <w:szCs w:val="22"/>
                <w:lang w:val="en-US"/>
              </w:rPr>
            </w:pPr>
          </w:p>
        </w:tc>
      </w:tr>
    </w:tbl>
    <w:p w:rsidR="00090F06" w:rsidRPr="00496F23" w:rsidRDefault="00090F06" w:rsidP="00090F06">
      <w:pPr>
        <w:rPr>
          <w:b/>
          <w:color w:val="000000"/>
          <w:lang w:val="en-US"/>
        </w:rPr>
      </w:pPr>
    </w:p>
    <w:p w:rsidR="00090F06" w:rsidRPr="00496F23" w:rsidRDefault="00090F06" w:rsidP="00090F06">
      <w:pPr>
        <w:rPr>
          <w:b/>
          <w:color w:val="000000"/>
          <w:lang w:val="en-US"/>
        </w:rPr>
      </w:pPr>
    </w:p>
    <w:p w:rsidR="00090F06" w:rsidRPr="00496F23" w:rsidRDefault="00090F06" w:rsidP="00090F06">
      <w:pPr>
        <w:rPr>
          <w:b/>
          <w:color w:val="00000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1"/>
        <w:gridCol w:w="3697"/>
      </w:tblGrid>
      <w:tr w:rsidR="00090F06" w:rsidRPr="00496F23" w:rsidTr="0030320C">
        <w:trPr>
          <w:cantSplit/>
          <w:trHeight w:val="42"/>
          <w:jc w:val="center"/>
        </w:trPr>
        <w:tc>
          <w:tcPr>
            <w:tcW w:w="2959" w:type="pct"/>
            <w:tcMar>
              <w:top w:w="113" w:type="dxa"/>
              <w:bottom w:w="113" w:type="dxa"/>
            </w:tcMar>
            <w:vAlign w:val="center"/>
          </w:tcPr>
          <w:p w:rsidR="00090F06" w:rsidRPr="00496F23" w:rsidRDefault="00090F06" w:rsidP="00090F06">
            <w:pPr>
              <w:jc w:val="right"/>
              <w:rPr>
                <w:rFonts w:cs="Arial"/>
                <w:b/>
                <w:noProof/>
                <w:sz w:val="22"/>
                <w:szCs w:val="22"/>
                <w:lang w:val="en-US"/>
              </w:rPr>
            </w:pPr>
            <w:r w:rsidRPr="00496F23">
              <w:rPr>
                <w:rFonts w:cs="Arial"/>
                <w:b/>
                <w:noProof/>
                <w:sz w:val="22"/>
                <w:szCs w:val="22"/>
                <w:lang w:val="en-US"/>
              </w:rPr>
              <w:t>TOTAL OFFERED PRICE (1+2) EXCLUDED VAT</w:t>
            </w:r>
          </w:p>
        </w:tc>
        <w:tc>
          <w:tcPr>
            <w:tcW w:w="2041" w:type="pct"/>
          </w:tcPr>
          <w:p w:rsidR="00090F06" w:rsidRPr="00496F23" w:rsidRDefault="00090F06" w:rsidP="00090F06">
            <w:pPr>
              <w:jc w:val="right"/>
              <w:rPr>
                <w:rFonts w:cs="Arial"/>
                <w:b/>
                <w:noProof/>
                <w:sz w:val="22"/>
                <w:szCs w:val="22"/>
                <w:lang w:val="en-US"/>
              </w:rPr>
            </w:pPr>
          </w:p>
        </w:tc>
      </w:tr>
      <w:tr w:rsidR="00090F06" w:rsidRPr="00496F23" w:rsidTr="0030320C">
        <w:trPr>
          <w:cantSplit/>
          <w:trHeight w:val="42"/>
          <w:jc w:val="center"/>
        </w:trPr>
        <w:tc>
          <w:tcPr>
            <w:tcW w:w="2959" w:type="pct"/>
            <w:tcMar>
              <w:top w:w="113" w:type="dxa"/>
              <w:bottom w:w="113" w:type="dxa"/>
            </w:tcMar>
            <w:vAlign w:val="center"/>
          </w:tcPr>
          <w:p w:rsidR="00090F06" w:rsidRPr="00496F23" w:rsidRDefault="00090F06" w:rsidP="00090F06">
            <w:pPr>
              <w:jc w:val="right"/>
              <w:rPr>
                <w:noProof/>
                <w:sz w:val="22"/>
                <w:szCs w:val="22"/>
                <w:lang w:val="en-US"/>
              </w:rPr>
            </w:pPr>
            <w:r w:rsidRPr="00496F23">
              <w:rPr>
                <w:rFonts w:cs="Arial"/>
                <w:b/>
                <w:noProof/>
                <w:sz w:val="22"/>
                <w:szCs w:val="22"/>
                <w:lang w:val="en-US"/>
              </w:rPr>
              <w:t xml:space="preserve">RELATED TOTAL AMOUNT OF VAT </w:t>
            </w:r>
          </w:p>
        </w:tc>
        <w:tc>
          <w:tcPr>
            <w:tcW w:w="2041" w:type="pct"/>
          </w:tcPr>
          <w:p w:rsidR="00090F06" w:rsidRPr="00496F23" w:rsidRDefault="00090F06" w:rsidP="00090F06">
            <w:pPr>
              <w:jc w:val="right"/>
              <w:rPr>
                <w:rFonts w:cs="Arial"/>
                <w:b/>
                <w:noProof/>
                <w:sz w:val="22"/>
                <w:szCs w:val="22"/>
                <w:lang w:val="en-US"/>
              </w:rPr>
            </w:pPr>
          </w:p>
        </w:tc>
      </w:tr>
      <w:tr w:rsidR="00090F06" w:rsidRPr="00496F23" w:rsidTr="0030320C">
        <w:trPr>
          <w:cantSplit/>
          <w:trHeight w:val="42"/>
          <w:jc w:val="center"/>
        </w:trPr>
        <w:tc>
          <w:tcPr>
            <w:tcW w:w="2959" w:type="pct"/>
            <w:shd w:val="clear" w:color="auto" w:fill="auto"/>
            <w:tcMar>
              <w:top w:w="113" w:type="dxa"/>
              <w:bottom w:w="113" w:type="dxa"/>
            </w:tcMar>
            <w:vAlign w:val="center"/>
          </w:tcPr>
          <w:p w:rsidR="00090F06" w:rsidRPr="00496F23" w:rsidRDefault="00090F06" w:rsidP="00090F06">
            <w:pPr>
              <w:jc w:val="right"/>
              <w:rPr>
                <w:noProof/>
                <w:sz w:val="22"/>
                <w:szCs w:val="22"/>
                <w:lang w:val="en-US"/>
              </w:rPr>
            </w:pPr>
            <w:r w:rsidRPr="00496F23">
              <w:rPr>
                <w:rFonts w:cs="Arial"/>
                <w:b/>
                <w:noProof/>
                <w:sz w:val="22"/>
                <w:szCs w:val="22"/>
                <w:lang w:val="en-US"/>
              </w:rPr>
              <w:t>TOTAL OFFERED PRICE WITH VAT</w:t>
            </w:r>
          </w:p>
        </w:tc>
        <w:tc>
          <w:tcPr>
            <w:tcW w:w="2041" w:type="pct"/>
          </w:tcPr>
          <w:p w:rsidR="00090F06" w:rsidRPr="00496F23" w:rsidRDefault="00090F06" w:rsidP="00090F06">
            <w:pPr>
              <w:jc w:val="right"/>
              <w:rPr>
                <w:rFonts w:cs="Arial"/>
                <w:b/>
                <w:noProof/>
                <w:sz w:val="22"/>
                <w:szCs w:val="22"/>
                <w:lang w:val="en-US"/>
              </w:rPr>
            </w:pPr>
          </w:p>
        </w:tc>
      </w:tr>
    </w:tbl>
    <w:p w:rsidR="00090F06" w:rsidRPr="00496F23" w:rsidRDefault="00090F06" w:rsidP="00090F06">
      <w:pPr>
        <w:rPr>
          <w:rFonts w:ascii="Arial Narrow" w:hAnsi="Arial Narrow" w:cs="Arial"/>
          <w:szCs w:val="24"/>
          <w:lang w:val="en-US"/>
        </w:rPr>
      </w:pPr>
    </w:p>
    <w:p w:rsidR="00090F06" w:rsidRPr="00496F23" w:rsidRDefault="00090F06" w:rsidP="00090F06">
      <w:pPr>
        <w:rPr>
          <w:rFonts w:ascii="Arial Narrow" w:hAnsi="Arial Narrow" w:cs="Arial"/>
          <w:szCs w:val="24"/>
          <w:lang w:val="en-US"/>
        </w:rPr>
      </w:pPr>
    </w:p>
    <w:p w:rsidR="00090F06" w:rsidRPr="00496F23" w:rsidRDefault="00090F06" w:rsidP="00090F06">
      <w:pPr>
        <w:rPr>
          <w:rFonts w:ascii="Arial Narrow" w:hAnsi="Arial Narrow" w:cs="Arial"/>
          <w:szCs w:val="24"/>
          <w:lang w:val="en-US"/>
        </w:rPr>
      </w:pPr>
    </w:p>
    <w:tbl>
      <w:tblPr>
        <w:tblW w:w="9419" w:type="dxa"/>
        <w:jc w:val="center"/>
        <w:tblLayout w:type="fixed"/>
        <w:tblLook w:val="01E0" w:firstRow="1" w:lastRow="1" w:firstColumn="1" w:lastColumn="1" w:noHBand="0" w:noVBand="0"/>
      </w:tblPr>
      <w:tblGrid>
        <w:gridCol w:w="3652"/>
        <w:gridCol w:w="1985"/>
        <w:gridCol w:w="3782"/>
      </w:tblGrid>
      <w:tr w:rsidR="00090F06" w:rsidRPr="00496F23" w:rsidTr="0030320C">
        <w:trPr>
          <w:trHeight w:val="57"/>
          <w:jc w:val="center"/>
        </w:trPr>
        <w:tc>
          <w:tcPr>
            <w:tcW w:w="3652" w:type="dxa"/>
            <w:shd w:val="clear" w:color="auto" w:fill="auto"/>
          </w:tcPr>
          <w:p w:rsidR="00090F06" w:rsidRPr="00496F23" w:rsidRDefault="00090F06" w:rsidP="00090F06">
            <w:pPr>
              <w:jc w:val="center"/>
              <w:rPr>
                <w:rFonts w:cs="Arial"/>
                <w:lang w:val="en-US"/>
              </w:rPr>
            </w:pPr>
            <w:r w:rsidRPr="00496F23">
              <w:rPr>
                <w:lang w:val="en-US"/>
              </w:rPr>
              <w:t>Date:</w:t>
            </w:r>
          </w:p>
        </w:tc>
        <w:tc>
          <w:tcPr>
            <w:tcW w:w="1985" w:type="dxa"/>
            <w:shd w:val="clear" w:color="auto" w:fill="auto"/>
          </w:tcPr>
          <w:p w:rsidR="00090F06" w:rsidRPr="00496F23" w:rsidRDefault="00090F06" w:rsidP="00090F06">
            <w:pPr>
              <w:jc w:val="center"/>
              <w:rPr>
                <w:rFonts w:cs="Arial"/>
                <w:lang w:val="en-US"/>
              </w:rPr>
            </w:pPr>
            <w:r w:rsidRPr="00496F23">
              <w:rPr>
                <w:lang w:val="en-US"/>
              </w:rPr>
              <w:t>L.S.</w:t>
            </w:r>
          </w:p>
        </w:tc>
        <w:tc>
          <w:tcPr>
            <w:tcW w:w="3782" w:type="dxa"/>
            <w:shd w:val="clear" w:color="auto" w:fill="auto"/>
          </w:tcPr>
          <w:p w:rsidR="00090F06" w:rsidRPr="00496F23" w:rsidRDefault="00090F06" w:rsidP="00090F06">
            <w:pPr>
              <w:jc w:val="center"/>
              <w:rPr>
                <w:rFonts w:cs="Arial"/>
                <w:lang w:val="en-US"/>
              </w:rPr>
            </w:pPr>
            <w:r w:rsidRPr="00496F23">
              <w:rPr>
                <w:rFonts w:cs="Arial"/>
                <w:szCs w:val="24"/>
                <w:lang w:val="en-US"/>
              </w:rPr>
              <w:t>Tenderer:</w:t>
            </w:r>
          </w:p>
        </w:tc>
      </w:tr>
      <w:tr w:rsidR="00090F06" w:rsidRPr="00496F23" w:rsidTr="0030320C">
        <w:trPr>
          <w:jc w:val="center"/>
        </w:trPr>
        <w:tc>
          <w:tcPr>
            <w:tcW w:w="3652" w:type="dxa"/>
            <w:shd w:val="clear" w:color="auto" w:fill="auto"/>
            <w:vAlign w:val="center"/>
          </w:tcPr>
          <w:p w:rsidR="00090F06" w:rsidRPr="00496F23" w:rsidRDefault="00090F06" w:rsidP="00090F06">
            <w:pPr>
              <w:rPr>
                <w:rFonts w:cs="Arial"/>
                <w:lang w:val="en-US"/>
              </w:rPr>
            </w:pPr>
          </w:p>
        </w:tc>
        <w:tc>
          <w:tcPr>
            <w:tcW w:w="1985" w:type="dxa"/>
            <w:shd w:val="clear" w:color="auto" w:fill="auto"/>
            <w:vAlign w:val="center"/>
          </w:tcPr>
          <w:p w:rsidR="00090F06" w:rsidRPr="00496F23" w:rsidRDefault="00090F06" w:rsidP="00090F06">
            <w:pPr>
              <w:jc w:val="both"/>
              <w:rPr>
                <w:rFonts w:cs="Arial"/>
                <w:lang w:val="en-US"/>
              </w:rPr>
            </w:pPr>
          </w:p>
        </w:tc>
        <w:tc>
          <w:tcPr>
            <w:tcW w:w="3782" w:type="dxa"/>
            <w:shd w:val="clear" w:color="auto" w:fill="auto"/>
            <w:vAlign w:val="center"/>
          </w:tcPr>
          <w:p w:rsidR="00090F06" w:rsidRPr="00496F23" w:rsidRDefault="00090F06" w:rsidP="00090F06">
            <w:pPr>
              <w:jc w:val="both"/>
              <w:rPr>
                <w:rFonts w:cs="Arial"/>
                <w:lang w:val="en-US"/>
              </w:rPr>
            </w:pPr>
          </w:p>
        </w:tc>
      </w:tr>
      <w:tr w:rsidR="00090F06" w:rsidRPr="00496F23" w:rsidTr="0030320C">
        <w:trPr>
          <w:jc w:val="center"/>
        </w:trPr>
        <w:tc>
          <w:tcPr>
            <w:tcW w:w="3652" w:type="dxa"/>
            <w:tcBorders>
              <w:bottom w:val="single" w:sz="4" w:space="0" w:color="auto"/>
            </w:tcBorders>
            <w:shd w:val="clear" w:color="auto" w:fill="auto"/>
            <w:vAlign w:val="center"/>
          </w:tcPr>
          <w:p w:rsidR="00090F06" w:rsidRPr="00496F23" w:rsidRDefault="00090F06" w:rsidP="00090F06">
            <w:pPr>
              <w:jc w:val="both"/>
              <w:rPr>
                <w:rFonts w:cs="Arial"/>
                <w:lang w:val="en-US"/>
              </w:rPr>
            </w:pPr>
          </w:p>
        </w:tc>
        <w:tc>
          <w:tcPr>
            <w:tcW w:w="1985" w:type="dxa"/>
            <w:shd w:val="clear" w:color="auto" w:fill="auto"/>
            <w:vAlign w:val="center"/>
          </w:tcPr>
          <w:p w:rsidR="00090F06" w:rsidRPr="00496F23" w:rsidRDefault="00090F06" w:rsidP="00090F06">
            <w:pPr>
              <w:jc w:val="both"/>
              <w:rPr>
                <w:rFonts w:cs="Arial"/>
                <w:lang w:val="en-US"/>
              </w:rPr>
            </w:pPr>
          </w:p>
        </w:tc>
        <w:tc>
          <w:tcPr>
            <w:tcW w:w="3782" w:type="dxa"/>
            <w:tcBorders>
              <w:bottom w:val="single" w:sz="4" w:space="0" w:color="auto"/>
            </w:tcBorders>
            <w:shd w:val="clear" w:color="auto" w:fill="auto"/>
            <w:vAlign w:val="center"/>
          </w:tcPr>
          <w:p w:rsidR="00090F06" w:rsidRPr="00496F23" w:rsidRDefault="00090F06" w:rsidP="00090F06">
            <w:pPr>
              <w:jc w:val="both"/>
              <w:rPr>
                <w:rFonts w:cs="Arial"/>
                <w:lang w:val="en-US"/>
              </w:rPr>
            </w:pPr>
          </w:p>
        </w:tc>
      </w:tr>
    </w:tbl>
    <w:p w:rsidR="00090F06" w:rsidRPr="00496F23" w:rsidRDefault="00090F06" w:rsidP="00090F06">
      <w:pPr>
        <w:tabs>
          <w:tab w:val="left" w:pos="1365"/>
        </w:tabs>
        <w:rPr>
          <w:rFonts w:ascii="Arial Narrow" w:hAnsi="Arial Narrow" w:cs="Arial"/>
          <w:szCs w:val="24"/>
          <w:lang w:val="en-US"/>
        </w:rPr>
        <w:sectPr w:rsidR="00090F06" w:rsidRPr="00496F23" w:rsidSect="00CE0FF7">
          <w:footerReference w:type="even" r:id="rId239"/>
          <w:footerReference w:type="default" r:id="rId240"/>
          <w:footnotePr>
            <w:pos w:val="beneathText"/>
          </w:footnotePr>
          <w:pgSz w:w="11909" w:h="16834" w:code="9"/>
          <w:pgMar w:top="1140" w:right="1140" w:bottom="1140" w:left="1701" w:header="709" w:footer="408" w:gutter="0"/>
          <w:cols w:space="708"/>
          <w:docGrid w:linePitch="360"/>
        </w:sectPr>
      </w:pPr>
    </w:p>
    <w:p w:rsidR="00090F06" w:rsidRPr="00496F23" w:rsidRDefault="00090F06" w:rsidP="009378A6">
      <w:pPr>
        <w:pStyle w:val="Heading2"/>
        <w:numPr>
          <w:ilvl w:val="0"/>
          <w:numId w:val="0"/>
        </w:numPr>
        <w:jc w:val="right"/>
        <w:rPr>
          <w:lang w:val="en-US" w:eastAsia="en-US"/>
        </w:rPr>
      </w:pPr>
      <w:bookmarkStart w:id="1152" w:name="_Toc449518288"/>
      <w:bookmarkStart w:id="1153" w:name="_Toc441852798"/>
      <w:bookmarkStart w:id="1154" w:name="_Toc449097059"/>
      <w:bookmarkStart w:id="1155" w:name="_Toc362821726"/>
      <w:bookmarkStart w:id="1156" w:name="_Toc371073637"/>
      <w:bookmarkStart w:id="1157" w:name="_Toc374917460"/>
      <w:bookmarkStart w:id="1158" w:name="_Toc415142490"/>
      <w:bookmarkEnd w:id="1144"/>
      <w:bookmarkEnd w:id="1145"/>
      <w:bookmarkEnd w:id="1146"/>
      <w:bookmarkEnd w:id="1147"/>
      <w:bookmarkEnd w:id="1148"/>
      <w:bookmarkEnd w:id="1149"/>
      <w:r w:rsidRPr="00496F23">
        <w:rPr>
          <w:lang w:val="en-US" w:eastAsia="en-US"/>
        </w:rPr>
        <w:lastRenderedPageBreak/>
        <w:t>FORM 5</w:t>
      </w:r>
      <w:bookmarkEnd w:id="1152"/>
    </w:p>
    <w:p w:rsidR="00090F06" w:rsidRPr="00496F23" w:rsidRDefault="00090F06" w:rsidP="00090F06">
      <w:pPr>
        <w:suppressAutoHyphens w:val="0"/>
        <w:autoSpaceDE w:val="0"/>
        <w:autoSpaceDN w:val="0"/>
        <w:jc w:val="right"/>
        <w:rPr>
          <w:rFonts w:cs="Arial"/>
          <w:b/>
          <w:i/>
          <w:sz w:val="22"/>
          <w:szCs w:val="22"/>
          <w:lang w:val="en-US" w:eastAsia="en-US"/>
        </w:rPr>
      </w:pPr>
      <w:r w:rsidRPr="00496F23">
        <w:rPr>
          <w:rFonts w:cs="Arial"/>
          <w:b/>
          <w:i/>
          <w:sz w:val="22"/>
          <w:szCs w:val="22"/>
          <w:lang w:val="en-US" w:eastAsia="en-US"/>
        </w:rPr>
        <w:t>(N.B. attached to the tender)</w:t>
      </w:r>
    </w:p>
    <w:p w:rsidR="00090F06" w:rsidRPr="00496F23" w:rsidRDefault="00090F06" w:rsidP="00090F06">
      <w:pPr>
        <w:suppressAutoHyphens w:val="0"/>
        <w:autoSpaceDE w:val="0"/>
        <w:autoSpaceDN w:val="0"/>
        <w:jc w:val="both"/>
        <w:rPr>
          <w:rFonts w:cs="Arial"/>
          <w:sz w:val="22"/>
          <w:szCs w:val="22"/>
          <w:lang w:val="en-US" w:eastAsia="en-US"/>
        </w:rPr>
      </w:pPr>
    </w:p>
    <w:p w:rsidR="00090F06" w:rsidRPr="00496F23" w:rsidRDefault="00090F06" w:rsidP="00090F06">
      <w:pPr>
        <w:suppressAutoHyphens w:val="0"/>
        <w:autoSpaceDE w:val="0"/>
        <w:autoSpaceDN w:val="0"/>
        <w:jc w:val="center"/>
        <w:rPr>
          <w:rFonts w:cs="Arial"/>
          <w:b/>
          <w:sz w:val="22"/>
          <w:szCs w:val="22"/>
          <w:lang w:val="en-US" w:eastAsia="en-US"/>
        </w:rPr>
      </w:pPr>
    </w:p>
    <w:p w:rsidR="00090F06" w:rsidRPr="00496F23" w:rsidRDefault="00090F06" w:rsidP="00090F06">
      <w:pPr>
        <w:suppressAutoHyphens w:val="0"/>
        <w:autoSpaceDE w:val="0"/>
        <w:autoSpaceDN w:val="0"/>
        <w:jc w:val="center"/>
        <w:rPr>
          <w:rFonts w:cs="Arial"/>
          <w:b/>
          <w:sz w:val="22"/>
          <w:szCs w:val="22"/>
          <w:lang w:val="en-US" w:eastAsia="en-US"/>
        </w:rPr>
      </w:pPr>
    </w:p>
    <w:p w:rsidR="00090F06" w:rsidRPr="00496F23" w:rsidRDefault="00090F06" w:rsidP="00090F06">
      <w:pPr>
        <w:suppressAutoHyphens w:val="0"/>
        <w:autoSpaceDE w:val="0"/>
        <w:autoSpaceDN w:val="0"/>
        <w:jc w:val="center"/>
        <w:rPr>
          <w:rFonts w:cs="Arial"/>
          <w:b/>
          <w:sz w:val="22"/>
          <w:szCs w:val="22"/>
          <w:lang w:val="en-US" w:eastAsia="en-US"/>
        </w:rPr>
      </w:pPr>
      <w:r w:rsidRPr="00496F23">
        <w:rPr>
          <w:rFonts w:cs="Arial"/>
          <w:b/>
          <w:sz w:val="22"/>
          <w:szCs w:val="22"/>
          <w:lang w:val="en-US" w:eastAsia="en-US"/>
        </w:rPr>
        <w:t>TENDER BOND</w:t>
      </w:r>
    </w:p>
    <w:p w:rsidR="00090F06" w:rsidRPr="00496F23" w:rsidRDefault="00090F06" w:rsidP="00090F06">
      <w:pPr>
        <w:suppressAutoHyphens w:val="0"/>
        <w:autoSpaceDE w:val="0"/>
        <w:autoSpaceDN w:val="0"/>
        <w:jc w:val="both"/>
        <w:rPr>
          <w:rFonts w:cs="Arial"/>
          <w:sz w:val="22"/>
          <w:szCs w:val="22"/>
          <w:lang w:val="en-US" w:eastAsia="en-US"/>
        </w:rPr>
      </w:pPr>
    </w:p>
    <w:p w:rsidR="00090F06" w:rsidRPr="00496F23" w:rsidRDefault="00090F06" w:rsidP="00090F06">
      <w:pPr>
        <w:suppressAutoHyphens w:val="0"/>
        <w:autoSpaceDE w:val="0"/>
        <w:autoSpaceDN w:val="0"/>
        <w:jc w:val="both"/>
        <w:rPr>
          <w:rFonts w:cs="Arial"/>
          <w:sz w:val="22"/>
          <w:szCs w:val="22"/>
          <w:lang w:val="en-US" w:eastAsia="en-US"/>
        </w:rPr>
      </w:pPr>
      <w:r w:rsidRPr="00496F23">
        <w:rPr>
          <w:rFonts w:cs="Arial"/>
          <w:sz w:val="22"/>
          <w:szCs w:val="22"/>
          <w:lang w:val="en-US" w:eastAsia="en-US"/>
        </w:rPr>
        <w:t>(Letterhead of the commercial bank)</w:t>
      </w:r>
    </w:p>
    <w:p w:rsidR="00090F06" w:rsidRPr="00496F23" w:rsidRDefault="00090F06" w:rsidP="00090F06">
      <w:pPr>
        <w:suppressAutoHyphens w:val="0"/>
        <w:autoSpaceDE w:val="0"/>
        <w:autoSpaceDN w:val="0"/>
        <w:jc w:val="both"/>
        <w:rPr>
          <w:rFonts w:cs="Arial"/>
          <w:sz w:val="22"/>
          <w:szCs w:val="22"/>
          <w:lang w:val="en-US" w:eastAsia="en-US"/>
        </w:rPr>
      </w:pPr>
    </w:p>
    <w:p w:rsidR="00090F06" w:rsidRPr="00496F23" w:rsidRDefault="00090F06" w:rsidP="00090F06">
      <w:pPr>
        <w:suppressAutoHyphens w:val="0"/>
        <w:autoSpaceDE w:val="0"/>
        <w:autoSpaceDN w:val="0"/>
        <w:jc w:val="both"/>
        <w:rPr>
          <w:rFonts w:cs="Arial"/>
          <w:sz w:val="22"/>
          <w:szCs w:val="22"/>
          <w:lang w:val="en-US" w:eastAsia="en-US"/>
        </w:rPr>
      </w:pPr>
      <w:r w:rsidRPr="00496F23">
        <w:rPr>
          <w:rFonts w:cs="Arial"/>
          <w:sz w:val="22"/>
          <w:szCs w:val="22"/>
          <w:lang w:val="en-US" w:eastAsia="en-US"/>
        </w:rPr>
        <w:t>BANK:</w:t>
      </w:r>
      <w:r w:rsidRPr="00496F23">
        <w:rPr>
          <w:rFonts w:cs="Arial"/>
          <w:sz w:val="22"/>
          <w:szCs w:val="22"/>
          <w:lang w:val="en-US" w:eastAsia="en-US"/>
        </w:rPr>
        <w:tab/>
      </w:r>
      <w:r w:rsidRPr="00496F23">
        <w:rPr>
          <w:rFonts w:cs="Arial"/>
          <w:sz w:val="22"/>
          <w:szCs w:val="22"/>
          <w:lang w:val="en-US" w:eastAsia="en-US"/>
        </w:rPr>
        <w:tab/>
      </w:r>
      <w:r w:rsidRPr="00496F23">
        <w:rPr>
          <w:rFonts w:cs="Arial"/>
          <w:sz w:val="22"/>
          <w:szCs w:val="22"/>
          <w:lang w:val="en-US" w:eastAsia="en-US"/>
        </w:rPr>
        <w:tab/>
      </w:r>
      <w:r w:rsidRPr="00496F23">
        <w:rPr>
          <w:rFonts w:cs="Arial"/>
          <w:sz w:val="22"/>
          <w:szCs w:val="22"/>
          <w:lang w:val="en-US" w:eastAsia="en-US"/>
        </w:rPr>
        <w:tab/>
        <w:t>_______________________</w:t>
      </w:r>
    </w:p>
    <w:p w:rsidR="00090F06" w:rsidRPr="00496F23" w:rsidRDefault="00090F06" w:rsidP="00090F06">
      <w:pPr>
        <w:suppressAutoHyphens w:val="0"/>
        <w:autoSpaceDE w:val="0"/>
        <w:autoSpaceDN w:val="0"/>
        <w:jc w:val="both"/>
        <w:rPr>
          <w:rFonts w:cs="Arial"/>
          <w:sz w:val="22"/>
          <w:szCs w:val="22"/>
          <w:lang w:val="en-US" w:eastAsia="en-US"/>
        </w:rPr>
      </w:pPr>
      <w:r w:rsidRPr="00496F23">
        <w:rPr>
          <w:rFonts w:cs="Arial"/>
          <w:sz w:val="22"/>
          <w:szCs w:val="22"/>
          <w:lang w:val="en-US" w:eastAsia="en-US"/>
        </w:rPr>
        <w:t>Address of the Bank:</w:t>
      </w:r>
      <w:r w:rsidRPr="00496F23">
        <w:rPr>
          <w:rFonts w:cs="Arial"/>
          <w:sz w:val="22"/>
          <w:szCs w:val="22"/>
          <w:lang w:val="en-US" w:eastAsia="en-US"/>
        </w:rPr>
        <w:tab/>
      </w:r>
      <w:r w:rsidRPr="00496F23">
        <w:rPr>
          <w:rFonts w:cs="Arial"/>
          <w:sz w:val="22"/>
          <w:szCs w:val="22"/>
          <w:lang w:val="en-US" w:eastAsia="en-US"/>
        </w:rPr>
        <w:tab/>
        <w:t>_______________________</w:t>
      </w:r>
    </w:p>
    <w:p w:rsidR="00090F06" w:rsidRPr="00496F23" w:rsidRDefault="00090F06" w:rsidP="00090F06">
      <w:pPr>
        <w:suppressAutoHyphens w:val="0"/>
        <w:autoSpaceDE w:val="0"/>
        <w:autoSpaceDN w:val="0"/>
        <w:jc w:val="both"/>
        <w:rPr>
          <w:rFonts w:cs="Arial"/>
          <w:sz w:val="22"/>
          <w:szCs w:val="22"/>
          <w:lang w:val="en-US" w:eastAsia="en-US"/>
        </w:rPr>
      </w:pPr>
      <w:r w:rsidRPr="00496F23">
        <w:rPr>
          <w:rFonts w:cs="Arial"/>
          <w:sz w:val="22"/>
          <w:szCs w:val="22"/>
          <w:lang w:val="en-US" w:eastAsia="en-US"/>
        </w:rPr>
        <w:t>Current account №</w:t>
      </w:r>
      <w:r w:rsidRPr="00496F23">
        <w:rPr>
          <w:rFonts w:cs="Arial"/>
          <w:sz w:val="22"/>
          <w:szCs w:val="22"/>
          <w:lang w:val="en-US" w:eastAsia="en-US"/>
        </w:rPr>
        <w:tab/>
      </w:r>
      <w:r w:rsidRPr="00496F23">
        <w:rPr>
          <w:rFonts w:cs="Arial"/>
          <w:sz w:val="22"/>
          <w:szCs w:val="22"/>
          <w:lang w:val="en-US" w:eastAsia="en-US"/>
        </w:rPr>
        <w:tab/>
        <w:t>_______________________</w:t>
      </w:r>
    </w:p>
    <w:p w:rsidR="00090F06" w:rsidRPr="00496F23" w:rsidRDefault="00090F06" w:rsidP="00090F06">
      <w:pPr>
        <w:suppressAutoHyphens w:val="0"/>
        <w:autoSpaceDE w:val="0"/>
        <w:autoSpaceDN w:val="0"/>
        <w:jc w:val="both"/>
        <w:rPr>
          <w:rFonts w:cs="Arial"/>
          <w:sz w:val="22"/>
          <w:szCs w:val="22"/>
          <w:lang w:val="en-US" w:eastAsia="en-US"/>
        </w:rPr>
      </w:pPr>
    </w:p>
    <w:p w:rsidR="00090F06" w:rsidRPr="00496F23" w:rsidRDefault="00090F06" w:rsidP="00090F06">
      <w:pPr>
        <w:suppressAutoHyphens w:val="0"/>
        <w:autoSpaceDE w:val="0"/>
        <w:autoSpaceDN w:val="0"/>
        <w:jc w:val="both"/>
        <w:rPr>
          <w:rFonts w:cs="Arial"/>
          <w:sz w:val="22"/>
          <w:szCs w:val="22"/>
          <w:lang w:val="en-US" w:eastAsia="en-US"/>
        </w:rPr>
      </w:pPr>
    </w:p>
    <w:p w:rsidR="00090F06" w:rsidRPr="00496F23" w:rsidRDefault="00090F06" w:rsidP="00090F06">
      <w:pPr>
        <w:suppressAutoHyphens w:val="0"/>
        <w:autoSpaceDE w:val="0"/>
        <w:autoSpaceDN w:val="0"/>
        <w:jc w:val="both"/>
        <w:rPr>
          <w:rFonts w:cs="Arial"/>
          <w:sz w:val="22"/>
          <w:szCs w:val="22"/>
          <w:lang w:val="en-US" w:eastAsia="en-US"/>
        </w:rPr>
      </w:pPr>
      <w:r w:rsidRPr="00496F23">
        <w:rPr>
          <w:rFonts w:cs="Arial"/>
          <w:sz w:val="22"/>
          <w:szCs w:val="22"/>
          <w:lang w:val="en-US" w:eastAsia="en-US"/>
        </w:rPr>
        <w:t>PRINCIPAL:</w:t>
      </w:r>
      <w:r w:rsidRPr="00496F23">
        <w:rPr>
          <w:rFonts w:cs="Arial"/>
          <w:sz w:val="22"/>
          <w:szCs w:val="22"/>
          <w:lang w:val="en-US" w:eastAsia="en-US"/>
        </w:rPr>
        <w:tab/>
      </w:r>
      <w:r w:rsidRPr="00496F23">
        <w:rPr>
          <w:rFonts w:cs="Arial"/>
          <w:sz w:val="22"/>
          <w:szCs w:val="22"/>
          <w:lang w:val="en-US" w:eastAsia="en-US"/>
        </w:rPr>
        <w:tab/>
      </w:r>
      <w:r w:rsidRPr="00496F23">
        <w:rPr>
          <w:rFonts w:cs="Arial"/>
          <w:sz w:val="22"/>
          <w:szCs w:val="22"/>
          <w:lang w:val="en-US" w:eastAsia="en-US"/>
        </w:rPr>
        <w:tab/>
        <w:t>_______________________</w:t>
      </w:r>
    </w:p>
    <w:p w:rsidR="00090F06" w:rsidRPr="00496F23" w:rsidRDefault="00090F06" w:rsidP="00090F06">
      <w:pPr>
        <w:suppressAutoHyphens w:val="0"/>
        <w:autoSpaceDE w:val="0"/>
        <w:autoSpaceDN w:val="0"/>
        <w:jc w:val="both"/>
        <w:rPr>
          <w:rFonts w:cs="Arial"/>
          <w:sz w:val="22"/>
          <w:szCs w:val="22"/>
          <w:lang w:val="en-US" w:eastAsia="en-US"/>
        </w:rPr>
      </w:pPr>
      <w:r w:rsidRPr="00496F23">
        <w:rPr>
          <w:rFonts w:cs="Arial"/>
          <w:sz w:val="22"/>
          <w:szCs w:val="22"/>
          <w:lang w:val="en-US" w:eastAsia="en-US"/>
        </w:rPr>
        <w:t>Address of the Principal:</w:t>
      </w:r>
      <w:r w:rsidRPr="00496F23">
        <w:rPr>
          <w:rFonts w:cs="Arial"/>
          <w:sz w:val="22"/>
          <w:szCs w:val="22"/>
          <w:lang w:val="en-US" w:eastAsia="en-US"/>
        </w:rPr>
        <w:tab/>
        <w:t>_______________________</w:t>
      </w:r>
    </w:p>
    <w:p w:rsidR="00090F06" w:rsidRPr="00496F23" w:rsidRDefault="00090F06" w:rsidP="00090F06">
      <w:pPr>
        <w:suppressAutoHyphens w:val="0"/>
        <w:autoSpaceDE w:val="0"/>
        <w:autoSpaceDN w:val="0"/>
        <w:jc w:val="both"/>
        <w:rPr>
          <w:rFonts w:cs="Arial"/>
          <w:sz w:val="22"/>
          <w:szCs w:val="22"/>
          <w:lang w:val="en-US" w:eastAsia="en-US"/>
        </w:rPr>
      </w:pPr>
      <w:r w:rsidRPr="00496F23">
        <w:rPr>
          <w:rFonts w:cs="Arial"/>
          <w:sz w:val="22"/>
          <w:szCs w:val="22"/>
          <w:lang w:val="en-US" w:eastAsia="en-US"/>
        </w:rPr>
        <w:t>TIN:</w:t>
      </w:r>
      <w:r w:rsidRPr="00496F23">
        <w:rPr>
          <w:rFonts w:cs="Arial"/>
          <w:sz w:val="22"/>
          <w:szCs w:val="22"/>
          <w:lang w:val="en-US" w:eastAsia="en-US"/>
        </w:rPr>
        <w:tab/>
      </w:r>
      <w:r w:rsidRPr="00496F23">
        <w:rPr>
          <w:rFonts w:cs="Arial"/>
          <w:sz w:val="22"/>
          <w:szCs w:val="22"/>
          <w:lang w:val="en-US" w:eastAsia="en-US"/>
        </w:rPr>
        <w:tab/>
      </w:r>
      <w:r w:rsidRPr="00496F23">
        <w:rPr>
          <w:rFonts w:cs="Arial"/>
          <w:sz w:val="22"/>
          <w:szCs w:val="22"/>
          <w:lang w:val="en-US" w:eastAsia="en-US"/>
        </w:rPr>
        <w:tab/>
      </w:r>
      <w:r w:rsidRPr="00496F23">
        <w:rPr>
          <w:rFonts w:cs="Arial"/>
          <w:sz w:val="22"/>
          <w:szCs w:val="22"/>
          <w:lang w:val="en-US" w:eastAsia="en-US"/>
        </w:rPr>
        <w:tab/>
        <w:t>_______________________</w:t>
      </w:r>
    </w:p>
    <w:p w:rsidR="00090F06" w:rsidRPr="00496F23" w:rsidRDefault="00090F06" w:rsidP="00090F06">
      <w:pPr>
        <w:suppressAutoHyphens w:val="0"/>
        <w:autoSpaceDE w:val="0"/>
        <w:autoSpaceDN w:val="0"/>
        <w:jc w:val="both"/>
        <w:rPr>
          <w:rFonts w:cs="Arial"/>
          <w:sz w:val="22"/>
          <w:szCs w:val="22"/>
          <w:lang w:val="en-US" w:eastAsia="en-US"/>
        </w:rPr>
      </w:pPr>
      <w:r w:rsidRPr="00496F23">
        <w:rPr>
          <w:rFonts w:cs="Arial"/>
          <w:sz w:val="22"/>
          <w:szCs w:val="22"/>
          <w:lang w:val="en-US" w:eastAsia="en-US"/>
        </w:rPr>
        <w:t>ID №</w:t>
      </w:r>
      <w:r w:rsidRPr="00496F23">
        <w:rPr>
          <w:rFonts w:cs="Arial"/>
          <w:sz w:val="22"/>
          <w:szCs w:val="22"/>
          <w:lang w:val="en-US" w:eastAsia="en-US"/>
        </w:rPr>
        <w:tab/>
      </w:r>
      <w:r w:rsidRPr="00496F23">
        <w:rPr>
          <w:rFonts w:cs="Arial"/>
          <w:sz w:val="22"/>
          <w:szCs w:val="22"/>
          <w:lang w:val="en-US" w:eastAsia="en-US"/>
        </w:rPr>
        <w:tab/>
      </w:r>
      <w:r w:rsidRPr="00496F23">
        <w:rPr>
          <w:rFonts w:cs="Arial"/>
          <w:sz w:val="22"/>
          <w:szCs w:val="22"/>
          <w:lang w:val="en-US" w:eastAsia="en-US"/>
        </w:rPr>
        <w:tab/>
      </w:r>
      <w:r w:rsidRPr="00496F23">
        <w:rPr>
          <w:rFonts w:cs="Arial"/>
          <w:sz w:val="22"/>
          <w:szCs w:val="22"/>
          <w:lang w:val="en-US" w:eastAsia="en-US"/>
        </w:rPr>
        <w:tab/>
        <w:t>_______________________</w:t>
      </w:r>
    </w:p>
    <w:p w:rsidR="00090F06" w:rsidRPr="00496F23" w:rsidRDefault="00090F06" w:rsidP="00090F06">
      <w:pPr>
        <w:suppressAutoHyphens w:val="0"/>
        <w:autoSpaceDE w:val="0"/>
        <w:autoSpaceDN w:val="0"/>
        <w:jc w:val="both"/>
        <w:rPr>
          <w:rFonts w:cs="Arial"/>
          <w:sz w:val="22"/>
          <w:szCs w:val="22"/>
          <w:lang w:val="en-US" w:eastAsia="en-US"/>
        </w:rPr>
      </w:pPr>
      <w:r w:rsidRPr="00496F23">
        <w:rPr>
          <w:rFonts w:cs="Arial"/>
          <w:sz w:val="22"/>
          <w:szCs w:val="22"/>
          <w:lang w:val="en-US" w:eastAsia="en-US"/>
        </w:rPr>
        <w:t>Current account №</w:t>
      </w:r>
      <w:r w:rsidRPr="00496F23">
        <w:rPr>
          <w:rFonts w:cs="Arial"/>
          <w:sz w:val="22"/>
          <w:szCs w:val="22"/>
          <w:lang w:val="en-US" w:eastAsia="en-US"/>
        </w:rPr>
        <w:tab/>
      </w:r>
      <w:r w:rsidRPr="00496F23">
        <w:rPr>
          <w:rFonts w:cs="Arial"/>
          <w:sz w:val="22"/>
          <w:szCs w:val="22"/>
          <w:lang w:val="en-US" w:eastAsia="en-US"/>
        </w:rPr>
        <w:tab/>
        <w:t>_______________________</w:t>
      </w:r>
    </w:p>
    <w:p w:rsidR="00090F06" w:rsidRPr="00496F23" w:rsidRDefault="00090F06" w:rsidP="00090F06">
      <w:pPr>
        <w:suppressAutoHyphens w:val="0"/>
        <w:autoSpaceDE w:val="0"/>
        <w:autoSpaceDN w:val="0"/>
        <w:jc w:val="both"/>
        <w:rPr>
          <w:rFonts w:cs="Arial"/>
          <w:sz w:val="22"/>
          <w:szCs w:val="22"/>
          <w:lang w:val="en-US" w:eastAsia="en-US"/>
        </w:rPr>
      </w:pPr>
    </w:p>
    <w:p w:rsidR="00090F06" w:rsidRPr="00496F23" w:rsidRDefault="00090F06" w:rsidP="00090F06">
      <w:pPr>
        <w:suppressAutoHyphens w:val="0"/>
        <w:autoSpaceDE w:val="0"/>
        <w:autoSpaceDN w:val="0"/>
        <w:jc w:val="both"/>
        <w:rPr>
          <w:rFonts w:cs="Arial"/>
          <w:sz w:val="22"/>
          <w:szCs w:val="22"/>
          <w:lang w:val="en-US" w:eastAsia="en-US"/>
        </w:rPr>
      </w:pPr>
      <w:r w:rsidRPr="00496F23">
        <w:rPr>
          <w:rFonts w:cs="Arial"/>
          <w:sz w:val="22"/>
          <w:szCs w:val="22"/>
          <w:lang w:val="en-US" w:eastAsia="en-US"/>
        </w:rPr>
        <w:t>BENEFICIARY:</w:t>
      </w:r>
    </w:p>
    <w:p w:rsidR="00090F06" w:rsidRPr="00496F23" w:rsidRDefault="00090F06" w:rsidP="00090F06">
      <w:pPr>
        <w:suppressAutoHyphens w:val="0"/>
        <w:autoSpaceDE w:val="0"/>
        <w:autoSpaceDN w:val="0"/>
        <w:jc w:val="both"/>
        <w:rPr>
          <w:rFonts w:cs="Arial"/>
          <w:sz w:val="22"/>
          <w:szCs w:val="22"/>
          <w:lang w:val="en-US" w:eastAsia="en-US"/>
        </w:rPr>
      </w:pPr>
      <w:r w:rsidRPr="00496F23">
        <w:rPr>
          <w:rFonts w:cs="Arial"/>
          <w:sz w:val="22"/>
          <w:szCs w:val="22"/>
          <w:lang w:val="en-US" w:eastAsia="en-US"/>
        </w:rPr>
        <w:t>Javno preduzece “Elektroprivreda Srbije”, Beograd</w:t>
      </w:r>
    </w:p>
    <w:p w:rsidR="00090F06" w:rsidRPr="00496F23" w:rsidRDefault="00090F06" w:rsidP="00090F06">
      <w:pPr>
        <w:suppressAutoHyphens w:val="0"/>
        <w:autoSpaceDE w:val="0"/>
        <w:autoSpaceDN w:val="0"/>
        <w:jc w:val="both"/>
        <w:rPr>
          <w:rFonts w:cs="Arial"/>
          <w:sz w:val="22"/>
          <w:szCs w:val="22"/>
          <w:lang w:val="en-US" w:eastAsia="en-US"/>
        </w:rPr>
      </w:pPr>
      <w:r w:rsidRPr="00496F23">
        <w:rPr>
          <w:rFonts w:cs="Arial"/>
          <w:sz w:val="22"/>
          <w:szCs w:val="22"/>
          <w:lang w:val="en-US" w:eastAsia="en-US"/>
        </w:rPr>
        <w:t>11000 Belgrade</w:t>
      </w:r>
    </w:p>
    <w:p w:rsidR="00090F06" w:rsidRPr="00496F23" w:rsidRDefault="00090F06" w:rsidP="00090F06">
      <w:pPr>
        <w:suppressAutoHyphens w:val="0"/>
        <w:autoSpaceDE w:val="0"/>
        <w:autoSpaceDN w:val="0"/>
        <w:jc w:val="both"/>
        <w:rPr>
          <w:rFonts w:cs="Arial"/>
          <w:sz w:val="22"/>
          <w:szCs w:val="22"/>
          <w:lang w:val="en-US" w:eastAsia="en-US"/>
        </w:rPr>
      </w:pPr>
      <w:r w:rsidRPr="00496F23">
        <w:rPr>
          <w:rFonts w:cs="Arial"/>
          <w:sz w:val="22"/>
          <w:szCs w:val="22"/>
          <w:lang w:val="en-US" w:eastAsia="en-US"/>
        </w:rPr>
        <w:t>Carice Milice 2</w:t>
      </w:r>
    </w:p>
    <w:p w:rsidR="00090F06" w:rsidRPr="00496F23" w:rsidRDefault="00090F06" w:rsidP="00090F06">
      <w:pPr>
        <w:suppressAutoHyphens w:val="0"/>
        <w:autoSpaceDE w:val="0"/>
        <w:autoSpaceDN w:val="0"/>
        <w:jc w:val="both"/>
        <w:rPr>
          <w:rFonts w:cs="Arial"/>
          <w:sz w:val="22"/>
          <w:szCs w:val="22"/>
          <w:lang w:val="en-US" w:eastAsia="en-US"/>
        </w:rPr>
      </w:pPr>
      <w:r w:rsidRPr="00496F23">
        <w:rPr>
          <w:rFonts w:cs="Arial"/>
          <w:sz w:val="22"/>
          <w:szCs w:val="22"/>
          <w:lang w:val="en-US" w:eastAsia="en-US"/>
        </w:rPr>
        <w:t>Republic of Serbia</w:t>
      </w:r>
    </w:p>
    <w:p w:rsidR="00090F06" w:rsidRPr="00496F23" w:rsidRDefault="00090F06" w:rsidP="00090F06">
      <w:pPr>
        <w:suppressAutoHyphens w:val="0"/>
        <w:autoSpaceDE w:val="0"/>
        <w:autoSpaceDN w:val="0"/>
        <w:jc w:val="both"/>
        <w:rPr>
          <w:rFonts w:cs="Arial"/>
          <w:sz w:val="22"/>
          <w:szCs w:val="22"/>
          <w:lang w:val="en-US" w:eastAsia="en-US"/>
        </w:rPr>
      </w:pPr>
      <w:r w:rsidRPr="00496F23">
        <w:rPr>
          <w:rFonts w:cs="Arial"/>
          <w:sz w:val="22"/>
          <w:szCs w:val="22"/>
          <w:lang w:val="en-US" w:eastAsia="en-US"/>
        </w:rPr>
        <w:t>TIN: 103920327</w:t>
      </w:r>
    </w:p>
    <w:p w:rsidR="00090F06" w:rsidRPr="00496F23" w:rsidRDefault="00090F06" w:rsidP="00090F06">
      <w:pPr>
        <w:suppressAutoHyphens w:val="0"/>
        <w:autoSpaceDE w:val="0"/>
        <w:autoSpaceDN w:val="0"/>
        <w:jc w:val="both"/>
        <w:rPr>
          <w:rFonts w:cs="Arial"/>
          <w:sz w:val="22"/>
          <w:szCs w:val="22"/>
          <w:lang w:val="en-US" w:eastAsia="en-US"/>
        </w:rPr>
      </w:pPr>
      <w:r w:rsidRPr="00496F23">
        <w:rPr>
          <w:rFonts w:cs="Arial"/>
          <w:sz w:val="22"/>
          <w:szCs w:val="22"/>
          <w:lang w:val="en-US" w:eastAsia="en-US"/>
        </w:rPr>
        <w:t>ID № 20053658</w:t>
      </w:r>
    </w:p>
    <w:p w:rsidR="00090F06" w:rsidRPr="00496F23" w:rsidRDefault="00090F06" w:rsidP="00090F06">
      <w:pPr>
        <w:suppressAutoHyphens w:val="0"/>
        <w:autoSpaceDE w:val="0"/>
        <w:autoSpaceDN w:val="0"/>
        <w:jc w:val="both"/>
        <w:rPr>
          <w:rFonts w:cs="Arial"/>
          <w:sz w:val="22"/>
          <w:szCs w:val="22"/>
          <w:lang w:val="en-US" w:eastAsia="en-US"/>
        </w:rPr>
      </w:pPr>
      <w:r w:rsidRPr="00496F23">
        <w:rPr>
          <w:rFonts w:cs="Arial"/>
          <w:sz w:val="22"/>
          <w:szCs w:val="22"/>
          <w:lang w:val="en-US" w:eastAsia="en-US"/>
        </w:rPr>
        <w:t>Current account № Banka Intesa Beograd 160-700-13</w:t>
      </w:r>
    </w:p>
    <w:p w:rsidR="00090F06" w:rsidRPr="00496F23" w:rsidRDefault="00090F06" w:rsidP="00090F06">
      <w:pPr>
        <w:suppressAutoHyphens w:val="0"/>
        <w:autoSpaceDE w:val="0"/>
        <w:autoSpaceDN w:val="0"/>
        <w:jc w:val="both"/>
        <w:rPr>
          <w:rFonts w:cs="Arial"/>
          <w:sz w:val="22"/>
          <w:szCs w:val="22"/>
          <w:lang w:val="en-US" w:eastAsia="en-US"/>
        </w:rPr>
      </w:pPr>
    </w:p>
    <w:p w:rsidR="00090F06" w:rsidRPr="00496F23" w:rsidRDefault="00090F06" w:rsidP="00090F06">
      <w:pPr>
        <w:suppressAutoHyphens w:val="0"/>
        <w:autoSpaceDE w:val="0"/>
        <w:autoSpaceDN w:val="0"/>
        <w:jc w:val="both"/>
        <w:rPr>
          <w:rFonts w:cs="Arial"/>
          <w:sz w:val="22"/>
          <w:szCs w:val="22"/>
          <w:lang w:val="en-US" w:eastAsia="en-US"/>
        </w:rPr>
      </w:pPr>
    </w:p>
    <w:p w:rsidR="00090F06" w:rsidRPr="00496F23" w:rsidRDefault="00090F06" w:rsidP="00090F06">
      <w:pPr>
        <w:suppressAutoHyphens w:val="0"/>
        <w:autoSpaceDE w:val="0"/>
        <w:autoSpaceDN w:val="0"/>
        <w:jc w:val="both"/>
        <w:rPr>
          <w:rFonts w:cs="Arial"/>
          <w:sz w:val="22"/>
          <w:szCs w:val="22"/>
          <w:lang w:val="en-US" w:eastAsia="en-US"/>
        </w:rPr>
      </w:pPr>
      <w:r w:rsidRPr="00496F23">
        <w:rPr>
          <w:rFonts w:cs="Arial"/>
          <w:sz w:val="22"/>
          <w:szCs w:val="22"/>
          <w:lang w:val="en-US" w:eastAsia="en-US"/>
        </w:rPr>
        <w:t>Belgrade, ________ 2016</w:t>
      </w:r>
    </w:p>
    <w:p w:rsidR="00090F06" w:rsidRPr="00496F23" w:rsidRDefault="00090F06" w:rsidP="00090F06">
      <w:pPr>
        <w:suppressAutoHyphens w:val="0"/>
        <w:autoSpaceDE w:val="0"/>
        <w:autoSpaceDN w:val="0"/>
        <w:jc w:val="both"/>
        <w:rPr>
          <w:rFonts w:cs="Arial"/>
          <w:sz w:val="22"/>
          <w:szCs w:val="22"/>
          <w:lang w:val="en-US" w:eastAsia="en-US"/>
        </w:rPr>
      </w:pPr>
    </w:p>
    <w:p w:rsidR="00090F06" w:rsidRPr="00496F23" w:rsidRDefault="00090F06" w:rsidP="00090F06">
      <w:pPr>
        <w:suppressAutoHyphens w:val="0"/>
        <w:autoSpaceDE w:val="0"/>
        <w:autoSpaceDN w:val="0"/>
        <w:jc w:val="both"/>
        <w:rPr>
          <w:rFonts w:cs="Arial"/>
          <w:sz w:val="22"/>
          <w:szCs w:val="22"/>
          <w:lang w:val="en-US" w:eastAsia="en-US"/>
        </w:rPr>
      </w:pPr>
    </w:p>
    <w:p w:rsidR="00090F06" w:rsidRPr="00496F23" w:rsidRDefault="00090F06" w:rsidP="00090F06">
      <w:pPr>
        <w:suppressAutoHyphens w:val="0"/>
        <w:autoSpaceDE w:val="0"/>
        <w:autoSpaceDN w:val="0"/>
        <w:jc w:val="both"/>
        <w:rPr>
          <w:rFonts w:cs="Arial"/>
          <w:sz w:val="22"/>
          <w:szCs w:val="22"/>
          <w:lang w:val="en-US" w:eastAsia="en-US"/>
        </w:rPr>
      </w:pPr>
      <w:r w:rsidRPr="00496F23">
        <w:rPr>
          <w:rFonts w:cs="Arial"/>
          <w:sz w:val="22"/>
          <w:szCs w:val="22"/>
          <w:lang w:val="en-US" w:eastAsia="en-US"/>
        </w:rPr>
        <w:t xml:space="preserve">We were notified that …………………………………………. (hereinafter referred to as: the Principal), in accordance with the conditions stipulated by the Tender Documents by the Javno preduzece “Elektroprivreda Srbije”, published at the Public Procurements Portal on </w:t>
      </w:r>
      <w:r w:rsidR="000757E4">
        <w:rPr>
          <w:rFonts w:cs="Arial"/>
          <w:sz w:val="22"/>
          <w:szCs w:val="22"/>
          <w:lang w:val="en-US" w:eastAsia="en-US"/>
        </w:rPr>
        <w:t>27.04.</w:t>
      </w:r>
      <w:r w:rsidRPr="00496F23">
        <w:rPr>
          <w:rFonts w:cs="Arial"/>
          <w:sz w:val="22"/>
          <w:szCs w:val="22"/>
          <w:lang w:val="en-US" w:eastAsia="en-US"/>
        </w:rPr>
        <w:t>2016, for the submission of tenders under an open procedure for the procurement of the services “Support and Maintenance of Information System to Support the Sale of Electricity”, PP № 1000-0152-2016, submitted its tender № …… on …………</w:t>
      </w:r>
    </w:p>
    <w:p w:rsidR="00090F06" w:rsidRPr="00496F23" w:rsidRDefault="00090F06" w:rsidP="00090F06">
      <w:pPr>
        <w:suppressAutoHyphens w:val="0"/>
        <w:autoSpaceDE w:val="0"/>
        <w:autoSpaceDN w:val="0"/>
        <w:jc w:val="both"/>
        <w:rPr>
          <w:rFonts w:cs="Arial"/>
          <w:sz w:val="22"/>
          <w:szCs w:val="22"/>
          <w:lang w:val="en-US" w:eastAsia="en-US"/>
        </w:rPr>
      </w:pPr>
    </w:p>
    <w:p w:rsidR="00090F06" w:rsidRPr="00496F23" w:rsidRDefault="00090F06" w:rsidP="00090F06">
      <w:pPr>
        <w:suppressAutoHyphens w:val="0"/>
        <w:autoSpaceDE w:val="0"/>
        <w:autoSpaceDN w:val="0"/>
        <w:jc w:val="both"/>
        <w:rPr>
          <w:rFonts w:cs="Arial"/>
          <w:sz w:val="22"/>
          <w:szCs w:val="22"/>
          <w:lang w:val="en-US" w:eastAsia="en-US"/>
        </w:rPr>
      </w:pPr>
      <w:r w:rsidRPr="00496F23">
        <w:rPr>
          <w:rFonts w:cs="Arial"/>
          <w:sz w:val="22"/>
          <w:szCs w:val="22"/>
          <w:lang w:val="en-US" w:eastAsia="en-US"/>
        </w:rPr>
        <w:t>As per your requirements, the tenders need to be accompanied by a tender bond against the value of 5 % of the tender value exclusive of VAT.</w:t>
      </w:r>
    </w:p>
    <w:p w:rsidR="00090F06" w:rsidRPr="00496F23" w:rsidRDefault="00090F06" w:rsidP="00090F06">
      <w:pPr>
        <w:suppressAutoHyphens w:val="0"/>
        <w:autoSpaceDE w:val="0"/>
        <w:autoSpaceDN w:val="0"/>
        <w:jc w:val="both"/>
        <w:rPr>
          <w:rFonts w:cs="Arial"/>
          <w:sz w:val="22"/>
          <w:szCs w:val="22"/>
          <w:lang w:val="en-US" w:eastAsia="en-US"/>
        </w:rPr>
      </w:pPr>
    </w:p>
    <w:p w:rsidR="00090F06" w:rsidRPr="00496F23" w:rsidRDefault="00090F06" w:rsidP="00090F06">
      <w:pPr>
        <w:suppressAutoHyphens w:val="0"/>
        <w:autoSpaceDE w:val="0"/>
        <w:autoSpaceDN w:val="0"/>
        <w:jc w:val="both"/>
        <w:rPr>
          <w:rFonts w:cs="Arial"/>
          <w:sz w:val="22"/>
          <w:szCs w:val="22"/>
          <w:lang w:val="en-US" w:eastAsia="en-US"/>
        </w:rPr>
      </w:pPr>
      <w:r w:rsidRPr="00496F23">
        <w:rPr>
          <w:rFonts w:cs="Arial"/>
          <w:sz w:val="22"/>
          <w:szCs w:val="22"/>
          <w:lang w:val="en-US" w:eastAsia="en-US"/>
        </w:rPr>
        <w:t>At the request of the Principal, we …………………………………………….. (name and address of the bank) hereby irrevocably and unconditionally, without the right of objection, upon your first request in writing, undertake to pay the amount or amounts not exceeding the total amount of _________________ (in words: …………………….) making 5 % /percent/ of the total tender value, exclusive of VAT, after receiving your first request in writing and your statement in writing indicating that the Principal has defaulted on its obligation(s) stipulated by the Tender Documents, i.e.</w:t>
      </w:r>
    </w:p>
    <w:p w:rsidR="00090F06" w:rsidRPr="00496F23" w:rsidRDefault="00090F06" w:rsidP="00182286">
      <w:pPr>
        <w:numPr>
          <w:ilvl w:val="0"/>
          <w:numId w:val="48"/>
        </w:numPr>
        <w:suppressAutoHyphens w:val="0"/>
        <w:autoSpaceDE w:val="0"/>
        <w:autoSpaceDN w:val="0"/>
        <w:jc w:val="both"/>
        <w:rPr>
          <w:rFonts w:cs="Arial"/>
          <w:sz w:val="22"/>
          <w:szCs w:val="22"/>
          <w:lang w:val="en-US" w:eastAsia="en-US"/>
        </w:rPr>
      </w:pPr>
      <w:r w:rsidRPr="00496F23">
        <w:rPr>
          <w:rFonts w:cs="Arial"/>
          <w:sz w:val="22"/>
          <w:szCs w:val="22"/>
          <w:lang w:val="en-US" w:eastAsia="en-US"/>
        </w:rPr>
        <w:t>after the tender submission period has expired, it has withdrawn, cancelled or amended its tender or</w:t>
      </w:r>
    </w:p>
    <w:p w:rsidR="00090F06" w:rsidRPr="00496F23" w:rsidRDefault="00090F06" w:rsidP="00182286">
      <w:pPr>
        <w:numPr>
          <w:ilvl w:val="0"/>
          <w:numId w:val="48"/>
        </w:numPr>
        <w:suppressAutoHyphens w:val="0"/>
        <w:autoSpaceDE w:val="0"/>
        <w:autoSpaceDN w:val="0"/>
        <w:jc w:val="both"/>
        <w:rPr>
          <w:rFonts w:cs="Arial"/>
          <w:sz w:val="22"/>
          <w:szCs w:val="22"/>
          <w:lang w:val="en-US" w:eastAsia="en-US"/>
        </w:rPr>
      </w:pPr>
      <w:r w:rsidRPr="00496F23">
        <w:rPr>
          <w:rFonts w:cs="Arial"/>
          <w:sz w:val="22"/>
          <w:szCs w:val="22"/>
          <w:lang w:val="en-US" w:eastAsia="en-US"/>
        </w:rPr>
        <w:t>refused to sign the public procurement contract in accordance with the accepted tender, or failed to sign the public procurement contract timely or</w:t>
      </w:r>
    </w:p>
    <w:p w:rsidR="00090F06" w:rsidRPr="00496F23" w:rsidRDefault="00090F06" w:rsidP="00182286">
      <w:pPr>
        <w:numPr>
          <w:ilvl w:val="0"/>
          <w:numId w:val="48"/>
        </w:numPr>
        <w:suppressAutoHyphens w:val="0"/>
        <w:autoSpaceDE w:val="0"/>
        <w:autoSpaceDN w:val="0"/>
        <w:jc w:val="both"/>
        <w:rPr>
          <w:rFonts w:cs="Arial"/>
          <w:sz w:val="22"/>
          <w:szCs w:val="22"/>
          <w:lang w:val="en-US" w:eastAsia="en-US"/>
        </w:rPr>
      </w:pPr>
      <w:r w:rsidRPr="00496F23">
        <w:rPr>
          <w:rFonts w:cs="Arial"/>
          <w:sz w:val="22"/>
          <w:szCs w:val="22"/>
          <w:lang w:val="en-US" w:eastAsia="en-US"/>
        </w:rPr>
        <w:t>it failed to deliver, within 8 days, from the contract signing date, a tender bond, stipulated under the Tender Documents and the contract.</w:t>
      </w:r>
    </w:p>
    <w:p w:rsidR="00090F06" w:rsidRPr="00496F23" w:rsidRDefault="00090F06" w:rsidP="00090F06">
      <w:pPr>
        <w:suppressAutoHyphens w:val="0"/>
        <w:autoSpaceDE w:val="0"/>
        <w:autoSpaceDN w:val="0"/>
        <w:jc w:val="both"/>
        <w:rPr>
          <w:rFonts w:cs="Arial"/>
          <w:sz w:val="22"/>
          <w:szCs w:val="22"/>
          <w:lang w:val="en-US" w:eastAsia="en-US"/>
        </w:rPr>
      </w:pPr>
    </w:p>
    <w:p w:rsidR="00090F06" w:rsidRPr="00496F23" w:rsidRDefault="00090F06" w:rsidP="00090F06">
      <w:pPr>
        <w:suppressAutoHyphens w:val="0"/>
        <w:autoSpaceDE w:val="0"/>
        <w:autoSpaceDN w:val="0"/>
        <w:jc w:val="both"/>
        <w:rPr>
          <w:rFonts w:cs="Arial"/>
          <w:sz w:val="22"/>
          <w:szCs w:val="22"/>
          <w:lang w:val="en-US" w:eastAsia="en-US"/>
        </w:rPr>
      </w:pPr>
      <w:r w:rsidRPr="00496F23">
        <w:rPr>
          <w:rFonts w:cs="Arial"/>
          <w:sz w:val="22"/>
          <w:szCs w:val="22"/>
          <w:lang w:val="en-US" w:eastAsia="en-US"/>
        </w:rPr>
        <w:lastRenderedPageBreak/>
        <w:t>Validity of this guarantee is ____________ (insert date) (at least as long as the tender validity period, and minimum 90 (in letters: ninety) days after the tender opening date) and all your payment requests under this bond shall be received by such date.</w:t>
      </w:r>
    </w:p>
    <w:p w:rsidR="00090F06" w:rsidRPr="00496F23" w:rsidRDefault="00090F06" w:rsidP="00090F06">
      <w:pPr>
        <w:suppressAutoHyphens w:val="0"/>
        <w:autoSpaceDE w:val="0"/>
        <w:autoSpaceDN w:val="0"/>
        <w:jc w:val="both"/>
        <w:rPr>
          <w:rFonts w:cs="Arial"/>
          <w:sz w:val="22"/>
          <w:szCs w:val="22"/>
          <w:lang w:val="en-US" w:eastAsia="en-US"/>
        </w:rPr>
      </w:pPr>
      <w:r w:rsidRPr="00496F23">
        <w:rPr>
          <w:rFonts w:cs="Arial"/>
          <w:sz w:val="22"/>
          <w:szCs w:val="22"/>
          <w:lang w:val="en-US" w:eastAsia="en-US"/>
        </w:rPr>
        <w:t>In the event that the head office of the guarantor bank is in the Republic of Serbia and in the case of a dispute under this bond, the Court in Belgrade shall be competent and substantive law of the Republic of Serbia applied.</w:t>
      </w:r>
    </w:p>
    <w:p w:rsidR="00090F06" w:rsidRPr="00496F23" w:rsidRDefault="00090F06" w:rsidP="00090F06">
      <w:pPr>
        <w:suppressAutoHyphens w:val="0"/>
        <w:autoSpaceDE w:val="0"/>
        <w:autoSpaceDN w:val="0"/>
        <w:jc w:val="both"/>
        <w:rPr>
          <w:rFonts w:cs="Arial"/>
          <w:sz w:val="22"/>
          <w:szCs w:val="22"/>
          <w:lang w:val="en-US" w:eastAsia="en-US"/>
        </w:rPr>
      </w:pPr>
    </w:p>
    <w:p w:rsidR="00090F06" w:rsidRPr="00496F23" w:rsidRDefault="00090F06" w:rsidP="00090F06">
      <w:pPr>
        <w:suppressAutoHyphens w:val="0"/>
        <w:autoSpaceDE w:val="0"/>
        <w:autoSpaceDN w:val="0"/>
        <w:jc w:val="both"/>
        <w:rPr>
          <w:rFonts w:cs="Arial"/>
          <w:sz w:val="22"/>
          <w:szCs w:val="22"/>
          <w:lang w:val="en-US" w:eastAsia="en-US"/>
        </w:rPr>
      </w:pPr>
      <w:r w:rsidRPr="00496F23">
        <w:rPr>
          <w:rFonts w:cs="Arial"/>
          <w:sz w:val="22"/>
          <w:szCs w:val="22"/>
          <w:lang w:val="en-US" w:eastAsia="en-US"/>
        </w:rPr>
        <w:t>In the event that the head office of the guarantor bank is outside the Republic of Serbia and in the case of a dispute under this bond, the jurisdiction of the International Commercial Arbitration at the Serbian Chamber of Commerce shall be established with the application of the Rules of the Chamber of Commerce of Serbia and the procedural and substantive law of the Republic of Serbia.</w:t>
      </w:r>
    </w:p>
    <w:p w:rsidR="00090F06" w:rsidRPr="00496F23" w:rsidRDefault="00090F06" w:rsidP="00090F06">
      <w:pPr>
        <w:suppressAutoHyphens w:val="0"/>
        <w:autoSpaceDE w:val="0"/>
        <w:autoSpaceDN w:val="0"/>
        <w:jc w:val="both"/>
        <w:rPr>
          <w:rFonts w:cs="Arial"/>
          <w:sz w:val="22"/>
          <w:szCs w:val="22"/>
          <w:lang w:val="en-US" w:eastAsia="en-US"/>
        </w:rPr>
      </w:pPr>
    </w:p>
    <w:p w:rsidR="00090F06" w:rsidRPr="00496F23" w:rsidRDefault="00090F06" w:rsidP="00090F06">
      <w:pPr>
        <w:suppressAutoHyphens w:val="0"/>
        <w:autoSpaceDE w:val="0"/>
        <w:autoSpaceDN w:val="0"/>
        <w:jc w:val="both"/>
        <w:rPr>
          <w:rFonts w:cs="Arial"/>
          <w:sz w:val="22"/>
          <w:szCs w:val="22"/>
          <w:lang w:val="en-US" w:eastAsia="en-US"/>
        </w:rPr>
      </w:pPr>
      <w:r w:rsidRPr="00496F23">
        <w:rPr>
          <w:rFonts w:cs="Arial"/>
          <w:sz w:val="22"/>
          <w:szCs w:val="22"/>
          <w:lang w:val="en-US" w:eastAsia="en-US"/>
        </w:rPr>
        <w:t>This bond cannot be assigned and is not transferable without the written agreement of the Beneficiary, the Principal and the Guarantor Bank.</w:t>
      </w:r>
    </w:p>
    <w:p w:rsidR="00090F06" w:rsidRPr="00496F23" w:rsidRDefault="00090F06" w:rsidP="00090F06">
      <w:pPr>
        <w:suppressAutoHyphens w:val="0"/>
        <w:autoSpaceDE w:val="0"/>
        <w:autoSpaceDN w:val="0"/>
        <w:jc w:val="both"/>
        <w:rPr>
          <w:rFonts w:cs="Arial"/>
          <w:sz w:val="22"/>
          <w:szCs w:val="22"/>
          <w:lang w:val="en-US" w:eastAsia="en-US"/>
        </w:rPr>
      </w:pPr>
    </w:p>
    <w:p w:rsidR="00090F06" w:rsidRPr="00496F23" w:rsidRDefault="00090F06" w:rsidP="00090F06">
      <w:pPr>
        <w:suppressAutoHyphens w:val="0"/>
        <w:autoSpaceDE w:val="0"/>
        <w:autoSpaceDN w:val="0"/>
        <w:jc w:val="both"/>
        <w:rPr>
          <w:rFonts w:cs="Arial"/>
          <w:sz w:val="22"/>
          <w:szCs w:val="22"/>
          <w:lang w:val="en-US" w:eastAsia="en-US"/>
        </w:rPr>
      </w:pPr>
      <w:r w:rsidRPr="00496F23">
        <w:rPr>
          <w:rFonts w:cs="Arial"/>
          <w:sz w:val="22"/>
          <w:szCs w:val="22"/>
          <w:lang w:val="en-US" w:eastAsia="en-US"/>
        </w:rPr>
        <w:t>This bond is governed by the provisions of the Uniform Rules for Demand Guarantees, 2010 revision, (URDG 758) of the International Chamber of Commerce in Paris.</w:t>
      </w:r>
    </w:p>
    <w:p w:rsidR="00090F06" w:rsidRPr="00496F23" w:rsidRDefault="00090F06" w:rsidP="00090F06">
      <w:pPr>
        <w:suppressAutoHyphens w:val="0"/>
        <w:autoSpaceDE w:val="0"/>
        <w:autoSpaceDN w:val="0"/>
        <w:jc w:val="both"/>
        <w:rPr>
          <w:rFonts w:cs="Arial"/>
          <w:sz w:val="22"/>
          <w:szCs w:val="22"/>
          <w:lang w:val="en-US" w:eastAsia="en-US"/>
        </w:rPr>
      </w:pPr>
    </w:p>
    <w:p w:rsidR="00090F06" w:rsidRPr="00496F23" w:rsidRDefault="00090F06" w:rsidP="00090F06">
      <w:pPr>
        <w:suppressAutoHyphens w:val="0"/>
        <w:autoSpaceDE w:val="0"/>
        <w:autoSpaceDN w:val="0"/>
        <w:jc w:val="both"/>
        <w:rPr>
          <w:rFonts w:cs="Arial"/>
          <w:sz w:val="22"/>
          <w:szCs w:val="22"/>
          <w:lang w:val="en-US" w:eastAsia="en-US"/>
        </w:rPr>
      </w:pPr>
      <w:r w:rsidRPr="00496F23">
        <w:rPr>
          <w:rFonts w:cs="Arial"/>
          <w:sz w:val="22"/>
          <w:szCs w:val="22"/>
          <w:lang w:val="en-US" w:eastAsia="en-US"/>
        </w:rPr>
        <w:t>________________________________________________</w:t>
      </w:r>
    </w:p>
    <w:p w:rsidR="00090F06" w:rsidRPr="00496F23" w:rsidRDefault="00090F06" w:rsidP="00090F06">
      <w:pPr>
        <w:suppressAutoHyphens w:val="0"/>
        <w:autoSpaceDE w:val="0"/>
        <w:autoSpaceDN w:val="0"/>
        <w:jc w:val="both"/>
        <w:rPr>
          <w:rFonts w:cs="Arial"/>
          <w:sz w:val="22"/>
          <w:szCs w:val="22"/>
          <w:lang w:val="en-US" w:eastAsia="en-US"/>
        </w:rPr>
      </w:pPr>
      <w:r w:rsidRPr="00496F23">
        <w:rPr>
          <w:rFonts w:cs="Arial"/>
          <w:sz w:val="22"/>
          <w:szCs w:val="22"/>
          <w:lang w:val="en-US" w:eastAsia="en-US"/>
        </w:rPr>
        <w:t>(Bank name)</w:t>
      </w:r>
    </w:p>
    <w:p w:rsidR="00090F06" w:rsidRPr="00496F23" w:rsidRDefault="00090F06" w:rsidP="00090F06">
      <w:pPr>
        <w:suppressAutoHyphens w:val="0"/>
        <w:autoSpaceDE w:val="0"/>
        <w:autoSpaceDN w:val="0"/>
        <w:jc w:val="both"/>
        <w:rPr>
          <w:rFonts w:cs="Arial"/>
          <w:sz w:val="22"/>
          <w:szCs w:val="22"/>
          <w:lang w:val="en-US" w:eastAsia="en-US"/>
        </w:rPr>
      </w:pPr>
    </w:p>
    <w:p w:rsidR="00090F06" w:rsidRPr="00496F23" w:rsidRDefault="00090F06" w:rsidP="00090F06">
      <w:pPr>
        <w:suppressAutoHyphens w:val="0"/>
        <w:autoSpaceDE w:val="0"/>
        <w:autoSpaceDN w:val="0"/>
        <w:jc w:val="both"/>
        <w:rPr>
          <w:rFonts w:cs="Arial"/>
          <w:sz w:val="22"/>
          <w:szCs w:val="22"/>
          <w:lang w:val="en-US" w:eastAsia="en-US"/>
        </w:rPr>
      </w:pPr>
    </w:p>
    <w:tbl>
      <w:tblPr>
        <w:tblW w:w="2992" w:type="pct"/>
        <w:jc w:val="center"/>
        <w:tblLook w:val="01E0" w:firstRow="1" w:lastRow="1" w:firstColumn="1" w:lastColumn="1" w:noHBand="0" w:noVBand="0"/>
      </w:tblPr>
      <w:tblGrid>
        <w:gridCol w:w="3513"/>
        <w:gridCol w:w="1913"/>
      </w:tblGrid>
      <w:tr w:rsidR="00090F06" w:rsidRPr="00496F23" w:rsidTr="0030320C">
        <w:trPr>
          <w:jc w:val="center"/>
        </w:trPr>
        <w:tc>
          <w:tcPr>
            <w:tcW w:w="3237" w:type="pct"/>
            <w:tcBorders>
              <w:bottom w:val="single" w:sz="4" w:space="0" w:color="auto"/>
            </w:tcBorders>
            <w:vAlign w:val="center"/>
          </w:tcPr>
          <w:p w:rsidR="00090F06" w:rsidRPr="00496F23" w:rsidRDefault="00090F06" w:rsidP="00090F06">
            <w:pPr>
              <w:suppressAutoHyphens w:val="0"/>
              <w:autoSpaceDE w:val="0"/>
              <w:autoSpaceDN w:val="0"/>
              <w:rPr>
                <w:rFonts w:cs="Arial"/>
                <w:sz w:val="22"/>
                <w:szCs w:val="22"/>
                <w:lang w:val="en-US" w:eastAsia="en-US"/>
              </w:rPr>
            </w:pPr>
          </w:p>
        </w:tc>
        <w:tc>
          <w:tcPr>
            <w:tcW w:w="1763" w:type="pct"/>
            <w:vAlign w:val="center"/>
          </w:tcPr>
          <w:p w:rsidR="00090F06" w:rsidRPr="00496F23" w:rsidRDefault="00090F06" w:rsidP="00090F06">
            <w:pPr>
              <w:suppressAutoHyphens w:val="0"/>
              <w:autoSpaceDE w:val="0"/>
              <w:autoSpaceDN w:val="0"/>
              <w:jc w:val="both"/>
              <w:rPr>
                <w:rFonts w:cs="Arial"/>
                <w:sz w:val="22"/>
                <w:szCs w:val="22"/>
                <w:lang w:val="en-US" w:eastAsia="en-US"/>
              </w:rPr>
            </w:pPr>
          </w:p>
        </w:tc>
      </w:tr>
      <w:tr w:rsidR="00090F06" w:rsidRPr="00496F23" w:rsidTr="0030320C">
        <w:trPr>
          <w:jc w:val="center"/>
        </w:trPr>
        <w:tc>
          <w:tcPr>
            <w:tcW w:w="3237" w:type="pct"/>
            <w:tcBorders>
              <w:top w:val="single" w:sz="4" w:space="0" w:color="auto"/>
            </w:tcBorders>
            <w:vAlign w:val="center"/>
          </w:tcPr>
          <w:p w:rsidR="00090F06" w:rsidRPr="00496F23" w:rsidRDefault="00090F06" w:rsidP="00090F06">
            <w:pPr>
              <w:suppressAutoHyphens w:val="0"/>
              <w:autoSpaceDE w:val="0"/>
              <w:autoSpaceDN w:val="0"/>
              <w:rPr>
                <w:rFonts w:cs="Arial"/>
                <w:sz w:val="22"/>
                <w:szCs w:val="22"/>
                <w:lang w:val="en-US" w:eastAsia="en-US"/>
              </w:rPr>
            </w:pPr>
            <w:r w:rsidRPr="00496F23">
              <w:rPr>
                <w:rFonts w:cs="Arial"/>
                <w:sz w:val="22"/>
                <w:szCs w:val="22"/>
                <w:lang w:val="en-US" w:eastAsia="en-US"/>
              </w:rPr>
              <w:t>(Responsible person of the Bank)</w:t>
            </w:r>
          </w:p>
        </w:tc>
        <w:tc>
          <w:tcPr>
            <w:tcW w:w="1763" w:type="pct"/>
            <w:vAlign w:val="center"/>
          </w:tcPr>
          <w:p w:rsidR="00090F06" w:rsidRPr="00496F23" w:rsidRDefault="00090F06" w:rsidP="00090F06">
            <w:pPr>
              <w:suppressAutoHyphens w:val="0"/>
              <w:autoSpaceDE w:val="0"/>
              <w:autoSpaceDN w:val="0"/>
              <w:jc w:val="both"/>
              <w:rPr>
                <w:rFonts w:cs="Arial"/>
                <w:sz w:val="22"/>
                <w:szCs w:val="22"/>
                <w:lang w:val="en-US" w:eastAsia="en-US"/>
              </w:rPr>
            </w:pPr>
          </w:p>
        </w:tc>
      </w:tr>
    </w:tbl>
    <w:p w:rsidR="00090F06" w:rsidRPr="00496F23" w:rsidRDefault="00090F06" w:rsidP="00090F06">
      <w:pPr>
        <w:suppressAutoHyphens w:val="0"/>
        <w:autoSpaceDE w:val="0"/>
        <w:autoSpaceDN w:val="0"/>
        <w:jc w:val="both"/>
        <w:rPr>
          <w:rFonts w:cs="Arial"/>
          <w:sz w:val="22"/>
          <w:szCs w:val="22"/>
          <w:lang w:val="en-US" w:eastAsia="en-US"/>
        </w:rPr>
      </w:pPr>
    </w:p>
    <w:p w:rsidR="00090F06" w:rsidRPr="00496F23" w:rsidRDefault="00090F06" w:rsidP="00090F06">
      <w:pPr>
        <w:suppressAutoHyphens w:val="0"/>
        <w:autoSpaceDE w:val="0"/>
        <w:autoSpaceDN w:val="0"/>
        <w:jc w:val="both"/>
        <w:rPr>
          <w:rFonts w:cs="Arial"/>
          <w:sz w:val="22"/>
          <w:szCs w:val="22"/>
          <w:lang w:val="en-US" w:eastAsia="en-US"/>
        </w:rPr>
      </w:pPr>
    </w:p>
    <w:p w:rsidR="00090F06" w:rsidRPr="00496F23" w:rsidRDefault="00090F06" w:rsidP="00090F06">
      <w:pPr>
        <w:suppressAutoHyphens w:val="0"/>
        <w:autoSpaceDE w:val="0"/>
        <w:autoSpaceDN w:val="0"/>
        <w:jc w:val="both"/>
        <w:rPr>
          <w:rFonts w:cs="Arial"/>
          <w:sz w:val="22"/>
          <w:szCs w:val="22"/>
          <w:lang w:val="en-US" w:eastAsia="en-US"/>
        </w:rPr>
      </w:pPr>
      <w:r w:rsidRPr="00496F23">
        <w:rPr>
          <w:rFonts w:cs="Arial"/>
          <w:sz w:val="22"/>
          <w:szCs w:val="22"/>
          <w:lang w:val="en-US" w:eastAsia="en-US"/>
        </w:rPr>
        <w:t>N.B. Where the Principal submits a guarantee by a foreign bank, such bank shall have a minimum awarded credit rating corresponding to the credit rating of 3 (investment rank).</w:t>
      </w:r>
    </w:p>
    <w:p w:rsidR="00090F06" w:rsidRPr="00496F23" w:rsidRDefault="00090F06" w:rsidP="00090F06">
      <w:pPr>
        <w:suppressAutoHyphens w:val="0"/>
        <w:autoSpaceDE w:val="0"/>
        <w:autoSpaceDN w:val="0"/>
        <w:jc w:val="both"/>
        <w:rPr>
          <w:rFonts w:cs="Arial"/>
          <w:sz w:val="22"/>
          <w:szCs w:val="22"/>
          <w:lang w:val="en-US" w:eastAsia="en-US"/>
        </w:rPr>
      </w:pPr>
    </w:p>
    <w:p w:rsidR="00090F06" w:rsidRPr="00496F23" w:rsidRDefault="00090F06" w:rsidP="00090F06">
      <w:pPr>
        <w:rPr>
          <w:lang w:val="en-US"/>
        </w:rPr>
      </w:pPr>
    </w:p>
    <w:p w:rsidR="00090F06" w:rsidRPr="00496F23" w:rsidRDefault="00090F06" w:rsidP="00090F06">
      <w:pPr>
        <w:rPr>
          <w:lang w:val="en-US"/>
        </w:rPr>
      </w:pPr>
    </w:p>
    <w:p w:rsidR="00090F06" w:rsidRPr="00496F23" w:rsidRDefault="00090F06" w:rsidP="00090F06">
      <w:pPr>
        <w:rPr>
          <w:lang w:val="en-US"/>
        </w:rPr>
      </w:pPr>
    </w:p>
    <w:p w:rsidR="00090F06" w:rsidRPr="00496F23" w:rsidRDefault="00090F06" w:rsidP="00090F06">
      <w:pPr>
        <w:rPr>
          <w:lang w:val="en-US"/>
        </w:rPr>
      </w:pPr>
    </w:p>
    <w:p w:rsidR="00090F06" w:rsidRPr="00496F23" w:rsidRDefault="00090F06" w:rsidP="00090F06">
      <w:pPr>
        <w:rPr>
          <w:lang w:val="en-US"/>
        </w:rPr>
      </w:pPr>
    </w:p>
    <w:p w:rsidR="00090F06" w:rsidRPr="00496F23" w:rsidRDefault="00090F06" w:rsidP="00090F06">
      <w:pPr>
        <w:rPr>
          <w:lang w:val="en-US"/>
        </w:rPr>
      </w:pPr>
    </w:p>
    <w:p w:rsidR="00090F06" w:rsidRPr="00496F23" w:rsidRDefault="00090F06" w:rsidP="00090F06">
      <w:pPr>
        <w:rPr>
          <w:lang w:val="en-US"/>
        </w:rPr>
      </w:pPr>
    </w:p>
    <w:p w:rsidR="00090F06" w:rsidRPr="00496F23" w:rsidRDefault="00090F06" w:rsidP="00090F06">
      <w:pPr>
        <w:rPr>
          <w:lang w:val="en-US"/>
        </w:rPr>
      </w:pPr>
    </w:p>
    <w:p w:rsidR="00090F06" w:rsidRPr="00496F23" w:rsidRDefault="00090F06" w:rsidP="00090F06">
      <w:pPr>
        <w:rPr>
          <w:lang w:val="en-US"/>
        </w:rPr>
      </w:pPr>
    </w:p>
    <w:p w:rsidR="00090F06" w:rsidRPr="00496F23" w:rsidRDefault="00090F06" w:rsidP="00090F06">
      <w:pPr>
        <w:rPr>
          <w:lang w:val="en-US"/>
        </w:rPr>
      </w:pPr>
    </w:p>
    <w:p w:rsidR="00090F06" w:rsidRPr="00496F23" w:rsidRDefault="00090F06" w:rsidP="00090F06">
      <w:pPr>
        <w:rPr>
          <w:lang w:val="en-US"/>
        </w:rPr>
      </w:pPr>
    </w:p>
    <w:p w:rsidR="00090F06" w:rsidRPr="00496F23" w:rsidRDefault="00090F06" w:rsidP="00090F06">
      <w:pPr>
        <w:rPr>
          <w:lang w:val="en-US"/>
        </w:rPr>
      </w:pPr>
    </w:p>
    <w:p w:rsidR="00DF2CC1" w:rsidRPr="00496F23" w:rsidRDefault="00DF2CC1" w:rsidP="00090F06">
      <w:pPr>
        <w:rPr>
          <w:lang w:val="en-US"/>
        </w:rPr>
      </w:pPr>
    </w:p>
    <w:p w:rsidR="00DF2CC1" w:rsidRPr="00496F23" w:rsidRDefault="00DF2CC1" w:rsidP="00090F06">
      <w:pPr>
        <w:rPr>
          <w:lang w:val="en-US"/>
        </w:rPr>
      </w:pPr>
    </w:p>
    <w:p w:rsidR="00090F06" w:rsidRPr="00496F23" w:rsidRDefault="00090F06" w:rsidP="00090F06">
      <w:pPr>
        <w:rPr>
          <w:lang w:val="en-US"/>
        </w:rPr>
      </w:pPr>
    </w:p>
    <w:p w:rsidR="00090F06" w:rsidRPr="00496F23" w:rsidRDefault="00090F06" w:rsidP="00090F06">
      <w:pPr>
        <w:rPr>
          <w:lang w:val="en-US"/>
        </w:rPr>
      </w:pPr>
    </w:p>
    <w:p w:rsidR="00090F06" w:rsidRPr="00496F23" w:rsidRDefault="00090F06" w:rsidP="00090F06">
      <w:pPr>
        <w:rPr>
          <w:lang w:val="en-US"/>
        </w:rPr>
      </w:pPr>
    </w:p>
    <w:p w:rsidR="00090F06" w:rsidRPr="00496F23" w:rsidRDefault="00090F06" w:rsidP="00090F06">
      <w:pPr>
        <w:rPr>
          <w:lang w:val="en-US"/>
        </w:rPr>
      </w:pPr>
    </w:p>
    <w:p w:rsidR="00090F06" w:rsidRPr="00496F23" w:rsidRDefault="00090F06" w:rsidP="00090F06">
      <w:pPr>
        <w:rPr>
          <w:lang w:val="en-US"/>
        </w:rPr>
      </w:pPr>
    </w:p>
    <w:p w:rsidR="009378A6" w:rsidRDefault="009378A6">
      <w:pPr>
        <w:suppressAutoHyphens w:val="0"/>
        <w:rPr>
          <w:rFonts w:cs="Arial"/>
          <w:b/>
          <w:sz w:val="22"/>
          <w:szCs w:val="22"/>
          <w:lang w:val="en-US"/>
        </w:rPr>
      </w:pPr>
      <w:r>
        <w:rPr>
          <w:rFonts w:cs="Arial"/>
          <w:b/>
          <w:sz w:val="22"/>
          <w:szCs w:val="22"/>
          <w:lang w:val="en-US"/>
        </w:rPr>
        <w:br w:type="page"/>
      </w:r>
    </w:p>
    <w:p w:rsidR="00090F06" w:rsidRPr="00496F23" w:rsidRDefault="00090F06" w:rsidP="009378A6">
      <w:pPr>
        <w:pStyle w:val="Heading2"/>
        <w:numPr>
          <w:ilvl w:val="0"/>
          <w:numId w:val="0"/>
        </w:numPr>
        <w:jc w:val="right"/>
        <w:rPr>
          <w:lang w:val="en-US"/>
        </w:rPr>
      </w:pPr>
      <w:bookmarkStart w:id="1159" w:name="_Toc449518289"/>
      <w:r w:rsidRPr="00496F23">
        <w:rPr>
          <w:lang w:val="en-US"/>
        </w:rPr>
        <w:lastRenderedPageBreak/>
        <w:t>FORM 5.1</w:t>
      </w:r>
      <w:bookmarkEnd w:id="1159"/>
    </w:p>
    <w:p w:rsidR="00090F06" w:rsidRPr="00496F23" w:rsidRDefault="00090F06" w:rsidP="00090F06">
      <w:pPr>
        <w:shd w:val="clear" w:color="auto" w:fill="FFFFFF"/>
        <w:jc w:val="right"/>
        <w:rPr>
          <w:rFonts w:cs="Arial"/>
          <w:b/>
          <w:sz w:val="22"/>
          <w:szCs w:val="22"/>
          <w:lang w:val="en-US"/>
        </w:rPr>
      </w:pPr>
      <w:r w:rsidRPr="00496F23">
        <w:rPr>
          <w:rFonts w:cs="Arial"/>
          <w:b/>
          <w:sz w:val="22"/>
          <w:szCs w:val="22"/>
          <w:lang w:val="en-US"/>
        </w:rPr>
        <w:t>(note: not to be submitted within the tender)</w:t>
      </w:r>
    </w:p>
    <w:p w:rsidR="00090F06" w:rsidRPr="00496F23" w:rsidRDefault="00090F06" w:rsidP="00090F06">
      <w:pPr>
        <w:shd w:val="clear" w:color="auto" w:fill="FFFFFF"/>
        <w:rPr>
          <w:rFonts w:cs="Arial"/>
          <w:sz w:val="22"/>
          <w:szCs w:val="22"/>
          <w:lang w:val="en-US"/>
        </w:rPr>
      </w:pPr>
    </w:p>
    <w:p w:rsidR="00090F06" w:rsidRPr="004D5B16" w:rsidRDefault="00090F06" w:rsidP="00090F06">
      <w:pPr>
        <w:jc w:val="center"/>
        <w:rPr>
          <w:rFonts w:cs="Arial"/>
          <w:b/>
          <w:sz w:val="22"/>
          <w:szCs w:val="22"/>
          <w:lang w:val="en-US"/>
        </w:rPr>
      </w:pPr>
      <w:r w:rsidRPr="004D5B16">
        <w:rPr>
          <w:rFonts w:cs="Arial"/>
          <w:b/>
          <w:bCs/>
          <w:sz w:val="22"/>
          <w:szCs w:val="22"/>
          <w:lang w:val="en-US"/>
        </w:rPr>
        <w:t>PERFORMANCE BOND</w:t>
      </w:r>
    </w:p>
    <w:p w:rsidR="00090F06" w:rsidRPr="00496F23" w:rsidRDefault="00090F06" w:rsidP="00090F06">
      <w:pPr>
        <w:shd w:val="clear" w:color="auto" w:fill="FFFFFF"/>
        <w:rPr>
          <w:rFonts w:cs="Arial"/>
          <w:sz w:val="22"/>
          <w:szCs w:val="22"/>
          <w:lang w:val="en-US"/>
        </w:rPr>
      </w:pPr>
    </w:p>
    <w:p w:rsidR="00090F06" w:rsidRPr="00496F23" w:rsidRDefault="00090F06" w:rsidP="00090F06">
      <w:pPr>
        <w:jc w:val="both"/>
        <w:rPr>
          <w:rFonts w:cs="Arial"/>
          <w:sz w:val="22"/>
          <w:szCs w:val="22"/>
          <w:lang w:val="en-US"/>
        </w:rPr>
      </w:pPr>
      <w:r w:rsidRPr="00496F23">
        <w:rPr>
          <w:rFonts w:cs="Arial"/>
          <w:sz w:val="22"/>
          <w:szCs w:val="22"/>
          <w:lang w:val="en-US"/>
        </w:rPr>
        <w:t>BENEFICIARY: Javno preduzece “Elektroprivreda Srbije” Beograd, Carice Milice 2, Beograd, TIN 103920327, registration number 20053658, current account number: 160-700-13 Banka Intesa</w:t>
      </w:r>
    </w:p>
    <w:p w:rsidR="00090F06" w:rsidRPr="00496F23" w:rsidRDefault="00090F06" w:rsidP="00090F06">
      <w:pPr>
        <w:jc w:val="both"/>
        <w:rPr>
          <w:rFonts w:cs="Arial"/>
          <w:sz w:val="22"/>
          <w:szCs w:val="22"/>
          <w:lang w:val="en-US"/>
        </w:rPr>
      </w:pPr>
    </w:p>
    <w:p w:rsidR="00090F06" w:rsidRPr="00496F23" w:rsidRDefault="00090F06" w:rsidP="00090F06">
      <w:pPr>
        <w:jc w:val="both"/>
        <w:rPr>
          <w:rFonts w:cs="Arial"/>
          <w:sz w:val="22"/>
          <w:szCs w:val="22"/>
          <w:lang w:val="en-US"/>
        </w:rPr>
      </w:pPr>
      <w:r w:rsidRPr="00496F23">
        <w:rPr>
          <w:rFonts w:cs="Arial"/>
          <w:sz w:val="22"/>
          <w:szCs w:val="22"/>
          <w:lang w:val="en-US"/>
        </w:rPr>
        <w:t>Principal: ________________________________ (name and address), TIN________, registration number __________, current account number: ___________________</w:t>
      </w:r>
    </w:p>
    <w:p w:rsidR="00090F06" w:rsidRPr="00496F23" w:rsidRDefault="00090F06" w:rsidP="00090F06">
      <w:pPr>
        <w:jc w:val="both"/>
        <w:rPr>
          <w:rFonts w:cs="Arial"/>
          <w:sz w:val="22"/>
          <w:szCs w:val="22"/>
          <w:lang w:val="en-US"/>
        </w:rPr>
      </w:pPr>
    </w:p>
    <w:p w:rsidR="00090F06" w:rsidRPr="00496F23" w:rsidRDefault="00090F06" w:rsidP="00090F06">
      <w:pPr>
        <w:jc w:val="both"/>
        <w:rPr>
          <w:rFonts w:cs="Arial"/>
          <w:b/>
          <w:spacing w:val="9"/>
          <w:sz w:val="22"/>
          <w:szCs w:val="22"/>
          <w:lang w:val="en-US" w:eastAsia="hr-HR"/>
        </w:rPr>
      </w:pPr>
      <w:r w:rsidRPr="00496F23">
        <w:rPr>
          <w:rFonts w:cs="Arial"/>
          <w:sz w:val="22"/>
          <w:szCs w:val="22"/>
          <w:lang w:val="en-US"/>
        </w:rPr>
        <w:t xml:space="preserve">BANK GUARANTEE NO.__________ </w:t>
      </w:r>
    </w:p>
    <w:p w:rsidR="00090F06" w:rsidRPr="00496F23" w:rsidRDefault="00090F06" w:rsidP="00090F06">
      <w:pPr>
        <w:jc w:val="both"/>
        <w:rPr>
          <w:rFonts w:cs="Arial"/>
          <w:sz w:val="22"/>
          <w:szCs w:val="22"/>
          <w:lang w:val="en-US"/>
        </w:rPr>
      </w:pPr>
    </w:p>
    <w:p w:rsidR="00090F06" w:rsidRPr="00496F23" w:rsidRDefault="00090F06" w:rsidP="00090F06">
      <w:pPr>
        <w:jc w:val="both"/>
        <w:rPr>
          <w:rFonts w:cs="Arial"/>
          <w:sz w:val="22"/>
          <w:szCs w:val="22"/>
          <w:lang w:val="en-US"/>
        </w:rPr>
      </w:pPr>
    </w:p>
    <w:p w:rsidR="00090F06" w:rsidRPr="00496F23" w:rsidRDefault="00090F06" w:rsidP="00090F06">
      <w:pPr>
        <w:jc w:val="both"/>
        <w:rPr>
          <w:rFonts w:cs="Arial"/>
          <w:sz w:val="22"/>
          <w:szCs w:val="22"/>
          <w:lang w:val="en-US"/>
        </w:rPr>
      </w:pPr>
      <w:r w:rsidRPr="00496F23">
        <w:rPr>
          <w:rFonts w:cs="Arial"/>
          <w:sz w:val="22"/>
          <w:szCs w:val="22"/>
          <w:lang w:val="en-US"/>
        </w:rPr>
        <w:t>We have been informed that ________________________ (</w:t>
      </w:r>
      <w:r w:rsidRPr="00496F23">
        <w:rPr>
          <w:rFonts w:cs="Arial"/>
          <w:bCs/>
          <w:iCs/>
          <w:sz w:val="22"/>
          <w:szCs w:val="22"/>
          <w:lang w:val="en-US"/>
        </w:rPr>
        <w:t>hereinafter referred to as</w:t>
      </w:r>
      <w:r w:rsidRPr="00496F23">
        <w:rPr>
          <w:rFonts w:cs="Arial"/>
          <w:sz w:val="22"/>
          <w:szCs w:val="22"/>
          <w:lang w:val="en-US"/>
        </w:rPr>
        <w:t>:</w:t>
      </w:r>
    </w:p>
    <w:p w:rsidR="00090F06" w:rsidRPr="00496F23" w:rsidRDefault="00090F06" w:rsidP="00090F06">
      <w:pPr>
        <w:jc w:val="both"/>
        <w:rPr>
          <w:rFonts w:cs="Arial"/>
          <w:sz w:val="22"/>
          <w:szCs w:val="22"/>
          <w:lang w:val="en-US"/>
        </w:rPr>
      </w:pPr>
      <w:r w:rsidRPr="00496F23">
        <w:rPr>
          <w:rFonts w:cs="Arial"/>
          <w:sz w:val="22"/>
          <w:szCs w:val="22"/>
          <w:lang w:val="en-US"/>
        </w:rPr>
        <w:t>“Principal”) and Javno preduzece “Elektroprivreda Srbije” Beograd, Carice Milice 2, Beograd, (hereinafter referred to as: Beneficiary) have concluded Contract no. ......................dated ................ (hereinafter referred to as: Contract)  for procurement of the services “Support and Maintenance of Information System to Support the Sale of Electricity” and in accordance with conditions of Contract, performance bond should be submitted by the Principal in the amount of ………./amount in numbers/ that makes 10% of the value of Contract, VAT excluded.</w:t>
      </w:r>
    </w:p>
    <w:p w:rsidR="00090F06" w:rsidRPr="00496F23" w:rsidRDefault="00090F06" w:rsidP="00090F06">
      <w:pPr>
        <w:jc w:val="both"/>
        <w:rPr>
          <w:rFonts w:cs="Arial"/>
          <w:sz w:val="22"/>
          <w:szCs w:val="22"/>
          <w:lang w:val="en-US"/>
        </w:rPr>
      </w:pPr>
    </w:p>
    <w:p w:rsidR="00090F06" w:rsidRPr="00496F23" w:rsidRDefault="00090F06" w:rsidP="00090F06">
      <w:pPr>
        <w:jc w:val="both"/>
        <w:rPr>
          <w:rFonts w:cs="Arial"/>
          <w:sz w:val="22"/>
          <w:szCs w:val="22"/>
          <w:lang w:val="en-US"/>
        </w:rPr>
      </w:pPr>
      <w:r w:rsidRPr="00496F23">
        <w:rPr>
          <w:rFonts w:cs="Arial"/>
          <w:sz w:val="22"/>
          <w:szCs w:val="22"/>
          <w:lang w:val="en-US"/>
        </w:rPr>
        <w:t>In accordance with the abovementioned, we .......................................................... /bank name and address/ hereby irrevocably and unconditionally guarantee that we will, upon your first demand, waiving all rights of objection and defense and despite opposition from the Principal, pay any sum or sums not exceeding the total amount of ..................... /amount in numbers/ (in letters: ..............................................) immediately upon receipt of your first written demand and your written statement stating that: the Principal violated its obligation(s) under the terms of the Contract and in what way he committed the violation.</w:t>
      </w:r>
    </w:p>
    <w:p w:rsidR="00090F06" w:rsidRPr="00496F23" w:rsidRDefault="00090F06" w:rsidP="00090F06">
      <w:pPr>
        <w:jc w:val="both"/>
        <w:rPr>
          <w:rFonts w:cs="Arial"/>
          <w:sz w:val="22"/>
          <w:szCs w:val="22"/>
          <w:lang w:val="en-US"/>
        </w:rPr>
      </w:pPr>
    </w:p>
    <w:p w:rsidR="00090F06" w:rsidRPr="00496F23" w:rsidRDefault="00090F06" w:rsidP="00090F06">
      <w:pPr>
        <w:jc w:val="both"/>
        <w:rPr>
          <w:rFonts w:cs="Arial"/>
          <w:sz w:val="22"/>
          <w:szCs w:val="22"/>
          <w:lang w:val="en-US"/>
        </w:rPr>
      </w:pPr>
      <w:r w:rsidRPr="00496F23">
        <w:rPr>
          <w:rFonts w:cs="Arial"/>
          <w:sz w:val="22"/>
          <w:szCs w:val="22"/>
          <w:lang w:val="en-US"/>
        </w:rPr>
        <w:t xml:space="preserve">This guarantee is valid 30 (thirty) days longer than the date of final completion of work, and no later than.................................... (insert date). Accordingly, we have to receive demand </w:t>
      </w:r>
      <w:r w:rsidRPr="00496F23">
        <w:rPr>
          <w:rFonts w:cs="Arial"/>
          <w:bCs/>
          <w:iCs/>
          <w:sz w:val="22"/>
          <w:szCs w:val="22"/>
          <w:lang w:val="en-US"/>
        </w:rPr>
        <w:t xml:space="preserve">for payment under this Guarantee </w:t>
      </w:r>
      <w:r w:rsidRPr="00496F23">
        <w:rPr>
          <w:rFonts w:cs="Arial"/>
          <w:sz w:val="22"/>
          <w:szCs w:val="22"/>
          <w:lang w:val="en-US"/>
        </w:rPr>
        <w:t>until that date at the latest, or before that date.</w:t>
      </w:r>
    </w:p>
    <w:p w:rsidR="00090F06" w:rsidRPr="00496F23" w:rsidRDefault="00090F06" w:rsidP="00090F06">
      <w:pPr>
        <w:jc w:val="both"/>
        <w:rPr>
          <w:rFonts w:cs="Arial"/>
          <w:sz w:val="22"/>
          <w:szCs w:val="22"/>
          <w:lang w:val="en-US"/>
        </w:rPr>
      </w:pPr>
    </w:p>
    <w:p w:rsidR="00090F06" w:rsidRPr="00496F23" w:rsidRDefault="00090F06" w:rsidP="00090F06">
      <w:pPr>
        <w:jc w:val="both"/>
        <w:rPr>
          <w:rFonts w:cs="Arial"/>
          <w:sz w:val="22"/>
          <w:szCs w:val="22"/>
          <w:lang w:val="en-US"/>
        </w:rPr>
      </w:pPr>
      <w:r w:rsidRPr="00496F23">
        <w:rPr>
          <w:rFonts w:cs="Arial"/>
          <w:sz w:val="22"/>
          <w:szCs w:val="22"/>
          <w:lang w:val="en-US"/>
        </w:rPr>
        <w:t xml:space="preserve">This guarantee </w:t>
      </w:r>
      <w:r w:rsidRPr="00496F23">
        <w:rPr>
          <w:rFonts w:cs="Arial"/>
          <w:bCs/>
          <w:iCs/>
          <w:sz w:val="22"/>
          <w:szCs w:val="22"/>
          <w:lang w:val="en-US"/>
        </w:rPr>
        <w:t>cannot be assigned</w:t>
      </w:r>
      <w:r w:rsidRPr="00496F23">
        <w:rPr>
          <w:rFonts w:cs="Arial"/>
          <w:sz w:val="22"/>
          <w:szCs w:val="22"/>
          <w:lang w:val="en-US"/>
        </w:rPr>
        <w:t xml:space="preserve"> or </w:t>
      </w:r>
      <w:r w:rsidRPr="00496F23">
        <w:rPr>
          <w:rFonts w:cs="Arial"/>
          <w:bCs/>
          <w:iCs/>
          <w:sz w:val="22"/>
          <w:szCs w:val="22"/>
          <w:lang w:val="en-US"/>
        </w:rPr>
        <w:t xml:space="preserve">transferred </w:t>
      </w:r>
      <w:r w:rsidRPr="00496F23">
        <w:rPr>
          <w:rFonts w:cs="Arial"/>
          <w:sz w:val="22"/>
          <w:szCs w:val="22"/>
          <w:lang w:val="en-US"/>
        </w:rPr>
        <w:t>without written consent of the Beneficiary, Principal and Guarantor Bank.</w:t>
      </w:r>
    </w:p>
    <w:p w:rsidR="00090F06" w:rsidRPr="00496F23" w:rsidRDefault="00090F06" w:rsidP="00090F06">
      <w:pPr>
        <w:jc w:val="both"/>
        <w:rPr>
          <w:rFonts w:cs="Arial"/>
          <w:sz w:val="22"/>
          <w:szCs w:val="22"/>
          <w:lang w:val="en-US"/>
        </w:rPr>
      </w:pPr>
    </w:p>
    <w:p w:rsidR="00090F06" w:rsidRPr="00496F23" w:rsidRDefault="00090F06" w:rsidP="00090F06">
      <w:pPr>
        <w:jc w:val="both"/>
        <w:rPr>
          <w:rFonts w:cs="Arial"/>
          <w:sz w:val="22"/>
          <w:szCs w:val="22"/>
          <w:lang w:val="en-US"/>
        </w:rPr>
      </w:pPr>
      <w:r w:rsidRPr="00496F23">
        <w:rPr>
          <w:rFonts w:cs="Arial"/>
          <w:sz w:val="22"/>
          <w:szCs w:val="22"/>
          <w:lang w:val="en-US"/>
        </w:rPr>
        <w:t xml:space="preserve">In the event that the seat of business of the Guarantor Bank is in the Republic of Serbia, in case of a dispute under this Guarantee, jurisdiction of a court in Belgrade shall be determined, as well as application of substantive law of the Republic of Serbia. In the event that seat of business of the Guarantor Bank is outside the Republic of Serbia, in case of a dispute under this Guarantee, jurisdiction of the International Commercial Arbitration at the Serbian Chamber of Commerce is determined, venue of arbitration in Belgrade, with the application of Rulebook of the Chamber and procedural and substantive law of the Republic of Serbia. </w:t>
      </w:r>
    </w:p>
    <w:p w:rsidR="00090F06" w:rsidRPr="00496F23" w:rsidRDefault="00090F06" w:rsidP="00090F06">
      <w:pPr>
        <w:autoSpaceDE w:val="0"/>
        <w:autoSpaceDN w:val="0"/>
        <w:adjustRightInd w:val="0"/>
        <w:jc w:val="both"/>
        <w:rPr>
          <w:rFonts w:cs="Arial"/>
          <w:sz w:val="22"/>
          <w:szCs w:val="22"/>
          <w:lang w:val="en-US"/>
        </w:rPr>
      </w:pPr>
    </w:p>
    <w:p w:rsidR="00090F06" w:rsidRPr="00496F23" w:rsidRDefault="00090F06" w:rsidP="00090F06">
      <w:pPr>
        <w:autoSpaceDE w:val="0"/>
        <w:autoSpaceDN w:val="0"/>
        <w:adjustRightInd w:val="0"/>
        <w:jc w:val="both"/>
        <w:rPr>
          <w:rFonts w:cs="Arial"/>
          <w:sz w:val="22"/>
          <w:szCs w:val="22"/>
          <w:lang w:val="en-US"/>
        </w:rPr>
      </w:pPr>
      <w:r w:rsidRPr="00496F23">
        <w:rPr>
          <w:rFonts w:cs="Arial"/>
          <w:bCs/>
          <w:iCs/>
          <w:sz w:val="22"/>
          <w:szCs w:val="22"/>
          <w:lang w:val="en-US"/>
        </w:rPr>
        <w:t xml:space="preserve">This guarantee is governed by the Uniform rules for guarantees </w:t>
      </w:r>
      <w:r w:rsidRPr="00496F23">
        <w:rPr>
          <w:rFonts w:cs="Arial"/>
          <w:sz w:val="22"/>
          <w:szCs w:val="22"/>
          <w:lang w:val="en-US"/>
        </w:rPr>
        <w:t xml:space="preserve">URDG 758, International Chamber of Commerce in Paris. </w:t>
      </w:r>
    </w:p>
    <w:p w:rsidR="00090F06" w:rsidRPr="00496F23" w:rsidRDefault="00090F06" w:rsidP="00090F06">
      <w:pPr>
        <w:autoSpaceDE w:val="0"/>
        <w:autoSpaceDN w:val="0"/>
        <w:adjustRightInd w:val="0"/>
        <w:jc w:val="both"/>
        <w:rPr>
          <w:rFonts w:cs="Arial"/>
          <w:sz w:val="22"/>
          <w:szCs w:val="22"/>
          <w:lang w:val="en-US"/>
        </w:rPr>
      </w:pPr>
    </w:p>
    <w:p w:rsidR="00090F06" w:rsidRPr="00496F23" w:rsidRDefault="00090F06" w:rsidP="00090F06">
      <w:pPr>
        <w:autoSpaceDE w:val="0"/>
        <w:autoSpaceDN w:val="0"/>
        <w:adjustRightInd w:val="0"/>
        <w:jc w:val="both"/>
        <w:rPr>
          <w:rFonts w:cs="Arial"/>
          <w:sz w:val="22"/>
          <w:szCs w:val="22"/>
          <w:lang w:val="en-US"/>
        </w:rPr>
      </w:pPr>
      <w:r w:rsidRPr="00496F23">
        <w:rPr>
          <w:rFonts w:cs="Arial"/>
          <w:sz w:val="22"/>
          <w:szCs w:val="22"/>
          <w:lang w:val="en-US"/>
        </w:rPr>
        <w:t>Place ________________</w:t>
      </w:r>
      <w:r w:rsidRPr="00496F23">
        <w:rPr>
          <w:rFonts w:cs="Arial"/>
          <w:sz w:val="22"/>
          <w:szCs w:val="22"/>
          <w:lang w:val="en-US"/>
        </w:rPr>
        <w:tab/>
      </w:r>
      <w:r w:rsidRPr="00496F23">
        <w:rPr>
          <w:rFonts w:cs="Arial"/>
          <w:sz w:val="22"/>
          <w:szCs w:val="22"/>
          <w:lang w:val="en-US"/>
        </w:rPr>
        <w:tab/>
      </w:r>
      <w:r w:rsidRPr="00496F23">
        <w:rPr>
          <w:rFonts w:cs="Arial"/>
          <w:sz w:val="22"/>
          <w:szCs w:val="22"/>
          <w:lang w:val="en-US"/>
        </w:rPr>
        <w:tab/>
      </w:r>
      <w:r w:rsidRPr="00496F23">
        <w:rPr>
          <w:rFonts w:cs="Arial"/>
          <w:sz w:val="22"/>
          <w:szCs w:val="22"/>
          <w:lang w:val="en-US"/>
        </w:rPr>
        <w:tab/>
        <w:t>Signature and stamp of the Guarantor</w:t>
      </w:r>
    </w:p>
    <w:p w:rsidR="00090F06" w:rsidRPr="00496F23" w:rsidRDefault="00090F06" w:rsidP="00090F06">
      <w:pPr>
        <w:autoSpaceDE w:val="0"/>
        <w:autoSpaceDN w:val="0"/>
        <w:adjustRightInd w:val="0"/>
        <w:jc w:val="both"/>
        <w:rPr>
          <w:rFonts w:cs="Arial"/>
          <w:sz w:val="22"/>
          <w:szCs w:val="22"/>
          <w:lang w:val="en-US"/>
        </w:rPr>
      </w:pPr>
      <w:r w:rsidRPr="00496F23">
        <w:rPr>
          <w:rFonts w:cs="Arial"/>
          <w:sz w:val="22"/>
          <w:szCs w:val="22"/>
          <w:lang w:val="en-US"/>
        </w:rPr>
        <w:t>Date _________________</w:t>
      </w:r>
    </w:p>
    <w:p w:rsidR="00090F06" w:rsidRPr="00496F23" w:rsidRDefault="00090F06" w:rsidP="00090F06">
      <w:pPr>
        <w:jc w:val="right"/>
        <w:rPr>
          <w:rFonts w:cs="Arial"/>
          <w:b/>
          <w:sz w:val="22"/>
          <w:szCs w:val="22"/>
          <w:lang w:val="en-US"/>
        </w:rPr>
      </w:pPr>
    </w:p>
    <w:p w:rsidR="00090F06" w:rsidRPr="00496F23" w:rsidRDefault="00090F06" w:rsidP="00090F06">
      <w:pPr>
        <w:jc w:val="both"/>
        <w:rPr>
          <w:rFonts w:cs="Arial"/>
          <w:i/>
          <w:sz w:val="22"/>
          <w:szCs w:val="22"/>
          <w:lang w:val="en-US"/>
        </w:rPr>
      </w:pPr>
      <w:r w:rsidRPr="00496F23">
        <w:rPr>
          <w:rFonts w:cs="Arial"/>
          <w:i/>
          <w:sz w:val="22"/>
          <w:szCs w:val="22"/>
          <w:lang w:val="en-US"/>
        </w:rPr>
        <w:t xml:space="preserve">NOTE: In case that the Principal submits a guarantee of foreign bank, credit rating awarded to such bank has to be at least of the level corresponding to quality 3 (investment rank) credit rating. </w:t>
      </w:r>
    </w:p>
    <w:p w:rsidR="00090F06" w:rsidRPr="00496F23" w:rsidRDefault="00090F06" w:rsidP="00090F06">
      <w:pPr>
        <w:jc w:val="right"/>
        <w:rPr>
          <w:rFonts w:cs="Arial"/>
          <w:b/>
          <w:sz w:val="22"/>
          <w:szCs w:val="22"/>
          <w:lang w:val="en-US"/>
        </w:rPr>
      </w:pPr>
    </w:p>
    <w:p w:rsidR="00090F06" w:rsidRPr="00496F23" w:rsidRDefault="00090F06" w:rsidP="00090F06">
      <w:pPr>
        <w:jc w:val="right"/>
        <w:rPr>
          <w:rFonts w:cs="Arial"/>
          <w:b/>
          <w:sz w:val="22"/>
          <w:szCs w:val="22"/>
          <w:lang w:val="en-US"/>
        </w:rPr>
      </w:pPr>
    </w:p>
    <w:p w:rsidR="00090F06" w:rsidRPr="00496F23" w:rsidRDefault="00090F06" w:rsidP="009378A6">
      <w:pPr>
        <w:pStyle w:val="Heading2"/>
        <w:numPr>
          <w:ilvl w:val="0"/>
          <w:numId w:val="0"/>
        </w:numPr>
        <w:jc w:val="right"/>
        <w:rPr>
          <w:rFonts w:eastAsia="Calibri"/>
          <w:lang w:val="en-US" w:eastAsia="en-US"/>
        </w:rPr>
      </w:pPr>
      <w:r w:rsidRPr="00496F23">
        <w:rPr>
          <w:lang w:val="en-US"/>
        </w:rPr>
        <w:br w:type="page"/>
      </w:r>
      <w:bookmarkStart w:id="1160" w:name="_Toc449518290"/>
      <w:r w:rsidRPr="00496F23">
        <w:rPr>
          <w:rFonts w:eastAsia="Calibri"/>
          <w:lang w:val="en-US" w:eastAsia="en-US"/>
        </w:rPr>
        <w:lastRenderedPageBreak/>
        <w:t>FORM 6</w:t>
      </w:r>
      <w:bookmarkEnd w:id="1160"/>
    </w:p>
    <w:p w:rsidR="00090F06" w:rsidRPr="00496F23" w:rsidRDefault="00090F06" w:rsidP="00090F06">
      <w:pPr>
        <w:suppressAutoHyphens w:val="0"/>
        <w:spacing w:after="200" w:line="276" w:lineRule="auto"/>
        <w:ind w:left="720"/>
        <w:contextualSpacing/>
        <w:jc w:val="right"/>
        <w:rPr>
          <w:rFonts w:eastAsia="Calibri" w:cs="Arial"/>
          <w:b/>
          <w:sz w:val="22"/>
          <w:szCs w:val="22"/>
          <w:lang w:val="en-US" w:eastAsia="en-US"/>
        </w:rPr>
      </w:pPr>
    </w:p>
    <w:p w:rsidR="004D5B16" w:rsidRDefault="004D5B16" w:rsidP="004D5B16">
      <w:pPr>
        <w:suppressAutoHyphens w:val="0"/>
        <w:spacing w:after="200" w:line="276" w:lineRule="auto"/>
        <w:contextualSpacing/>
        <w:jc w:val="both"/>
        <w:rPr>
          <w:rFonts w:eastAsia="Calibri" w:cs="Arial"/>
          <w:sz w:val="22"/>
          <w:szCs w:val="22"/>
          <w:lang w:val="en-US" w:eastAsia="en-US"/>
        </w:rPr>
      </w:pPr>
    </w:p>
    <w:p w:rsidR="00090F06" w:rsidRPr="00496F23" w:rsidRDefault="00090F06" w:rsidP="004D5B16">
      <w:pPr>
        <w:suppressAutoHyphens w:val="0"/>
        <w:spacing w:after="200" w:line="276" w:lineRule="auto"/>
        <w:contextualSpacing/>
        <w:jc w:val="both"/>
        <w:rPr>
          <w:rFonts w:eastAsia="Calibri" w:cs="Arial"/>
          <w:sz w:val="22"/>
          <w:szCs w:val="22"/>
          <w:lang w:val="en-US" w:eastAsia="en-US"/>
        </w:rPr>
      </w:pPr>
      <w:r w:rsidRPr="00496F23">
        <w:rPr>
          <w:rFonts w:eastAsia="Calibri" w:cs="Arial"/>
          <w:sz w:val="22"/>
          <w:szCs w:val="22"/>
          <w:lang w:val="en-US" w:eastAsia="en-US"/>
        </w:rPr>
        <w:t>Pursuant to the Article 88 of the Public Procurement Law (Official Gazette of the Republic of Serbia, No. 124/12, 14/15 and 68/15) we provide the following:</w:t>
      </w:r>
    </w:p>
    <w:p w:rsidR="00090F06" w:rsidRPr="00496F23" w:rsidRDefault="00090F06" w:rsidP="00090F06">
      <w:pPr>
        <w:rPr>
          <w:rFonts w:cs="Arial"/>
          <w:sz w:val="22"/>
          <w:szCs w:val="22"/>
          <w:lang w:val="en-US"/>
        </w:rPr>
      </w:pPr>
    </w:p>
    <w:p w:rsidR="00090F06" w:rsidRPr="00496F23" w:rsidRDefault="00090F06" w:rsidP="00090F06">
      <w:pPr>
        <w:rPr>
          <w:rFonts w:cs="Arial"/>
          <w:sz w:val="22"/>
          <w:szCs w:val="22"/>
          <w:lang w:val="en-US"/>
        </w:rPr>
      </w:pPr>
    </w:p>
    <w:p w:rsidR="00090F06" w:rsidRPr="00496F23" w:rsidRDefault="00090F06" w:rsidP="00090F06">
      <w:pPr>
        <w:rPr>
          <w:rFonts w:cs="Arial"/>
          <w:sz w:val="22"/>
          <w:szCs w:val="22"/>
          <w:lang w:val="en-US"/>
        </w:rPr>
      </w:pPr>
    </w:p>
    <w:p w:rsidR="00090F06" w:rsidRPr="00496F23" w:rsidRDefault="00090F06" w:rsidP="00090F06">
      <w:pPr>
        <w:jc w:val="both"/>
        <w:rPr>
          <w:rFonts w:cs="Arial"/>
          <w:sz w:val="22"/>
          <w:szCs w:val="22"/>
          <w:lang w:val="en-US"/>
        </w:rPr>
      </w:pPr>
    </w:p>
    <w:p w:rsidR="00090F06" w:rsidRPr="00496F23" w:rsidRDefault="00090F06" w:rsidP="00090F06">
      <w:pPr>
        <w:jc w:val="both"/>
        <w:rPr>
          <w:rFonts w:cs="Arial"/>
          <w:sz w:val="22"/>
          <w:szCs w:val="22"/>
          <w:lang w:val="en-US"/>
        </w:rPr>
      </w:pPr>
    </w:p>
    <w:p w:rsidR="00090F06" w:rsidRPr="009378A6" w:rsidRDefault="00090F06" w:rsidP="009378A6">
      <w:pPr>
        <w:jc w:val="center"/>
        <w:rPr>
          <w:b/>
          <w:lang w:val="en-US"/>
        </w:rPr>
      </w:pPr>
      <w:bookmarkStart w:id="1161" w:name="_Toc371416359"/>
      <w:bookmarkStart w:id="1162" w:name="_Toc385934008"/>
      <w:bookmarkStart w:id="1163" w:name="_Toc386441417"/>
      <w:bookmarkStart w:id="1164" w:name="_Toc432541167"/>
      <w:r w:rsidRPr="009378A6">
        <w:rPr>
          <w:b/>
          <w:lang w:val="en-US"/>
        </w:rPr>
        <w:t>TENDER PREPARATION COSTS FORM</w:t>
      </w:r>
      <w:bookmarkEnd w:id="1161"/>
      <w:bookmarkEnd w:id="1162"/>
      <w:bookmarkEnd w:id="1163"/>
      <w:bookmarkEnd w:id="1164"/>
    </w:p>
    <w:p w:rsidR="00090F06" w:rsidRPr="00496F23" w:rsidRDefault="00090F06" w:rsidP="00090F06">
      <w:pPr>
        <w:jc w:val="both"/>
        <w:rPr>
          <w:rFonts w:cs="Arial"/>
          <w:sz w:val="22"/>
          <w:szCs w:val="22"/>
          <w:lang w:val="en-US"/>
        </w:rPr>
      </w:pPr>
    </w:p>
    <w:p w:rsidR="00090F06" w:rsidRPr="00496F23" w:rsidRDefault="00090F06" w:rsidP="00090F06">
      <w:pPr>
        <w:jc w:val="both"/>
        <w:rPr>
          <w:rFonts w:cs="Arial"/>
          <w:sz w:val="22"/>
          <w:szCs w:val="22"/>
          <w:lang w:val="en-US"/>
        </w:rPr>
      </w:pPr>
    </w:p>
    <w:tbl>
      <w:tblPr>
        <w:tblStyle w:val="TableGrid113"/>
        <w:tblW w:w="0" w:type="auto"/>
        <w:jc w:val="center"/>
        <w:tblLook w:val="04A0" w:firstRow="1" w:lastRow="0" w:firstColumn="1" w:lastColumn="0" w:noHBand="0" w:noVBand="1"/>
      </w:tblPr>
      <w:tblGrid>
        <w:gridCol w:w="4533"/>
        <w:gridCol w:w="4525"/>
      </w:tblGrid>
      <w:tr w:rsidR="00090F06" w:rsidRPr="00496F23" w:rsidTr="0030320C">
        <w:trPr>
          <w:jc w:val="center"/>
        </w:trPr>
        <w:tc>
          <w:tcPr>
            <w:tcW w:w="4612" w:type="dxa"/>
          </w:tcPr>
          <w:p w:rsidR="00090F06" w:rsidRPr="00496F23" w:rsidRDefault="00090F06" w:rsidP="00090F06">
            <w:pPr>
              <w:jc w:val="center"/>
              <w:rPr>
                <w:rFonts w:cs="Arial"/>
                <w:b/>
                <w:sz w:val="22"/>
                <w:szCs w:val="22"/>
                <w:lang w:val="en-US"/>
              </w:rPr>
            </w:pPr>
            <w:r w:rsidRPr="00496F23">
              <w:rPr>
                <w:rFonts w:cs="Arial"/>
                <w:b/>
                <w:sz w:val="22"/>
                <w:szCs w:val="22"/>
                <w:lang w:val="en-US"/>
              </w:rPr>
              <w:t>Cost name and description</w:t>
            </w:r>
          </w:p>
        </w:tc>
        <w:tc>
          <w:tcPr>
            <w:tcW w:w="4612" w:type="dxa"/>
          </w:tcPr>
          <w:p w:rsidR="00090F06" w:rsidRPr="00496F23" w:rsidRDefault="00090F06" w:rsidP="00090F06">
            <w:pPr>
              <w:jc w:val="center"/>
              <w:rPr>
                <w:rFonts w:cs="Arial"/>
                <w:b/>
                <w:sz w:val="22"/>
                <w:szCs w:val="22"/>
                <w:lang w:val="en-US"/>
              </w:rPr>
            </w:pPr>
            <w:r w:rsidRPr="00496F23">
              <w:rPr>
                <w:rFonts w:cs="Arial"/>
                <w:b/>
                <w:sz w:val="22"/>
                <w:szCs w:val="22"/>
                <w:lang w:val="en-US"/>
              </w:rPr>
              <w:t>Amount</w:t>
            </w:r>
          </w:p>
        </w:tc>
      </w:tr>
      <w:tr w:rsidR="00090F06" w:rsidRPr="00496F23" w:rsidTr="0030320C">
        <w:trPr>
          <w:jc w:val="center"/>
        </w:trPr>
        <w:tc>
          <w:tcPr>
            <w:tcW w:w="4612" w:type="dxa"/>
          </w:tcPr>
          <w:p w:rsidR="00090F06" w:rsidRPr="00496F23" w:rsidRDefault="00090F06" w:rsidP="00090F06">
            <w:pPr>
              <w:jc w:val="center"/>
              <w:rPr>
                <w:rFonts w:cs="Arial"/>
                <w:sz w:val="22"/>
                <w:szCs w:val="22"/>
                <w:lang w:val="en-US"/>
              </w:rPr>
            </w:pPr>
          </w:p>
        </w:tc>
        <w:tc>
          <w:tcPr>
            <w:tcW w:w="4612" w:type="dxa"/>
          </w:tcPr>
          <w:p w:rsidR="00090F06" w:rsidRPr="00496F23" w:rsidRDefault="00090F06" w:rsidP="00090F06">
            <w:pPr>
              <w:jc w:val="center"/>
              <w:rPr>
                <w:rFonts w:cs="Arial"/>
                <w:sz w:val="22"/>
                <w:szCs w:val="22"/>
                <w:lang w:val="en-US"/>
              </w:rPr>
            </w:pPr>
          </w:p>
        </w:tc>
      </w:tr>
      <w:tr w:rsidR="00090F06" w:rsidRPr="00496F23" w:rsidTr="0030320C">
        <w:trPr>
          <w:jc w:val="center"/>
        </w:trPr>
        <w:tc>
          <w:tcPr>
            <w:tcW w:w="4612" w:type="dxa"/>
          </w:tcPr>
          <w:p w:rsidR="00090F06" w:rsidRPr="00496F23" w:rsidRDefault="00090F06" w:rsidP="00090F06">
            <w:pPr>
              <w:jc w:val="center"/>
              <w:rPr>
                <w:rFonts w:cs="Arial"/>
                <w:sz w:val="22"/>
                <w:szCs w:val="22"/>
                <w:lang w:val="en-US"/>
              </w:rPr>
            </w:pPr>
          </w:p>
        </w:tc>
        <w:tc>
          <w:tcPr>
            <w:tcW w:w="4612" w:type="dxa"/>
          </w:tcPr>
          <w:p w:rsidR="00090F06" w:rsidRPr="00496F23" w:rsidRDefault="00090F06" w:rsidP="00090F06">
            <w:pPr>
              <w:jc w:val="center"/>
              <w:rPr>
                <w:rFonts w:cs="Arial"/>
                <w:sz w:val="22"/>
                <w:szCs w:val="22"/>
                <w:lang w:val="en-US"/>
              </w:rPr>
            </w:pPr>
          </w:p>
        </w:tc>
      </w:tr>
      <w:tr w:rsidR="00090F06" w:rsidRPr="00496F23" w:rsidTr="0030320C">
        <w:trPr>
          <w:jc w:val="center"/>
        </w:trPr>
        <w:tc>
          <w:tcPr>
            <w:tcW w:w="4612" w:type="dxa"/>
          </w:tcPr>
          <w:p w:rsidR="00090F06" w:rsidRPr="00496F23" w:rsidRDefault="00090F06" w:rsidP="00090F06">
            <w:pPr>
              <w:jc w:val="center"/>
              <w:rPr>
                <w:rFonts w:cs="Arial"/>
                <w:sz w:val="22"/>
                <w:szCs w:val="22"/>
                <w:lang w:val="en-US"/>
              </w:rPr>
            </w:pPr>
          </w:p>
        </w:tc>
        <w:tc>
          <w:tcPr>
            <w:tcW w:w="4612" w:type="dxa"/>
          </w:tcPr>
          <w:p w:rsidR="00090F06" w:rsidRPr="00496F23" w:rsidRDefault="00090F06" w:rsidP="00090F06">
            <w:pPr>
              <w:jc w:val="center"/>
              <w:rPr>
                <w:rFonts w:cs="Arial"/>
                <w:sz w:val="22"/>
                <w:szCs w:val="22"/>
                <w:lang w:val="en-US"/>
              </w:rPr>
            </w:pPr>
          </w:p>
        </w:tc>
      </w:tr>
      <w:tr w:rsidR="00090F06" w:rsidRPr="00496F23" w:rsidTr="0030320C">
        <w:trPr>
          <w:jc w:val="center"/>
        </w:trPr>
        <w:tc>
          <w:tcPr>
            <w:tcW w:w="4612" w:type="dxa"/>
          </w:tcPr>
          <w:p w:rsidR="00090F06" w:rsidRPr="00496F23" w:rsidRDefault="00090F06" w:rsidP="00090F06">
            <w:pPr>
              <w:jc w:val="center"/>
              <w:rPr>
                <w:rFonts w:cs="Arial"/>
                <w:sz w:val="22"/>
                <w:szCs w:val="22"/>
                <w:lang w:val="en-US"/>
              </w:rPr>
            </w:pPr>
          </w:p>
        </w:tc>
        <w:tc>
          <w:tcPr>
            <w:tcW w:w="4612" w:type="dxa"/>
          </w:tcPr>
          <w:p w:rsidR="00090F06" w:rsidRPr="00496F23" w:rsidRDefault="00090F06" w:rsidP="00090F06">
            <w:pPr>
              <w:jc w:val="center"/>
              <w:rPr>
                <w:rFonts w:cs="Arial"/>
                <w:sz w:val="22"/>
                <w:szCs w:val="22"/>
                <w:lang w:val="en-US"/>
              </w:rPr>
            </w:pPr>
          </w:p>
        </w:tc>
      </w:tr>
      <w:tr w:rsidR="00090F06" w:rsidRPr="00496F23" w:rsidTr="0030320C">
        <w:trPr>
          <w:jc w:val="center"/>
        </w:trPr>
        <w:tc>
          <w:tcPr>
            <w:tcW w:w="4612" w:type="dxa"/>
          </w:tcPr>
          <w:p w:rsidR="00090F06" w:rsidRPr="00496F23" w:rsidRDefault="00090F06" w:rsidP="00090F06">
            <w:pPr>
              <w:jc w:val="center"/>
              <w:rPr>
                <w:rFonts w:cs="Arial"/>
                <w:sz w:val="22"/>
                <w:szCs w:val="22"/>
                <w:lang w:val="en-US"/>
              </w:rPr>
            </w:pPr>
          </w:p>
        </w:tc>
        <w:tc>
          <w:tcPr>
            <w:tcW w:w="4612" w:type="dxa"/>
          </w:tcPr>
          <w:p w:rsidR="00090F06" w:rsidRPr="00496F23" w:rsidRDefault="00090F06" w:rsidP="00090F06">
            <w:pPr>
              <w:jc w:val="center"/>
              <w:rPr>
                <w:rFonts w:cs="Arial"/>
                <w:sz w:val="22"/>
                <w:szCs w:val="22"/>
                <w:lang w:val="en-US"/>
              </w:rPr>
            </w:pPr>
          </w:p>
        </w:tc>
      </w:tr>
      <w:tr w:rsidR="00090F06" w:rsidRPr="00496F23" w:rsidTr="0030320C">
        <w:trPr>
          <w:jc w:val="center"/>
        </w:trPr>
        <w:tc>
          <w:tcPr>
            <w:tcW w:w="4612" w:type="dxa"/>
          </w:tcPr>
          <w:p w:rsidR="00090F06" w:rsidRPr="00496F23" w:rsidRDefault="00090F06" w:rsidP="00090F06">
            <w:pPr>
              <w:jc w:val="right"/>
              <w:rPr>
                <w:rFonts w:cs="Arial"/>
                <w:b/>
                <w:sz w:val="22"/>
                <w:szCs w:val="22"/>
                <w:lang w:val="en-US"/>
              </w:rPr>
            </w:pPr>
            <w:r w:rsidRPr="00496F23">
              <w:rPr>
                <w:rFonts w:cs="Arial"/>
                <w:b/>
                <w:sz w:val="22"/>
                <w:szCs w:val="22"/>
                <w:lang w:val="en-US"/>
              </w:rPr>
              <w:t>TOTAL</w:t>
            </w:r>
          </w:p>
        </w:tc>
        <w:tc>
          <w:tcPr>
            <w:tcW w:w="4612" w:type="dxa"/>
          </w:tcPr>
          <w:p w:rsidR="00090F06" w:rsidRPr="00496F23" w:rsidRDefault="00090F06" w:rsidP="00090F06">
            <w:pPr>
              <w:jc w:val="both"/>
              <w:rPr>
                <w:rFonts w:cs="Arial"/>
                <w:sz w:val="22"/>
                <w:szCs w:val="22"/>
                <w:lang w:val="en-US"/>
              </w:rPr>
            </w:pPr>
          </w:p>
        </w:tc>
      </w:tr>
    </w:tbl>
    <w:p w:rsidR="00090F06" w:rsidRPr="00496F23" w:rsidRDefault="00090F06" w:rsidP="00090F06">
      <w:pPr>
        <w:jc w:val="both"/>
        <w:rPr>
          <w:rFonts w:cs="Arial"/>
          <w:sz w:val="22"/>
          <w:szCs w:val="22"/>
          <w:lang w:val="en-US"/>
        </w:rPr>
      </w:pPr>
    </w:p>
    <w:p w:rsidR="00090F06" w:rsidRPr="00496F23" w:rsidRDefault="00090F06" w:rsidP="00090F06">
      <w:pPr>
        <w:jc w:val="both"/>
        <w:rPr>
          <w:rFonts w:cs="Arial"/>
          <w:sz w:val="22"/>
          <w:szCs w:val="22"/>
          <w:lang w:val="en-US"/>
        </w:rPr>
      </w:pPr>
    </w:p>
    <w:p w:rsidR="00090F06" w:rsidRPr="00496F23" w:rsidRDefault="00090F06" w:rsidP="00090F06">
      <w:pPr>
        <w:jc w:val="both"/>
        <w:rPr>
          <w:rFonts w:cs="Arial"/>
          <w:sz w:val="22"/>
          <w:szCs w:val="22"/>
          <w:lang w:val="en-US"/>
        </w:rPr>
      </w:pPr>
    </w:p>
    <w:p w:rsidR="00090F06" w:rsidRPr="00496F23" w:rsidRDefault="00090F06" w:rsidP="00090F06">
      <w:pPr>
        <w:jc w:val="both"/>
        <w:rPr>
          <w:rFonts w:cs="Arial"/>
          <w:sz w:val="22"/>
          <w:szCs w:val="22"/>
          <w:lang w:val="en-US"/>
        </w:rPr>
      </w:pPr>
    </w:p>
    <w:p w:rsidR="00090F06" w:rsidRPr="00496F23" w:rsidRDefault="00090F06" w:rsidP="00090F06">
      <w:pPr>
        <w:jc w:val="both"/>
        <w:rPr>
          <w:rFonts w:cs="Arial"/>
          <w:sz w:val="22"/>
          <w:szCs w:val="22"/>
          <w:lang w:val="en-US"/>
        </w:rPr>
      </w:pPr>
    </w:p>
    <w:tbl>
      <w:tblPr>
        <w:tblW w:w="0" w:type="auto"/>
        <w:jc w:val="center"/>
        <w:tblLook w:val="01E0" w:firstRow="1" w:lastRow="1" w:firstColumn="1" w:lastColumn="1" w:noHBand="0" w:noVBand="0"/>
      </w:tblPr>
      <w:tblGrid>
        <w:gridCol w:w="3504"/>
        <w:gridCol w:w="1915"/>
        <w:gridCol w:w="3649"/>
      </w:tblGrid>
      <w:tr w:rsidR="00090F06" w:rsidRPr="00496F23" w:rsidTr="0030320C">
        <w:trPr>
          <w:jc w:val="center"/>
        </w:trPr>
        <w:tc>
          <w:tcPr>
            <w:tcW w:w="3652" w:type="dxa"/>
          </w:tcPr>
          <w:p w:rsidR="00090F06" w:rsidRPr="00496F23" w:rsidRDefault="00090F06" w:rsidP="00090F06">
            <w:pPr>
              <w:jc w:val="center"/>
              <w:rPr>
                <w:rFonts w:cs="Arial"/>
                <w:sz w:val="22"/>
                <w:szCs w:val="22"/>
                <w:lang w:val="en-US"/>
              </w:rPr>
            </w:pPr>
            <w:r w:rsidRPr="00496F23">
              <w:rPr>
                <w:rFonts w:cs="Arial"/>
                <w:sz w:val="22"/>
                <w:szCs w:val="22"/>
                <w:lang w:val="en-US"/>
              </w:rPr>
              <w:t>Date:</w:t>
            </w:r>
          </w:p>
        </w:tc>
        <w:tc>
          <w:tcPr>
            <w:tcW w:w="1985" w:type="dxa"/>
          </w:tcPr>
          <w:p w:rsidR="00090F06" w:rsidRPr="00496F23" w:rsidRDefault="00090F06" w:rsidP="00090F06">
            <w:pPr>
              <w:jc w:val="center"/>
              <w:rPr>
                <w:rFonts w:cs="Arial"/>
                <w:sz w:val="22"/>
                <w:szCs w:val="22"/>
                <w:lang w:val="en-US"/>
              </w:rPr>
            </w:pPr>
            <w:r w:rsidRPr="00496F23">
              <w:rPr>
                <w:rFonts w:cs="Arial"/>
                <w:sz w:val="22"/>
                <w:szCs w:val="22"/>
                <w:lang w:val="en-US"/>
              </w:rPr>
              <w:t>L.S.</w:t>
            </w:r>
          </w:p>
        </w:tc>
        <w:tc>
          <w:tcPr>
            <w:tcW w:w="3782" w:type="dxa"/>
          </w:tcPr>
          <w:p w:rsidR="00090F06" w:rsidRPr="00496F23" w:rsidRDefault="00090F06" w:rsidP="00090F06">
            <w:pPr>
              <w:jc w:val="center"/>
              <w:rPr>
                <w:rFonts w:cs="Arial"/>
                <w:sz w:val="22"/>
                <w:szCs w:val="22"/>
                <w:lang w:val="en-US"/>
              </w:rPr>
            </w:pPr>
            <w:r w:rsidRPr="00496F23">
              <w:rPr>
                <w:rFonts w:cs="Arial"/>
                <w:sz w:val="22"/>
                <w:szCs w:val="22"/>
                <w:lang w:val="en-US"/>
              </w:rPr>
              <w:t>Tenderer:</w:t>
            </w:r>
          </w:p>
        </w:tc>
      </w:tr>
      <w:tr w:rsidR="00090F06" w:rsidRPr="00496F23" w:rsidTr="0030320C">
        <w:trPr>
          <w:jc w:val="center"/>
        </w:trPr>
        <w:tc>
          <w:tcPr>
            <w:tcW w:w="3652" w:type="dxa"/>
            <w:vAlign w:val="center"/>
          </w:tcPr>
          <w:p w:rsidR="00090F06" w:rsidRPr="00496F23" w:rsidRDefault="00090F06" w:rsidP="00090F06">
            <w:pPr>
              <w:jc w:val="both"/>
              <w:rPr>
                <w:rFonts w:cs="Arial"/>
                <w:sz w:val="22"/>
                <w:szCs w:val="22"/>
                <w:lang w:val="en-US"/>
              </w:rPr>
            </w:pPr>
          </w:p>
        </w:tc>
        <w:tc>
          <w:tcPr>
            <w:tcW w:w="1985" w:type="dxa"/>
            <w:vAlign w:val="center"/>
          </w:tcPr>
          <w:p w:rsidR="00090F06" w:rsidRPr="00496F23" w:rsidRDefault="00090F06" w:rsidP="00090F06">
            <w:pPr>
              <w:jc w:val="both"/>
              <w:rPr>
                <w:rFonts w:cs="Arial"/>
                <w:sz w:val="22"/>
                <w:szCs w:val="22"/>
                <w:lang w:val="en-US"/>
              </w:rPr>
            </w:pPr>
          </w:p>
        </w:tc>
        <w:tc>
          <w:tcPr>
            <w:tcW w:w="3782" w:type="dxa"/>
            <w:vAlign w:val="center"/>
          </w:tcPr>
          <w:p w:rsidR="00090F06" w:rsidRPr="00496F23" w:rsidRDefault="00090F06" w:rsidP="00090F06">
            <w:pPr>
              <w:jc w:val="both"/>
              <w:rPr>
                <w:rFonts w:cs="Arial"/>
                <w:sz w:val="22"/>
                <w:szCs w:val="22"/>
                <w:lang w:val="en-US"/>
              </w:rPr>
            </w:pPr>
          </w:p>
        </w:tc>
      </w:tr>
      <w:tr w:rsidR="00090F06" w:rsidRPr="00496F23" w:rsidTr="0030320C">
        <w:trPr>
          <w:jc w:val="center"/>
        </w:trPr>
        <w:tc>
          <w:tcPr>
            <w:tcW w:w="3652" w:type="dxa"/>
            <w:tcBorders>
              <w:bottom w:val="single" w:sz="4" w:space="0" w:color="auto"/>
            </w:tcBorders>
            <w:vAlign w:val="center"/>
          </w:tcPr>
          <w:p w:rsidR="00090F06" w:rsidRPr="00496F23" w:rsidRDefault="00090F06" w:rsidP="00090F06">
            <w:pPr>
              <w:jc w:val="both"/>
              <w:rPr>
                <w:rFonts w:cs="Arial"/>
                <w:sz w:val="22"/>
                <w:szCs w:val="22"/>
                <w:lang w:val="en-US"/>
              </w:rPr>
            </w:pPr>
          </w:p>
        </w:tc>
        <w:tc>
          <w:tcPr>
            <w:tcW w:w="1985" w:type="dxa"/>
            <w:vAlign w:val="center"/>
          </w:tcPr>
          <w:p w:rsidR="00090F06" w:rsidRPr="00496F23" w:rsidRDefault="00090F06" w:rsidP="00090F06">
            <w:pPr>
              <w:jc w:val="both"/>
              <w:rPr>
                <w:rFonts w:cs="Arial"/>
                <w:sz w:val="22"/>
                <w:szCs w:val="22"/>
                <w:lang w:val="en-US"/>
              </w:rPr>
            </w:pPr>
          </w:p>
        </w:tc>
        <w:tc>
          <w:tcPr>
            <w:tcW w:w="3782" w:type="dxa"/>
            <w:tcBorders>
              <w:bottom w:val="single" w:sz="4" w:space="0" w:color="auto"/>
            </w:tcBorders>
            <w:vAlign w:val="center"/>
          </w:tcPr>
          <w:p w:rsidR="00090F06" w:rsidRPr="00496F23" w:rsidRDefault="00090F06" w:rsidP="00090F06">
            <w:pPr>
              <w:jc w:val="both"/>
              <w:rPr>
                <w:rFonts w:cs="Arial"/>
                <w:sz w:val="22"/>
                <w:szCs w:val="22"/>
                <w:lang w:val="en-US"/>
              </w:rPr>
            </w:pPr>
          </w:p>
        </w:tc>
      </w:tr>
    </w:tbl>
    <w:p w:rsidR="00090F06" w:rsidRPr="00496F23" w:rsidRDefault="00090F06" w:rsidP="00090F06">
      <w:pPr>
        <w:rPr>
          <w:rFonts w:cs="Arial"/>
          <w:sz w:val="22"/>
          <w:szCs w:val="22"/>
          <w:lang w:val="en-US"/>
        </w:rPr>
      </w:pPr>
    </w:p>
    <w:p w:rsidR="00090F06" w:rsidRPr="00496F23" w:rsidRDefault="00090F06" w:rsidP="00090F06">
      <w:pPr>
        <w:rPr>
          <w:rFonts w:cs="Arial"/>
          <w:sz w:val="22"/>
          <w:szCs w:val="22"/>
          <w:lang w:val="en-US"/>
        </w:rPr>
      </w:pPr>
    </w:p>
    <w:p w:rsidR="00090F06" w:rsidRPr="00496F23" w:rsidRDefault="00090F06" w:rsidP="00090F06">
      <w:pPr>
        <w:tabs>
          <w:tab w:val="left" w:pos="6870"/>
        </w:tabs>
        <w:jc w:val="both"/>
        <w:rPr>
          <w:rFonts w:cs="Arial"/>
          <w:sz w:val="22"/>
          <w:szCs w:val="22"/>
          <w:lang w:val="en-US"/>
        </w:rPr>
      </w:pPr>
    </w:p>
    <w:p w:rsidR="00090F06" w:rsidRPr="00496F23" w:rsidRDefault="00090F06" w:rsidP="00090F06">
      <w:pPr>
        <w:rPr>
          <w:rFonts w:cs="Arial"/>
          <w:sz w:val="22"/>
          <w:szCs w:val="22"/>
          <w:lang w:val="en-US"/>
        </w:rPr>
      </w:pPr>
    </w:p>
    <w:p w:rsidR="00090F06" w:rsidRPr="00496F23" w:rsidRDefault="00090F06" w:rsidP="00090F06">
      <w:pPr>
        <w:jc w:val="right"/>
        <w:rPr>
          <w:rFonts w:cs="Arial"/>
          <w:b/>
          <w:sz w:val="22"/>
          <w:szCs w:val="22"/>
          <w:lang w:val="en-US"/>
        </w:rPr>
      </w:pPr>
    </w:p>
    <w:p w:rsidR="00090F06" w:rsidRPr="00496F23" w:rsidRDefault="00090F06" w:rsidP="00090F06">
      <w:pPr>
        <w:jc w:val="right"/>
        <w:rPr>
          <w:rFonts w:cs="Arial"/>
          <w:b/>
          <w:sz w:val="22"/>
          <w:szCs w:val="22"/>
          <w:lang w:val="en-US"/>
        </w:rPr>
      </w:pPr>
    </w:p>
    <w:p w:rsidR="00090F06" w:rsidRPr="00496F23" w:rsidRDefault="00090F06" w:rsidP="00090F06">
      <w:pPr>
        <w:jc w:val="right"/>
        <w:rPr>
          <w:rFonts w:cs="Arial"/>
          <w:b/>
          <w:sz w:val="22"/>
          <w:szCs w:val="22"/>
          <w:lang w:val="en-US"/>
        </w:rPr>
      </w:pPr>
    </w:p>
    <w:p w:rsidR="00090F06" w:rsidRPr="00496F23" w:rsidRDefault="00090F06" w:rsidP="00090F06">
      <w:pPr>
        <w:jc w:val="right"/>
        <w:rPr>
          <w:rFonts w:cs="Arial"/>
          <w:b/>
          <w:sz w:val="22"/>
          <w:szCs w:val="22"/>
          <w:lang w:val="en-US"/>
        </w:rPr>
      </w:pPr>
    </w:p>
    <w:p w:rsidR="00090F06" w:rsidRPr="00496F23" w:rsidRDefault="00090F06" w:rsidP="00090F06">
      <w:pPr>
        <w:jc w:val="right"/>
        <w:rPr>
          <w:rFonts w:cs="Arial"/>
          <w:b/>
          <w:sz w:val="22"/>
          <w:szCs w:val="22"/>
          <w:lang w:val="en-US"/>
        </w:rPr>
      </w:pPr>
    </w:p>
    <w:p w:rsidR="00090F06" w:rsidRPr="00496F23" w:rsidRDefault="00090F06" w:rsidP="00090F06">
      <w:pPr>
        <w:jc w:val="both"/>
        <w:rPr>
          <w:rFonts w:cs="Arial"/>
          <w:sz w:val="22"/>
          <w:szCs w:val="22"/>
          <w:lang w:val="en-US"/>
        </w:rPr>
      </w:pPr>
      <w:r w:rsidRPr="00496F23">
        <w:rPr>
          <w:rFonts w:cs="Arial"/>
          <w:b/>
          <w:sz w:val="22"/>
          <w:szCs w:val="22"/>
          <w:lang w:val="en-US"/>
        </w:rPr>
        <w:t xml:space="preserve">Note: </w:t>
      </w:r>
      <w:r w:rsidRPr="00496F23">
        <w:rPr>
          <w:rFonts w:cs="Arial"/>
          <w:sz w:val="22"/>
          <w:szCs w:val="22"/>
          <w:lang w:val="en-US"/>
        </w:rPr>
        <w:t xml:space="preserve">The Tenderer may submit within the tender total amount and structure of tender preparation costs in accordance with the given Form and Article 88 of the Law. </w:t>
      </w:r>
    </w:p>
    <w:p w:rsidR="00090F06" w:rsidRPr="00496F23" w:rsidRDefault="00090F06" w:rsidP="00090F06">
      <w:pPr>
        <w:jc w:val="right"/>
        <w:rPr>
          <w:rFonts w:cs="Arial"/>
          <w:b/>
          <w:sz w:val="22"/>
          <w:szCs w:val="22"/>
          <w:lang w:val="en-US"/>
        </w:rPr>
      </w:pPr>
    </w:p>
    <w:p w:rsidR="00090F06" w:rsidRPr="00496F23" w:rsidRDefault="00090F06" w:rsidP="00090F06">
      <w:pPr>
        <w:jc w:val="right"/>
        <w:rPr>
          <w:rFonts w:cs="Arial"/>
          <w:b/>
          <w:lang w:val="en-US"/>
        </w:rPr>
      </w:pPr>
    </w:p>
    <w:p w:rsidR="00090F06" w:rsidRPr="00496F23" w:rsidRDefault="00090F06" w:rsidP="00090F06">
      <w:pPr>
        <w:rPr>
          <w:lang w:val="en-US"/>
        </w:rPr>
      </w:pPr>
      <w:bookmarkStart w:id="1165" w:name="_Toc405044516"/>
      <w:bookmarkStart w:id="1166" w:name="_Toc438598699"/>
      <w:bookmarkStart w:id="1167" w:name="_Toc441852800"/>
      <w:bookmarkStart w:id="1168" w:name="_Toc449097061"/>
      <w:bookmarkEnd w:id="1153"/>
      <w:bookmarkEnd w:id="1154"/>
      <w:bookmarkEnd w:id="1155"/>
      <w:bookmarkEnd w:id="1156"/>
      <w:bookmarkEnd w:id="1157"/>
      <w:bookmarkEnd w:id="1158"/>
    </w:p>
    <w:p w:rsidR="00090F06" w:rsidRPr="00496F23" w:rsidRDefault="00090F06" w:rsidP="00090F06">
      <w:pPr>
        <w:rPr>
          <w:lang w:val="en-US"/>
        </w:rPr>
      </w:pPr>
    </w:p>
    <w:p w:rsidR="00090F06" w:rsidRPr="00496F23" w:rsidRDefault="00090F06" w:rsidP="00090F06">
      <w:pPr>
        <w:rPr>
          <w:lang w:val="en-US"/>
        </w:rPr>
      </w:pPr>
    </w:p>
    <w:p w:rsidR="00090F06" w:rsidRPr="00496F23" w:rsidRDefault="00090F06" w:rsidP="00090F06">
      <w:pPr>
        <w:rPr>
          <w:lang w:val="en-US"/>
        </w:rPr>
      </w:pPr>
    </w:p>
    <w:p w:rsidR="009378A6" w:rsidRDefault="009378A6">
      <w:pPr>
        <w:suppressAutoHyphens w:val="0"/>
        <w:rPr>
          <w:rFonts w:cs="Arial"/>
          <w:b/>
          <w:szCs w:val="24"/>
          <w:lang w:val="en-US"/>
        </w:rPr>
      </w:pPr>
      <w:r>
        <w:rPr>
          <w:lang w:val="en-US"/>
        </w:rPr>
        <w:br w:type="page"/>
      </w:r>
    </w:p>
    <w:p w:rsidR="00090F06" w:rsidRPr="00496F23" w:rsidRDefault="00090F06" w:rsidP="009378A6">
      <w:pPr>
        <w:pStyle w:val="Heading2"/>
        <w:numPr>
          <w:ilvl w:val="0"/>
          <w:numId w:val="0"/>
        </w:numPr>
        <w:jc w:val="right"/>
        <w:rPr>
          <w:lang w:val="en-US"/>
        </w:rPr>
      </w:pPr>
      <w:bookmarkStart w:id="1169" w:name="_Toc449518291"/>
      <w:r w:rsidRPr="00496F23">
        <w:rPr>
          <w:lang w:val="en-US"/>
        </w:rPr>
        <w:lastRenderedPageBreak/>
        <w:t>FORM 7</w:t>
      </w:r>
      <w:bookmarkEnd w:id="1169"/>
    </w:p>
    <w:p w:rsidR="00090F06" w:rsidRPr="00496F23" w:rsidRDefault="00090F06" w:rsidP="00090F06">
      <w:pPr>
        <w:jc w:val="both"/>
        <w:rPr>
          <w:rFonts w:cs="Arial"/>
          <w:lang w:val="en-US"/>
        </w:rPr>
      </w:pPr>
    </w:p>
    <w:p w:rsidR="00090F06" w:rsidRPr="00496F23" w:rsidRDefault="00090F06" w:rsidP="00090F06">
      <w:pPr>
        <w:jc w:val="both"/>
        <w:rPr>
          <w:rFonts w:cs="Arial"/>
          <w:lang w:val="en-US"/>
        </w:rPr>
      </w:pPr>
    </w:p>
    <w:p w:rsidR="00090F06" w:rsidRPr="00496F23" w:rsidRDefault="00090F06" w:rsidP="00090F06">
      <w:pPr>
        <w:jc w:val="both"/>
        <w:rPr>
          <w:rFonts w:cs="Arial"/>
          <w:lang w:val="en-US"/>
        </w:rPr>
      </w:pPr>
      <w:r w:rsidRPr="00496F23">
        <w:rPr>
          <w:rFonts w:cs="Arial"/>
          <w:lang w:val="en-US"/>
        </w:rPr>
        <w:t xml:space="preserve">Pursuant to the Article 77, paragraph 4 of the Public Procurement Law (Official Gazette of the Republic of Serbia, no. 124/12, 14/15 and 68/15), hereinafter referred to as the Law, I give the following </w:t>
      </w:r>
    </w:p>
    <w:p w:rsidR="00090F06" w:rsidRPr="00496F23" w:rsidRDefault="00090F06" w:rsidP="00090F06">
      <w:pPr>
        <w:jc w:val="both"/>
        <w:rPr>
          <w:rFonts w:cs="Arial"/>
          <w:lang w:val="en-US"/>
        </w:rPr>
      </w:pPr>
    </w:p>
    <w:p w:rsidR="00090F06" w:rsidRPr="00496F23" w:rsidRDefault="00090F06" w:rsidP="00090F06">
      <w:pPr>
        <w:jc w:val="center"/>
        <w:rPr>
          <w:rFonts w:cs="Arial"/>
          <w:b/>
          <w:lang w:val="en-US"/>
        </w:rPr>
      </w:pPr>
      <w:r w:rsidRPr="00496F23">
        <w:rPr>
          <w:rFonts w:cs="Arial"/>
          <w:b/>
          <w:lang w:val="en-US"/>
        </w:rPr>
        <w:t xml:space="preserve">STATEMENT </w:t>
      </w:r>
    </w:p>
    <w:p w:rsidR="00090F06" w:rsidRPr="00496F23" w:rsidRDefault="00090F06" w:rsidP="00090F06">
      <w:pPr>
        <w:jc w:val="center"/>
        <w:rPr>
          <w:rFonts w:cs="Arial"/>
          <w:b/>
          <w:lang w:val="en-US"/>
        </w:rPr>
      </w:pPr>
      <w:r w:rsidRPr="00496F23">
        <w:rPr>
          <w:rFonts w:cs="Arial"/>
          <w:b/>
          <w:lang w:val="en-US"/>
        </w:rPr>
        <w:t>ON FULFILMENT OF CONDITIONS AS PER THE ARTICLE 75 OF THE LAW</w:t>
      </w:r>
    </w:p>
    <w:p w:rsidR="00090F06" w:rsidRPr="00496F23" w:rsidRDefault="00090F06" w:rsidP="00090F06">
      <w:pPr>
        <w:jc w:val="center"/>
        <w:rPr>
          <w:rFonts w:cs="Arial"/>
          <w:b/>
          <w:lang w:val="en-US"/>
        </w:rPr>
      </w:pPr>
      <w:r w:rsidRPr="00496F23">
        <w:rPr>
          <w:rFonts w:cs="Arial"/>
          <w:b/>
          <w:lang w:val="en-US"/>
        </w:rPr>
        <w:t>IN THE PUBLIC PROCUREMENT PROCEDURE</w:t>
      </w:r>
    </w:p>
    <w:p w:rsidR="00090F06" w:rsidRPr="00496F23" w:rsidRDefault="00090F06" w:rsidP="00090F06">
      <w:pPr>
        <w:jc w:val="center"/>
        <w:rPr>
          <w:rFonts w:cs="Arial"/>
          <w:lang w:val="en-US"/>
        </w:rPr>
      </w:pPr>
    </w:p>
    <w:p w:rsidR="00090F06" w:rsidRPr="00496F23" w:rsidRDefault="00090F06" w:rsidP="00090F06">
      <w:pPr>
        <w:jc w:val="center"/>
        <w:rPr>
          <w:rFonts w:cs="Arial"/>
          <w:lang w:val="en-US"/>
        </w:rPr>
      </w:pPr>
      <w:r w:rsidRPr="00496F23">
        <w:rPr>
          <w:rFonts w:cs="Arial"/>
          <w:lang w:val="en-US"/>
        </w:rPr>
        <w:t>In the capacity of ___________________________</w:t>
      </w:r>
    </w:p>
    <w:p w:rsidR="00090F06" w:rsidRPr="00496F23" w:rsidRDefault="00090F06" w:rsidP="00090F06">
      <w:pPr>
        <w:jc w:val="center"/>
        <w:rPr>
          <w:rFonts w:cs="Arial"/>
          <w:lang w:val="en-US"/>
        </w:rPr>
      </w:pPr>
      <w:r w:rsidRPr="00496F23">
        <w:rPr>
          <w:rFonts w:cs="Arial"/>
          <w:lang w:val="en-US"/>
        </w:rPr>
        <w:t>(</w:t>
      </w:r>
      <w:r w:rsidRPr="00496F23">
        <w:rPr>
          <w:rFonts w:cs="Arial"/>
          <w:i/>
          <w:lang w:val="en-US"/>
        </w:rPr>
        <w:t>insert: tenderer, member of the group of tenderers in joint tender, subcontractor</w:t>
      </w:r>
      <w:r w:rsidRPr="00496F23">
        <w:rPr>
          <w:rFonts w:cs="Arial"/>
          <w:lang w:val="en-US"/>
        </w:rPr>
        <w:t>)</w:t>
      </w:r>
    </w:p>
    <w:p w:rsidR="00090F06" w:rsidRPr="00496F23" w:rsidRDefault="00090F06" w:rsidP="00090F06">
      <w:pPr>
        <w:jc w:val="center"/>
        <w:rPr>
          <w:rFonts w:cs="Arial"/>
          <w:lang w:val="en-US"/>
        </w:rPr>
      </w:pPr>
    </w:p>
    <w:p w:rsidR="00090F06" w:rsidRPr="00496F23" w:rsidRDefault="00090F06" w:rsidP="00090F06">
      <w:pPr>
        <w:suppressAutoHyphens w:val="0"/>
        <w:autoSpaceDE w:val="0"/>
        <w:autoSpaceDN w:val="0"/>
        <w:jc w:val="center"/>
        <w:rPr>
          <w:rFonts w:cs="Arial"/>
          <w:sz w:val="22"/>
          <w:szCs w:val="22"/>
          <w:lang w:val="en-US" w:eastAsia="en-US"/>
        </w:rPr>
      </w:pPr>
    </w:p>
    <w:p w:rsidR="00090F06" w:rsidRPr="00496F23" w:rsidRDefault="00090F06" w:rsidP="00090F06">
      <w:pPr>
        <w:suppressAutoHyphens w:val="0"/>
        <w:autoSpaceDE w:val="0"/>
        <w:autoSpaceDN w:val="0"/>
        <w:jc w:val="center"/>
        <w:rPr>
          <w:rFonts w:cs="Arial"/>
          <w:szCs w:val="24"/>
          <w:lang w:val="en-US" w:eastAsia="en-US"/>
        </w:rPr>
      </w:pPr>
      <w:r w:rsidRPr="00496F23">
        <w:rPr>
          <w:rFonts w:cs="Arial"/>
          <w:szCs w:val="24"/>
          <w:lang w:val="en-US" w:eastAsia="en-US"/>
        </w:rPr>
        <w:t>WE HEREBY DECLARE</w:t>
      </w:r>
    </w:p>
    <w:p w:rsidR="00090F06" w:rsidRPr="00496F23" w:rsidRDefault="00090F06" w:rsidP="00090F06">
      <w:pPr>
        <w:suppressAutoHyphens w:val="0"/>
        <w:autoSpaceDE w:val="0"/>
        <w:autoSpaceDN w:val="0"/>
        <w:jc w:val="center"/>
        <w:rPr>
          <w:rFonts w:cs="Arial"/>
          <w:szCs w:val="24"/>
          <w:lang w:val="en-US" w:eastAsia="en-US"/>
        </w:rPr>
      </w:pPr>
      <w:r w:rsidRPr="00496F23">
        <w:rPr>
          <w:rFonts w:cs="Arial"/>
          <w:szCs w:val="24"/>
          <w:lang w:val="en-US" w:eastAsia="en-US"/>
        </w:rPr>
        <w:t>under full material and criminal responsibility that</w:t>
      </w:r>
    </w:p>
    <w:p w:rsidR="00090F06" w:rsidRPr="00496F23" w:rsidRDefault="00090F06" w:rsidP="00090F06">
      <w:pPr>
        <w:suppressAutoHyphens w:val="0"/>
        <w:autoSpaceDE w:val="0"/>
        <w:autoSpaceDN w:val="0"/>
        <w:jc w:val="both"/>
        <w:rPr>
          <w:rFonts w:cs="Arial"/>
          <w:szCs w:val="24"/>
          <w:lang w:val="en-US" w:eastAsia="en-US"/>
        </w:rPr>
      </w:pPr>
    </w:p>
    <w:p w:rsidR="00090F06" w:rsidRPr="00496F23" w:rsidRDefault="00090F06" w:rsidP="00090F06">
      <w:pPr>
        <w:suppressAutoHyphens w:val="0"/>
        <w:autoSpaceDE w:val="0"/>
        <w:autoSpaceDN w:val="0"/>
        <w:jc w:val="center"/>
        <w:rPr>
          <w:rFonts w:cs="Arial"/>
          <w:szCs w:val="24"/>
          <w:lang w:val="en-US" w:eastAsia="en-US"/>
        </w:rPr>
      </w:pPr>
      <w:r w:rsidRPr="00496F23">
        <w:rPr>
          <w:rFonts w:cs="Arial"/>
          <w:szCs w:val="24"/>
          <w:lang w:val="en-US" w:eastAsia="en-US"/>
        </w:rPr>
        <w:t>_____________________________________________________</w:t>
      </w:r>
    </w:p>
    <w:p w:rsidR="00090F06" w:rsidRPr="00496F23" w:rsidRDefault="00090F06" w:rsidP="00090F06">
      <w:pPr>
        <w:suppressAutoHyphens w:val="0"/>
        <w:autoSpaceDE w:val="0"/>
        <w:autoSpaceDN w:val="0"/>
        <w:jc w:val="center"/>
        <w:rPr>
          <w:rFonts w:cs="Arial"/>
          <w:szCs w:val="24"/>
          <w:lang w:val="en-US" w:eastAsia="en-US"/>
        </w:rPr>
      </w:pPr>
      <w:r w:rsidRPr="00496F23">
        <w:rPr>
          <w:rFonts w:cs="Arial"/>
          <w:szCs w:val="24"/>
          <w:lang w:val="en-US" w:eastAsia="en-US"/>
        </w:rPr>
        <w:t>(</w:t>
      </w:r>
      <w:r w:rsidRPr="00496F23">
        <w:rPr>
          <w:rFonts w:cs="Arial"/>
          <w:i/>
          <w:szCs w:val="24"/>
          <w:lang w:val="en-US" w:eastAsia="en-US"/>
        </w:rPr>
        <w:t>full name and head office</w:t>
      </w:r>
      <w:r w:rsidRPr="00496F23">
        <w:rPr>
          <w:rFonts w:cs="Arial"/>
          <w:szCs w:val="24"/>
          <w:lang w:val="en-US" w:eastAsia="en-US"/>
        </w:rPr>
        <w:t>)</w:t>
      </w:r>
    </w:p>
    <w:p w:rsidR="00090F06" w:rsidRPr="00496F23" w:rsidRDefault="00090F06" w:rsidP="00090F06">
      <w:pPr>
        <w:rPr>
          <w:rFonts w:cs="Arial"/>
          <w:szCs w:val="24"/>
          <w:lang w:val="en-US"/>
        </w:rPr>
      </w:pPr>
    </w:p>
    <w:p w:rsidR="00090F06" w:rsidRPr="00496F23" w:rsidRDefault="00090F06" w:rsidP="00090F06">
      <w:pPr>
        <w:jc w:val="both"/>
        <w:rPr>
          <w:rFonts w:cs="Arial"/>
          <w:lang w:val="en-US"/>
        </w:rPr>
      </w:pPr>
      <w:r w:rsidRPr="00496F23">
        <w:rPr>
          <w:rFonts w:cs="Arial"/>
          <w:lang w:val="en-US"/>
        </w:rPr>
        <w:t xml:space="preserve">meets all conditions under the Article 75, paragraph 1, of the Law, i.e. terms and conditions defined by tender documents in open procedure of public procurement no. 1000-0152-2016, of the Employer – Javno preduzece “Elektroprivreda Srbije” Beograd, as follows: </w:t>
      </w:r>
    </w:p>
    <w:p w:rsidR="00090F06" w:rsidRPr="00496F23" w:rsidRDefault="00090F06" w:rsidP="00090F06">
      <w:pPr>
        <w:jc w:val="both"/>
        <w:rPr>
          <w:rFonts w:cs="Arial"/>
          <w:lang w:val="en-US"/>
        </w:rPr>
      </w:pPr>
    </w:p>
    <w:p w:rsidR="00090F06" w:rsidRPr="00496F23" w:rsidRDefault="00090F06" w:rsidP="00182286">
      <w:pPr>
        <w:numPr>
          <w:ilvl w:val="0"/>
          <w:numId w:val="49"/>
        </w:numPr>
        <w:tabs>
          <w:tab w:val="left" w:pos="5325"/>
        </w:tabs>
        <w:suppressAutoHyphens w:val="0"/>
        <w:spacing w:after="200" w:line="276" w:lineRule="auto"/>
        <w:contextualSpacing/>
        <w:jc w:val="both"/>
        <w:rPr>
          <w:rFonts w:eastAsia="Calibri" w:cs="Arial"/>
          <w:szCs w:val="24"/>
          <w:lang w:val="en-US" w:eastAsia="en-US"/>
        </w:rPr>
      </w:pPr>
      <w:r w:rsidRPr="00496F23">
        <w:rPr>
          <w:rFonts w:eastAsia="Calibri" w:cs="Arial"/>
          <w:szCs w:val="24"/>
          <w:lang w:val="en-US" w:eastAsia="en-US"/>
        </w:rPr>
        <w:t xml:space="preserve">It is registered with the competent authority, i.e. entered into corresponding register; </w:t>
      </w:r>
    </w:p>
    <w:p w:rsidR="00090F06" w:rsidRPr="00496F23" w:rsidRDefault="00090F06" w:rsidP="00182286">
      <w:pPr>
        <w:numPr>
          <w:ilvl w:val="0"/>
          <w:numId w:val="49"/>
        </w:numPr>
        <w:tabs>
          <w:tab w:val="left" w:pos="5325"/>
        </w:tabs>
        <w:suppressAutoHyphens w:val="0"/>
        <w:spacing w:after="200" w:line="276" w:lineRule="auto"/>
        <w:contextualSpacing/>
        <w:jc w:val="both"/>
        <w:rPr>
          <w:rFonts w:eastAsia="Calibri" w:cs="Arial"/>
          <w:szCs w:val="24"/>
          <w:lang w:val="en-US" w:eastAsia="en-US"/>
        </w:rPr>
      </w:pPr>
      <w:r w:rsidRPr="00496F23">
        <w:rPr>
          <w:rFonts w:eastAsia="Calibri" w:cs="Arial"/>
          <w:szCs w:val="24"/>
          <w:lang w:val="en-US" w:eastAsia="en-US"/>
        </w:rPr>
        <w:t>It and its legal representative have not been convicted of any criminal offense as a member of an organized criminal group, that it has not been convicted for crimes against economy, criminal acts against environment, the offense of receiving or giving bribe, the crime of fraud;</w:t>
      </w:r>
    </w:p>
    <w:p w:rsidR="00090F06" w:rsidRPr="00496F23" w:rsidRDefault="00090F06" w:rsidP="00182286">
      <w:pPr>
        <w:numPr>
          <w:ilvl w:val="0"/>
          <w:numId w:val="49"/>
        </w:numPr>
        <w:tabs>
          <w:tab w:val="left" w:pos="5325"/>
        </w:tabs>
        <w:suppressAutoHyphens w:val="0"/>
        <w:spacing w:after="200" w:line="276" w:lineRule="auto"/>
        <w:contextualSpacing/>
        <w:jc w:val="both"/>
        <w:rPr>
          <w:rFonts w:eastAsia="Calibri" w:cs="Arial"/>
          <w:szCs w:val="24"/>
          <w:lang w:val="en-US" w:eastAsia="en-US"/>
        </w:rPr>
      </w:pPr>
      <w:r w:rsidRPr="00496F23">
        <w:rPr>
          <w:rFonts w:eastAsia="Calibri" w:cs="Arial"/>
          <w:szCs w:val="24"/>
          <w:lang w:val="en-US" w:eastAsia="en-US"/>
        </w:rPr>
        <w:t>It has settled all due taxes, contributions and other public duties in accordance with the regulations of the Republic of Serbia (</w:t>
      </w:r>
      <w:r w:rsidR="00F1296F">
        <w:rPr>
          <w:rFonts w:eastAsia="Calibri" w:cs="Arial"/>
          <w:i/>
          <w:szCs w:val="24"/>
          <w:lang w:val="en-US" w:eastAsia="en-US"/>
        </w:rPr>
        <w:t>or foreign country if it</w:t>
      </w:r>
      <w:r w:rsidRPr="00496F23">
        <w:rPr>
          <w:rFonts w:eastAsia="Calibri" w:cs="Arial"/>
          <w:i/>
          <w:szCs w:val="24"/>
          <w:lang w:val="en-US" w:eastAsia="en-US"/>
        </w:rPr>
        <w:t>s head office is on the territory of a foreign country</w:t>
      </w:r>
      <w:r w:rsidR="00546901">
        <w:rPr>
          <w:rFonts w:eastAsia="Calibri" w:cs="Arial"/>
          <w:szCs w:val="24"/>
          <w:lang w:val="en-US" w:eastAsia="en-US"/>
        </w:rPr>
        <w:t>).</w:t>
      </w:r>
    </w:p>
    <w:p w:rsidR="00090F06" w:rsidRPr="00496F23" w:rsidRDefault="00090F06" w:rsidP="00090F06">
      <w:pPr>
        <w:rPr>
          <w:rFonts w:cs="Arial"/>
          <w:b/>
          <w:lang w:val="en-US"/>
        </w:rPr>
      </w:pPr>
    </w:p>
    <w:p w:rsidR="00090F06" w:rsidRPr="00496F23" w:rsidRDefault="00090F06" w:rsidP="00546901">
      <w:pPr>
        <w:jc w:val="center"/>
        <w:rPr>
          <w:rFonts w:cs="Arial"/>
          <w:lang w:val="en-US"/>
        </w:rPr>
      </w:pPr>
      <w:r w:rsidRPr="00496F23">
        <w:rPr>
          <w:rFonts w:cs="Arial"/>
          <w:lang w:val="en-US"/>
        </w:rPr>
        <w:t>Date:</w:t>
      </w:r>
      <w:r w:rsidRPr="00496F23">
        <w:rPr>
          <w:rFonts w:cs="Arial"/>
          <w:lang w:val="en-US"/>
        </w:rPr>
        <w:tab/>
      </w:r>
      <w:r w:rsidRPr="00496F23">
        <w:rPr>
          <w:rFonts w:cs="Arial"/>
          <w:lang w:val="en-US"/>
        </w:rPr>
        <w:tab/>
      </w:r>
      <w:r w:rsidRPr="00496F23">
        <w:rPr>
          <w:rFonts w:cs="Arial"/>
          <w:lang w:val="en-US"/>
        </w:rPr>
        <w:tab/>
        <w:t>L.S.</w:t>
      </w:r>
      <w:r w:rsidRPr="00496F23">
        <w:rPr>
          <w:rFonts w:cs="Arial"/>
          <w:lang w:val="en-US"/>
        </w:rPr>
        <w:tab/>
      </w:r>
      <w:r w:rsidRPr="00496F23">
        <w:rPr>
          <w:rFonts w:cs="Arial"/>
          <w:lang w:val="en-US"/>
        </w:rPr>
        <w:tab/>
        <w:t>Tenderer/group</w:t>
      </w:r>
      <w:r w:rsidR="00546901">
        <w:rPr>
          <w:rFonts w:cs="Arial"/>
          <w:lang w:val="en-US"/>
        </w:rPr>
        <w:t xml:space="preserve"> member</w:t>
      </w:r>
      <w:r w:rsidRPr="00496F23">
        <w:rPr>
          <w:rFonts w:cs="Arial"/>
          <w:lang w:val="en-US"/>
        </w:rPr>
        <w:t>/subcontractor</w:t>
      </w:r>
      <w:r w:rsidR="00546901">
        <w:rPr>
          <w:rFonts w:cs="Arial"/>
          <w:lang w:val="en-US"/>
        </w:rPr>
        <w:t>:</w:t>
      </w:r>
    </w:p>
    <w:p w:rsidR="00090F06" w:rsidRPr="00496F23" w:rsidRDefault="00090F06" w:rsidP="00090F06">
      <w:pPr>
        <w:rPr>
          <w:rFonts w:cs="Arial"/>
          <w:b/>
          <w:lang w:val="en-US"/>
        </w:rPr>
      </w:pPr>
    </w:p>
    <w:p w:rsidR="00090F06" w:rsidRPr="00496F23" w:rsidRDefault="00090F06" w:rsidP="00090F06">
      <w:pPr>
        <w:rPr>
          <w:rFonts w:cs="Arial"/>
          <w:b/>
          <w:lang w:val="en-US"/>
        </w:rPr>
      </w:pPr>
      <w:r w:rsidRPr="00496F23">
        <w:rPr>
          <w:rFonts w:cs="Arial"/>
          <w:b/>
          <w:lang w:val="en-US"/>
        </w:rPr>
        <w:t>___________</w:t>
      </w:r>
      <w:r w:rsidRPr="00496F23">
        <w:rPr>
          <w:rFonts w:cs="Arial"/>
          <w:b/>
          <w:lang w:val="en-US"/>
        </w:rPr>
        <w:tab/>
      </w:r>
      <w:r w:rsidRPr="00496F23">
        <w:rPr>
          <w:rFonts w:cs="Arial"/>
          <w:b/>
          <w:lang w:val="en-US"/>
        </w:rPr>
        <w:tab/>
      </w:r>
      <w:r w:rsidRPr="00496F23">
        <w:rPr>
          <w:rFonts w:cs="Arial"/>
          <w:b/>
          <w:lang w:val="en-US"/>
        </w:rPr>
        <w:tab/>
      </w:r>
      <w:r w:rsidRPr="00496F23">
        <w:rPr>
          <w:rFonts w:cs="Arial"/>
          <w:b/>
          <w:lang w:val="en-US"/>
        </w:rPr>
        <w:tab/>
        <w:t>__________________________</w:t>
      </w:r>
    </w:p>
    <w:p w:rsidR="00090F06" w:rsidRPr="00496F23" w:rsidRDefault="00090F06" w:rsidP="00090F06">
      <w:pPr>
        <w:rPr>
          <w:rFonts w:cs="Arial"/>
          <w:b/>
          <w:lang w:val="en-US"/>
        </w:rPr>
      </w:pPr>
    </w:p>
    <w:p w:rsidR="00090F06" w:rsidRPr="00496F23" w:rsidRDefault="00090F06" w:rsidP="00090F06">
      <w:pPr>
        <w:rPr>
          <w:rFonts w:cs="Arial"/>
          <w:b/>
          <w:lang w:val="en-US"/>
        </w:rPr>
      </w:pPr>
    </w:p>
    <w:p w:rsidR="00090F06" w:rsidRPr="00496F23" w:rsidRDefault="00090F06" w:rsidP="00090F06">
      <w:pPr>
        <w:rPr>
          <w:rFonts w:cs="Arial"/>
          <w:b/>
          <w:lang w:val="en-US"/>
        </w:rPr>
      </w:pPr>
    </w:p>
    <w:p w:rsidR="00090F06" w:rsidRPr="00496F23" w:rsidRDefault="00090F06" w:rsidP="00090F06">
      <w:pPr>
        <w:rPr>
          <w:rFonts w:cs="Arial"/>
          <w:b/>
          <w:lang w:val="en-US"/>
        </w:rPr>
      </w:pPr>
    </w:p>
    <w:p w:rsidR="00090F06" w:rsidRPr="00496F23" w:rsidRDefault="00090F06" w:rsidP="00090F06">
      <w:pPr>
        <w:rPr>
          <w:rFonts w:cs="Arial"/>
          <w:b/>
          <w:lang w:val="en-US"/>
        </w:rPr>
      </w:pPr>
    </w:p>
    <w:p w:rsidR="00090F06" w:rsidRPr="00496F23" w:rsidRDefault="00090F06" w:rsidP="00090F06">
      <w:pPr>
        <w:rPr>
          <w:rFonts w:cs="Arial"/>
          <w:b/>
          <w:lang w:val="en-US"/>
        </w:rPr>
      </w:pPr>
    </w:p>
    <w:p w:rsidR="00090F06" w:rsidRPr="00496F23" w:rsidRDefault="00090F06" w:rsidP="00090F06">
      <w:pPr>
        <w:rPr>
          <w:rFonts w:cs="Arial"/>
          <w:b/>
          <w:lang w:val="en-US"/>
        </w:rPr>
      </w:pPr>
    </w:p>
    <w:p w:rsidR="00090F06" w:rsidRPr="00496F23" w:rsidRDefault="00090F06" w:rsidP="00090F06">
      <w:pPr>
        <w:rPr>
          <w:rFonts w:cs="Arial"/>
          <w:b/>
          <w:lang w:val="en-US"/>
        </w:rPr>
      </w:pPr>
    </w:p>
    <w:p w:rsidR="00090F06" w:rsidRPr="00496F23" w:rsidRDefault="00090F06" w:rsidP="00090F06">
      <w:pPr>
        <w:rPr>
          <w:rFonts w:cs="Arial"/>
          <w:b/>
          <w:lang w:val="en-US"/>
        </w:rPr>
      </w:pPr>
    </w:p>
    <w:p w:rsidR="00090F06" w:rsidRPr="00496F23" w:rsidRDefault="00090F06" w:rsidP="00090F06">
      <w:pPr>
        <w:rPr>
          <w:rFonts w:cs="Arial"/>
          <w:b/>
          <w:lang w:val="en-US"/>
        </w:rPr>
      </w:pPr>
    </w:p>
    <w:p w:rsidR="00090F06" w:rsidRPr="00496F23" w:rsidRDefault="00090F06" w:rsidP="00090F06">
      <w:pPr>
        <w:rPr>
          <w:rFonts w:cs="Arial"/>
          <w:b/>
          <w:lang w:val="en-US"/>
        </w:rPr>
      </w:pPr>
    </w:p>
    <w:p w:rsidR="00090F06" w:rsidRPr="00496F23" w:rsidRDefault="00090F06" w:rsidP="00090F06">
      <w:pPr>
        <w:jc w:val="right"/>
        <w:rPr>
          <w:rFonts w:cs="Arial"/>
          <w:b/>
          <w:lang w:val="en-US"/>
        </w:rPr>
      </w:pPr>
    </w:p>
    <w:p w:rsidR="00090F06" w:rsidRPr="00496F23" w:rsidRDefault="00090F06" w:rsidP="00090F06">
      <w:pPr>
        <w:jc w:val="right"/>
        <w:rPr>
          <w:rFonts w:cs="Arial"/>
          <w:b/>
          <w:sz w:val="22"/>
          <w:szCs w:val="22"/>
          <w:lang w:val="en-US"/>
        </w:rPr>
      </w:pPr>
      <w:r w:rsidRPr="00496F23">
        <w:rPr>
          <w:rFonts w:cs="Arial"/>
          <w:b/>
          <w:sz w:val="22"/>
          <w:szCs w:val="22"/>
          <w:lang w:val="en-US"/>
        </w:rPr>
        <w:lastRenderedPageBreak/>
        <w:t>FORM 8</w:t>
      </w:r>
    </w:p>
    <w:p w:rsidR="00090F06" w:rsidRPr="00496F23" w:rsidRDefault="00090F06" w:rsidP="00090F06">
      <w:pPr>
        <w:jc w:val="both"/>
        <w:rPr>
          <w:rFonts w:cs="Arial"/>
          <w:sz w:val="22"/>
          <w:szCs w:val="22"/>
          <w:lang w:val="en-US"/>
        </w:rPr>
      </w:pPr>
    </w:p>
    <w:p w:rsidR="00090F06" w:rsidRPr="00496F23" w:rsidRDefault="00090F06" w:rsidP="00090F06">
      <w:pPr>
        <w:jc w:val="center"/>
        <w:rPr>
          <w:rFonts w:cs="Arial"/>
          <w:b/>
          <w:sz w:val="22"/>
          <w:szCs w:val="22"/>
          <w:lang w:val="en-US"/>
        </w:rPr>
      </w:pPr>
      <w:r w:rsidRPr="00496F23">
        <w:rPr>
          <w:rFonts w:cs="Arial"/>
          <w:b/>
          <w:sz w:val="22"/>
          <w:szCs w:val="22"/>
          <w:lang w:val="en-US"/>
        </w:rPr>
        <w:t xml:space="preserve">LIST OF TENDERER’S REFERENCES </w:t>
      </w:r>
    </w:p>
    <w:p w:rsidR="00090F06" w:rsidRPr="00496F23" w:rsidRDefault="00090F06" w:rsidP="00090F06">
      <w:pPr>
        <w:jc w:val="both"/>
        <w:rPr>
          <w:rFonts w:cs="Arial"/>
          <w:sz w:val="22"/>
          <w:szCs w:val="22"/>
          <w:lang w:val="en-US"/>
        </w:rPr>
      </w:pPr>
    </w:p>
    <w:p w:rsidR="00090F06" w:rsidRPr="00496F23" w:rsidRDefault="00090F06" w:rsidP="00090F06">
      <w:pPr>
        <w:jc w:val="both"/>
        <w:rPr>
          <w:rFonts w:cs="Arial"/>
          <w:sz w:val="22"/>
          <w:szCs w:val="22"/>
          <w:lang w:val="en-US"/>
        </w:rPr>
      </w:pPr>
    </w:p>
    <w:tbl>
      <w:tblPr>
        <w:tblW w:w="8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985"/>
        <w:gridCol w:w="2266"/>
        <w:gridCol w:w="1985"/>
        <w:gridCol w:w="1985"/>
      </w:tblGrid>
      <w:tr w:rsidR="00090F06" w:rsidRPr="00496F23" w:rsidTr="0030320C">
        <w:trPr>
          <w:trHeight w:val="1390"/>
          <w:jc w:val="center"/>
        </w:trPr>
        <w:tc>
          <w:tcPr>
            <w:tcW w:w="699" w:type="dxa"/>
            <w:tcBorders>
              <w:top w:val="single" w:sz="4" w:space="0" w:color="auto"/>
              <w:left w:val="single" w:sz="4" w:space="0" w:color="auto"/>
              <w:bottom w:val="single" w:sz="4" w:space="0" w:color="auto"/>
              <w:right w:val="single" w:sz="4" w:space="0" w:color="auto"/>
            </w:tcBorders>
            <w:vAlign w:val="center"/>
          </w:tcPr>
          <w:p w:rsidR="00090F06" w:rsidRPr="00496F23" w:rsidRDefault="00090F06" w:rsidP="00090F06">
            <w:pPr>
              <w:jc w:val="center"/>
              <w:rPr>
                <w:rFonts w:cs="Arial"/>
                <w:sz w:val="22"/>
                <w:szCs w:val="22"/>
                <w:lang w:val="en-US"/>
              </w:rPr>
            </w:pPr>
            <w:r w:rsidRPr="00496F23">
              <w:rPr>
                <w:rFonts w:cs="Arial"/>
                <w:b/>
                <w:sz w:val="22"/>
                <w:szCs w:val="22"/>
                <w:lang w:val="en-US"/>
              </w:rPr>
              <w:t>No.</w:t>
            </w:r>
          </w:p>
        </w:tc>
        <w:tc>
          <w:tcPr>
            <w:tcW w:w="1985" w:type="dxa"/>
            <w:tcBorders>
              <w:top w:val="single" w:sz="4" w:space="0" w:color="auto"/>
              <w:left w:val="single" w:sz="4" w:space="0" w:color="auto"/>
              <w:bottom w:val="single" w:sz="4" w:space="0" w:color="auto"/>
              <w:right w:val="single" w:sz="4" w:space="0" w:color="auto"/>
            </w:tcBorders>
            <w:vAlign w:val="center"/>
          </w:tcPr>
          <w:p w:rsidR="00090F06" w:rsidRPr="00496F23" w:rsidRDefault="00090F06" w:rsidP="00090F06">
            <w:pPr>
              <w:jc w:val="center"/>
              <w:rPr>
                <w:rFonts w:cs="Arial"/>
                <w:sz w:val="22"/>
                <w:szCs w:val="22"/>
                <w:lang w:val="en-US"/>
              </w:rPr>
            </w:pPr>
            <w:r w:rsidRPr="00496F23">
              <w:rPr>
                <w:rFonts w:cs="Arial"/>
                <w:b/>
                <w:sz w:val="22"/>
                <w:szCs w:val="22"/>
                <w:lang w:val="en-US"/>
              </w:rPr>
              <w:t xml:space="preserve">Name and seat of the previous client/employer </w:t>
            </w:r>
          </w:p>
        </w:tc>
        <w:tc>
          <w:tcPr>
            <w:tcW w:w="2266" w:type="dxa"/>
            <w:tcBorders>
              <w:top w:val="single" w:sz="4" w:space="0" w:color="auto"/>
              <w:left w:val="single" w:sz="4" w:space="0" w:color="auto"/>
              <w:bottom w:val="single" w:sz="4" w:space="0" w:color="auto"/>
              <w:right w:val="single" w:sz="4" w:space="0" w:color="auto"/>
            </w:tcBorders>
            <w:vAlign w:val="center"/>
          </w:tcPr>
          <w:p w:rsidR="00090F06" w:rsidRPr="00496F23" w:rsidRDefault="00090F06" w:rsidP="00405262">
            <w:pPr>
              <w:suppressAutoHyphens w:val="0"/>
              <w:jc w:val="center"/>
              <w:rPr>
                <w:rFonts w:cs="Arial"/>
                <w:b/>
                <w:sz w:val="22"/>
                <w:szCs w:val="22"/>
                <w:lang w:val="en-US"/>
              </w:rPr>
            </w:pPr>
            <w:r w:rsidRPr="00496F23">
              <w:rPr>
                <w:rFonts w:cs="Arial"/>
                <w:b/>
                <w:sz w:val="22"/>
                <w:szCs w:val="22"/>
                <w:lang w:val="en-US"/>
              </w:rPr>
              <w:t>Name of services</w:t>
            </w:r>
            <w:r w:rsidR="00405262" w:rsidRPr="00496F23">
              <w:rPr>
                <w:rFonts w:cs="Arial"/>
                <w:b/>
                <w:sz w:val="22"/>
                <w:szCs w:val="22"/>
                <w:lang w:val="en-US"/>
              </w:rPr>
              <w:t xml:space="preserve"> and description of executed service</w:t>
            </w:r>
          </w:p>
        </w:tc>
        <w:tc>
          <w:tcPr>
            <w:tcW w:w="1985" w:type="dxa"/>
            <w:tcBorders>
              <w:top w:val="single" w:sz="4" w:space="0" w:color="auto"/>
              <w:left w:val="single" w:sz="4" w:space="0" w:color="auto"/>
              <w:bottom w:val="single" w:sz="4" w:space="0" w:color="auto"/>
              <w:right w:val="single" w:sz="4" w:space="0" w:color="auto"/>
            </w:tcBorders>
            <w:vAlign w:val="center"/>
          </w:tcPr>
          <w:p w:rsidR="00090F06" w:rsidRPr="00496F23" w:rsidRDefault="00405262" w:rsidP="00090F06">
            <w:pPr>
              <w:suppressAutoHyphens w:val="0"/>
              <w:jc w:val="center"/>
              <w:rPr>
                <w:rFonts w:cs="Arial"/>
                <w:b/>
                <w:sz w:val="22"/>
                <w:szCs w:val="22"/>
                <w:lang w:val="en-US"/>
              </w:rPr>
            </w:pPr>
            <w:r w:rsidRPr="00496F23">
              <w:rPr>
                <w:rFonts w:cs="Arial"/>
                <w:b/>
                <w:sz w:val="22"/>
                <w:szCs w:val="22"/>
                <w:lang w:val="en-US"/>
              </w:rPr>
              <w:t>Contracting date, execution period</w:t>
            </w:r>
          </w:p>
        </w:tc>
        <w:tc>
          <w:tcPr>
            <w:tcW w:w="1985" w:type="dxa"/>
            <w:tcBorders>
              <w:top w:val="single" w:sz="4" w:space="0" w:color="auto"/>
              <w:left w:val="single" w:sz="4" w:space="0" w:color="auto"/>
              <w:bottom w:val="single" w:sz="4" w:space="0" w:color="auto"/>
              <w:right w:val="single" w:sz="4" w:space="0" w:color="auto"/>
            </w:tcBorders>
            <w:vAlign w:val="center"/>
          </w:tcPr>
          <w:p w:rsidR="00090F06" w:rsidRPr="00496F23" w:rsidRDefault="00090F06" w:rsidP="00090F06">
            <w:pPr>
              <w:suppressAutoHyphens w:val="0"/>
              <w:jc w:val="center"/>
              <w:rPr>
                <w:rFonts w:cs="Arial"/>
                <w:b/>
                <w:sz w:val="22"/>
                <w:szCs w:val="22"/>
                <w:lang w:val="en-US"/>
              </w:rPr>
            </w:pPr>
            <w:r w:rsidRPr="00496F23">
              <w:rPr>
                <w:rFonts w:cs="Arial"/>
                <w:b/>
                <w:sz w:val="22"/>
                <w:szCs w:val="22"/>
                <w:lang w:val="en-US"/>
              </w:rPr>
              <w:t>Manner of execution</w:t>
            </w:r>
          </w:p>
        </w:tc>
      </w:tr>
      <w:tr w:rsidR="00090F06" w:rsidRPr="00496F23" w:rsidTr="0030320C">
        <w:trPr>
          <w:trHeight w:val="705"/>
          <w:jc w:val="center"/>
        </w:trPr>
        <w:tc>
          <w:tcPr>
            <w:tcW w:w="699" w:type="dxa"/>
          </w:tcPr>
          <w:p w:rsidR="00090F06" w:rsidRPr="00496F23" w:rsidRDefault="00090F06" w:rsidP="00090F06">
            <w:pPr>
              <w:jc w:val="center"/>
              <w:rPr>
                <w:rFonts w:cs="Arial"/>
                <w:sz w:val="22"/>
                <w:szCs w:val="22"/>
                <w:lang w:val="en-US"/>
              </w:rPr>
            </w:pPr>
            <w:r w:rsidRPr="00496F23">
              <w:rPr>
                <w:rFonts w:cs="Arial"/>
                <w:sz w:val="22"/>
                <w:szCs w:val="22"/>
                <w:lang w:val="en-US"/>
              </w:rPr>
              <w:t>1.</w:t>
            </w:r>
          </w:p>
        </w:tc>
        <w:tc>
          <w:tcPr>
            <w:tcW w:w="1985" w:type="dxa"/>
          </w:tcPr>
          <w:p w:rsidR="00090F06" w:rsidRPr="00496F23" w:rsidRDefault="00090F06" w:rsidP="00090F06">
            <w:pPr>
              <w:suppressAutoHyphens w:val="0"/>
              <w:rPr>
                <w:rFonts w:cs="Arial"/>
                <w:sz w:val="22"/>
                <w:szCs w:val="22"/>
                <w:lang w:val="en-US"/>
              </w:rPr>
            </w:pPr>
          </w:p>
          <w:p w:rsidR="00090F06" w:rsidRPr="00496F23" w:rsidRDefault="00090F06" w:rsidP="00090F06">
            <w:pPr>
              <w:suppressAutoHyphens w:val="0"/>
              <w:rPr>
                <w:rFonts w:cs="Arial"/>
                <w:sz w:val="22"/>
                <w:szCs w:val="22"/>
                <w:lang w:val="en-US"/>
              </w:rPr>
            </w:pPr>
          </w:p>
          <w:p w:rsidR="00090F06" w:rsidRPr="00496F23" w:rsidRDefault="00090F06" w:rsidP="00090F06">
            <w:pPr>
              <w:rPr>
                <w:rFonts w:cs="Arial"/>
                <w:sz w:val="22"/>
                <w:szCs w:val="22"/>
                <w:lang w:val="en-US"/>
              </w:rPr>
            </w:pPr>
          </w:p>
        </w:tc>
        <w:tc>
          <w:tcPr>
            <w:tcW w:w="2266" w:type="dxa"/>
          </w:tcPr>
          <w:p w:rsidR="00090F06" w:rsidRPr="00496F23" w:rsidRDefault="00090F06" w:rsidP="00090F06">
            <w:pPr>
              <w:suppressAutoHyphens w:val="0"/>
              <w:rPr>
                <w:rFonts w:cs="Arial"/>
                <w:sz w:val="22"/>
                <w:szCs w:val="22"/>
                <w:lang w:val="en-US"/>
              </w:rPr>
            </w:pPr>
          </w:p>
          <w:p w:rsidR="00090F06" w:rsidRPr="00496F23" w:rsidRDefault="00090F06" w:rsidP="00090F06">
            <w:pPr>
              <w:suppressAutoHyphens w:val="0"/>
              <w:rPr>
                <w:rFonts w:cs="Arial"/>
                <w:sz w:val="22"/>
                <w:szCs w:val="22"/>
                <w:lang w:val="en-US"/>
              </w:rPr>
            </w:pPr>
          </w:p>
          <w:p w:rsidR="00090F06" w:rsidRPr="00496F23" w:rsidRDefault="00090F06" w:rsidP="00090F06">
            <w:pPr>
              <w:rPr>
                <w:rFonts w:cs="Arial"/>
                <w:sz w:val="22"/>
                <w:szCs w:val="22"/>
                <w:lang w:val="en-US"/>
              </w:rPr>
            </w:pPr>
          </w:p>
        </w:tc>
        <w:tc>
          <w:tcPr>
            <w:tcW w:w="1985" w:type="dxa"/>
          </w:tcPr>
          <w:p w:rsidR="00090F06" w:rsidRPr="00496F23" w:rsidRDefault="00090F06" w:rsidP="00090F06">
            <w:pPr>
              <w:suppressAutoHyphens w:val="0"/>
              <w:rPr>
                <w:rFonts w:cs="Arial"/>
                <w:sz w:val="22"/>
                <w:szCs w:val="22"/>
                <w:lang w:val="en-US"/>
              </w:rPr>
            </w:pPr>
          </w:p>
          <w:p w:rsidR="00090F06" w:rsidRPr="00496F23" w:rsidRDefault="00090F06" w:rsidP="00090F06">
            <w:pPr>
              <w:suppressAutoHyphens w:val="0"/>
              <w:rPr>
                <w:rFonts w:cs="Arial"/>
                <w:sz w:val="22"/>
                <w:szCs w:val="22"/>
                <w:lang w:val="en-US"/>
              </w:rPr>
            </w:pPr>
          </w:p>
          <w:p w:rsidR="00090F06" w:rsidRPr="00496F23" w:rsidRDefault="00090F06" w:rsidP="00090F06">
            <w:pPr>
              <w:rPr>
                <w:rFonts w:cs="Arial"/>
                <w:sz w:val="22"/>
                <w:szCs w:val="22"/>
                <w:lang w:val="en-US"/>
              </w:rPr>
            </w:pPr>
          </w:p>
        </w:tc>
        <w:tc>
          <w:tcPr>
            <w:tcW w:w="1985" w:type="dxa"/>
          </w:tcPr>
          <w:p w:rsidR="00090F06" w:rsidRPr="00496F23" w:rsidRDefault="00090F06" w:rsidP="00090F06">
            <w:pPr>
              <w:suppressAutoHyphens w:val="0"/>
              <w:rPr>
                <w:rFonts w:cs="Arial"/>
                <w:sz w:val="22"/>
                <w:szCs w:val="22"/>
                <w:lang w:val="en-US"/>
              </w:rPr>
            </w:pPr>
          </w:p>
        </w:tc>
      </w:tr>
      <w:tr w:rsidR="00090F06" w:rsidRPr="00496F23" w:rsidTr="0030320C">
        <w:trPr>
          <w:trHeight w:val="731"/>
          <w:jc w:val="center"/>
        </w:trPr>
        <w:tc>
          <w:tcPr>
            <w:tcW w:w="699" w:type="dxa"/>
          </w:tcPr>
          <w:p w:rsidR="00090F06" w:rsidRPr="00496F23" w:rsidRDefault="00090F06" w:rsidP="00090F06">
            <w:pPr>
              <w:jc w:val="center"/>
              <w:rPr>
                <w:rFonts w:cs="Arial"/>
                <w:sz w:val="22"/>
                <w:szCs w:val="22"/>
                <w:lang w:val="en-US"/>
              </w:rPr>
            </w:pPr>
            <w:r w:rsidRPr="00496F23">
              <w:rPr>
                <w:rFonts w:cs="Arial"/>
                <w:sz w:val="22"/>
                <w:szCs w:val="22"/>
                <w:lang w:val="en-US"/>
              </w:rPr>
              <w:t>2.</w:t>
            </w:r>
          </w:p>
        </w:tc>
        <w:tc>
          <w:tcPr>
            <w:tcW w:w="1985" w:type="dxa"/>
          </w:tcPr>
          <w:p w:rsidR="00090F06" w:rsidRPr="00496F23" w:rsidRDefault="00090F06" w:rsidP="00090F06">
            <w:pPr>
              <w:suppressAutoHyphens w:val="0"/>
              <w:rPr>
                <w:rFonts w:cs="Arial"/>
                <w:sz w:val="22"/>
                <w:szCs w:val="22"/>
                <w:lang w:val="en-US"/>
              </w:rPr>
            </w:pPr>
          </w:p>
          <w:p w:rsidR="00090F06" w:rsidRPr="00496F23" w:rsidRDefault="00090F06" w:rsidP="00090F06">
            <w:pPr>
              <w:suppressAutoHyphens w:val="0"/>
              <w:rPr>
                <w:rFonts w:cs="Arial"/>
                <w:sz w:val="22"/>
                <w:szCs w:val="22"/>
                <w:lang w:val="en-US"/>
              </w:rPr>
            </w:pPr>
          </w:p>
          <w:p w:rsidR="00090F06" w:rsidRPr="00496F23" w:rsidRDefault="00090F06" w:rsidP="00090F06">
            <w:pPr>
              <w:rPr>
                <w:rFonts w:cs="Arial"/>
                <w:sz w:val="22"/>
                <w:szCs w:val="22"/>
                <w:lang w:val="en-US"/>
              </w:rPr>
            </w:pPr>
          </w:p>
        </w:tc>
        <w:tc>
          <w:tcPr>
            <w:tcW w:w="2266" w:type="dxa"/>
          </w:tcPr>
          <w:p w:rsidR="00090F06" w:rsidRPr="00496F23" w:rsidRDefault="00090F06" w:rsidP="00090F06">
            <w:pPr>
              <w:suppressAutoHyphens w:val="0"/>
              <w:rPr>
                <w:rFonts w:cs="Arial"/>
                <w:sz w:val="22"/>
                <w:szCs w:val="22"/>
                <w:lang w:val="en-US"/>
              </w:rPr>
            </w:pPr>
          </w:p>
          <w:p w:rsidR="00090F06" w:rsidRPr="00496F23" w:rsidRDefault="00090F06" w:rsidP="00090F06">
            <w:pPr>
              <w:suppressAutoHyphens w:val="0"/>
              <w:rPr>
                <w:rFonts w:cs="Arial"/>
                <w:sz w:val="22"/>
                <w:szCs w:val="22"/>
                <w:lang w:val="en-US"/>
              </w:rPr>
            </w:pPr>
          </w:p>
          <w:p w:rsidR="00090F06" w:rsidRPr="00496F23" w:rsidRDefault="00090F06" w:rsidP="00090F06">
            <w:pPr>
              <w:rPr>
                <w:rFonts w:cs="Arial"/>
                <w:sz w:val="22"/>
                <w:szCs w:val="22"/>
                <w:lang w:val="en-US"/>
              </w:rPr>
            </w:pPr>
          </w:p>
        </w:tc>
        <w:tc>
          <w:tcPr>
            <w:tcW w:w="1985" w:type="dxa"/>
          </w:tcPr>
          <w:p w:rsidR="00090F06" w:rsidRPr="00496F23" w:rsidRDefault="00090F06" w:rsidP="00090F06">
            <w:pPr>
              <w:suppressAutoHyphens w:val="0"/>
              <w:rPr>
                <w:rFonts w:cs="Arial"/>
                <w:sz w:val="22"/>
                <w:szCs w:val="22"/>
                <w:lang w:val="en-US"/>
              </w:rPr>
            </w:pPr>
          </w:p>
          <w:p w:rsidR="00090F06" w:rsidRPr="00496F23" w:rsidRDefault="00090F06" w:rsidP="00090F06">
            <w:pPr>
              <w:suppressAutoHyphens w:val="0"/>
              <w:rPr>
                <w:rFonts w:cs="Arial"/>
                <w:sz w:val="22"/>
                <w:szCs w:val="22"/>
                <w:lang w:val="en-US"/>
              </w:rPr>
            </w:pPr>
          </w:p>
          <w:p w:rsidR="00090F06" w:rsidRPr="00496F23" w:rsidRDefault="00090F06" w:rsidP="00090F06">
            <w:pPr>
              <w:rPr>
                <w:rFonts w:cs="Arial"/>
                <w:sz w:val="22"/>
                <w:szCs w:val="22"/>
                <w:lang w:val="en-US"/>
              </w:rPr>
            </w:pPr>
          </w:p>
        </w:tc>
        <w:tc>
          <w:tcPr>
            <w:tcW w:w="1985" w:type="dxa"/>
          </w:tcPr>
          <w:p w:rsidR="00090F06" w:rsidRPr="00496F23" w:rsidRDefault="00090F06" w:rsidP="00090F06">
            <w:pPr>
              <w:suppressAutoHyphens w:val="0"/>
              <w:rPr>
                <w:rFonts w:cs="Arial"/>
                <w:sz w:val="22"/>
                <w:szCs w:val="22"/>
                <w:lang w:val="en-US"/>
              </w:rPr>
            </w:pPr>
          </w:p>
        </w:tc>
      </w:tr>
      <w:tr w:rsidR="00090F06" w:rsidRPr="00496F23" w:rsidTr="0030320C">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rsidR="00090F06" w:rsidRPr="00496F23" w:rsidRDefault="00090F06" w:rsidP="00090F06">
            <w:pPr>
              <w:jc w:val="center"/>
              <w:rPr>
                <w:rFonts w:cs="Arial"/>
                <w:sz w:val="22"/>
                <w:szCs w:val="22"/>
                <w:lang w:val="en-US"/>
              </w:rPr>
            </w:pPr>
            <w:r w:rsidRPr="00496F23">
              <w:rPr>
                <w:rFonts w:cs="Arial"/>
                <w:sz w:val="22"/>
                <w:szCs w:val="22"/>
                <w:lang w:val="en-US"/>
              </w:rPr>
              <w:t>3.</w:t>
            </w:r>
          </w:p>
        </w:tc>
        <w:tc>
          <w:tcPr>
            <w:tcW w:w="1985" w:type="dxa"/>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rPr>
                <w:rFonts w:cs="Arial"/>
                <w:sz w:val="22"/>
                <w:szCs w:val="22"/>
                <w:lang w:val="en-US"/>
              </w:rPr>
            </w:pPr>
          </w:p>
          <w:p w:rsidR="00090F06" w:rsidRPr="00496F23" w:rsidRDefault="00090F06" w:rsidP="00090F06">
            <w:pPr>
              <w:rPr>
                <w:rFonts w:cs="Arial"/>
                <w:sz w:val="22"/>
                <w:szCs w:val="22"/>
                <w:lang w:val="en-US"/>
              </w:rPr>
            </w:pPr>
          </w:p>
        </w:tc>
        <w:tc>
          <w:tcPr>
            <w:tcW w:w="2266" w:type="dxa"/>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rPr>
                <w:rFonts w:cs="Arial"/>
                <w:sz w:val="22"/>
                <w:szCs w:val="22"/>
                <w:lang w:val="en-US"/>
              </w:rPr>
            </w:pPr>
          </w:p>
          <w:p w:rsidR="00090F06" w:rsidRPr="00496F23" w:rsidRDefault="00090F06" w:rsidP="00090F06">
            <w:pPr>
              <w:rPr>
                <w:rFonts w:cs="Arial"/>
                <w:sz w:val="22"/>
                <w:szCs w:val="22"/>
                <w:lang w:val="en-US"/>
              </w:rPr>
            </w:pPr>
          </w:p>
        </w:tc>
        <w:tc>
          <w:tcPr>
            <w:tcW w:w="1985" w:type="dxa"/>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rPr>
                <w:rFonts w:cs="Arial"/>
                <w:sz w:val="22"/>
                <w:szCs w:val="22"/>
                <w:lang w:val="en-US"/>
              </w:rPr>
            </w:pPr>
          </w:p>
          <w:p w:rsidR="00090F06" w:rsidRPr="00496F23" w:rsidRDefault="00090F06" w:rsidP="00090F06">
            <w:pPr>
              <w:rPr>
                <w:rFonts w:cs="Arial"/>
                <w:sz w:val="22"/>
                <w:szCs w:val="22"/>
                <w:lang w:val="en-US"/>
              </w:rPr>
            </w:pPr>
          </w:p>
        </w:tc>
        <w:tc>
          <w:tcPr>
            <w:tcW w:w="1985" w:type="dxa"/>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rPr>
                <w:rFonts w:cs="Arial"/>
                <w:sz w:val="22"/>
                <w:szCs w:val="22"/>
                <w:lang w:val="en-US"/>
              </w:rPr>
            </w:pPr>
          </w:p>
        </w:tc>
      </w:tr>
      <w:tr w:rsidR="00090F06" w:rsidRPr="00496F23" w:rsidTr="0030320C">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rsidR="00090F06" w:rsidRPr="00496F23" w:rsidRDefault="00090F06" w:rsidP="00090F06">
            <w:pPr>
              <w:jc w:val="center"/>
              <w:rPr>
                <w:rFonts w:cs="Arial"/>
                <w:sz w:val="22"/>
                <w:szCs w:val="22"/>
                <w:lang w:val="en-US"/>
              </w:rPr>
            </w:pPr>
            <w:r w:rsidRPr="00496F23">
              <w:rPr>
                <w:rFonts w:cs="Arial"/>
                <w:sz w:val="22"/>
                <w:szCs w:val="22"/>
                <w:lang w:val="en-US"/>
              </w:rPr>
              <w:t>4.</w:t>
            </w:r>
          </w:p>
        </w:tc>
        <w:tc>
          <w:tcPr>
            <w:tcW w:w="1985" w:type="dxa"/>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rPr>
                <w:rFonts w:cs="Arial"/>
                <w:sz w:val="22"/>
                <w:szCs w:val="22"/>
                <w:lang w:val="en-US"/>
              </w:rPr>
            </w:pPr>
          </w:p>
        </w:tc>
        <w:tc>
          <w:tcPr>
            <w:tcW w:w="2266" w:type="dxa"/>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rPr>
                <w:rFonts w:cs="Arial"/>
                <w:sz w:val="22"/>
                <w:szCs w:val="22"/>
                <w:lang w:val="en-US"/>
              </w:rPr>
            </w:pPr>
          </w:p>
        </w:tc>
        <w:tc>
          <w:tcPr>
            <w:tcW w:w="1985" w:type="dxa"/>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rPr>
                <w:rFonts w:cs="Arial"/>
                <w:sz w:val="22"/>
                <w:szCs w:val="22"/>
                <w:lang w:val="en-US"/>
              </w:rPr>
            </w:pPr>
          </w:p>
        </w:tc>
        <w:tc>
          <w:tcPr>
            <w:tcW w:w="1985" w:type="dxa"/>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rPr>
                <w:rFonts w:cs="Arial"/>
                <w:sz w:val="22"/>
                <w:szCs w:val="22"/>
                <w:lang w:val="en-US"/>
              </w:rPr>
            </w:pPr>
          </w:p>
        </w:tc>
      </w:tr>
      <w:tr w:rsidR="00090F06" w:rsidRPr="00496F23" w:rsidTr="0030320C">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rsidR="00090F06" w:rsidRPr="00496F23" w:rsidRDefault="00090F06" w:rsidP="00090F06">
            <w:pPr>
              <w:jc w:val="center"/>
              <w:rPr>
                <w:rFonts w:cs="Arial"/>
                <w:sz w:val="22"/>
                <w:szCs w:val="22"/>
                <w:lang w:val="en-US"/>
              </w:rPr>
            </w:pPr>
            <w:r w:rsidRPr="00496F23">
              <w:rPr>
                <w:rFonts w:cs="Arial"/>
                <w:sz w:val="22"/>
                <w:szCs w:val="22"/>
                <w:lang w:val="en-US"/>
              </w:rPr>
              <w:t>5.</w:t>
            </w:r>
          </w:p>
        </w:tc>
        <w:tc>
          <w:tcPr>
            <w:tcW w:w="1985" w:type="dxa"/>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rPr>
                <w:rFonts w:cs="Arial"/>
                <w:sz w:val="22"/>
                <w:szCs w:val="22"/>
                <w:lang w:val="en-US"/>
              </w:rPr>
            </w:pPr>
          </w:p>
        </w:tc>
        <w:tc>
          <w:tcPr>
            <w:tcW w:w="2266" w:type="dxa"/>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rPr>
                <w:rFonts w:cs="Arial"/>
                <w:sz w:val="22"/>
                <w:szCs w:val="22"/>
                <w:lang w:val="en-US"/>
              </w:rPr>
            </w:pPr>
          </w:p>
        </w:tc>
        <w:tc>
          <w:tcPr>
            <w:tcW w:w="1985" w:type="dxa"/>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rPr>
                <w:rFonts w:cs="Arial"/>
                <w:sz w:val="22"/>
                <w:szCs w:val="22"/>
                <w:lang w:val="en-US"/>
              </w:rPr>
            </w:pPr>
          </w:p>
        </w:tc>
        <w:tc>
          <w:tcPr>
            <w:tcW w:w="1985" w:type="dxa"/>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rPr>
                <w:rFonts w:cs="Arial"/>
                <w:sz w:val="22"/>
                <w:szCs w:val="22"/>
                <w:lang w:val="en-US"/>
              </w:rPr>
            </w:pPr>
          </w:p>
        </w:tc>
      </w:tr>
      <w:tr w:rsidR="00090F06" w:rsidRPr="00496F23" w:rsidTr="0030320C">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rsidR="00090F06" w:rsidRPr="00496F23" w:rsidRDefault="00090F06" w:rsidP="00090F06">
            <w:pPr>
              <w:jc w:val="center"/>
              <w:rPr>
                <w:rFonts w:cs="Arial"/>
                <w:sz w:val="22"/>
                <w:szCs w:val="22"/>
                <w:lang w:val="en-US"/>
              </w:rPr>
            </w:pPr>
            <w:r w:rsidRPr="00496F23">
              <w:rPr>
                <w:rFonts w:cs="Arial"/>
                <w:sz w:val="22"/>
                <w:szCs w:val="22"/>
                <w:lang w:val="en-US"/>
              </w:rPr>
              <w:t>6.</w:t>
            </w:r>
          </w:p>
        </w:tc>
        <w:tc>
          <w:tcPr>
            <w:tcW w:w="1985" w:type="dxa"/>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rPr>
                <w:rFonts w:cs="Arial"/>
                <w:sz w:val="22"/>
                <w:szCs w:val="22"/>
                <w:lang w:val="en-US"/>
              </w:rPr>
            </w:pPr>
          </w:p>
        </w:tc>
        <w:tc>
          <w:tcPr>
            <w:tcW w:w="2266" w:type="dxa"/>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rPr>
                <w:rFonts w:cs="Arial"/>
                <w:sz w:val="22"/>
                <w:szCs w:val="22"/>
                <w:lang w:val="en-US"/>
              </w:rPr>
            </w:pPr>
          </w:p>
        </w:tc>
        <w:tc>
          <w:tcPr>
            <w:tcW w:w="1985" w:type="dxa"/>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rPr>
                <w:rFonts w:cs="Arial"/>
                <w:sz w:val="22"/>
                <w:szCs w:val="22"/>
                <w:lang w:val="en-US"/>
              </w:rPr>
            </w:pPr>
          </w:p>
        </w:tc>
        <w:tc>
          <w:tcPr>
            <w:tcW w:w="1985" w:type="dxa"/>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rPr>
                <w:rFonts w:cs="Arial"/>
                <w:sz w:val="22"/>
                <w:szCs w:val="22"/>
                <w:lang w:val="en-US"/>
              </w:rPr>
            </w:pPr>
          </w:p>
        </w:tc>
      </w:tr>
    </w:tbl>
    <w:p w:rsidR="00090F06" w:rsidRPr="00496F23" w:rsidRDefault="00090F06" w:rsidP="00090F06">
      <w:pPr>
        <w:jc w:val="both"/>
        <w:rPr>
          <w:rFonts w:cs="Arial"/>
          <w:sz w:val="22"/>
          <w:szCs w:val="22"/>
          <w:lang w:val="en-US"/>
        </w:rPr>
      </w:pPr>
    </w:p>
    <w:p w:rsidR="00090F06" w:rsidRPr="00496F23" w:rsidRDefault="00090F06" w:rsidP="00090F06">
      <w:pPr>
        <w:jc w:val="right"/>
        <w:rPr>
          <w:rFonts w:cs="Arial"/>
          <w:b/>
          <w:sz w:val="22"/>
          <w:szCs w:val="22"/>
          <w:lang w:val="en-US"/>
        </w:rPr>
      </w:pPr>
    </w:p>
    <w:p w:rsidR="00090F06" w:rsidRPr="00496F23" w:rsidRDefault="00090F06" w:rsidP="00090F06">
      <w:pPr>
        <w:jc w:val="right"/>
        <w:rPr>
          <w:rFonts w:cs="Arial"/>
          <w:b/>
          <w:sz w:val="22"/>
          <w:szCs w:val="22"/>
          <w:lang w:val="en-US"/>
        </w:rPr>
      </w:pPr>
    </w:p>
    <w:p w:rsidR="00090F06" w:rsidRPr="00496F23" w:rsidRDefault="00090F06" w:rsidP="00090F06">
      <w:pPr>
        <w:jc w:val="right"/>
        <w:rPr>
          <w:rFonts w:cs="Arial"/>
          <w:b/>
          <w:sz w:val="22"/>
          <w:szCs w:val="22"/>
          <w:lang w:val="en-US"/>
        </w:rPr>
      </w:pPr>
    </w:p>
    <w:p w:rsidR="00090F06" w:rsidRPr="00496F23" w:rsidRDefault="00090F06" w:rsidP="00546901">
      <w:pPr>
        <w:ind w:firstLine="720"/>
        <w:jc w:val="both"/>
        <w:rPr>
          <w:rFonts w:cs="Arial"/>
          <w:sz w:val="22"/>
          <w:szCs w:val="22"/>
          <w:lang w:val="en-US"/>
        </w:rPr>
      </w:pPr>
      <w:r w:rsidRPr="00496F23">
        <w:rPr>
          <w:rFonts w:cs="Arial"/>
          <w:sz w:val="22"/>
          <w:szCs w:val="22"/>
          <w:lang w:val="en-US"/>
        </w:rPr>
        <w:t>Date:</w:t>
      </w:r>
      <w:r w:rsidRPr="00496F23">
        <w:rPr>
          <w:rFonts w:cs="Arial"/>
          <w:sz w:val="22"/>
          <w:szCs w:val="22"/>
          <w:lang w:val="en-US"/>
        </w:rPr>
        <w:tab/>
      </w:r>
      <w:r w:rsidRPr="00496F23">
        <w:rPr>
          <w:rFonts w:cs="Arial"/>
          <w:sz w:val="22"/>
          <w:szCs w:val="22"/>
          <w:lang w:val="en-US"/>
        </w:rPr>
        <w:tab/>
      </w:r>
      <w:r w:rsidRPr="00496F23">
        <w:rPr>
          <w:rFonts w:cs="Arial"/>
          <w:sz w:val="22"/>
          <w:szCs w:val="22"/>
          <w:lang w:val="en-US"/>
        </w:rPr>
        <w:tab/>
      </w:r>
      <w:r w:rsidRPr="00496F23">
        <w:rPr>
          <w:rFonts w:cs="Arial"/>
          <w:sz w:val="22"/>
          <w:szCs w:val="22"/>
          <w:lang w:val="en-US"/>
        </w:rPr>
        <w:tab/>
      </w:r>
      <w:r w:rsidRPr="00496F23">
        <w:rPr>
          <w:rFonts w:cs="Arial"/>
          <w:sz w:val="22"/>
          <w:szCs w:val="22"/>
          <w:lang w:val="en-US"/>
        </w:rPr>
        <w:tab/>
        <w:t>L.S.</w:t>
      </w:r>
      <w:r w:rsidRPr="00496F23">
        <w:rPr>
          <w:rFonts w:cs="Arial"/>
          <w:sz w:val="22"/>
          <w:szCs w:val="22"/>
          <w:lang w:val="en-US"/>
        </w:rPr>
        <w:tab/>
      </w:r>
      <w:r w:rsidRPr="00496F23">
        <w:rPr>
          <w:rFonts w:cs="Arial"/>
          <w:sz w:val="22"/>
          <w:szCs w:val="22"/>
          <w:lang w:val="en-US"/>
        </w:rPr>
        <w:tab/>
      </w:r>
      <w:r w:rsidRPr="00496F23">
        <w:rPr>
          <w:rFonts w:cs="Arial"/>
          <w:sz w:val="22"/>
          <w:szCs w:val="22"/>
          <w:lang w:val="en-US"/>
        </w:rPr>
        <w:tab/>
      </w:r>
      <w:r w:rsidRPr="00496F23">
        <w:rPr>
          <w:rFonts w:cs="Arial"/>
          <w:sz w:val="22"/>
          <w:szCs w:val="22"/>
          <w:lang w:val="en-US"/>
        </w:rPr>
        <w:tab/>
        <w:t>Tenderer:</w:t>
      </w:r>
    </w:p>
    <w:p w:rsidR="00090F06" w:rsidRPr="00496F23" w:rsidRDefault="00090F06" w:rsidP="00090F06">
      <w:pPr>
        <w:jc w:val="both"/>
        <w:rPr>
          <w:rFonts w:cs="Arial"/>
          <w:sz w:val="22"/>
          <w:szCs w:val="22"/>
          <w:lang w:val="en-US"/>
        </w:rPr>
      </w:pPr>
    </w:p>
    <w:p w:rsidR="00090F06" w:rsidRPr="00496F23" w:rsidRDefault="00090F06" w:rsidP="00090F06">
      <w:pPr>
        <w:jc w:val="both"/>
        <w:rPr>
          <w:rFonts w:cs="Arial"/>
          <w:sz w:val="22"/>
          <w:szCs w:val="22"/>
          <w:lang w:val="en-US"/>
        </w:rPr>
      </w:pPr>
      <w:r w:rsidRPr="00496F23">
        <w:rPr>
          <w:rFonts w:cs="Arial"/>
          <w:sz w:val="22"/>
          <w:szCs w:val="22"/>
          <w:lang w:val="en-US"/>
        </w:rPr>
        <w:t>______________________</w:t>
      </w:r>
      <w:r w:rsidRPr="00496F23">
        <w:rPr>
          <w:rFonts w:cs="Arial"/>
          <w:sz w:val="22"/>
          <w:szCs w:val="22"/>
          <w:lang w:val="en-US"/>
        </w:rPr>
        <w:tab/>
      </w:r>
      <w:r w:rsidRPr="00496F23">
        <w:rPr>
          <w:rFonts w:cs="Arial"/>
          <w:sz w:val="22"/>
          <w:szCs w:val="22"/>
          <w:lang w:val="en-US"/>
        </w:rPr>
        <w:tab/>
      </w:r>
      <w:r w:rsidRPr="00496F23">
        <w:rPr>
          <w:rFonts w:cs="Arial"/>
          <w:sz w:val="22"/>
          <w:szCs w:val="22"/>
          <w:lang w:val="en-US"/>
        </w:rPr>
        <w:tab/>
      </w:r>
      <w:r w:rsidRPr="00496F23">
        <w:rPr>
          <w:rFonts w:cs="Arial"/>
          <w:sz w:val="22"/>
          <w:szCs w:val="22"/>
          <w:lang w:val="en-US"/>
        </w:rPr>
        <w:tab/>
      </w:r>
      <w:r w:rsidR="00546901">
        <w:rPr>
          <w:rFonts w:cs="Arial"/>
          <w:sz w:val="22"/>
          <w:szCs w:val="22"/>
          <w:lang w:val="en-US"/>
        </w:rPr>
        <w:tab/>
      </w:r>
      <w:r w:rsidR="00546901">
        <w:rPr>
          <w:rFonts w:cs="Arial"/>
          <w:sz w:val="22"/>
          <w:szCs w:val="22"/>
          <w:lang w:val="en-US"/>
        </w:rPr>
        <w:tab/>
      </w:r>
      <w:r w:rsidRPr="00496F23">
        <w:rPr>
          <w:rFonts w:cs="Arial"/>
          <w:sz w:val="22"/>
          <w:szCs w:val="22"/>
          <w:lang w:val="en-US"/>
        </w:rPr>
        <w:t>____________________</w:t>
      </w:r>
    </w:p>
    <w:p w:rsidR="00090F06" w:rsidRPr="00496F23" w:rsidRDefault="00090F06" w:rsidP="00090F06">
      <w:pPr>
        <w:jc w:val="both"/>
        <w:rPr>
          <w:rFonts w:cs="Arial"/>
          <w:sz w:val="22"/>
          <w:szCs w:val="22"/>
          <w:lang w:val="en-US"/>
        </w:rPr>
      </w:pPr>
    </w:p>
    <w:p w:rsidR="00090F06" w:rsidRPr="00496F23" w:rsidRDefault="00090F06" w:rsidP="00090F06">
      <w:pPr>
        <w:jc w:val="both"/>
        <w:rPr>
          <w:rFonts w:cs="Arial"/>
          <w:sz w:val="22"/>
          <w:szCs w:val="22"/>
          <w:lang w:val="en-US"/>
        </w:rPr>
      </w:pPr>
    </w:p>
    <w:p w:rsidR="00090F06" w:rsidRPr="00496F23" w:rsidRDefault="00090F06" w:rsidP="00090F06">
      <w:pPr>
        <w:jc w:val="both"/>
        <w:rPr>
          <w:rFonts w:cs="Arial"/>
          <w:sz w:val="22"/>
          <w:szCs w:val="22"/>
          <w:lang w:val="en-US"/>
        </w:rPr>
      </w:pPr>
    </w:p>
    <w:p w:rsidR="00090F06" w:rsidRPr="00496F23" w:rsidRDefault="00090F06" w:rsidP="00090F06">
      <w:pPr>
        <w:jc w:val="both"/>
        <w:rPr>
          <w:rFonts w:cs="Arial"/>
          <w:sz w:val="22"/>
          <w:szCs w:val="22"/>
          <w:lang w:val="en-US"/>
        </w:rPr>
      </w:pPr>
    </w:p>
    <w:p w:rsidR="00090F06" w:rsidRPr="00496F23" w:rsidRDefault="00090F06" w:rsidP="00090F06">
      <w:pPr>
        <w:jc w:val="both"/>
        <w:rPr>
          <w:rFonts w:cs="Arial"/>
          <w:i/>
          <w:sz w:val="22"/>
          <w:szCs w:val="22"/>
          <w:lang w:val="en-US"/>
        </w:rPr>
      </w:pPr>
      <w:r w:rsidRPr="00496F23">
        <w:rPr>
          <w:rFonts w:cs="Arial"/>
          <w:i/>
          <w:sz w:val="22"/>
          <w:szCs w:val="22"/>
          <w:lang w:val="en-US"/>
        </w:rPr>
        <w:t xml:space="preserve">Form to be copied as needed. </w:t>
      </w:r>
    </w:p>
    <w:p w:rsidR="00090F06" w:rsidRPr="00496F23" w:rsidRDefault="00090F06" w:rsidP="00090F06">
      <w:pPr>
        <w:jc w:val="right"/>
        <w:rPr>
          <w:rFonts w:cs="Arial"/>
          <w:b/>
          <w:sz w:val="22"/>
          <w:szCs w:val="22"/>
          <w:lang w:val="en-US"/>
        </w:rPr>
      </w:pPr>
    </w:p>
    <w:p w:rsidR="00090F06" w:rsidRPr="00496F23" w:rsidRDefault="00090F06" w:rsidP="00090F06">
      <w:pPr>
        <w:jc w:val="right"/>
        <w:rPr>
          <w:rFonts w:cs="Arial"/>
          <w:b/>
          <w:sz w:val="22"/>
          <w:szCs w:val="22"/>
          <w:lang w:val="en-US"/>
        </w:rPr>
      </w:pPr>
    </w:p>
    <w:p w:rsidR="00090F06" w:rsidRPr="00496F23" w:rsidRDefault="00090F06" w:rsidP="00090F06">
      <w:pPr>
        <w:jc w:val="right"/>
        <w:rPr>
          <w:rFonts w:cs="Arial"/>
          <w:b/>
          <w:sz w:val="22"/>
          <w:szCs w:val="22"/>
          <w:lang w:val="en-US"/>
        </w:rPr>
      </w:pPr>
    </w:p>
    <w:p w:rsidR="00090F06" w:rsidRPr="00496F23" w:rsidRDefault="00090F06" w:rsidP="00090F06">
      <w:pPr>
        <w:jc w:val="right"/>
        <w:rPr>
          <w:rFonts w:cs="Arial"/>
          <w:b/>
          <w:sz w:val="22"/>
          <w:szCs w:val="22"/>
          <w:lang w:val="en-US"/>
        </w:rPr>
      </w:pPr>
    </w:p>
    <w:p w:rsidR="00090F06" w:rsidRPr="00496F23" w:rsidRDefault="00090F06" w:rsidP="00090F06">
      <w:pPr>
        <w:jc w:val="right"/>
        <w:rPr>
          <w:rFonts w:cs="Arial"/>
          <w:b/>
          <w:sz w:val="22"/>
          <w:szCs w:val="22"/>
          <w:lang w:val="en-US"/>
        </w:rPr>
      </w:pPr>
    </w:p>
    <w:p w:rsidR="00090F06" w:rsidRPr="00496F23" w:rsidRDefault="00090F06" w:rsidP="00090F06">
      <w:pPr>
        <w:jc w:val="right"/>
        <w:rPr>
          <w:rFonts w:cs="Arial"/>
          <w:b/>
          <w:sz w:val="22"/>
          <w:szCs w:val="22"/>
          <w:lang w:val="en-US"/>
        </w:rPr>
      </w:pPr>
    </w:p>
    <w:p w:rsidR="00090F06" w:rsidRPr="00496F23" w:rsidRDefault="00090F06" w:rsidP="00090F06">
      <w:pPr>
        <w:jc w:val="right"/>
        <w:rPr>
          <w:rFonts w:cs="Arial"/>
          <w:b/>
          <w:sz w:val="22"/>
          <w:szCs w:val="22"/>
          <w:lang w:val="en-US"/>
        </w:rPr>
      </w:pPr>
    </w:p>
    <w:p w:rsidR="00090F06" w:rsidRPr="00496F23" w:rsidRDefault="00090F06" w:rsidP="00090F06">
      <w:pPr>
        <w:jc w:val="right"/>
        <w:rPr>
          <w:rFonts w:cs="Arial"/>
          <w:b/>
          <w:sz w:val="22"/>
          <w:szCs w:val="22"/>
          <w:lang w:val="en-US"/>
        </w:rPr>
      </w:pPr>
    </w:p>
    <w:p w:rsidR="00090F06" w:rsidRPr="00496F23" w:rsidRDefault="00090F06" w:rsidP="00090F06">
      <w:pPr>
        <w:jc w:val="right"/>
        <w:rPr>
          <w:rFonts w:cs="Arial"/>
          <w:b/>
          <w:lang w:val="en-US"/>
        </w:rPr>
      </w:pPr>
    </w:p>
    <w:p w:rsidR="009378A6" w:rsidRDefault="009378A6">
      <w:pPr>
        <w:suppressAutoHyphens w:val="0"/>
        <w:rPr>
          <w:rFonts w:cs="Arial"/>
          <w:b/>
          <w:sz w:val="22"/>
          <w:szCs w:val="22"/>
          <w:lang w:val="en-US"/>
        </w:rPr>
      </w:pPr>
      <w:bookmarkStart w:id="1170" w:name="_Toc436920945"/>
      <w:bookmarkStart w:id="1171" w:name="_Toc438598701"/>
      <w:bookmarkStart w:id="1172" w:name="_Toc441852802"/>
      <w:bookmarkStart w:id="1173" w:name="_Toc449097063"/>
      <w:bookmarkEnd w:id="1165"/>
      <w:bookmarkEnd w:id="1166"/>
      <w:bookmarkEnd w:id="1167"/>
      <w:bookmarkEnd w:id="1168"/>
      <w:r>
        <w:rPr>
          <w:rFonts w:cs="Arial"/>
          <w:b/>
          <w:sz w:val="22"/>
          <w:szCs w:val="22"/>
          <w:lang w:val="en-US"/>
        </w:rPr>
        <w:br w:type="page"/>
      </w:r>
    </w:p>
    <w:p w:rsidR="00090F06" w:rsidRPr="00496F23" w:rsidRDefault="00090F06" w:rsidP="009378A6">
      <w:pPr>
        <w:pStyle w:val="Heading2"/>
        <w:numPr>
          <w:ilvl w:val="0"/>
          <w:numId w:val="0"/>
        </w:numPr>
        <w:jc w:val="right"/>
        <w:rPr>
          <w:lang w:val="en-US"/>
        </w:rPr>
      </w:pPr>
      <w:bookmarkStart w:id="1174" w:name="_Toc449518292"/>
      <w:r w:rsidRPr="00496F23">
        <w:rPr>
          <w:lang w:val="en-US"/>
        </w:rPr>
        <w:lastRenderedPageBreak/>
        <w:t>FORM 9</w:t>
      </w:r>
      <w:bookmarkEnd w:id="1174"/>
    </w:p>
    <w:p w:rsidR="00090F06" w:rsidRPr="00496F23" w:rsidRDefault="00090F06" w:rsidP="00090F06">
      <w:pPr>
        <w:suppressAutoHyphens w:val="0"/>
        <w:jc w:val="both"/>
        <w:rPr>
          <w:rFonts w:cs="Arial"/>
          <w:sz w:val="22"/>
          <w:szCs w:val="22"/>
          <w:lang w:val="en-US"/>
        </w:rPr>
      </w:pPr>
    </w:p>
    <w:p w:rsidR="00090F06" w:rsidRPr="00496F23" w:rsidRDefault="00090F06" w:rsidP="00090F06">
      <w:pPr>
        <w:suppressAutoHyphens w:val="0"/>
        <w:jc w:val="both"/>
        <w:rPr>
          <w:rFonts w:cs="Arial"/>
          <w:sz w:val="22"/>
          <w:szCs w:val="22"/>
          <w:lang w:val="en-US"/>
        </w:rPr>
      </w:pPr>
    </w:p>
    <w:p w:rsidR="00090F06" w:rsidRPr="00496F23" w:rsidRDefault="00090F06" w:rsidP="00090F06">
      <w:pPr>
        <w:ind w:left="1260"/>
        <w:jc w:val="both"/>
        <w:rPr>
          <w:rFonts w:cs="Arial"/>
          <w:sz w:val="22"/>
          <w:szCs w:val="22"/>
          <w:lang w:val="en-US"/>
        </w:rPr>
      </w:pPr>
    </w:p>
    <w:tbl>
      <w:tblPr>
        <w:tblW w:w="897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659"/>
      </w:tblGrid>
      <w:tr w:rsidR="00090F06" w:rsidRPr="00496F23" w:rsidTr="0030320C">
        <w:trPr>
          <w:trHeight w:val="548"/>
        </w:trPr>
        <w:tc>
          <w:tcPr>
            <w:tcW w:w="3315" w:type="dxa"/>
            <w:tcBorders>
              <w:top w:val="single" w:sz="4" w:space="0" w:color="auto"/>
              <w:left w:val="single" w:sz="4" w:space="0" w:color="auto"/>
              <w:bottom w:val="single" w:sz="4" w:space="0" w:color="auto"/>
              <w:right w:val="single" w:sz="4" w:space="0" w:color="auto"/>
            </w:tcBorders>
          </w:tcPr>
          <w:p w:rsidR="00090F06" w:rsidRPr="00496F23" w:rsidRDefault="00090F06" w:rsidP="00090F06">
            <w:pPr>
              <w:ind w:left="-98"/>
              <w:jc w:val="center"/>
              <w:rPr>
                <w:rFonts w:cs="Arial"/>
                <w:b/>
                <w:bCs/>
                <w:sz w:val="22"/>
                <w:szCs w:val="22"/>
                <w:lang w:val="en-US"/>
              </w:rPr>
            </w:pPr>
          </w:p>
          <w:p w:rsidR="00090F06" w:rsidRPr="00496F23" w:rsidRDefault="00090F06" w:rsidP="00090F06">
            <w:pPr>
              <w:ind w:left="-98"/>
              <w:jc w:val="center"/>
              <w:rPr>
                <w:rFonts w:cs="Arial"/>
                <w:b/>
                <w:bCs/>
                <w:sz w:val="22"/>
                <w:szCs w:val="22"/>
                <w:lang w:val="en-US"/>
              </w:rPr>
            </w:pPr>
            <w:r w:rsidRPr="00496F23">
              <w:rPr>
                <w:rFonts w:cs="Arial"/>
                <w:b/>
                <w:bCs/>
                <w:sz w:val="22"/>
                <w:szCs w:val="22"/>
                <w:lang w:val="en-US"/>
              </w:rPr>
              <w:t>Employer’s name</w:t>
            </w:r>
          </w:p>
        </w:tc>
        <w:tc>
          <w:tcPr>
            <w:tcW w:w="5659" w:type="dxa"/>
            <w:tcBorders>
              <w:top w:val="single" w:sz="4" w:space="0" w:color="auto"/>
              <w:left w:val="single" w:sz="4" w:space="0" w:color="auto"/>
              <w:bottom w:val="single" w:sz="4" w:space="0" w:color="auto"/>
              <w:right w:val="single" w:sz="4" w:space="0" w:color="auto"/>
            </w:tcBorders>
          </w:tcPr>
          <w:p w:rsidR="00090F06" w:rsidRPr="00496F23" w:rsidRDefault="00090F06" w:rsidP="00090F06">
            <w:pPr>
              <w:rPr>
                <w:rFonts w:cs="Arial"/>
                <w:b/>
                <w:bCs/>
                <w:sz w:val="22"/>
                <w:szCs w:val="22"/>
                <w:lang w:val="en-US"/>
              </w:rPr>
            </w:pPr>
          </w:p>
          <w:p w:rsidR="00090F06" w:rsidRPr="00496F23" w:rsidRDefault="00090F06" w:rsidP="00090F06">
            <w:pPr>
              <w:jc w:val="both"/>
              <w:rPr>
                <w:rFonts w:cs="Arial"/>
                <w:b/>
                <w:bCs/>
                <w:sz w:val="22"/>
                <w:szCs w:val="22"/>
                <w:lang w:val="en-US"/>
              </w:rPr>
            </w:pPr>
          </w:p>
        </w:tc>
      </w:tr>
      <w:tr w:rsidR="00090F06" w:rsidRPr="00496F23" w:rsidTr="0030320C">
        <w:trPr>
          <w:trHeight w:val="403"/>
        </w:trPr>
        <w:tc>
          <w:tcPr>
            <w:tcW w:w="3315" w:type="dxa"/>
            <w:tcBorders>
              <w:top w:val="single" w:sz="4" w:space="0" w:color="auto"/>
              <w:left w:val="single" w:sz="4" w:space="0" w:color="auto"/>
              <w:bottom w:val="single" w:sz="4" w:space="0" w:color="auto"/>
              <w:right w:val="single" w:sz="4" w:space="0" w:color="auto"/>
            </w:tcBorders>
          </w:tcPr>
          <w:p w:rsidR="00090F06" w:rsidRPr="00496F23" w:rsidRDefault="00090F06" w:rsidP="00090F06">
            <w:pPr>
              <w:ind w:left="-98"/>
              <w:jc w:val="center"/>
              <w:rPr>
                <w:rFonts w:cs="Arial"/>
                <w:b/>
                <w:bCs/>
                <w:sz w:val="22"/>
                <w:szCs w:val="22"/>
                <w:lang w:val="en-US"/>
              </w:rPr>
            </w:pPr>
          </w:p>
          <w:p w:rsidR="00090F06" w:rsidRPr="00496F23" w:rsidRDefault="00090F06" w:rsidP="00090F06">
            <w:pPr>
              <w:ind w:left="-98"/>
              <w:jc w:val="center"/>
              <w:rPr>
                <w:rFonts w:cs="Arial"/>
                <w:b/>
                <w:bCs/>
                <w:sz w:val="22"/>
                <w:szCs w:val="22"/>
                <w:lang w:val="en-US"/>
              </w:rPr>
            </w:pPr>
            <w:r w:rsidRPr="00496F23">
              <w:rPr>
                <w:rFonts w:cs="Arial"/>
                <w:b/>
                <w:bCs/>
                <w:sz w:val="22"/>
                <w:szCs w:val="22"/>
                <w:lang w:val="en-US"/>
              </w:rPr>
              <w:t>Seat, address and number</w:t>
            </w:r>
          </w:p>
        </w:tc>
        <w:tc>
          <w:tcPr>
            <w:tcW w:w="5659" w:type="dxa"/>
            <w:tcBorders>
              <w:top w:val="single" w:sz="4" w:space="0" w:color="auto"/>
              <w:left w:val="single" w:sz="4" w:space="0" w:color="auto"/>
              <w:bottom w:val="single" w:sz="4" w:space="0" w:color="auto"/>
              <w:right w:val="single" w:sz="4" w:space="0" w:color="auto"/>
            </w:tcBorders>
          </w:tcPr>
          <w:p w:rsidR="00090F06" w:rsidRPr="00496F23" w:rsidRDefault="00090F06" w:rsidP="00090F06">
            <w:pPr>
              <w:rPr>
                <w:rFonts w:cs="Arial"/>
                <w:sz w:val="22"/>
                <w:szCs w:val="22"/>
                <w:lang w:val="en-US"/>
              </w:rPr>
            </w:pPr>
          </w:p>
          <w:p w:rsidR="00090F06" w:rsidRPr="00496F23" w:rsidRDefault="00090F06" w:rsidP="00090F06">
            <w:pPr>
              <w:jc w:val="both"/>
              <w:rPr>
                <w:rFonts w:cs="Arial"/>
                <w:sz w:val="22"/>
                <w:szCs w:val="22"/>
                <w:lang w:val="en-US"/>
              </w:rPr>
            </w:pPr>
          </w:p>
        </w:tc>
      </w:tr>
      <w:tr w:rsidR="00090F06" w:rsidRPr="00496F23" w:rsidTr="0030320C">
        <w:trPr>
          <w:trHeight w:val="467"/>
        </w:trPr>
        <w:tc>
          <w:tcPr>
            <w:tcW w:w="3315" w:type="dxa"/>
            <w:tcBorders>
              <w:top w:val="single" w:sz="4" w:space="0" w:color="auto"/>
              <w:left w:val="single" w:sz="4" w:space="0" w:color="auto"/>
              <w:bottom w:val="single" w:sz="4" w:space="0" w:color="auto"/>
              <w:right w:val="single" w:sz="4" w:space="0" w:color="auto"/>
            </w:tcBorders>
          </w:tcPr>
          <w:p w:rsidR="00090F06" w:rsidRPr="00496F23" w:rsidRDefault="00090F06" w:rsidP="00090F06">
            <w:pPr>
              <w:ind w:left="-98"/>
              <w:jc w:val="center"/>
              <w:rPr>
                <w:rFonts w:cs="Arial"/>
                <w:b/>
                <w:bCs/>
                <w:sz w:val="22"/>
                <w:szCs w:val="22"/>
                <w:lang w:val="en-US"/>
              </w:rPr>
            </w:pPr>
          </w:p>
          <w:p w:rsidR="00090F06" w:rsidRPr="00496F23" w:rsidRDefault="00090F06" w:rsidP="00090F06">
            <w:pPr>
              <w:ind w:left="-98"/>
              <w:jc w:val="center"/>
              <w:rPr>
                <w:rFonts w:cs="Arial"/>
                <w:b/>
                <w:bCs/>
                <w:sz w:val="22"/>
                <w:szCs w:val="22"/>
                <w:lang w:val="en-US"/>
              </w:rPr>
            </w:pPr>
            <w:r w:rsidRPr="00496F23">
              <w:rPr>
                <w:rFonts w:cs="Arial"/>
                <w:b/>
                <w:bCs/>
                <w:sz w:val="22"/>
                <w:szCs w:val="22"/>
                <w:lang w:val="en-US"/>
              </w:rPr>
              <w:t>Telephone, fax, е-mail</w:t>
            </w:r>
          </w:p>
        </w:tc>
        <w:tc>
          <w:tcPr>
            <w:tcW w:w="5659" w:type="dxa"/>
            <w:tcBorders>
              <w:top w:val="single" w:sz="4" w:space="0" w:color="auto"/>
              <w:left w:val="single" w:sz="4" w:space="0" w:color="auto"/>
              <w:bottom w:val="single" w:sz="4" w:space="0" w:color="auto"/>
              <w:right w:val="single" w:sz="4" w:space="0" w:color="auto"/>
            </w:tcBorders>
          </w:tcPr>
          <w:p w:rsidR="00090F06" w:rsidRPr="00496F23" w:rsidRDefault="00090F06" w:rsidP="00090F06">
            <w:pPr>
              <w:rPr>
                <w:rFonts w:cs="Arial"/>
                <w:sz w:val="22"/>
                <w:szCs w:val="22"/>
                <w:lang w:val="en-US"/>
              </w:rPr>
            </w:pPr>
          </w:p>
          <w:p w:rsidR="00090F06" w:rsidRPr="00496F23" w:rsidRDefault="00090F06" w:rsidP="00090F06">
            <w:pPr>
              <w:jc w:val="both"/>
              <w:rPr>
                <w:rFonts w:cs="Arial"/>
                <w:sz w:val="22"/>
                <w:szCs w:val="22"/>
                <w:lang w:val="en-US"/>
              </w:rPr>
            </w:pPr>
          </w:p>
        </w:tc>
      </w:tr>
      <w:tr w:rsidR="00090F06" w:rsidRPr="00496F23" w:rsidTr="0030320C">
        <w:trPr>
          <w:trHeight w:val="467"/>
        </w:trPr>
        <w:tc>
          <w:tcPr>
            <w:tcW w:w="3315" w:type="dxa"/>
            <w:tcBorders>
              <w:top w:val="single" w:sz="4" w:space="0" w:color="auto"/>
              <w:left w:val="single" w:sz="4" w:space="0" w:color="auto"/>
              <w:bottom w:val="single" w:sz="4" w:space="0" w:color="auto"/>
              <w:right w:val="single" w:sz="4" w:space="0" w:color="auto"/>
            </w:tcBorders>
          </w:tcPr>
          <w:p w:rsidR="00090F06" w:rsidRPr="00496F23" w:rsidRDefault="00090F06" w:rsidP="00090F06">
            <w:pPr>
              <w:ind w:left="-98"/>
              <w:jc w:val="center"/>
              <w:rPr>
                <w:rFonts w:cs="Arial"/>
                <w:b/>
                <w:bCs/>
                <w:sz w:val="22"/>
                <w:szCs w:val="22"/>
                <w:lang w:val="en-US"/>
              </w:rPr>
            </w:pPr>
          </w:p>
          <w:p w:rsidR="00090F06" w:rsidRPr="00496F23" w:rsidRDefault="00090F06" w:rsidP="00090F06">
            <w:pPr>
              <w:ind w:left="-98"/>
              <w:jc w:val="center"/>
              <w:rPr>
                <w:rFonts w:cs="Arial"/>
                <w:b/>
                <w:bCs/>
                <w:sz w:val="22"/>
                <w:szCs w:val="22"/>
                <w:lang w:val="en-US"/>
              </w:rPr>
            </w:pPr>
            <w:r w:rsidRPr="00496F23">
              <w:rPr>
                <w:rFonts w:cs="Arial"/>
                <w:b/>
                <w:bCs/>
                <w:sz w:val="22"/>
                <w:szCs w:val="22"/>
                <w:lang w:val="en-US"/>
              </w:rPr>
              <w:t>Identification number</w:t>
            </w:r>
          </w:p>
        </w:tc>
        <w:tc>
          <w:tcPr>
            <w:tcW w:w="5659" w:type="dxa"/>
            <w:tcBorders>
              <w:top w:val="single" w:sz="4" w:space="0" w:color="auto"/>
              <w:left w:val="single" w:sz="4" w:space="0" w:color="auto"/>
              <w:bottom w:val="single" w:sz="4" w:space="0" w:color="auto"/>
              <w:right w:val="single" w:sz="4" w:space="0" w:color="auto"/>
            </w:tcBorders>
          </w:tcPr>
          <w:p w:rsidR="00090F06" w:rsidRPr="00496F23" w:rsidRDefault="00090F06" w:rsidP="00090F06">
            <w:pPr>
              <w:rPr>
                <w:rFonts w:cs="Arial"/>
                <w:sz w:val="22"/>
                <w:szCs w:val="22"/>
                <w:lang w:val="en-US"/>
              </w:rPr>
            </w:pPr>
          </w:p>
        </w:tc>
      </w:tr>
      <w:tr w:rsidR="00090F06" w:rsidRPr="00496F23" w:rsidTr="0030320C">
        <w:trPr>
          <w:trHeight w:val="467"/>
        </w:trPr>
        <w:tc>
          <w:tcPr>
            <w:tcW w:w="3315" w:type="dxa"/>
            <w:tcBorders>
              <w:top w:val="single" w:sz="4" w:space="0" w:color="auto"/>
              <w:left w:val="single" w:sz="4" w:space="0" w:color="auto"/>
              <w:bottom w:val="single" w:sz="4" w:space="0" w:color="auto"/>
              <w:right w:val="single" w:sz="4" w:space="0" w:color="auto"/>
            </w:tcBorders>
          </w:tcPr>
          <w:p w:rsidR="00090F06" w:rsidRPr="00496F23" w:rsidRDefault="00090F06" w:rsidP="00090F06">
            <w:pPr>
              <w:ind w:left="-98"/>
              <w:jc w:val="center"/>
              <w:rPr>
                <w:rFonts w:cs="Arial"/>
                <w:b/>
                <w:bCs/>
                <w:sz w:val="22"/>
                <w:szCs w:val="22"/>
                <w:lang w:val="en-US"/>
              </w:rPr>
            </w:pPr>
          </w:p>
          <w:p w:rsidR="00090F06" w:rsidRPr="00496F23" w:rsidRDefault="00090F06" w:rsidP="00090F06">
            <w:pPr>
              <w:ind w:left="-98"/>
              <w:jc w:val="center"/>
              <w:rPr>
                <w:rFonts w:cs="Arial"/>
                <w:b/>
                <w:bCs/>
                <w:sz w:val="22"/>
                <w:szCs w:val="22"/>
                <w:lang w:val="en-US"/>
              </w:rPr>
            </w:pPr>
            <w:r w:rsidRPr="00496F23">
              <w:rPr>
                <w:rFonts w:cs="Arial"/>
                <w:b/>
                <w:bCs/>
                <w:sz w:val="22"/>
                <w:szCs w:val="22"/>
                <w:lang w:val="en-US"/>
              </w:rPr>
              <w:t>TIN</w:t>
            </w:r>
          </w:p>
        </w:tc>
        <w:tc>
          <w:tcPr>
            <w:tcW w:w="5659" w:type="dxa"/>
            <w:tcBorders>
              <w:top w:val="single" w:sz="4" w:space="0" w:color="auto"/>
              <w:left w:val="single" w:sz="4" w:space="0" w:color="auto"/>
              <w:bottom w:val="single" w:sz="4" w:space="0" w:color="auto"/>
              <w:right w:val="single" w:sz="4" w:space="0" w:color="auto"/>
            </w:tcBorders>
          </w:tcPr>
          <w:p w:rsidR="00090F06" w:rsidRPr="00496F23" w:rsidRDefault="00090F06" w:rsidP="00090F06">
            <w:pPr>
              <w:rPr>
                <w:rFonts w:cs="Arial"/>
                <w:sz w:val="22"/>
                <w:szCs w:val="22"/>
                <w:lang w:val="en-US"/>
              </w:rPr>
            </w:pPr>
          </w:p>
        </w:tc>
      </w:tr>
      <w:tr w:rsidR="00090F06" w:rsidRPr="00496F23" w:rsidTr="0030320C">
        <w:trPr>
          <w:trHeight w:val="394"/>
        </w:trPr>
        <w:tc>
          <w:tcPr>
            <w:tcW w:w="3315" w:type="dxa"/>
            <w:tcBorders>
              <w:top w:val="single" w:sz="4" w:space="0" w:color="auto"/>
              <w:left w:val="single" w:sz="4" w:space="0" w:color="auto"/>
              <w:bottom w:val="single" w:sz="4" w:space="0" w:color="auto"/>
              <w:right w:val="single" w:sz="4" w:space="0" w:color="auto"/>
            </w:tcBorders>
          </w:tcPr>
          <w:p w:rsidR="00090F06" w:rsidRPr="00496F23" w:rsidRDefault="00090F06" w:rsidP="00090F06">
            <w:pPr>
              <w:ind w:left="-98"/>
              <w:jc w:val="center"/>
              <w:rPr>
                <w:rFonts w:cs="Arial"/>
                <w:b/>
                <w:bCs/>
                <w:sz w:val="22"/>
                <w:szCs w:val="22"/>
                <w:lang w:val="en-US"/>
              </w:rPr>
            </w:pPr>
            <w:r w:rsidRPr="00496F23">
              <w:rPr>
                <w:rFonts w:cs="Arial"/>
                <w:b/>
                <w:bCs/>
                <w:sz w:val="22"/>
                <w:szCs w:val="22"/>
                <w:lang w:val="en-US"/>
              </w:rPr>
              <w:t>Authorized person and position at Employer</w:t>
            </w:r>
          </w:p>
        </w:tc>
        <w:tc>
          <w:tcPr>
            <w:tcW w:w="5659" w:type="dxa"/>
            <w:tcBorders>
              <w:top w:val="single" w:sz="4" w:space="0" w:color="auto"/>
              <w:left w:val="single" w:sz="4" w:space="0" w:color="auto"/>
              <w:bottom w:val="single" w:sz="4" w:space="0" w:color="auto"/>
              <w:right w:val="single" w:sz="4" w:space="0" w:color="auto"/>
            </w:tcBorders>
          </w:tcPr>
          <w:p w:rsidR="00090F06" w:rsidRPr="00496F23" w:rsidRDefault="00090F06" w:rsidP="00090F06">
            <w:pPr>
              <w:rPr>
                <w:rFonts w:cs="Arial"/>
                <w:sz w:val="22"/>
                <w:szCs w:val="22"/>
                <w:lang w:val="en-US"/>
              </w:rPr>
            </w:pPr>
          </w:p>
          <w:p w:rsidR="00090F06" w:rsidRPr="00496F23" w:rsidRDefault="00090F06" w:rsidP="00090F06">
            <w:pPr>
              <w:jc w:val="both"/>
              <w:rPr>
                <w:rFonts w:cs="Arial"/>
                <w:sz w:val="22"/>
                <w:szCs w:val="22"/>
                <w:lang w:val="en-US"/>
              </w:rPr>
            </w:pPr>
          </w:p>
        </w:tc>
      </w:tr>
    </w:tbl>
    <w:p w:rsidR="00090F06" w:rsidRPr="00496F23" w:rsidRDefault="00090F06" w:rsidP="00090F06">
      <w:pPr>
        <w:jc w:val="center"/>
        <w:rPr>
          <w:rFonts w:cs="Arial"/>
          <w:b/>
          <w:bCs/>
          <w:sz w:val="22"/>
          <w:szCs w:val="22"/>
          <w:lang w:val="en-US"/>
        </w:rPr>
      </w:pPr>
    </w:p>
    <w:p w:rsidR="00090F06" w:rsidRPr="00496F23" w:rsidRDefault="00090F06" w:rsidP="00090F06">
      <w:pPr>
        <w:jc w:val="center"/>
        <w:rPr>
          <w:rFonts w:cs="Arial"/>
          <w:b/>
          <w:bCs/>
          <w:sz w:val="22"/>
          <w:szCs w:val="22"/>
          <w:lang w:val="en-US"/>
        </w:rPr>
      </w:pPr>
    </w:p>
    <w:p w:rsidR="00090F06" w:rsidRPr="009378A6" w:rsidRDefault="00090F06" w:rsidP="009378A6">
      <w:pPr>
        <w:jc w:val="center"/>
        <w:rPr>
          <w:b/>
          <w:lang w:val="en-US"/>
        </w:rPr>
      </w:pPr>
      <w:bookmarkStart w:id="1175" w:name="_Toc385934004"/>
      <w:bookmarkStart w:id="1176" w:name="_Toc386441413"/>
      <w:bookmarkStart w:id="1177" w:name="_Toc432541159"/>
      <w:r w:rsidRPr="009378A6">
        <w:rPr>
          <w:b/>
          <w:lang w:val="en-US"/>
        </w:rPr>
        <w:t>C E R T I F I C A T E</w:t>
      </w:r>
      <w:r w:rsidRPr="009378A6">
        <w:rPr>
          <w:b/>
          <w:lang w:val="en-US"/>
        </w:rPr>
        <w:br/>
      </w:r>
      <w:bookmarkEnd w:id="1175"/>
      <w:bookmarkEnd w:id="1176"/>
      <w:bookmarkEnd w:id="1177"/>
    </w:p>
    <w:p w:rsidR="00090F06" w:rsidRPr="00496F23" w:rsidRDefault="00090F06" w:rsidP="00090F06">
      <w:pPr>
        <w:jc w:val="center"/>
        <w:rPr>
          <w:rFonts w:cs="Arial"/>
          <w:b/>
          <w:bCs/>
          <w:sz w:val="22"/>
          <w:szCs w:val="22"/>
          <w:lang w:val="en-US"/>
        </w:rPr>
      </w:pPr>
    </w:p>
    <w:p w:rsidR="00090F06" w:rsidRPr="00496F23" w:rsidRDefault="00090F06" w:rsidP="00090F06">
      <w:pPr>
        <w:jc w:val="both"/>
        <w:rPr>
          <w:rFonts w:cs="Arial"/>
          <w:sz w:val="22"/>
          <w:szCs w:val="22"/>
          <w:lang w:val="en-US"/>
        </w:rPr>
      </w:pPr>
      <w:r w:rsidRPr="00496F23">
        <w:rPr>
          <w:rFonts w:cs="Arial"/>
          <w:sz w:val="22"/>
          <w:szCs w:val="22"/>
          <w:lang w:val="en-US"/>
        </w:rPr>
        <w:t>Tenderer _____________________________ implemented for us the contract ____________________________________________________________ that included __________________________________________________________________</w:t>
      </w:r>
    </w:p>
    <w:p w:rsidR="00090F06" w:rsidRPr="00496F23" w:rsidRDefault="00090F06" w:rsidP="00090F06">
      <w:pPr>
        <w:jc w:val="both"/>
        <w:rPr>
          <w:rFonts w:cs="Arial"/>
          <w:sz w:val="22"/>
          <w:szCs w:val="22"/>
          <w:lang w:val="en-US"/>
        </w:rPr>
      </w:pPr>
      <w:r w:rsidRPr="00496F23">
        <w:rPr>
          <w:rFonts w:cs="Arial"/>
          <w:sz w:val="22"/>
          <w:szCs w:val="22"/>
          <w:lang w:val="en-US"/>
        </w:rPr>
        <w:t>____________________________________________________________________________________________________________________________________________________</w:t>
      </w:r>
    </w:p>
    <w:p w:rsidR="00090F06" w:rsidRPr="00496F23" w:rsidRDefault="00090F06" w:rsidP="00090F06">
      <w:pPr>
        <w:jc w:val="center"/>
        <w:rPr>
          <w:rFonts w:cs="Arial"/>
          <w:sz w:val="22"/>
          <w:szCs w:val="22"/>
          <w:lang w:val="en-US"/>
        </w:rPr>
      </w:pPr>
      <w:r w:rsidRPr="00496F23">
        <w:rPr>
          <w:rFonts w:cs="Arial"/>
          <w:i/>
          <w:sz w:val="22"/>
          <w:szCs w:val="22"/>
          <w:lang w:val="en-US"/>
        </w:rPr>
        <w:t>(enter name and description of executed services</w:t>
      </w:r>
      <w:r w:rsidRPr="00496F23">
        <w:rPr>
          <w:rFonts w:cs="Arial"/>
          <w:sz w:val="22"/>
          <w:szCs w:val="22"/>
          <w:lang w:val="en-US"/>
        </w:rPr>
        <w:t xml:space="preserve">) </w:t>
      </w:r>
    </w:p>
    <w:p w:rsidR="00090F06" w:rsidRPr="00496F23" w:rsidRDefault="00090F06" w:rsidP="00090F06">
      <w:pPr>
        <w:jc w:val="both"/>
        <w:rPr>
          <w:rFonts w:cs="Arial"/>
          <w:sz w:val="22"/>
          <w:szCs w:val="22"/>
          <w:lang w:val="en-US"/>
        </w:rPr>
      </w:pPr>
    </w:p>
    <w:p w:rsidR="00090F06" w:rsidRPr="00496F23" w:rsidRDefault="00090F06" w:rsidP="00090F06">
      <w:pPr>
        <w:jc w:val="both"/>
        <w:rPr>
          <w:rFonts w:cs="Arial"/>
          <w:sz w:val="22"/>
          <w:szCs w:val="22"/>
          <w:lang w:val="en-US"/>
        </w:rPr>
      </w:pPr>
      <w:r w:rsidRPr="00496F23">
        <w:rPr>
          <w:rFonts w:cs="Arial"/>
          <w:sz w:val="22"/>
          <w:szCs w:val="22"/>
          <w:lang w:val="en-US"/>
        </w:rPr>
        <w:t>in the period from __________  to _________.</w:t>
      </w:r>
    </w:p>
    <w:p w:rsidR="00090F06" w:rsidRPr="00496F23" w:rsidRDefault="00090F06" w:rsidP="00090F06">
      <w:pPr>
        <w:jc w:val="both"/>
        <w:rPr>
          <w:rFonts w:cs="Arial"/>
          <w:sz w:val="22"/>
          <w:szCs w:val="22"/>
          <w:lang w:val="en-US"/>
        </w:rPr>
      </w:pPr>
    </w:p>
    <w:p w:rsidR="00090F06" w:rsidRPr="00496F23" w:rsidRDefault="00090F06" w:rsidP="00090F06">
      <w:pPr>
        <w:jc w:val="both"/>
        <w:rPr>
          <w:rFonts w:cs="Arial"/>
          <w:sz w:val="22"/>
          <w:szCs w:val="22"/>
          <w:lang w:val="en-US"/>
        </w:rPr>
      </w:pPr>
    </w:p>
    <w:p w:rsidR="00090F06" w:rsidRPr="00496F23" w:rsidRDefault="00090F06" w:rsidP="00090F06">
      <w:pPr>
        <w:jc w:val="both"/>
        <w:rPr>
          <w:rFonts w:cs="Arial"/>
          <w:sz w:val="22"/>
          <w:szCs w:val="22"/>
          <w:lang w:val="en-US"/>
        </w:rPr>
      </w:pPr>
      <w:r w:rsidRPr="00496F23">
        <w:rPr>
          <w:rFonts w:cs="Arial"/>
          <w:sz w:val="22"/>
          <w:szCs w:val="22"/>
          <w:lang w:val="en-US"/>
        </w:rPr>
        <w:t>The subject contract was implemented by the Tenderer _________________________ (</w:t>
      </w:r>
      <w:r w:rsidRPr="00496F23">
        <w:rPr>
          <w:rFonts w:cs="Arial"/>
          <w:i/>
          <w:sz w:val="22"/>
          <w:szCs w:val="22"/>
          <w:lang w:val="en-US"/>
        </w:rPr>
        <w:t>insert: independently or as a Leader or as a member of the group of tenderers</w:t>
      </w:r>
      <w:r w:rsidRPr="00496F23">
        <w:rPr>
          <w:rFonts w:cs="Arial"/>
          <w:sz w:val="22"/>
          <w:szCs w:val="22"/>
          <w:lang w:val="en-US"/>
        </w:rPr>
        <w:t>), its share being ___________________ % (</w:t>
      </w:r>
      <w:r w:rsidRPr="00496F23">
        <w:rPr>
          <w:rFonts w:cs="Arial"/>
          <w:i/>
          <w:sz w:val="22"/>
          <w:szCs w:val="22"/>
          <w:lang w:val="en-US"/>
        </w:rPr>
        <w:t>insert % if the tenderer implemented the subject contract as a member of the group of tenderers</w:t>
      </w:r>
      <w:r w:rsidRPr="00496F23">
        <w:rPr>
          <w:rFonts w:cs="Arial"/>
          <w:sz w:val="22"/>
          <w:szCs w:val="22"/>
          <w:lang w:val="en-US"/>
        </w:rPr>
        <w:t>).</w:t>
      </w:r>
    </w:p>
    <w:p w:rsidR="00090F06" w:rsidRPr="00496F23" w:rsidRDefault="00090F06" w:rsidP="00090F06">
      <w:pPr>
        <w:jc w:val="both"/>
        <w:rPr>
          <w:rFonts w:cs="Arial"/>
          <w:sz w:val="22"/>
          <w:szCs w:val="22"/>
          <w:lang w:val="en-US"/>
        </w:rPr>
      </w:pPr>
    </w:p>
    <w:p w:rsidR="00090F06" w:rsidRPr="00496F23" w:rsidRDefault="00090F06" w:rsidP="00090F06">
      <w:pPr>
        <w:jc w:val="both"/>
        <w:rPr>
          <w:rFonts w:cs="Arial"/>
          <w:sz w:val="22"/>
          <w:szCs w:val="22"/>
          <w:lang w:val="en-US"/>
        </w:rPr>
      </w:pPr>
    </w:p>
    <w:p w:rsidR="00090F06" w:rsidRPr="00496F23" w:rsidRDefault="00090F06" w:rsidP="00090F06">
      <w:pPr>
        <w:jc w:val="both"/>
        <w:rPr>
          <w:rFonts w:cs="Arial"/>
          <w:sz w:val="22"/>
          <w:szCs w:val="22"/>
          <w:lang w:val="en-US"/>
        </w:rPr>
      </w:pPr>
      <w:r w:rsidRPr="00496F23">
        <w:rPr>
          <w:rFonts w:cs="Arial"/>
          <w:sz w:val="22"/>
          <w:szCs w:val="22"/>
          <w:lang w:val="en-US"/>
        </w:rPr>
        <w:t>Place: _________________</w:t>
      </w:r>
    </w:p>
    <w:p w:rsidR="00090F06" w:rsidRPr="00496F23" w:rsidRDefault="00090F06" w:rsidP="00090F06">
      <w:pPr>
        <w:jc w:val="both"/>
        <w:rPr>
          <w:rFonts w:cs="Arial"/>
          <w:sz w:val="22"/>
          <w:szCs w:val="22"/>
          <w:lang w:val="en-US"/>
        </w:rPr>
      </w:pPr>
      <w:r w:rsidRPr="00496F23">
        <w:rPr>
          <w:rFonts w:cs="Arial"/>
          <w:sz w:val="22"/>
          <w:szCs w:val="22"/>
          <w:lang w:val="en-US"/>
        </w:rPr>
        <w:t>Date: _________________</w:t>
      </w:r>
    </w:p>
    <w:p w:rsidR="00090F06" w:rsidRPr="00496F23" w:rsidRDefault="00090F06" w:rsidP="00090F06">
      <w:pPr>
        <w:ind w:left="720" w:firstLine="720"/>
        <w:jc w:val="center"/>
        <w:rPr>
          <w:rFonts w:cs="Arial"/>
          <w:sz w:val="22"/>
          <w:szCs w:val="22"/>
          <w:lang w:val="en-US"/>
        </w:rPr>
      </w:pPr>
      <w:r w:rsidRPr="00496F23">
        <w:rPr>
          <w:rFonts w:cs="Arial"/>
          <w:sz w:val="22"/>
          <w:szCs w:val="22"/>
          <w:lang w:val="en-US"/>
        </w:rPr>
        <w:t xml:space="preserve">         </w:t>
      </w:r>
    </w:p>
    <w:p w:rsidR="00090F06" w:rsidRPr="00496F23" w:rsidRDefault="00090F06" w:rsidP="00090F06">
      <w:pPr>
        <w:ind w:left="720" w:firstLine="720"/>
        <w:jc w:val="center"/>
        <w:rPr>
          <w:rFonts w:cs="Arial"/>
          <w:sz w:val="22"/>
          <w:szCs w:val="22"/>
          <w:lang w:val="en-US"/>
        </w:rPr>
      </w:pPr>
    </w:p>
    <w:p w:rsidR="00090F06" w:rsidRPr="00496F23" w:rsidRDefault="00090F06" w:rsidP="00090F06">
      <w:pPr>
        <w:ind w:left="720" w:firstLine="720"/>
        <w:jc w:val="center"/>
        <w:rPr>
          <w:rFonts w:cs="Arial"/>
          <w:sz w:val="22"/>
          <w:szCs w:val="22"/>
          <w:lang w:val="en-US"/>
        </w:rPr>
      </w:pPr>
    </w:p>
    <w:p w:rsidR="00090F06" w:rsidRPr="00496F23" w:rsidRDefault="00090F06" w:rsidP="00090F06">
      <w:pPr>
        <w:ind w:left="720" w:firstLine="720"/>
        <w:jc w:val="right"/>
        <w:rPr>
          <w:rFonts w:cs="Arial"/>
          <w:sz w:val="22"/>
          <w:szCs w:val="22"/>
          <w:lang w:val="en-US"/>
        </w:rPr>
      </w:pPr>
      <w:r w:rsidRPr="00496F23">
        <w:rPr>
          <w:rFonts w:cs="Arial"/>
          <w:sz w:val="22"/>
          <w:szCs w:val="22"/>
          <w:lang w:val="en-US"/>
        </w:rPr>
        <w:t>The correctness of data herein is certified by signature and stamp of the</w:t>
      </w:r>
    </w:p>
    <w:p w:rsidR="00090F06" w:rsidRPr="00496F23" w:rsidRDefault="00090F06" w:rsidP="00090F06">
      <w:pPr>
        <w:jc w:val="right"/>
        <w:rPr>
          <w:rFonts w:cs="Arial"/>
          <w:sz w:val="22"/>
          <w:szCs w:val="22"/>
          <w:lang w:val="en-US"/>
        </w:rPr>
      </w:pPr>
      <w:r w:rsidRPr="00496F23">
        <w:rPr>
          <w:rFonts w:cs="Arial"/>
          <w:sz w:val="22"/>
          <w:szCs w:val="22"/>
          <w:lang w:val="en-US"/>
        </w:rPr>
        <w:t xml:space="preserve">                                        Employer</w:t>
      </w:r>
    </w:p>
    <w:p w:rsidR="00090F06" w:rsidRPr="00496F23" w:rsidRDefault="00090F06" w:rsidP="00090F06">
      <w:pPr>
        <w:jc w:val="both"/>
        <w:rPr>
          <w:rFonts w:cs="Arial"/>
          <w:sz w:val="22"/>
          <w:szCs w:val="22"/>
          <w:lang w:val="en-US"/>
        </w:rPr>
      </w:pPr>
    </w:p>
    <w:p w:rsidR="00090F06" w:rsidRPr="00496F23" w:rsidRDefault="00090F06" w:rsidP="00090F06">
      <w:pPr>
        <w:jc w:val="right"/>
        <w:rPr>
          <w:rFonts w:cs="Arial"/>
          <w:sz w:val="22"/>
          <w:szCs w:val="22"/>
          <w:lang w:val="en-US"/>
        </w:rPr>
      </w:pPr>
      <w:r w:rsidRPr="00496F23">
        <w:rPr>
          <w:rFonts w:cs="Arial"/>
          <w:sz w:val="22"/>
          <w:szCs w:val="22"/>
          <w:lang w:val="en-US"/>
        </w:rPr>
        <w:t xml:space="preserve">                                              _____________________</w:t>
      </w:r>
    </w:p>
    <w:p w:rsidR="00090F06" w:rsidRPr="00496F23" w:rsidRDefault="00090F06" w:rsidP="00090F06">
      <w:pPr>
        <w:jc w:val="right"/>
        <w:rPr>
          <w:rFonts w:cs="Arial"/>
          <w:sz w:val="22"/>
          <w:szCs w:val="22"/>
          <w:lang w:val="en-US"/>
        </w:rPr>
      </w:pPr>
      <w:r w:rsidRPr="00496F23">
        <w:rPr>
          <w:rFonts w:cs="Arial"/>
          <w:sz w:val="22"/>
          <w:szCs w:val="22"/>
          <w:lang w:val="en-US"/>
        </w:rPr>
        <w:t xml:space="preserve">                                                     (signature and stamp of authorized person)</w:t>
      </w:r>
    </w:p>
    <w:p w:rsidR="00090F06" w:rsidRPr="00496F23" w:rsidRDefault="00090F06" w:rsidP="00090F06">
      <w:pPr>
        <w:jc w:val="right"/>
        <w:rPr>
          <w:rFonts w:cs="Arial"/>
          <w:b/>
          <w:i/>
          <w:sz w:val="22"/>
          <w:szCs w:val="22"/>
          <w:lang w:val="en-US"/>
        </w:rPr>
      </w:pPr>
    </w:p>
    <w:p w:rsidR="00090F06" w:rsidRPr="00496F23" w:rsidRDefault="00090F06" w:rsidP="00090F06">
      <w:pPr>
        <w:jc w:val="right"/>
        <w:rPr>
          <w:rFonts w:cs="Arial"/>
          <w:sz w:val="22"/>
          <w:szCs w:val="22"/>
          <w:lang w:val="en-US"/>
        </w:rPr>
      </w:pPr>
    </w:p>
    <w:p w:rsidR="00090F06" w:rsidRPr="00496F23" w:rsidRDefault="00090F06" w:rsidP="00090F06">
      <w:pPr>
        <w:jc w:val="right"/>
        <w:rPr>
          <w:rFonts w:cs="Arial"/>
          <w:b/>
          <w:lang w:val="en-US"/>
        </w:rPr>
      </w:pPr>
      <w:r w:rsidRPr="00496F23">
        <w:rPr>
          <w:rFonts w:cs="Arial"/>
          <w:b/>
          <w:lang w:val="en-US"/>
        </w:rPr>
        <w:br w:type="page"/>
      </w:r>
    </w:p>
    <w:p w:rsidR="00090F06" w:rsidRPr="00496F23" w:rsidRDefault="00090F06" w:rsidP="005C5DCE">
      <w:pPr>
        <w:pStyle w:val="Heading2"/>
        <w:numPr>
          <w:ilvl w:val="0"/>
          <w:numId w:val="0"/>
        </w:numPr>
        <w:jc w:val="right"/>
        <w:rPr>
          <w:i/>
          <w:lang w:val="en-US"/>
        </w:rPr>
      </w:pPr>
      <w:bookmarkStart w:id="1178" w:name="_Toc438598702"/>
      <w:bookmarkStart w:id="1179" w:name="_Toc441852803"/>
      <w:bookmarkStart w:id="1180" w:name="_Toc427935044"/>
      <w:bookmarkStart w:id="1181" w:name="_Toc438598703"/>
      <w:bookmarkStart w:id="1182" w:name="_Toc449097064"/>
      <w:bookmarkStart w:id="1183" w:name="_Toc449518293"/>
      <w:bookmarkEnd w:id="1170"/>
      <w:bookmarkEnd w:id="1171"/>
      <w:bookmarkEnd w:id="1172"/>
      <w:bookmarkEnd w:id="1173"/>
      <w:r w:rsidRPr="00496F23">
        <w:rPr>
          <w:lang w:val="en-US"/>
        </w:rPr>
        <w:lastRenderedPageBreak/>
        <w:t xml:space="preserve">FORM </w:t>
      </w:r>
      <w:bookmarkStart w:id="1184" w:name="_Toc441852804"/>
      <w:bookmarkEnd w:id="1178"/>
      <w:bookmarkEnd w:id="1179"/>
      <w:r w:rsidRPr="00496F23">
        <w:rPr>
          <w:lang w:val="en-US"/>
        </w:rPr>
        <w:t>10</w:t>
      </w:r>
      <w:bookmarkEnd w:id="1180"/>
      <w:bookmarkEnd w:id="1181"/>
      <w:bookmarkEnd w:id="1182"/>
      <w:bookmarkEnd w:id="1183"/>
      <w:bookmarkEnd w:id="1184"/>
    </w:p>
    <w:p w:rsidR="00090F06" w:rsidRPr="00496F23" w:rsidRDefault="00090F06" w:rsidP="00090F06">
      <w:pPr>
        <w:rPr>
          <w:rFonts w:cs="Arial"/>
          <w:sz w:val="22"/>
          <w:szCs w:val="22"/>
          <w:lang w:val="en-US"/>
        </w:rPr>
      </w:pPr>
    </w:p>
    <w:p w:rsidR="00090F06" w:rsidRPr="00496F23" w:rsidRDefault="00090F06" w:rsidP="00090F06">
      <w:pPr>
        <w:rPr>
          <w:rFonts w:cs="Arial"/>
          <w:sz w:val="22"/>
          <w:szCs w:val="22"/>
          <w:lang w:val="en-US"/>
        </w:rPr>
      </w:pPr>
    </w:p>
    <w:p w:rsidR="00090F06" w:rsidRPr="00496F23" w:rsidRDefault="00090F06" w:rsidP="00090F06">
      <w:pPr>
        <w:rPr>
          <w:rFonts w:cs="Arial"/>
          <w:sz w:val="22"/>
          <w:szCs w:val="22"/>
          <w:lang w:val="en-US"/>
        </w:rPr>
      </w:pPr>
    </w:p>
    <w:p w:rsidR="00090F06" w:rsidRPr="00496F23" w:rsidRDefault="00090F06" w:rsidP="00090F06">
      <w:pPr>
        <w:spacing w:before="240"/>
        <w:ind w:left="360"/>
        <w:jc w:val="center"/>
        <w:rPr>
          <w:rFonts w:cs="Arial"/>
          <w:b/>
          <w:caps/>
          <w:sz w:val="22"/>
          <w:szCs w:val="22"/>
          <w:lang w:val="en-US"/>
        </w:rPr>
      </w:pPr>
      <w:r w:rsidRPr="00496F23">
        <w:rPr>
          <w:rFonts w:cs="Arial"/>
          <w:b/>
          <w:caps/>
          <w:sz w:val="22"/>
          <w:szCs w:val="22"/>
          <w:lang w:val="en-US"/>
        </w:rPr>
        <w:t>LIST OF ENGAGED PERSONS THAT SHALL BE RESPONSIBLE FOR CONTRACT PERFORMANCE</w:t>
      </w:r>
    </w:p>
    <w:p w:rsidR="00090F06" w:rsidRPr="00496F23" w:rsidRDefault="00090F06" w:rsidP="00090F06">
      <w:pPr>
        <w:spacing w:before="240"/>
        <w:ind w:left="360"/>
        <w:jc w:val="center"/>
        <w:rPr>
          <w:rFonts w:cs="Arial"/>
          <w:b/>
          <w:caps/>
          <w:sz w:val="22"/>
          <w:szCs w:val="22"/>
          <w:lang w:val="en-US"/>
        </w:rPr>
      </w:pPr>
    </w:p>
    <w:tbl>
      <w:tblPr>
        <w:tblW w:w="5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367"/>
        <w:gridCol w:w="2034"/>
        <w:gridCol w:w="2552"/>
        <w:gridCol w:w="2115"/>
      </w:tblGrid>
      <w:tr w:rsidR="00090F06" w:rsidRPr="00496F23" w:rsidTr="0030320C">
        <w:trPr>
          <w:trHeight w:val="340"/>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p>
        </w:tc>
        <w:tc>
          <w:tcPr>
            <w:tcW w:w="1229" w:type="pct"/>
            <w:vAlign w:val="center"/>
          </w:tcPr>
          <w:p w:rsidR="00090F06" w:rsidRPr="00496F23" w:rsidRDefault="00090F06" w:rsidP="00090F06">
            <w:pPr>
              <w:jc w:val="center"/>
              <w:rPr>
                <w:rFonts w:cs="Arial"/>
                <w:b/>
                <w:sz w:val="22"/>
                <w:szCs w:val="22"/>
                <w:lang w:val="en-US"/>
              </w:rPr>
            </w:pPr>
            <w:r w:rsidRPr="00496F23">
              <w:rPr>
                <w:rFonts w:cs="Arial"/>
                <w:b/>
                <w:sz w:val="22"/>
                <w:szCs w:val="22"/>
                <w:lang w:val="en-US"/>
              </w:rPr>
              <w:t>Name and surname</w:t>
            </w:r>
          </w:p>
        </w:tc>
        <w:tc>
          <w:tcPr>
            <w:tcW w:w="1056" w:type="pct"/>
            <w:vAlign w:val="center"/>
          </w:tcPr>
          <w:p w:rsidR="00090F06" w:rsidRPr="00496F23" w:rsidRDefault="00090F06" w:rsidP="00090F06">
            <w:pPr>
              <w:jc w:val="center"/>
              <w:rPr>
                <w:rFonts w:cs="Arial"/>
                <w:b/>
                <w:sz w:val="22"/>
                <w:szCs w:val="22"/>
                <w:lang w:val="en-US"/>
              </w:rPr>
            </w:pPr>
            <w:r w:rsidRPr="00496F23">
              <w:rPr>
                <w:rFonts w:cs="Arial"/>
                <w:b/>
                <w:sz w:val="22"/>
                <w:szCs w:val="22"/>
                <w:lang w:val="en-US"/>
              </w:rPr>
              <w:t>Qualification/</w:t>
            </w:r>
          </w:p>
          <w:p w:rsidR="00090F06" w:rsidRPr="00496F23" w:rsidRDefault="00090F06" w:rsidP="00090F06">
            <w:pPr>
              <w:jc w:val="center"/>
              <w:rPr>
                <w:rFonts w:cs="Arial"/>
                <w:b/>
                <w:sz w:val="22"/>
                <w:szCs w:val="22"/>
                <w:lang w:val="en-US"/>
              </w:rPr>
            </w:pPr>
            <w:r w:rsidRPr="00496F23">
              <w:rPr>
                <w:rFonts w:cs="Arial"/>
                <w:b/>
                <w:sz w:val="22"/>
                <w:szCs w:val="22"/>
                <w:lang w:val="en-US"/>
              </w:rPr>
              <w:t>degree</w:t>
            </w:r>
          </w:p>
        </w:tc>
        <w:tc>
          <w:tcPr>
            <w:tcW w:w="1325" w:type="pct"/>
          </w:tcPr>
          <w:p w:rsidR="00090F06" w:rsidRPr="00496F23" w:rsidRDefault="00090F06" w:rsidP="00090F06">
            <w:pPr>
              <w:jc w:val="center"/>
              <w:rPr>
                <w:rFonts w:cs="Arial"/>
                <w:b/>
                <w:sz w:val="22"/>
                <w:szCs w:val="22"/>
                <w:lang w:val="en-US"/>
              </w:rPr>
            </w:pPr>
            <w:r w:rsidRPr="00496F23">
              <w:rPr>
                <w:rFonts w:cs="Arial"/>
                <w:b/>
                <w:sz w:val="22"/>
                <w:szCs w:val="22"/>
                <w:lang w:val="en-US"/>
              </w:rPr>
              <w:t>Field he is in charge of in the project</w:t>
            </w:r>
          </w:p>
        </w:tc>
        <w:tc>
          <w:tcPr>
            <w:tcW w:w="1098" w:type="pct"/>
          </w:tcPr>
          <w:p w:rsidR="00090F06" w:rsidRPr="00496F23" w:rsidRDefault="00090F06" w:rsidP="00090F06">
            <w:pPr>
              <w:jc w:val="center"/>
              <w:rPr>
                <w:rFonts w:cs="Arial"/>
                <w:b/>
                <w:sz w:val="22"/>
                <w:szCs w:val="22"/>
                <w:lang w:val="en-US"/>
              </w:rPr>
            </w:pPr>
            <w:r w:rsidRPr="00496F23">
              <w:rPr>
                <w:rFonts w:cs="Arial"/>
                <w:b/>
                <w:sz w:val="22"/>
                <w:szCs w:val="22"/>
                <w:lang w:val="en-US"/>
              </w:rPr>
              <w:t>Project position</w:t>
            </w: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r w:rsidRPr="00496F23">
              <w:rPr>
                <w:rFonts w:eastAsia="Calibri" w:cs="Arial"/>
                <w:b/>
                <w:sz w:val="22"/>
                <w:szCs w:val="22"/>
                <w:lang w:val="en-US" w:eastAsia="en-US"/>
              </w:rPr>
              <w:t>.</w:t>
            </w: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r w:rsidRPr="00496F23">
              <w:rPr>
                <w:rFonts w:eastAsia="Calibri" w:cs="Arial"/>
                <w:b/>
                <w:sz w:val="22"/>
                <w:szCs w:val="22"/>
                <w:lang w:val="en-US" w:eastAsia="en-US"/>
              </w:rPr>
              <w:t>.</w:t>
            </w: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r w:rsidR="00090F06" w:rsidRPr="00496F23" w:rsidTr="00ED256E">
        <w:trPr>
          <w:trHeight w:val="454"/>
          <w:jc w:val="center"/>
        </w:trPr>
        <w:tc>
          <w:tcPr>
            <w:tcW w:w="292" w:type="pct"/>
            <w:vAlign w:val="center"/>
          </w:tcPr>
          <w:p w:rsidR="00090F06" w:rsidRPr="00496F23" w:rsidRDefault="00090F06" w:rsidP="00182286">
            <w:pPr>
              <w:numPr>
                <w:ilvl w:val="0"/>
                <w:numId w:val="38"/>
              </w:numPr>
              <w:suppressAutoHyphens w:val="0"/>
              <w:spacing w:after="200"/>
              <w:contextualSpacing/>
              <w:jc w:val="center"/>
              <w:rPr>
                <w:rFonts w:eastAsia="Calibri" w:cs="Arial"/>
                <w:b/>
                <w:sz w:val="22"/>
                <w:szCs w:val="22"/>
                <w:lang w:val="en-US" w:eastAsia="en-US"/>
              </w:rPr>
            </w:pPr>
          </w:p>
        </w:tc>
        <w:tc>
          <w:tcPr>
            <w:tcW w:w="1229" w:type="pct"/>
            <w:vAlign w:val="center"/>
          </w:tcPr>
          <w:p w:rsidR="00090F06" w:rsidRPr="00496F23" w:rsidRDefault="00090F06" w:rsidP="00090F06">
            <w:pPr>
              <w:jc w:val="center"/>
              <w:rPr>
                <w:rFonts w:cs="Arial"/>
                <w:b/>
                <w:sz w:val="22"/>
                <w:szCs w:val="22"/>
                <w:lang w:val="en-US"/>
              </w:rPr>
            </w:pPr>
          </w:p>
        </w:tc>
        <w:tc>
          <w:tcPr>
            <w:tcW w:w="1056" w:type="pct"/>
            <w:vAlign w:val="center"/>
          </w:tcPr>
          <w:p w:rsidR="00090F06" w:rsidRPr="00496F23" w:rsidRDefault="00090F06" w:rsidP="00090F06">
            <w:pPr>
              <w:jc w:val="center"/>
              <w:rPr>
                <w:rFonts w:cs="Arial"/>
                <w:b/>
                <w:sz w:val="22"/>
                <w:szCs w:val="22"/>
                <w:lang w:val="en-US"/>
              </w:rPr>
            </w:pPr>
          </w:p>
        </w:tc>
        <w:tc>
          <w:tcPr>
            <w:tcW w:w="1325" w:type="pct"/>
          </w:tcPr>
          <w:p w:rsidR="00090F06" w:rsidRPr="00496F23" w:rsidRDefault="00090F06" w:rsidP="00090F06">
            <w:pPr>
              <w:jc w:val="center"/>
              <w:rPr>
                <w:rFonts w:cs="Arial"/>
                <w:b/>
                <w:sz w:val="22"/>
                <w:szCs w:val="22"/>
                <w:lang w:val="en-US"/>
              </w:rPr>
            </w:pPr>
          </w:p>
        </w:tc>
        <w:tc>
          <w:tcPr>
            <w:tcW w:w="1098" w:type="pct"/>
          </w:tcPr>
          <w:p w:rsidR="00090F06" w:rsidRPr="00496F23" w:rsidRDefault="00090F06" w:rsidP="00090F06">
            <w:pPr>
              <w:jc w:val="center"/>
              <w:rPr>
                <w:rFonts w:cs="Arial"/>
                <w:b/>
                <w:sz w:val="22"/>
                <w:szCs w:val="22"/>
                <w:lang w:val="en-US"/>
              </w:rPr>
            </w:pPr>
          </w:p>
        </w:tc>
      </w:tr>
    </w:tbl>
    <w:p w:rsidR="00090F06" w:rsidRPr="00496F23" w:rsidRDefault="00090F06" w:rsidP="00090F06">
      <w:pPr>
        <w:spacing w:before="240"/>
        <w:ind w:left="567" w:hanging="567"/>
        <w:jc w:val="both"/>
        <w:rPr>
          <w:rFonts w:cs="Arial"/>
          <w:sz w:val="22"/>
          <w:szCs w:val="22"/>
          <w:lang w:val="en-US"/>
        </w:rPr>
      </w:pPr>
    </w:p>
    <w:p w:rsidR="00090F06" w:rsidRPr="00496F23" w:rsidRDefault="00090F06" w:rsidP="00090F06">
      <w:pPr>
        <w:ind w:left="360"/>
        <w:jc w:val="center"/>
        <w:rPr>
          <w:rFonts w:cs="Arial"/>
          <w:b/>
          <w:sz w:val="22"/>
          <w:szCs w:val="22"/>
          <w:lang w:val="en-US"/>
        </w:rPr>
      </w:pPr>
    </w:p>
    <w:p w:rsidR="00090F06" w:rsidRPr="00496F23" w:rsidRDefault="00090F06" w:rsidP="00090F06">
      <w:pPr>
        <w:jc w:val="center"/>
        <w:rPr>
          <w:rFonts w:cs="Arial"/>
          <w:b/>
          <w:sz w:val="22"/>
          <w:szCs w:val="22"/>
          <w:lang w:val="en-US"/>
        </w:rPr>
      </w:pPr>
    </w:p>
    <w:tbl>
      <w:tblPr>
        <w:tblW w:w="0" w:type="auto"/>
        <w:jc w:val="center"/>
        <w:tblLook w:val="01E0" w:firstRow="1" w:lastRow="1" w:firstColumn="1" w:lastColumn="1" w:noHBand="0" w:noVBand="0"/>
      </w:tblPr>
      <w:tblGrid>
        <w:gridCol w:w="3497"/>
        <w:gridCol w:w="1911"/>
        <w:gridCol w:w="3660"/>
      </w:tblGrid>
      <w:tr w:rsidR="00090F06" w:rsidRPr="00496F23" w:rsidTr="0030320C">
        <w:trPr>
          <w:jc w:val="center"/>
        </w:trPr>
        <w:tc>
          <w:tcPr>
            <w:tcW w:w="3497" w:type="dxa"/>
          </w:tcPr>
          <w:p w:rsidR="00090F06" w:rsidRPr="00496F23" w:rsidRDefault="00090F06" w:rsidP="00090F06">
            <w:pPr>
              <w:jc w:val="center"/>
              <w:rPr>
                <w:rFonts w:cs="Arial"/>
                <w:sz w:val="22"/>
                <w:szCs w:val="22"/>
                <w:lang w:val="en-US"/>
              </w:rPr>
            </w:pPr>
            <w:r w:rsidRPr="00496F23">
              <w:rPr>
                <w:rFonts w:cs="Arial"/>
                <w:sz w:val="22"/>
                <w:szCs w:val="22"/>
                <w:lang w:val="en-US"/>
              </w:rPr>
              <w:t>DATE</w:t>
            </w:r>
          </w:p>
        </w:tc>
        <w:tc>
          <w:tcPr>
            <w:tcW w:w="1911" w:type="dxa"/>
          </w:tcPr>
          <w:p w:rsidR="00090F06" w:rsidRPr="00496F23" w:rsidRDefault="00090F06" w:rsidP="00090F06">
            <w:pPr>
              <w:jc w:val="center"/>
              <w:rPr>
                <w:rFonts w:cs="Arial"/>
                <w:sz w:val="22"/>
                <w:szCs w:val="22"/>
                <w:lang w:val="en-US"/>
              </w:rPr>
            </w:pPr>
            <w:r w:rsidRPr="00496F23">
              <w:rPr>
                <w:rFonts w:cs="Arial"/>
                <w:sz w:val="22"/>
                <w:szCs w:val="22"/>
                <w:lang w:val="en-US"/>
              </w:rPr>
              <w:t>L. S.</w:t>
            </w:r>
          </w:p>
        </w:tc>
        <w:tc>
          <w:tcPr>
            <w:tcW w:w="3660" w:type="dxa"/>
          </w:tcPr>
          <w:p w:rsidR="00090F06" w:rsidRPr="00496F23" w:rsidRDefault="00090F06" w:rsidP="00546901">
            <w:pPr>
              <w:jc w:val="center"/>
              <w:rPr>
                <w:rFonts w:cs="Arial"/>
                <w:sz w:val="22"/>
                <w:szCs w:val="22"/>
                <w:lang w:val="en-US"/>
              </w:rPr>
            </w:pPr>
            <w:r w:rsidRPr="00496F23">
              <w:rPr>
                <w:rFonts w:cs="Arial"/>
                <w:sz w:val="22"/>
                <w:szCs w:val="22"/>
                <w:lang w:val="en-US"/>
              </w:rPr>
              <w:t>Tenderer</w:t>
            </w:r>
          </w:p>
        </w:tc>
      </w:tr>
      <w:tr w:rsidR="00090F06" w:rsidRPr="00496F23" w:rsidTr="0030320C">
        <w:trPr>
          <w:jc w:val="center"/>
        </w:trPr>
        <w:tc>
          <w:tcPr>
            <w:tcW w:w="3497" w:type="dxa"/>
            <w:vAlign w:val="center"/>
          </w:tcPr>
          <w:p w:rsidR="00090F06" w:rsidRPr="00496F23" w:rsidRDefault="00090F06" w:rsidP="00090F06">
            <w:pPr>
              <w:jc w:val="both"/>
              <w:rPr>
                <w:rFonts w:cs="Arial"/>
                <w:sz w:val="22"/>
                <w:szCs w:val="22"/>
                <w:lang w:val="en-US"/>
              </w:rPr>
            </w:pPr>
          </w:p>
        </w:tc>
        <w:tc>
          <w:tcPr>
            <w:tcW w:w="1911" w:type="dxa"/>
            <w:vAlign w:val="center"/>
          </w:tcPr>
          <w:p w:rsidR="00090F06" w:rsidRPr="00496F23" w:rsidRDefault="00090F06" w:rsidP="00090F06">
            <w:pPr>
              <w:jc w:val="both"/>
              <w:rPr>
                <w:rFonts w:cs="Arial"/>
                <w:sz w:val="22"/>
                <w:szCs w:val="22"/>
                <w:lang w:val="en-US"/>
              </w:rPr>
            </w:pPr>
          </w:p>
        </w:tc>
        <w:tc>
          <w:tcPr>
            <w:tcW w:w="3660" w:type="dxa"/>
            <w:vAlign w:val="center"/>
          </w:tcPr>
          <w:p w:rsidR="00090F06" w:rsidRPr="00496F23" w:rsidRDefault="00090F06" w:rsidP="00090F06">
            <w:pPr>
              <w:jc w:val="both"/>
              <w:rPr>
                <w:rFonts w:cs="Arial"/>
                <w:sz w:val="22"/>
                <w:szCs w:val="22"/>
                <w:lang w:val="en-US"/>
              </w:rPr>
            </w:pPr>
          </w:p>
        </w:tc>
      </w:tr>
      <w:tr w:rsidR="00090F06" w:rsidRPr="00496F23" w:rsidTr="0030320C">
        <w:trPr>
          <w:jc w:val="center"/>
        </w:trPr>
        <w:tc>
          <w:tcPr>
            <w:tcW w:w="3497" w:type="dxa"/>
            <w:tcBorders>
              <w:bottom w:val="single" w:sz="4" w:space="0" w:color="auto"/>
            </w:tcBorders>
            <w:vAlign w:val="center"/>
          </w:tcPr>
          <w:p w:rsidR="00090F06" w:rsidRPr="00496F23" w:rsidRDefault="00090F06" w:rsidP="00090F06">
            <w:pPr>
              <w:jc w:val="both"/>
              <w:rPr>
                <w:rFonts w:cs="Arial"/>
                <w:sz w:val="22"/>
                <w:szCs w:val="22"/>
                <w:lang w:val="en-US"/>
              </w:rPr>
            </w:pPr>
          </w:p>
        </w:tc>
        <w:tc>
          <w:tcPr>
            <w:tcW w:w="1911" w:type="dxa"/>
            <w:vAlign w:val="center"/>
          </w:tcPr>
          <w:p w:rsidR="00090F06" w:rsidRPr="00496F23" w:rsidRDefault="00090F06" w:rsidP="00090F06">
            <w:pPr>
              <w:jc w:val="both"/>
              <w:rPr>
                <w:rFonts w:cs="Arial"/>
                <w:sz w:val="22"/>
                <w:szCs w:val="22"/>
                <w:lang w:val="en-US"/>
              </w:rPr>
            </w:pPr>
          </w:p>
        </w:tc>
        <w:tc>
          <w:tcPr>
            <w:tcW w:w="3660" w:type="dxa"/>
            <w:tcBorders>
              <w:bottom w:val="single" w:sz="4" w:space="0" w:color="auto"/>
            </w:tcBorders>
            <w:vAlign w:val="center"/>
          </w:tcPr>
          <w:p w:rsidR="00090F06" w:rsidRPr="00496F23" w:rsidRDefault="00090F06" w:rsidP="00090F06">
            <w:pPr>
              <w:jc w:val="both"/>
              <w:rPr>
                <w:rFonts w:cs="Arial"/>
                <w:sz w:val="22"/>
                <w:szCs w:val="22"/>
                <w:lang w:val="en-US"/>
              </w:rPr>
            </w:pPr>
          </w:p>
        </w:tc>
      </w:tr>
    </w:tbl>
    <w:p w:rsidR="00090F06" w:rsidRPr="00496F23" w:rsidRDefault="00090F06" w:rsidP="00090F06">
      <w:pPr>
        <w:jc w:val="center"/>
        <w:rPr>
          <w:rFonts w:cs="Arial"/>
          <w:sz w:val="22"/>
          <w:szCs w:val="22"/>
          <w:lang w:val="en-US"/>
        </w:rPr>
      </w:pPr>
    </w:p>
    <w:p w:rsidR="00090F06" w:rsidRPr="00496F23" w:rsidRDefault="00090F06" w:rsidP="00090F06">
      <w:pPr>
        <w:suppressAutoHyphens w:val="0"/>
        <w:rPr>
          <w:rFonts w:cs="Arial"/>
          <w:b/>
          <w:szCs w:val="24"/>
          <w:lang w:val="en-US"/>
        </w:rPr>
      </w:pPr>
    </w:p>
    <w:p w:rsidR="00090F06" w:rsidRPr="00496F23" w:rsidRDefault="00090F06" w:rsidP="00090F06">
      <w:pPr>
        <w:suppressAutoHyphens w:val="0"/>
        <w:rPr>
          <w:lang w:val="en-US"/>
        </w:rPr>
      </w:pPr>
    </w:p>
    <w:p w:rsidR="00090F06" w:rsidRPr="00496F23" w:rsidRDefault="00090F06" w:rsidP="00090F06">
      <w:pPr>
        <w:suppressAutoHyphens w:val="0"/>
        <w:rPr>
          <w:rFonts w:cs="Arial"/>
          <w:b/>
          <w:szCs w:val="24"/>
          <w:lang w:val="en-US"/>
        </w:rPr>
      </w:pPr>
      <w:r w:rsidRPr="00496F23">
        <w:rPr>
          <w:lang w:val="en-US"/>
        </w:rPr>
        <w:br w:type="page"/>
      </w:r>
    </w:p>
    <w:p w:rsidR="00090F06" w:rsidRPr="00496F23" w:rsidRDefault="00090F06" w:rsidP="005C5DCE">
      <w:pPr>
        <w:pStyle w:val="Heading2"/>
        <w:numPr>
          <w:ilvl w:val="0"/>
          <w:numId w:val="0"/>
        </w:numPr>
        <w:jc w:val="right"/>
        <w:rPr>
          <w:lang w:val="en-US"/>
        </w:rPr>
      </w:pPr>
      <w:bookmarkStart w:id="1185" w:name="_Toc449518294"/>
      <w:r w:rsidRPr="00496F23">
        <w:rPr>
          <w:lang w:val="en-US"/>
        </w:rPr>
        <w:lastRenderedPageBreak/>
        <w:t>FORM 10.1</w:t>
      </w:r>
      <w:bookmarkEnd w:id="1185"/>
    </w:p>
    <w:p w:rsidR="00090F06" w:rsidRPr="00496F23" w:rsidRDefault="00090F06" w:rsidP="00090F06">
      <w:pPr>
        <w:jc w:val="both"/>
        <w:rPr>
          <w:rFonts w:cs="Arial"/>
          <w:sz w:val="22"/>
          <w:szCs w:val="22"/>
          <w:lang w:val="en-US"/>
        </w:rPr>
      </w:pPr>
    </w:p>
    <w:p w:rsidR="00090F06" w:rsidRPr="00496F23" w:rsidRDefault="00090F06" w:rsidP="00090F06">
      <w:pPr>
        <w:jc w:val="both"/>
        <w:rPr>
          <w:rFonts w:cs="Arial"/>
          <w:sz w:val="22"/>
          <w:szCs w:val="22"/>
          <w:lang w:val="en-US"/>
        </w:rPr>
      </w:pPr>
    </w:p>
    <w:p w:rsidR="00090F06" w:rsidRPr="005C5DCE" w:rsidRDefault="00090F06" w:rsidP="005C5DCE">
      <w:pPr>
        <w:jc w:val="center"/>
        <w:rPr>
          <w:b/>
          <w:lang w:val="en-US"/>
        </w:rPr>
      </w:pPr>
      <w:bookmarkStart w:id="1186" w:name="_Toc354952854"/>
      <w:bookmarkStart w:id="1187" w:name="_Toc432541158"/>
      <w:r w:rsidRPr="005C5DCE">
        <w:rPr>
          <w:b/>
          <w:lang w:val="en-US"/>
        </w:rPr>
        <w:t xml:space="preserve">CURRICULUM VITAE OF THE </w:t>
      </w:r>
      <w:bookmarkEnd w:id="1186"/>
      <w:bookmarkEnd w:id="1187"/>
      <w:r w:rsidRPr="005C5DCE">
        <w:rPr>
          <w:b/>
          <w:lang w:val="en-US"/>
        </w:rPr>
        <w:t>TEAM MEMBER – CV</w:t>
      </w:r>
    </w:p>
    <w:p w:rsidR="00090F06" w:rsidRPr="00496F23" w:rsidRDefault="00090F06" w:rsidP="00090F06">
      <w:pPr>
        <w:spacing w:afterLines="60" w:after="144"/>
        <w:jc w:val="both"/>
        <w:rPr>
          <w:rFonts w:cs="Arial"/>
          <w:sz w:val="22"/>
          <w:szCs w:val="22"/>
          <w:lang w:val="en-US"/>
        </w:rPr>
      </w:pPr>
    </w:p>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iCs/>
          <w:sz w:val="22"/>
          <w:szCs w:val="22"/>
          <w:lang w:val="en-US" w:eastAsia="en-US"/>
        </w:rPr>
        <w:t>1.</w:t>
      </w:r>
      <w:r w:rsidRPr="00496F23">
        <w:rPr>
          <w:rFonts w:cs="Arial"/>
          <w:iCs/>
          <w:sz w:val="22"/>
          <w:szCs w:val="22"/>
          <w:lang w:val="en-US" w:eastAsia="en-US"/>
        </w:rPr>
        <w:tab/>
        <w:t xml:space="preserve">Proposed role in the project: </w:t>
      </w:r>
      <w:r w:rsidRPr="00496F23">
        <w:rPr>
          <w:rFonts w:cs="Arial"/>
          <w:sz w:val="22"/>
          <w:szCs w:val="22"/>
          <w:lang w:val="en-US" w:eastAsia="en-US"/>
        </w:rPr>
        <w:t>________________</w:t>
      </w:r>
    </w:p>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2.</w:t>
      </w:r>
      <w:r w:rsidRPr="00496F23">
        <w:rPr>
          <w:rFonts w:cs="Arial"/>
          <w:sz w:val="22"/>
          <w:szCs w:val="22"/>
          <w:lang w:val="en-US" w:eastAsia="en-US"/>
        </w:rPr>
        <w:tab/>
        <w:t>Name of the person (full name and surname): ________________</w:t>
      </w:r>
    </w:p>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3.</w:t>
      </w:r>
      <w:r w:rsidRPr="00496F23">
        <w:rPr>
          <w:rFonts w:cs="Arial"/>
          <w:sz w:val="22"/>
          <w:szCs w:val="22"/>
          <w:lang w:val="en-US" w:eastAsia="en-US"/>
        </w:rPr>
        <w:tab/>
        <w:t xml:space="preserve">Date of birth: ________________ </w:t>
      </w:r>
    </w:p>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4.</w:t>
      </w:r>
      <w:r w:rsidRPr="00496F23">
        <w:rPr>
          <w:rFonts w:cs="Arial"/>
          <w:sz w:val="22"/>
          <w:szCs w:val="22"/>
          <w:lang w:val="en-US" w:eastAsia="en-US"/>
        </w:rPr>
        <w:tab/>
        <w:t>Education: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471"/>
        <w:gridCol w:w="4951"/>
      </w:tblGrid>
      <w:tr w:rsidR="00090F06" w:rsidRPr="00496F23" w:rsidTr="0030320C">
        <w:tc>
          <w:tcPr>
            <w:tcW w:w="351"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4.1</w:t>
            </w:r>
          </w:p>
        </w:tc>
        <w:tc>
          <w:tcPr>
            <w:tcW w:w="1916"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rPr>
                <w:rFonts w:cs="Arial"/>
                <w:sz w:val="22"/>
                <w:szCs w:val="22"/>
                <w:lang w:val="en-US" w:eastAsia="en-US"/>
              </w:rPr>
            </w:pPr>
            <w:r w:rsidRPr="00496F23">
              <w:rPr>
                <w:rFonts w:cs="Arial"/>
                <w:sz w:val="22"/>
                <w:szCs w:val="22"/>
                <w:lang w:val="en-US" w:eastAsia="en-US"/>
              </w:rPr>
              <w:t>Degree(s) or Diploma(s) obtained:</w:t>
            </w:r>
          </w:p>
        </w:tc>
        <w:tc>
          <w:tcPr>
            <w:tcW w:w="2733"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p>
        </w:tc>
      </w:tr>
      <w:tr w:rsidR="00090F06" w:rsidRPr="00496F23" w:rsidTr="0030320C">
        <w:tc>
          <w:tcPr>
            <w:tcW w:w="351"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4.2</w:t>
            </w:r>
          </w:p>
        </w:tc>
        <w:tc>
          <w:tcPr>
            <w:tcW w:w="1916"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rPr>
                <w:rFonts w:cs="Arial"/>
                <w:sz w:val="22"/>
                <w:szCs w:val="22"/>
                <w:lang w:val="en-US" w:eastAsia="en-US"/>
              </w:rPr>
            </w:pPr>
            <w:r w:rsidRPr="00496F23">
              <w:rPr>
                <w:rFonts w:cs="Arial"/>
                <w:sz w:val="22"/>
                <w:szCs w:val="22"/>
                <w:lang w:val="en-US" w:eastAsia="en-US"/>
              </w:rPr>
              <w:t>Institution(s) - Date: from(months/year) to (months/year):</w:t>
            </w:r>
          </w:p>
        </w:tc>
        <w:tc>
          <w:tcPr>
            <w:tcW w:w="2733"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p>
        </w:tc>
      </w:tr>
    </w:tbl>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5.</w:t>
      </w:r>
      <w:r w:rsidRPr="00496F23">
        <w:rPr>
          <w:rFonts w:cs="Arial"/>
          <w:sz w:val="22"/>
          <w:szCs w:val="22"/>
          <w:lang w:val="en-US" w:eastAsia="en-US"/>
        </w:rPr>
        <w:tab/>
        <w:t xml:space="preserve">Membership in professional bodies: </w:t>
      </w:r>
    </w:p>
    <w:p w:rsidR="00090F06" w:rsidRPr="00496F23" w:rsidRDefault="00090F06" w:rsidP="00090F06">
      <w:pPr>
        <w:suppressAutoHyphens w:val="0"/>
        <w:autoSpaceDE w:val="0"/>
        <w:autoSpaceDN w:val="0"/>
        <w:spacing w:after="40"/>
        <w:jc w:val="both"/>
        <w:rPr>
          <w:rFonts w:cs="Arial"/>
          <w:sz w:val="22"/>
          <w:szCs w:val="22"/>
          <w:lang w:val="en-US" w:eastAsia="en-US"/>
        </w:rPr>
      </w:pPr>
    </w:p>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6.</w:t>
      </w:r>
      <w:r w:rsidRPr="00496F23">
        <w:rPr>
          <w:rFonts w:cs="Arial"/>
          <w:sz w:val="22"/>
          <w:szCs w:val="22"/>
          <w:lang w:val="en-US" w:eastAsia="en-US"/>
        </w:rPr>
        <w:tab/>
        <w:t>Other trainings (state the institutions and degrees/diplomas/</w:t>
      </w:r>
      <w:r w:rsidR="00F1296F" w:rsidRPr="00496F23">
        <w:rPr>
          <w:rFonts w:cs="Arial"/>
          <w:sz w:val="22"/>
          <w:szCs w:val="22"/>
          <w:lang w:val="en-US" w:eastAsia="en-US"/>
        </w:rPr>
        <w:t>specializations</w:t>
      </w:r>
      <w:r w:rsidRPr="00496F23">
        <w:rPr>
          <w:rFonts w:cs="Arial"/>
          <w:sz w:val="22"/>
          <w:szCs w:val="22"/>
          <w:lang w:val="en-US" w:eastAsia="en-US"/>
        </w:rPr>
        <w:t xml:space="preserve"> obtained): </w:t>
      </w:r>
    </w:p>
    <w:p w:rsidR="00090F06" w:rsidRPr="00496F23" w:rsidRDefault="00090F06" w:rsidP="00090F06">
      <w:pPr>
        <w:suppressAutoHyphens w:val="0"/>
        <w:autoSpaceDE w:val="0"/>
        <w:autoSpaceDN w:val="0"/>
        <w:spacing w:after="40"/>
        <w:jc w:val="both"/>
        <w:rPr>
          <w:rFonts w:cs="Arial"/>
          <w:sz w:val="22"/>
          <w:szCs w:val="22"/>
          <w:lang w:val="en-US" w:eastAsia="en-US"/>
        </w:rPr>
      </w:pPr>
    </w:p>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7.</w:t>
      </w:r>
      <w:r w:rsidRPr="00496F23">
        <w:rPr>
          <w:rFonts w:cs="Arial"/>
          <w:sz w:val="22"/>
          <w:szCs w:val="22"/>
          <w:lang w:val="en-US" w:eastAsia="en-US"/>
        </w:rPr>
        <w:tab/>
        <w:t xml:space="preserve">Countries where work experience was obtained (list of countries): </w:t>
      </w:r>
    </w:p>
    <w:p w:rsidR="00090F06" w:rsidRPr="00496F23" w:rsidRDefault="00090F06" w:rsidP="00090F06">
      <w:pPr>
        <w:suppressAutoHyphens w:val="0"/>
        <w:autoSpaceDE w:val="0"/>
        <w:autoSpaceDN w:val="0"/>
        <w:spacing w:after="40"/>
        <w:jc w:val="both"/>
        <w:rPr>
          <w:rFonts w:cs="Arial"/>
          <w:sz w:val="22"/>
          <w:szCs w:val="22"/>
          <w:lang w:val="en-US" w:eastAsia="en-US"/>
        </w:rPr>
      </w:pPr>
    </w:p>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8.</w:t>
      </w:r>
      <w:r w:rsidRPr="00496F23">
        <w:rPr>
          <w:rFonts w:cs="Arial"/>
          <w:sz w:val="22"/>
          <w:szCs w:val="22"/>
          <w:lang w:val="en-US" w:eastAsia="en-US"/>
        </w:rPr>
        <w:tab/>
        <w:t>Language skills: (Mark 1 to 5 for competence, where 1 is the highest):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5"/>
        <w:gridCol w:w="2265"/>
      </w:tblGrid>
      <w:tr w:rsidR="00090F06" w:rsidRPr="00496F23" w:rsidTr="0030320C">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Language</w:t>
            </w:r>
          </w:p>
        </w:tc>
        <w:tc>
          <w:tcPr>
            <w:tcW w:w="1250" w:type="pct"/>
            <w:tcBorders>
              <w:top w:val="single" w:sz="4" w:space="0" w:color="auto"/>
              <w:left w:val="single" w:sz="4" w:space="0" w:color="auto"/>
              <w:bottom w:val="single" w:sz="4" w:space="0" w:color="auto"/>
              <w:right w:val="single" w:sz="4" w:space="0" w:color="auto"/>
            </w:tcBorders>
            <w:vAlign w:val="center"/>
          </w:tcPr>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Speaking</w:t>
            </w:r>
          </w:p>
        </w:tc>
        <w:tc>
          <w:tcPr>
            <w:tcW w:w="1250" w:type="pct"/>
            <w:tcBorders>
              <w:top w:val="single" w:sz="4" w:space="0" w:color="auto"/>
              <w:left w:val="single" w:sz="4" w:space="0" w:color="auto"/>
              <w:bottom w:val="single" w:sz="4" w:space="0" w:color="auto"/>
              <w:right w:val="single" w:sz="4" w:space="0" w:color="auto"/>
            </w:tcBorders>
            <w:vAlign w:val="center"/>
          </w:tcPr>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Reading</w:t>
            </w:r>
          </w:p>
        </w:tc>
        <w:tc>
          <w:tcPr>
            <w:tcW w:w="1250" w:type="pct"/>
            <w:tcBorders>
              <w:top w:val="single" w:sz="4" w:space="0" w:color="auto"/>
              <w:left w:val="single" w:sz="4" w:space="0" w:color="auto"/>
              <w:bottom w:val="single" w:sz="4" w:space="0" w:color="auto"/>
              <w:right w:val="single" w:sz="4" w:space="0" w:color="auto"/>
            </w:tcBorders>
            <w:vAlign w:val="center"/>
          </w:tcPr>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Writing</w:t>
            </w:r>
          </w:p>
        </w:tc>
      </w:tr>
      <w:tr w:rsidR="00090F06" w:rsidRPr="00496F23" w:rsidTr="0030320C">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090F06" w:rsidRPr="00496F23" w:rsidRDefault="00090F06" w:rsidP="00090F06">
            <w:pPr>
              <w:suppressAutoHyphens w:val="0"/>
              <w:autoSpaceDE w:val="0"/>
              <w:autoSpaceDN w:val="0"/>
              <w:spacing w:after="40"/>
              <w:jc w:val="both"/>
              <w:rPr>
                <w:rFonts w:cs="Arial"/>
                <w:sz w:val="22"/>
                <w:szCs w:val="22"/>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090F06" w:rsidRPr="00496F23" w:rsidRDefault="00090F06" w:rsidP="00090F06">
            <w:pPr>
              <w:suppressAutoHyphens w:val="0"/>
              <w:autoSpaceDE w:val="0"/>
              <w:autoSpaceDN w:val="0"/>
              <w:spacing w:after="40"/>
              <w:jc w:val="both"/>
              <w:rPr>
                <w:rFonts w:cs="Arial"/>
                <w:sz w:val="22"/>
                <w:szCs w:val="22"/>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090F06" w:rsidRPr="00496F23" w:rsidRDefault="00090F06" w:rsidP="00090F06">
            <w:pPr>
              <w:suppressAutoHyphens w:val="0"/>
              <w:autoSpaceDE w:val="0"/>
              <w:autoSpaceDN w:val="0"/>
              <w:spacing w:after="40"/>
              <w:jc w:val="both"/>
              <w:rPr>
                <w:rFonts w:cs="Arial"/>
                <w:sz w:val="22"/>
                <w:szCs w:val="22"/>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090F06" w:rsidRPr="00496F23" w:rsidRDefault="00090F06" w:rsidP="00090F06">
            <w:pPr>
              <w:suppressAutoHyphens w:val="0"/>
              <w:autoSpaceDE w:val="0"/>
              <w:autoSpaceDN w:val="0"/>
              <w:spacing w:after="40"/>
              <w:jc w:val="both"/>
              <w:rPr>
                <w:rFonts w:cs="Arial"/>
                <w:sz w:val="22"/>
                <w:szCs w:val="22"/>
                <w:lang w:val="en-US" w:eastAsia="en-US"/>
              </w:rPr>
            </w:pPr>
          </w:p>
        </w:tc>
      </w:tr>
      <w:tr w:rsidR="00090F06" w:rsidRPr="00496F23" w:rsidTr="0030320C">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090F06" w:rsidRPr="00496F23" w:rsidRDefault="00090F06" w:rsidP="00090F06">
            <w:pPr>
              <w:suppressAutoHyphens w:val="0"/>
              <w:autoSpaceDE w:val="0"/>
              <w:autoSpaceDN w:val="0"/>
              <w:spacing w:after="40"/>
              <w:jc w:val="both"/>
              <w:rPr>
                <w:rFonts w:cs="Arial"/>
                <w:sz w:val="22"/>
                <w:szCs w:val="22"/>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090F06" w:rsidRPr="00496F23" w:rsidRDefault="00090F06" w:rsidP="00090F06">
            <w:pPr>
              <w:suppressAutoHyphens w:val="0"/>
              <w:autoSpaceDE w:val="0"/>
              <w:autoSpaceDN w:val="0"/>
              <w:spacing w:after="40"/>
              <w:jc w:val="both"/>
              <w:rPr>
                <w:rFonts w:cs="Arial"/>
                <w:sz w:val="22"/>
                <w:szCs w:val="22"/>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090F06" w:rsidRPr="00496F23" w:rsidRDefault="00090F06" w:rsidP="00090F06">
            <w:pPr>
              <w:suppressAutoHyphens w:val="0"/>
              <w:autoSpaceDE w:val="0"/>
              <w:autoSpaceDN w:val="0"/>
              <w:spacing w:after="40"/>
              <w:jc w:val="both"/>
              <w:rPr>
                <w:rFonts w:cs="Arial"/>
                <w:sz w:val="22"/>
                <w:szCs w:val="22"/>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090F06" w:rsidRPr="00496F23" w:rsidRDefault="00090F06" w:rsidP="00090F06">
            <w:pPr>
              <w:suppressAutoHyphens w:val="0"/>
              <w:autoSpaceDE w:val="0"/>
              <w:autoSpaceDN w:val="0"/>
              <w:spacing w:after="40"/>
              <w:jc w:val="both"/>
              <w:rPr>
                <w:rFonts w:cs="Arial"/>
                <w:sz w:val="22"/>
                <w:szCs w:val="22"/>
                <w:lang w:val="en-US" w:eastAsia="en-US"/>
              </w:rPr>
            </w:pPr>
          </w:p>
        </w:tc>
      </w:tr>
      <w:tr w:rsidR="00090F06" w:rsidRPr="00496F23" w:rsidTr="0030320C">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090F06" w:rsidRPr="00496F23" w:rsidRDefault="00090F06" w:rsidP="00090F06">
            <w:pPr>
              <w:suppressAutoHyphens w:val="0"/>
              <w:autoSpaceDE w:val="0"/>
              <w:autoSpaceDN w:val="0"/>
              <w:spacing w:after="40"/>
              <w:jc w:val="both"/>
              <w:rPr>
                <w:rFonts w:cs="Arial"/>
                <w:sz w:val="22"/>
                <w:szCs w:val="22"/>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090F06" w:rsidRPr="00496F23" w:rsidRDefault="00090F06" w:rsidP="00090F06">
            <w:pPr>
              <w:suppressAutoHyphens w:val="0"/>
              <w:autoSpaceDE w:val="0"/>
              <w:autoSpaceDN w:val="0"/>
              <w:spacing w:after="40"/>
              <w:jc w:val="both"/>
              <w:rPr>
                <w:rFonts w:cs="Arial"/>
                <w:sz w:val="22"/>
                <w:szCs w:val="22"/>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090F06" w:rsidRPr="00496F23" w:rsidRDefault="00090F06" w:rsidP="00090F06">
            <w:pPr>
              <w:suppressAutoHyphens w:val="0"/>
              <w:autoSpaceDE w:val="0"/>
              <w:autoSpaceDN w:val="0"/>
              <w:spacing w:after="40"/>
              <w:jc w:val="both"/>
              <w:rPr>
                <w:rFonts w:cs="Arial"/>
                <w:sz w:val="22"/>
                <w:szCs w:val="22"/>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090F06" w:rsidRPr="00496F23" w:rsidRDefault="00090F06" w:rsidP="00090F06">
            <w:pPr>
              <w:suppressAutoHyphens w:val="0"/>
              <w:autoSpaceDE w:val="0"/>
              <w:autoSpaceDN w:val="0"/>
              <w:spacing w:after="40"/>
              <w:jc w:val="both"/>
              <w:rPr>
                <w:rFonts w:cs="Arial"/>
                <w:sz w:val="22"/>
                <w:szCs w:val="22"/>
                <w:lang w:val="en-US" w:eastAsia="en-US"/>
              </w:rPr>
            </w:pPr>
          </w:p>
        </w:tc>
      </w:tr>
    </w:tbl>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9.</w:t>
      </w:r>
      <w:r w:rsidRPr="00496F23">
        <w:rPr>
          <w:rFonts w:cs="Arial"/>
          <w:sz w:val="22"/>
          <w:szCs w:val="22"/>
          <w:lang w:val="en-US" w:eastAsia="en-US"/>
        </w:rPr>
        <w:tab/>
        <w:t>Professional experience (starting from the current position up to the first 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7"/>
        <w:gridCol w:w="6821"/>
      </w:tblGrid>
      <w:tr w:rsidR="00090F06" w:rsidRPr="00496F23" w:rsidTr="0030320C">
        <w:tc>
          <w:tcPr>
            <w:tcW w:w="1235"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Date:</w:t>
            </w:r>
          </w:p>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 xml:space="preserve">from (months/year) </w:t>
            </w:r>
          </w:p>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 xml:space="preserve">to (months/year) </w:t>
            </w:r>
          </w:p>
        </w:tc>
        <w:tc>
          <w:tcPr>
            <w:tcW w:w="3765"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p>
        </w:tc>
      </w:tr>
      <w:tr w:rsidR="00090F06" w:rsidRPr="00496F23" w:rsidTr="0030320C">
        <w:tc>
          <w:tcPr>
            <w:tcW w:w="1235"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 xml:space="preserve">Location </w:t>
            </w:r>
          </w:p>
        </w:tc>
        <w:tc>
          <w:tcPr>
            <w:tcW w:w="3765"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p>
        </w:tc>
      </w:tr>
      <w:tr w:rsidR="00090F06" w:rsidRPr="00496F23" w:rsidTr="0030320C">
        <w:tc>
          <w:tcPr>
            <w:tcW w:w="1235"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 xml:space="preserve">Company </w:t>
            </w:r>
          </w:p>
        </w:tc>
        <w:tc>
          <w:tcPr>
            <w:tcW w:w="3765"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p>
        </w:tc>
      </w:tr>
      <w:tr w:rsidR="00090F06" w:rsidRPr="00496F23" w:rsidTr="0030320C">
        <w:tc>
          <w:tcPr>
            <w:tcW w:w="1235"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Position</w:t>
            </w:r>
          </w:p>
        </w:tc>
        <w:tc>
          <w:tcPr>
            <w:tcW w:w="3765"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p>
        </w:tc>
      </w:tr>
      <w:tr w:rsidR="00090F06" w:rsidRPr="00496F23" w:rsidTr="0030320C">
        <w:tc>
          <w:tcPr>
            <w:tcW w:w="1235"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 xml:space="preserve">Description </w:t>
            </w:r>
          </w:p>
        </w:tc>
        <w:tc>
          <w:tcPr>
            <w:tcW w:w="3765"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p>
          <w:p w:rsidR="00090F06" w:rsidRPr="00496F23" w:rsidRDefault="00090F06" w:rsidP="00090F06">
            <w:pPr>
              <w:suppressAutoHyphens w:val="0"/>
              <w:autoSpaceDE w:val="0"/>
              <w:autoSpaceDN w:val="0"/>
              <w:spacing w:after="40"/>
              <w:jc w:val="both"/>
              <w:rPr>
                <w:rFonts w:cs="Arial"/>
                <w:sz w:val="22"/>
                <w:szCs w:val="22"/>
                <w:lang w:val="en-US" w:eastAsia="en-US"/>
              </w:rPr>
            </w:pPr>
          </w:p>
        </w:tc>
      </w:tr>
    </w:tbl>
    <w:p w:rsidR="00090F06" w:rsidRPr="00496F23" w:rsidRDefault="00090F06" w:rsidP="00090F06">
      <w:pPr>
        <w:suppressAutoHyphens w:val="0"/>
        <w:autoSpaceDE w:val="0"/>
        <w:autoSpaceDN w:val="0"/>
        <w:spacing w:after="40"/>
        <w:jc w:val="both"/>
        <w:rPr>
          <w:rFonts w:cs="Arial"/>
          <w:b/>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7"/>
        <w:gridCol w:w="6821"/>
      </w:tblGrid>
      <w:tr w:rsidR="00090F06" w:rsidRPr="00496F23" w:rsidTr="0030320C">
        <w:tc>
          <w:tcPr>
            <w:tcW w:w="1235"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Date:</w:t>
            </w:r>
          </w:p>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 xml:space="preserve">from (months/year) </w:t>
            </w:r>
          </w:p>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 xml:space="preserve">to (months/year) </w:t>
            </w:r>
          </w:p>
        </w:tc>
        <w:tc>
          <w:tcPr>
            <w:tcW w:w="3765"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p>
        </w:tc>
      </w:tr>
      <w:tr w:rsidR="00090F06" w:rsidRPr="00496F23" w:rsidTr="0030320C">
        <w:tc>
          <w:tcPr>
            <w:tcW w:w="1235"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 xml:space="preserve">Location </w:t>
            </w:r>
          </w:p>
        </w:tc>
        <w:tc>
          <w:tcPr>
            <w:tcW w:w="3765"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p>
        </w:tc>
      </w:tr>
      <w:tr w:rsidR="00090F06" w:rsidRPr="00496F23" w:rsidTr="0030320C">
        <w:tc>
          <w:tcPr>
            <w:tcW w:w="1235"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 xml:space="preserve">Company </w:t>
            </w:r>
          </w:p>
        </w:tc>
        <w:tc>
          <w:tcPr>
            <w:tcW w:w="3765"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p>
        </w:tc>
      </w:tr>
      <w:tr w:rsidR="00090F06" w:rsidRPr="00496F23" w:rsidTr="0030320C">
        <w:tc>
          <w:tcPr>
            <w:tcW w:w="1235"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Position</w:t>
            </w:r>
          </w:p>
        </w:tc>
        <w:tc>
          <w:tcPr>
            <w:tcW w:w="3765"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p>
        </w:tc>
      </w:tr>
      <w:tr w:rsidR="00090F06" w:rsidRPr="00496F23" w:rsidTr="0030320C">
        <w:tc>
          <w:tcPr>
            <w:tcW w:w="1235"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 xml:space="preserve">Description </w:t>
            </w:r>
          </w:p>
        </w:tc>
        <w:tc>
          <w:tcPr>
            <w:tcW w:w="3765"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p>
          <w:p w:rsidR="00090F06" w:rsidRPr="00496F23" w:rsidRDefault="00090F06" w:rsidP="00090F06">
            <w:pPr>
              <w:suppressAutoHyphens w:val="0"/>
              <w:autoSpaceDE w:val="0"/>
              <w:autoSpaceDN w:val="0"/>
              <w:spacing w:after="40"/>
              <w:jc w:val="both"/>
              <w:rPr>
                <w:rFonts w:cs="Arial"/>
                <w:sz w:val="22"/>
                <w:szCs w:val="22"/>
                <w:lang w:val="en-US" w:eastAsia="en-US"/>
              </w:rPr>
            </w:pPr>
          </w:p>
        </w:tc>
      </w:tr>
    </w:tbl>
    <w:p w:rsidR="00090F06" w:rsidRPr="00496F23" w:rsidRDefault="00090F06" w:rsidP="00090F06">
      <w:pPr>
        <w:suppressAutoHyphens w:val="0"/>
        <w:autoSpaceDE w:val="0"/>
        <w:autoSpaceDN w:val="0"/>
        <w:spacing w:after="40"/>
        <w:jc w:val="both"/>
        <w:rPr>
          <w:rFonts w:cs="Arial"/>
          <w:b/>
          <w:sz w:val="22"/>
          <w:szCs w:val="22"/>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7"/>
        <w:gridCol w:w="6821"/>
      </w:tblGrid>
      <w:tr w:rsidR="00090F06" w:rsidRPr="00496F23" w:rsidTr="0030320C">
        <w:tc>
          <w:tcPr>
            <w:tcW w:w="1235"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Date:</w:t>
            </w:r>
          </w:p>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 xml:space="preserve">from (months/year) </w:t>
            </w:r>
          </w:p>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 xml:space="preserve">to (months/year) </w:t>
            </w:r>
          </w:p>
        </w:tc>
        <w:tc>
          <w:tcPr>
            <w:tcW w:w="3765"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p>
        </w:tc>
      </w:tr>
      <w:tr w:rsidR="00090F06" w:rsidRPr="00496F23" w:rsidTr="0030320C">
        <w:tc>
          <w:tcPr>
            <w:tcW w:w="1235"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 xml:space="preserve">Location </w:t>
            </w:r>
          </w:p>
        </w:tc>
        <w:tc>
          <w:tcPr>
            <w:tcW w:w="3765"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p>
        </w:tc>
      </w:tr>
      <w:tr w:rsidR="00090F06" w:rsidRPr="00496F23" w:rsidTr="0030320C">
        <w:tc>
          <w:tcPr>
            <w:tcW w:w="1235"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 xml:space="preserve">Company </w:t>
            </w:r>
          </w:p>
        </w:tc>
        <w:tc>
          <w:tcPr>
            <w:tcW w:w="3765"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p>
        </w:tc>
      </w:tr>
      <w:tr w:rsidR="00090F06" w:rsidRPr="00496F23" w:rsidTr="0030320C">
        <w:tc>
          <w:tcPr>
            <w:tcW w:w="1235"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lastRenderedPageBreak/>
              <w:t>Position</w:t>
            </w:r>
          </w:p>
        </w:tc>
        <w:tc>
          <w:tcPr>
            <w:tcW w:w="3765"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p>
        </w:tc>
      </w:tr>
      <w:tr w:rsidR="00090F06" w:rsidRPr="00496F23" w:rsidTr="0030320C">
        <w:tc>
          <w:tcPr>
            <w:tcW w:w="1235"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 xml:space="preserve">Description </w:t>
            </w:r>
          </w:p>
        </w:tc>
        <w:tc>
          <w:tcPr>
            <w:tcW w:w="3765" w:type="pct"/>
            <w:tcBorders>
              <w:top w:val="single" w:sz="4" w:space="0" w:color="auto"/>
              <w:left w:val="single" w:sz="4" w:space="0" w:color="auto"/>
              <w:bottom w:val="single" w:sz="4" w:space="0" w:color="auto"/>
              <w:right w:val="single" w:sz="4" w:space="0" w:color="auto"/>
            </w:tcBorders>
          </w:tcPr>
          <w:p w:rsidR="00090F06" w:rsidRPr="00496F23" w:rsidRDefault="00090F06" w:rsidP="00090F06">
            <w:pPr>
              <w:suppressAutoHyphens w:val="0"/>
              <w:autoSpaceDE w:val="0"/>
              <w:autoSpaceDN w:val="0"/>
              <w:spacing w:after="40"/>
              <w:jc w:val="both"/>
              <w:rPr>
                <w:rFonts w:cs="Arial"/>
                <w:sz w:val="22"/>
                <w:szCs w:val="22"/>
                <w:lang w:val="en-US" w:eastAsia="en-US"/>
              </w:rPr>
            </w:pPr>
          </w:p>
          <w:p w:rsidR="00090F06" w:rsidRPr="00496F23" w:rsidRDefault="00090F06" w:rsidP="00090F06">
            <w:pPr>
              <w:suppressAutoHyphens w:val="0"/>
              <w:autoSpaceDE w:val="0"/>
              <w:autoSpaceDN w:val="0"/>
              <w:spacing w:after="40"/>
              <w:jc w:val="both"/>
              <w:rPr>
                <w:rFonts w:cs="Arial"/>
                <w:sz w:val="22"/>
                <w:szCs w:val="22"/>
                <w:lang w:val="en-US" w:eastAsia="en-US"/>
              </w:rPr>
            </w:pPr>
          </w:p>
        </w:tc>
      </w:tr>
    </w:tbl>
    <w:p w:rsidR="00090F06" w:rsidRPr="00496F23" w:rsidRDefault="00090F06" w:rsidP="00090F06">
      <w:pPr>
        <w:suppressAutoHyphens w:val="0"/>
        <w:autoSpaceDE w:val="0"/>
        <w:autoSpaceDN w:val="0"/>
        <w:spacing w:after="40"/>
        <w:jc w:val="both"/>
        <w:rPr>
          <w:rFonts w:cs="Arial"/>
          <w:b/>
          <w:sz w:val="22"/>
          <w:szCs w:val="22"/>
          <w:lang w:val="en-US" w:eastAsia="en-US"/>
        </w:rPr>
      </w:pPr>
    </w:p>
    <w:p w:rsidR="00090F06" w:rsidRPr="00496F23" w:rsidRDefault="00090F06" w:rsidP="00090F06">
      <w:pPr>
        <w:suppressAutoHyphens w:val="0"/>
        <w:autoSpaceDE w:val="0"/>
        <w:autoSpaceDN w:val="0"/>
        <w:spacing w:after="40"/>
        <w:jc w:val="both"/>
        <w:rPr>
          <w:rFonts w:cs="Arial"/>
          <w:sz w:val="22"/>
          <w:szCs w:val="22"/>
          <w:lang w:val="en-US" w:eastAsia="en-US"/>
        </w:rPr>
      </w:pPr>
      <w:r w:rsidRPr="00496F23">
        <w:rPr>
          <w:rFonts w:cs="Arial"/>
          <w:sz w:val="22"/>
          <w:szCs w:val="22"/>
          <w:lang w:val="en-US" w:eastAsia="en-US"/>
        </w:rPr>
        <w:t>10.</w:t>
      </w:r>
      <w:r w:rsidRPr="00496F23">
        <w:rPr>
          <w:rFonts w:cs="Arial"/>
          <w:sz w:val="22"/>
          <w:szCs w:val="22"/>
          <w:lang w:val="en-US" w:eastAsia="en-US"/>
        </w:rPr>
        <w:tab/>
        <w:t>Engagement plan (list of tasks for which he/she will be engaged):</w:t>
      </w:r>
    </w:p>
    <w:p w:rsidR="00090F06" w:rsidRPr="00496F23" w:rsidRDefault="00090F06" w:rsidP="00090F06">
      <w:pPr>
        <w:suppressAutoHyphens w:val="0"/>
        <w:autoSpaceDE w:val="0"/>
        <w:autoSpaceDN w:val="0"/>
        <w:spacing w:after="40"/>
        <w:ind w:left="720" w:hanging="720"/>
        <w:jc w:val="both"/>
        <w:rPr>
          <w:rFonts w:cs="Arial"/>
          <w:sz w:val="22"/>
          <w:szCs w:val="22"/>
          <w:lang w:val="en-US" w:eastAsia="en-US"/>
        </w:rPr>
      </w:pPr>
    </w:p>
    <w:p w:rsidR="00090F06" w:rsidRPr="00496F23" w:rsidRDefault="00090F06" w:rsidP="00090F06">
      <w:pPr>
        <w:suppressAutoHyphens w:val="0"/>
        <w:autoSpaceDE w:val="0"/>
        <w:autoSpaceDN w:val="0"/>
        <w:spacing w:after="40"/>
        <w:ind w:left="720" w:hanging="720"/>
        <w:jc w:val="both"/>
        <w:rPr>
          <w:rFonts w:cs="Arial"/>
          <w:sz w:val="22"/>
          <w:szCs w:val="22"/>
          <w:lang w:val="en-US" w:eastAsia="en-US"/>
        </w:rPr>
      </w:pPr>
      <w:r w:rsidRPr="00496F23">
        <w:rPr>
          <w:rFonts w:cs="Arial"/>
          <w:sz w:val="22"/>
          <w:szCs w:val="22"/>
          <w:lang w:val="en-US" w:eastAsia="en-US"/>
        </w:rPr>
        <w:t xml:space="preserve">11. </w:t>
      </w:r>
      <w:r w:rsidRPr="00496F23">
        <w:rPr>
          <w:rFonts w:cs="Arial"/>
          <w:sz w:val="22"/>
          <w:szCs w:val="22"/>
          <w:lang w:val="en-US" w:eastAsia="en-US"/>
        </w:rPr>
        <w:tab/>
        <w:t>Previous experience in providing services as per the Section 4, item 4.2, subitem 3, indent 1 of Tender Documents</w:t>
      </w:r>
    </w:p>
    <w:p w:rsidR="00090F06" w:rsidRPr="00496F23" w:rsidRDefault="00090F06" w:rsidP="00090F06">
      <w:pPr>
        <w:suppressAutoHyphens w:val="0"/>
        <w:autoSpaceDE w:val="0"/>
        <w:autoSpaceDN w:val="0"/>
        <w:spacing w:after="40"/>
        <w:ind w:left="720" w:hanging="720"/>
        <w:jc w:val="both"/>
        <w:rPr>
          <w:rFonts w:cs="Arial"/>
          <w:sz w:val="22"/>
          <w:szCs w:val="22"/>
          <w:lang w:val="en-US" w:eastAsia="en-US"/>
        </w:rPr>
      </w:pPr>
    </w:p>
    <w:tbl>
      <w:tblPr>
        <w:tblStyle w:val="SBSSimple1"/>
        <w:tblW w:w="0" w:type="auto"/>
        <w:tblInd w:w="18" w:type="dxa"/>
        <w:tblLook w:val="04A0" w:firstRow="1" w:lastRow="0" w:firstColumn="1" w:lastColumn="0" w:noHBand="0" w:noVBand="1"/>
      </w:tblPr>
      <w:tblGrid>
        <w:gridCol w:w="3760"/>
        <w:gridCol w:w="5280"/>
      </w:tblGrid>
      <w:tr w:rsidR="00090F06" w:rsidRPr="00496F23" w:rsidTr="0030320C">
        <w:tc>
          <w:tcPr>
            <w:tcW w:w="3870" w:type="dxa"/>
          </w:tcPr>
          <w:p w:rsidR="00090F06" w:rsidRPr="00496F23" w:rsidRDefault="00090F06" w:rsidP="00090F06">
            <w:pPr>
              <w:suppressAutoHyphens w:val="0"/>
              <w:autoSpaceDE w:val="0"/>
              <w:autoSpaceDN w:val="0"/>
              <w:spacing w:after="40"/>
              <w:rPr>
                <w:rFonts w:cs="Arial"/>
                <w:sz w:val="22"/>
                <w:szCs w:val="22"/>
                <w:lang w:val="en-US" w:eastAsia="en-US"/>
              </w:rPr>
            </w:pPr>
            <w:r w:rsidRPr="00496F23">
              <w:rPr>
                <w:rFonts w:cs="Arial"/>
                <w:sz w:val="22"/>
                <w:szCs w:val="22"/>
                <w:lang w:val="en-US"/>
              </w:rPr>
              <w:t xml:space="preserve">Project name: </w:t>
            </w:r>
          </w:p>
        </w:tc>
        <w:tc>
          <w:tcPr>
            <w:tcW w:w="5542" w:type="dxa"/>
          </w:tcPr>
          <w:p w:rsidR="00090F06" w:rsidRPr="00496F23" w:rsidRDefault="00090F06" w:rsidP="00090F06">
            <w:pPr>
              <w:suppressAutoHyphens w:val="0"/>
              <w:autoSpaceDE w:val="0"/>
              <w:autoSpaceDN w:val="0"/>
              <w:spacing w:after="40"/>
              <w:rPr>
                <w:rFonts w:cs="Arial"/>
                <w:sz w:val="22"/>
                <w:szCs w:val="22"/>
                <w:lang w:val="en-US" w:eastAsia="en-US"/>
              </w:rPr>
            </w:pPr>
          </w:p>
        </w:tc>
      </w:tr>
      <w:tr w:rsidR="00090F06" w:rsidRPr="00496F23" w:rsidTr="0030320C">
        <w:tc>
          <w:tcPr>
            <w:tcW w:w="3870" w:type="dxa"/>
          </w:tcPr>
          <w:p w:rsidR="00090F06" w:rsidRPr="00496F23" w:rsidRDefault="00090F06" w:rsidP="00090F06">
            <w:pPr>
              <w:suppressAutoHyphens w:val="0"/>
              <w:autoSpaceDE w:val="0"/>
              <w:autoSpaceDN w:val="0"/>
              <w:spacing w:after="40"/>
              <w:rPr>
                <w:rFonts w:cs="Arial"/>
                <w:sz w:val="22"/>
                <w:szCs w:val="22"/>
                <w:lang w:val="en-US" w:eastAsia="en-US"/>
              </w:rPr>
            </w:pPr>
            <w:r w:rsidRPr="00496F23">
              <w:rPr>
                <w:rFonts w:cs="Arial"/>
                <w:sz w:val="22"/>
                <w:szCs w:val="22"/>
                <w:lang w:val="en-US"/>
              </w:rPr>
              <w:t xml:space="preserve">Year: </w:t>
            </w:r>
          </w:p>
        </w:tc>
        <w:tc>
          <w:tcPr>
            <w:tcW w:w="5542" w:type="dxa"/>
          </w:tcPr>
          <w:p w:rsidR="00090F06" w:rsidRPr="00496F23" w:rsidRDefault="00090F06" w:rsidP="00090F06">
            <w:pPr>
              <w:suppressAutoHyphens w:val="0"/>
              <w:autoSpaceDE w:val="0"/>
              <w:autoSpaceDN w:val="0"/>
              <w:spacing w:after="40"/>
              <w:rPr>
                <w:rFonts w:cs="Arial"/>
                <w:sz w:val="22"/>
                <w:szCs w:val="22"/>
                <w:lang w:val="en-US" w:eastAsia="en-US"/>
              </w:rPr>
            </w:pPr>
          </w:p>
        </w:tc>
      </w:tr>
      <w:tr w:rsidR="00090F06" w:rsidRPr="00496F23" w:rsidTr="0030320C">
        <w:tc>
          <w:tcPr>
            <w:tcW w:w="3870" w:type="dxa"/>
          </w:tcPr>
          <w:p w:rsidR="00090F06" w:rsidRPr="00496F23" w:rsidRDefault="00090F06" w:rsidP="00090F06">
            <w:pPr>
              <w:suppressAutoHyphens w:val="0"/>
              <w:autoSpaceDE w:val="0"/>
              <w:autoSpaceDN w:val="0"/>
              <w:spacing w:after="40"/>
              <w:rPr>
                <w:rFonts w:cs="Arial"/>
                <w:sz w:val="22"/>
                <w:szCs w:val="22"/>
                <w:lang w:val="en-US" w:eastAsia="en-US"/>
              </w:rPr>
            </w:pPr>
            <w:r w:rsidRPr="00496F23">
              <w:rPr>
                <w:rFonts w:cs="Arial"/>
                <w:sz w:val="22"/>
                <w:szCs w:val="22"/>
                <w:lang w:val="en-US"/>
              </w:rPr>
              <w:t xml:space="preserve">Location: </w:t>
            </w:r>
          </w:p>
        </w:tc>
        <w:tc>
          <w:tcPr>
            <w:tcW w:w="5542" w:type="dxa"/>
          </w:tcPr>
          <w:p w:rsidR="00090F06" w:rsidRPr="00496F23" w:rsidRDefault="00090F06" w:rsidP="00090F06">
            <w:pPr>
              <w:suppressAutoHyphens w:val="0"/>
              <w:autoSpaceDE w:val="0"/>
              <w:autoSpaceDN w:val="0"/>
              <w:spacing w:after="40"/>
              <w:rPr>
                <w:rFonts w:cs="Arial"/>
                <w:sz w:val="22"/>
                <w:szCs w:val="22"/>
                <w:lang w:val="en-US" w:eastAsia="en-US"/>
              </w:rPr>
            </w:pPr>
          </w:p>
        </w:tc>
      </w:tr>
      <w:tr w:rsidR="00090F06" w:rsidRPr="00496F23" w:rsidTr="0030320C">
        <w:tc>
          <w:tcPr>
            <w:tcW w:w="3870" w:type="dxa"/>
          </w:tcPr>
          <w:p w:rsidR="00090F06" w:rsidRPr="00496F23" w:rsidRDefault="00090F06" w:rsidP="00090F06">
            <w:pPr>
              <w:suppressAutoHyphens w:val="0"/>
              <w:autoSpaceDE w:val="0"/>
              <w:autoSpaceDN w:val="0"/>
              <w:spacing w:after="40"/>
              <w:rPr>
                <w:rFonts w:cs="Arial"/>
                <w:sz w:val="22"/>
                <w:szCs w:val="22"/>
                <w:lang w:val="en-US" w:eastAsia="en-US"/>
              </w:rPr>
            </w:pPr>
            <w:r w:rsidRPr="00496F23">
              <w:rPr>
                <w:rFonts w:cs="Arial"/>
                <w:sz w:val="22"/>
                <w:szCs w:val="22"/>
                <w:lang w:val="en-US"/>
              </w:rPr>
              <w:t xml:space="preserve">Client: </w:t>
            </w:r>
          </w:p>
        </w:tc>
        <w:tc>
          <w:tcPr>
            <w:tcW w:w="5542" w:type="dxa"/>
          </w:tcPr>
          <w:p w:rsidR="00090F06" w:rsidRPr="00496F23" w:rsidRDefault="00090F06" w:rsidP="00090F06">
            <w:pPr>
              <w:suppressAutoHyphens w:val="0"/>
              <w:autoSpaceDE w:val="0"/>
              <w:autoSpaceDN w:val="0"/>
              <w:spacing w:after="40"/>
              <w:rPr>
                <w:rFonts w:cs="Arial"/>
                <w:sz w:val="22"/>
                <w:szCs w:val="22"/>
                <w:lang w:val="en-US" w:eastAsia="en-US"/>
              </w:rPr>
            </w:pPr>
          </w:p>
        </w:tc>
      </w:tr>
      <w:tr w:rsidR="00090F06" w:rsidRPr="00496F23" w:rsidTr="0030320C">
        <w:tc>
          <w:tcPr>
            <w:tcW w:w="3870" w:type="dxa"/>
          </w:tcPr>
          <w:p w:rsidR="00090F06" w:rsidRPr="00496F23" w:rsidRDefault="00090F06" w:rsidP="00090F06">
            <w:pPr>
              <w:suppressAutoHyphens w:val="0"/>
              <w:autoSpaceDE w:val="0"/>
              <w:autoSpaceDN w:val="0"/>
              <w:spacing w:after="40"/>
              <w:rPr>
                <w:rFonts w:cs="Arial"/>
                <w:sz w:val="22"/>
                <w:szCs w:val="22"/>
                <w:lang w:val="en-US" w:eastAsia="en-US"/>
              </w:rPr>
            </w:pPr>
            <w:r w:rsidRPr="00496F23">
              <w:rPr>
                <w:rFonts w:cs="Arial"/>
                <w:sz w:val="22"/>
                <w:szCs w:val="22"/>
                <w:lang w:val="en-US"/>
              </w:rPr>
              <w:t xml:space="preserve">Main characteristics of the project: </w:t>
            </w:r>
          </w:p>
        </w:tc>
        <w:tc>
          <w:tcPr>
            <w:tcW w:w="5542" w:type="dxa"/>
          </w:tcPr>
          <w:p w:rsidR="00090F06" w:rsidRPr="00496F23" w:rsidRDefault="00090F06" w:rsidP="00090F06">
            <w:pPr>
              <w:suppressAutoHyphens w:val="0"/>
              <w:autoSpaceDE w:val="0"/>
              <w:autoSpaceDN w:val="0"/>
              <w:spacing w:after="40"/>
              <w:rPr>
                <w:rFonts w:cs="Arial"/>
                <w:sz w:val="22"/>
                <w:szCs w:val="22"/>
                <w:lang w:val="en-US" w:eastAsia="en-US"/>
              </w:rPr>
            </w:pPr>
          </w:p>
        </w:tc>
      </w:tr>
      <w:tr w:rsidR="00090F06" w:rsidRPr="00496F23" w:rsidTr="0030320C">
        <w:tc>
          <w:tcPr>
            <w:tcW w:w="3870" w:type="dxa"/>
          </w:tcPr>
          <w:p w:rsidR="00090F06" w:rsidRPr="00496F23" w:rsidRDefault="00090F06" w:rsidP="00090F06">
            <w:pPr>
              <w:suppressAutoHyphens w:val="0"/>
              <w:autoSpaceDE w:val="0"/>
              <w:autoSpaceDN w:val="0"/>
              <w:spacing w:after="40"/>
              <w:rPr>
                <w:rFonts w:cs="Arial"/>
                <w:sz w:val="22"/>
                <w:szCs w:val="22"/>
                <w:lang w:val="en-US" w:eastAsia="en-US"/>
              </w:rPr>
            </w:pPr>
            <w:r w:rsidRPr="00496F23">
              <w:rPr>
                <w:rFonts w:cs="Arial"/>
                <w:sz w:val="22"/>
                <w:szCs w:val="22"/>
                <w:lang w:val="en-US"/>
              </w:rPr>
              <w:t xml:space="preserve">Position: </w:t>
            </w:r>
          </w:p>
        </w:tc>
        <w:tc>
          <w:tcPr>
            <w:tcW w:w="5542" w:type="dxa"/>
          </w:tcPr>
          <w:p w:rsidR="00090F06" w:rsidRPr="00496F23" w:rsidRDefault="00090F06" w:rsidP="00090F06">
            <w:pPr>
              <w:suppressAutoHyphens w:val="0"/>
              <w:autoSpaceDE w:val="0"/>
              <w:autoSpaceDN w:val="0"/>
              <w:spacing w:after="40"/>
              <w:rPr>
                <w:rFonts w:cs="Arial"/>
                <w:sz w:val="22"/>
                <w:szCs w:val="22"/>
                <w:lang w:val="en-US" w:eastAsia="en-US"/>
              </w:rPr>
            </w:pPr>
          </w:p>
        </w:tc>
      </w:tr>
      <w:tr w:rsidR="00090F06" w:rsidRPr="00496F23" w:rsidTr="0030320C">
        <w:tc>
          <w:tcPr>
            <w:tcW w:w="3870" w:type="dxa"/>
          </w:tcPr>
          <w:p w:rsidR="00090F06" w:rsidRPr="00496F23" w:rsidRDefault="00090F06" w:rsidP="00090F06">
            <w:pPr>
              <w:suppressAutoHyphens w:val="0"/>
              <w:autoSpaceDE w:val="0"/>
              <w:autoSpaceDN w:val="0"/>
              <w:spacing w:after="40"/>
              <w:rPr>
                <w:rFonts w:cs="Arial"/>
                <w:sz w:val="22"/>
                <w:szCs w:val="22"/>
                <w:lang w:val="en-US" w:eastAsia="en-US"/>
              </w:rPr>
            </w:pPr>
            <w:r w:rsidRPr="00496F23">
              <w:rPr>
                <w:rFonts w:cs="Arial"/>
                <w:sz w:val="22"/>
                <w:szCs w:val="22"/>
                <w:lang w:val="en-US"/>
              </w:rPr>
              <w:t xml:space="preserve">Activities: </w:t>
            </w:r>
          </w:p>
        </w:tc>
        <w:tc>
          <w:tcPr>
            <w:tcW w:w="5542" w:type="dxa"/>
          </w:tcPr>
          <w:p w:rsidR="00090F06" w:rsidRPr="00496F23" w:rsidRDefault="00090F06" w:rsidP="00090F06">
            <w:pPr>
              <w:suppressAutoHyphens w:val="0"/>
              <w:autoSpaceDE w:val="0"/>
              <w:autoSpaceDN w:val="0"/>
              <w:spacing w:after="40"/>
              <w:rPr>
                <w:rFonts w:cs="Arial"/>
                <w:sz w:val="22"/>
                <w:szCs w:val="22"/>
                <w:lang w:val="en-US" w:eastAsia="en-US"/>
              </w:rPr>
            </w:pPr>
          </w:p>
        </w:tc>
      </w:tr>
    </w:tbl>
    <w:p w:rsidR="00090F06" w:rsidRPr="00496F23" w:rsidRDefault="00090F06" w:rsidP="00090F06">
      <w:pPr>
        <w:suppressAutoHyphens w:val="0"/>
        <w:autoSpaceDE w:val="0"/>
        <w:autoSpaceDN w:val="0"/>
        <w:spacing w:after="40"/>
        <w:ind w:left="720" w:hanging="720"/>
        <w:jc w:val="both"/>
        <w:rPr>
          <w:rFonts w:cs="Arial"/>
          <w:sz w:val="22"/>
          <w:szCs w:val="22"/>
          <w:lang w:val="en-US" w:eastAsia="en-US"/>
        </w:rPr>
      </w:pPr>
    </w:p>
    <w:p w:rsidR="00090F06" w:rsidRPr="00496F23" w:rsidRDefault="00090F06" w:rsidP="00090F06">
      <w:pPr>
        <w:suppressAutoHyphens w:val="0"/>
        <w:autoSpaceDE w:val="0"/>
        <w:autoSpaceDN w:val="0"/>
        <w:spacing w:after="40"/>
        <w:ind w:left="720" w:hanging="720"/>
        <w:jc w:val="both"/>
        <w:rPr>
          <w:rFonts w:cs="Arial"/>
          <w:sz w:val="22"/>
          <w:szCs w:val="22"/>
          <w:lang w:val="en-US" w:eastAsia="en-US"/>
        </w:rPr>
      </w:pPr>
      <w:r w:rsidRPr="00496F23">
        <w:rPr>
          <w:rFonts w:cs="Arial"/>
          <w:sz w:val="22"/>
          <w:szCs w:val="22"/>
          <w:lang w:val="en-US" w:eastAsia="en-US"/>
        </w:rPr>
        <w:t xml:space="preserve">12. </w:t>
      </w:r>
      <w:r w:rsidRPr="00496F23">
        <w:rPr>
          <w:rFonts w:cs="Arial"/>
          <w:sz w:val="22"/>
          <w:szCs w:val="22"/>
          <w:lang w:val="en-US" w:eastAsia="en-US"/>
        </w:rPr>
        <w:tab/>
        <w:t>Previous experience in providing services as per the Section 4, item 4.2, subitem 3, indent 2 of Tender Documents</w:t>
      </w:r>
    </w:p>
    <w:p w:rsidR="00090F06" w:rsidRPr="00496F23" w:rsidRDefault="00090F06" w:rsidP="00090F06">
      <w:pPr>
        <w:suppressAutoHyphens w:val="0"/>
        <w:autoSpaceDE w:val="0"/>
        <w:autoSpaceDN w:val="0"/>
        <w:spacing w:after="40"/>
        <w:ind w:left="720" w:hanging="720"/>
        <w:jc w:val="both"/>
        <w:rPr>
          <w:rFonts w:cs="Arial"/>
          <w:sz w:val="22"/>
          <w:szCs w:val="22"/>
          <w:lang w:val="en-US" w:eastAsia="en-US"/>
        </w:rPr>
      </w:pPr>
    </w:p>
    <w:tbl>
      <w:tblPr>
        <w:tblStyle w:val="SBSSimple1"/>
        <w:tblW w:w="0" w:type="auto"/>
        <w:tblInd w:w="18" w:type="dxa"/>
        <w:tblLook w:val="04A0" w:firstRow="1" w:lastRow="0" w:firstColumn="1" w:lastColumn="0" w:noHBand="0" w:noVBand="1"/>
      </w:tblPr>
      <w:tblGrid>
        <w:gridCol w:w="3760"/>
        <w:gridCol w:w="5280"/>
      </w:tblGrid>
      <w:tr w:rsidR="00090F06" w:rsidRPr="00496F23" w:rsidTr="0030320C">
        <w:tc>
          <w:tcPr>
            <w:tcW w:w="3870" w:type="dxa"/>
          </w:tcPr>
          <w:p w:rsidR="00090F06" w:rsidRPr="00496F23" w:rsidRDefault="00090F06" w:rsidP="00090F06">
            <w:pPr>
              <w:suppressAutoHyphens w:val="0"/>
              <w:autoSpaceDE w:val="0"/>
              <w:autoSpaceDN w:val="0"/>
              <w:spacing w:after="40"/>
              <w:rPr>
                <w:rFonts w:cs="Arial"/>
                <w:sz w:val="22"/>
                <w:szCs w:val="22"/>
                <w:lang w:val="en-US" w:eastAsia="en-US"/>
              </w:rPr>
            </w:pPr>
            <w:r w:rsidRPr="00496F23">
              <w:rPr>
                <w:rFonts w:cs="Arial"/>
                <w:sz w:val="22"/>
                <w:szCs w:val="22"/>
                <w:lang w:val="en-US"/>
              </w:rPr>
              <w:t xml:space="preserve">Project name: </w:t>
            </w:r>
          </w:p>
        </w:tc>
        <w:tc>
          <w:tcPr>
            <w:tcW w:w="5542" w:type="dxa"/>
          </w:tcPr>
          <w:p w:rsidR="00090F06" w:rsidRPr="00496F23" w:rsidRDefault="00090F06" w:rsidP="00090F06">
            <w:pPr>
              <w:suppressAutoHyphens w:val="0"/>
              <w:autoSpaceDE w:val="0"/>
              <w:autoSpaceDN w:val="0"/>
              <w:spacing w:after="40"/>
              <w:rPr>
                <w:rFonts w:cs="Arial"/>
                <w:sz w:val="22"/>
                <w:szCs w:val="22"/>
                <w:lang w:val="en-US" w:eastAsia="en-US"/>
              </w:rPr>
            </w:pPr>
          </w:p>
        </w:tc>
      </w:tr>
      <w:tr w:rsidR="00090F06" w:rsidRPr="00496F23" w:rsidTr="0030320C">
        <w:tc>
          <w:tcPr>
            <w:tcW w:w="3870" w:type="dxa"/>
          </w:tcPr>
          <w:p w:rsidR="00090F06" w:rsidRPr="00496F23" w:rsidRDefault="00090F06" w:rsidP="00090F06">
            <w:pPr>
              <w:suppressAutoHyphens w:val="0"/>
              <w:autoSpaceDE w:val="0"/>
              <w:autoSpaceDN w:val="0"/>
              <w:spacing w:after="40"/>
              <w:rPr>
                <w:rFonts w:cs="Arial"/>
                <w:sz w:val="22"/>
                <w:szCs w:val="22"/>
                <w:lang w:val="en-US" w:eastAsia="en-US"/>
              </w:rPr>
            </w:pPr>
            <w:r w:rsidRPr="00496F23">
              <w:rPr>
                <w:rFonts w:cs="Arial"/>
                <w:sz w:val="22"/>
                <w:szCs w:val="22"/>
                <w:lang w:val="en-US"/>
              </w:rPr>
              <w:t xml:space="preserve">Year: </w:t>
            </w:r>
          </w:p>
        </w:tc>
        <w:tc>
          <w:tcPr>
            <w:tcW w:w="5542" w:type="dxa"/>
          </w:tcPr>
          <w:p w:rsidR="00090F06" w:rsidRPr="00496F23" w:rsidRDefault="00090F06" w:rsidP="00090F06">
            <w:pPr>
              <w:suppressAutoHyphens w:val="0"/>
              <w:autoSpaceDE w:val="0"/>
              <w:autoSpaceDN w:val="0"/>
              <w:spacing w:after="40"/>
              <w:rPr>
                <w:rFonts w:cs="Arial"/>
                <w:sz w:val="22"/>
                <w:szCs w:val="22"/>
                <w:lang w:val="en-US" w:eastAsia="en-US"/>
              </w:rPr>
            </w:pPr>
          </w:p>
        </w:tc>
      </w:tr>
      <w:tr w:rsidR="00090F06" w:rsidRPr="00496F23" w:rsidTr="0030320C">
        <w:tc>
          <w:tcPr>
            <w:tcW w:w="3870" w:type="dxa"/>
          </w:tcPr>
          <w:p w:rsidR="00090F06" w:rsidRPr="00496F23" w:rsidRDefault="00090F06" w:rsidP="00090F06">
            <w:pPr>
              <w:suppressAutoHyphens w:val="0"/>
              <w:autoSpaceDE w:val="0"/>
              <w:autoSpaceDN w:val="0"/>
              <w:spacing w:after="40"/>
              <w:rPr>
                <w:rFonts w:cs="Arial"/>
                <w:sz w:val="22"/>
                <w:szCs w:val="22"/>
                <w:lang w:val="en-US" w:eastAsia="en-US"/>
              </w:rPr>
            </w:pPr>
            <w:r w:rsidRPr="00496F23">
              <w:rPr>
                <w:rFonts w:cs="Arial"/>
                <w:sz w:val="22"/>
                <w:szCs w:val="22"/>
                <w:lang w:val="en-US"/>
              </w:rPr>
              <w:t xml:space="preserve">Location: </w:t>
            </w:r>
          </w:p>
        </w:tc>
        <w:tc>
          <w:tcPr>
            <w:tcW w:w="5542" w:type="dxa"/>
          </w:tcPr>
          <w:p w:rsidR="00090F06" w:rsidRPr="00496F23" w:rsidRDefault="00090F06" w:rsidP="00090F06">
            <w:pPr>
              <w:suppressAutoHyphens w:val="0"/>
              <w:autoSpaceDE w:val="0"/>
              <w:autoSpaceDN w:val="0"/>
              <w:spacing w:after="40"/>
              <w:rPr>
                <w:rFonts w:cs="Arial"/>
                <w:sz w:val="22"/>
                <w:szCs w:val="22"/>
                <w:lang w:val="en-US" w:eastAsia="en-US"/>
              </w:rPr>
            </w:pPr>
          </w:p>
        </w:tc>
      </w:tr>
      <w:tr w:rsidR="00090F06" w:rsidRPr="00496F23" w:rsidTr="0030320C">
        <w:tc>
          <w:tcPr>
            <w:tcW w:w="3870" w:type="dxa"/>
          </w:tcPr>
          <w:p w:rsidR="00090F06" w:rsidRPr="00496F23" w:rsidRDefault="00090F06" w:rsidP="00090F06">
            <w:pPr>
              <w:suppressAutoHyphens w:val="0"/>
              <w:autoSpaceDE w:val="0"/>
              <w:autoSpaceDN w:val="0"/>
              <w:spacing w:after="40"/>
              <w:rPr>
                <w:rFonts w:cs="Arial"/>
                <w:sz w:val="22"/>
                <w:szCs w:val="22"/>
                <w:lang w:val="en-US" w:eastAsia="en-US"/>
              </w:rPr>
            </w:pPr>
            <w:r w:rsidRPr="00496F23">
              <w:rPr>
                <w:rFonts w:cs="Arial"/>
                <w:sz w:val="22"/>
                <w:szCs w:val="22"/>
                <w:lang w:val="en-US"/>
              </w:rPr>
              <w:t xml:space="preserve">Client: </w:t>
            </w:r>
          </w:p>
        </w:tc>
        <w:tc>
          <w:tcPr>
            <w:tcW w:w="5542" w:type="dxa"/>
          </w:tcPr>
          <w:p w:rsidR="00090F06" w:rsidRPr="00496F23" w:rsidRDefault="00090F06" w:rsidP="00090F06">
            <w:pPr>
              <w:suppressAutoHyphens w:val="0"/>
              <w:autoSpaceDE w:val="0"/>
              <w:autoSpaceDN w:val="0"/>
              <w:spacing w:after="40"/>
              <w:rPr>
                <w:rFonts w:cs="Arial"/>
                <w:sz w:val="22"/>
                <w:szCs w:val="22"/>
                <w:lang w:val="en-US" w:eastAsia="en-US"/>
              </w:rPr>
            </w:pPr>
          </w:p>
        </w:tc>
      </w:tr>
      <w:tr w:rsidR="00090F06" w:rsidRPr="00496F23" w:rsidTr="0030320C">
        <w:tc>
          <w:tcPr>
            <w:tcW w:w="3870" w:type="dxa"/>
          </w:tcPr>
          <w:p w:rsidR="00090F06" w:rsidRPr="00496F23" w:rsidRDefault="00090F06" w:rsidP="00090F06">
            <w:pPr>
              <w:suppressAutoHyphens w:val="0"/>
              <w:autoSpaceDE w:val="0"/>
              <w:autoSpaceDN w:val="0"/>
              <w:spacing w:after="40"/>
              <w:rPr>
                <w:rFonts w:cs="Arial"/>
                <w:sz w:val="22"/>
                <w:szCs w:val="22"/>
                <w:lang w:val="en-US" w:eastAsia="en-US"/>
              </w:rPr>
            </w:pPr>
            <w:r w:rsidRPr="00496F23">
              <w:rPr>
                <w:rFonts w:cs="Arial"/>
                <w:sz w:val="22"/>
                <w:szCs w:val="22"/>
                <w:lang w:val="en-US"/>
              </w:rPr>
              <w:t xml:space="preserve">Main characteristics of the project: </w:t>
            </w:r>
          </w:p>
        </w:tc>
        <w:tc>
          <w:tcPr>
            <w:tcW w:w="5542" w:type="dxa"/>
          </w:tcPr>
          <w:p w:rsidR="00090F06" w:rsidRPr="00496F23" w:rsidRDefault="00090F06" w:rsidP="00090F06">
            <w:pPr>
              <w:suppressAutoHyphens w:val="0"/>
              <w:autoSpaceDE w:val="0"/>
              <w:autoSpaceDN w:val="0"/>
              <w:spacing w:after="40"/>
              <w:rPr>
                <w:rFonts w:cs="Arial"/>
                <w:sz w:val="22"/>
                <w:szCs w:val="22"/>
                <w:lang w:val="en-US" w:eastAsia="en-US"/>
              </w:rPr>
            </w:pPr>
          </w:p>
        </w:tc>
      </w:tr>
      <w:tr w:rsidR="00090F06" w:rsidRPr="00496F23" w:rsidTr="0030320C">
        <w:tc>
          <w:tcPr>
            <w:tcW w:w="3870" w:type="dxa"/>
          </w:tcPr>
          <w:p w:rsidR="00090F06" w:rsidRPr="00496F23" w:rsidRDefault="00090F06" w:rsidP="00090F06">
            <w:pPr>
              <w:suppressAutoHyphens w:val="0"/>
              <w:autoSpaceDE w:val="0"/>
              <w:autoSpaceDN w:val="0"/>
              <w:spacing w:after="40"/>
              <w:rPr>
                <w:rFonts w:cs="Arial"/>
                <w:sz w:val="22"/>
                <w:szCs w:val="22"/>
                <w:lang w:val="en-US" w:eastAsia="en-US"/>
              </w:rPr>
            </w:pPr>
            <w:r w:rsidRPr="00496F23">
              <w:rPr>
                <w:rFonts w:cs="Arial"/>
                <w:sz w:val="22"/>
                <w:szCs w:val="22"/>
                <w:lang w:val="en-US"/>
              </w:rPr>
              <w:t xml:space="preserve">Position: </w:t>
            </w:r>
          </w:p>
        </w:tc>
        <w:tc>
          <w:tcPr>
            <w:tcW w:w="5542" w:type="dxa"/>
          </w:tcPr>
          <w:p w:rsidR="00090F06" w:rsidRPr="00496F23" w:rsidRDefault="00090F06" w:rsidP="00090F06">
            <w:pPr>
              <w:suppressAutoHyphens w:val="0"/>
              <w:autoSpaceDE w:val="0"/>
              <w:autoSpaceDN w:val="0"/>
              <w:spacing w:after="40"/>
              <w:rPr>
                <w:rFonts w:cs="Arial"/>
                <w:sz w:val="22"/>
                <w:szCs w:val="22"/>
                <w:lang w:val="en-US" w:eastAsia="en-US"/>
              </w:rPr>
            </w:pPr>
          </w:p>
        </w:tc>
      </w:tr>
      <w:tr w:rsidR="00090F06" w:rsidRPr="00496F23" w:rsidTr="0030320C">
        <w:tc>
          <w:tcPr>
            <w:tcW w:w="3870" w:type="dxa"/>
          </w:tcPr>
          <w:p w:rsidR="00090F06" w:rsidRPr="00496F23" w:rsidRDefault="00090F06" w:rsidP="00090F06">
            <w:pPr>
              <w:suppressAutoHyphens w:val="0"/>
              <w:autoSpaceDE w:val="0"/>
              <w:autoSpaceDN w:val="0"/>
              <w:spacing w:after="40"/>
              <w:rPr>
                <w:rFonts w:cs="Arial"/>
                <w:sz w:val="22"/>
                <w:szCs w:val="22"/>
                <w:lang w:val="en-US" w:eastAsia="en-US"/>
              </w:rPr>
            </w:pPr>
            <w:r w:rsidRPr="00496F23">
              <w:rPr>
                <w:rFonts w:cs="Arial"/>
                <w:sz w:val="22"/>
                <w:szCs w:val="22"/>
                <w:lang w:val="en-US"/>
              </w:rPr>
              <w:t xml:space="preserve">Activities: </w:t>
            </w:r>
          </w:p>
        </w:tc>
        <w:tc>
          <w:tcPr>
            <w:tcW w:w="5542" w:type="dxa"/>
          </w:tcPr>
          <w:p w:rsidR="00090F06" w:rsidRPr="00496F23" w:rsidRDefault="00090F06" w:rsidP="00090F06">
            <w:pPr>
              <w:suppressAutoHyphens w:val="0"/>
              <w:autoSpaceDE w:val="0"/>
              <w:autoSpaceDN w:val="0"/>
              <w:spacing w:after="40"/>
              <w:rPr>
                <w:rFonts w:cs="Arial"/>
                <w:sz w:val="22"/>
                <w:szCs w:val="22"/>
                <w:lang w:val="en-US" w:eastAsia="en-US"/>
              </w:rPr>
            </w:pPr>
          </w:p>
        </w:tc>
      </w:tr>
    </w:tbl>
    <w:p w:rsidR="00090F06" w:rsidRPr="00496F23" w:rsidRDefault="00090F06" w:rsidP="00090F06">
      <w:pPr>
        <w:suppressAutoHyphens w:val="0"/>
        <w:autoSpaceDE w:val="0"/>
        <w:autoSpaceDN w:val="0"/>
        <w:spacing w:after="40"/>
        <w:ind w:left="720" w:hanging="720"/>
        <w:jc w:val="both"/>
        <w:rPr>
          <w:rFonts w:cs="Arial"/>
          <w:b/>
          <w:sz w:val="22"/>
          <w:szCs w:val="22"/>
          <w:lang w:val="en-US" w:eastAsia="en-US"/>
        </w:rPr>
      </w:pPr>
    </w:p>
    <w:p w:rsidR="00090F06" w:rsidRPr="00496F23" w:rsidRDefault="00090F06" w:rsidP="00090F06">
      <w:pPr>
        <w:suppressAutoHyphens w:val="0"/>
        <w:autoSpaceDE w:val="0"/>
        <w:autoSpaceDN w:val="0"/>
        <w:spacing w:after="40"/>
        <w:ind w:left="720" w:hanging="720"/>
        <w:jc w:val="both"/>
        <w:rPr>
          <w:rFonts w:cs="Arial"/>
          <w:sz w:val="22"/>
          <w:szCs w:val="22"/>
          <w:lang w:val="en-US" w:eastAsia="en-US"/>
        </w:rPr>
      </w:pPr>
      <w:r w:rsidRPr="00496F23">
        <w:rPr>
          <w:rFonts w:cs="Arial"/>
          <w:sz w:val="22"/>
          <w:szCs w:val="22"/>
          <w:lang w:val="en-US" w:eastAsia="en-US"/>
        </w:rPr>
        <w:t xml:space="preserve">Date: </w:t>
      </w:r>
    </w:p>
    <w:p w:rsidR="00090F06" w:rsidRPr="00496F23" w:rsidRDefault="00090F06" w:rsidP="00090F06">
      <w:pPr>
        <w:suppressAutoHyphens w:val="0"/>
        <w:autoSpaceDE w:val="0"/>
        <w:autoSpaceDN w:val="0"/>
        <w:spacing w:after="40"/>
        <w:ind w:left="720" w:hanging="720"/>
        <w:jc w:val="both"/>
        <w:rPr>
          <w:rFonts w:cs="Arial"/>
          <w:sz w:val="22"/>
          <w:szCs w:val="22"/>
          <w:lang w:val="en-US" w:eastAsia="en-US"/>
        </w:rPr>
      </w:pPr>
    </w:p>
    <w:p w:rsidR="00090F06" w:rsidRPr="00496F23" w:rsidRDefault="00090F06" w:rsidP="00090F06">
      <w:pPr>
        <w:suppressAutoHyphens w:val="0"/>
        <w:autoSpaceDE w:val="0"/>
        <w:autoSpaceDN w:val="0"/>
        <w:spacing w:after="40"/>
        <w:ind w:left="720" w:hanging="720"/>
        <w:jc w:val="both"/>
        <w:rPr>
          <w:rFonts w:cs="Arial"/>
          <w:sz w:val="22"/>
          <w:szCs w:val="22"/>
          <w:lang w:val="en-US" w:eastAsia="en-US"/>
        </w:rPr>
      </w:pPr>
      <w:r w:rsidRPr="00496F23">
        <w:rPr>
          <w:rFonts w:cs="Arial"/>
          <w:sz w:val="22"/>
          <w:szCs w:val="22"/>
          <w:lang w:val="en-US" w:eastAsia="en-US"/>
        </w:rPr>
        <w:t>Team member signature:</w:t>
      </w:r>
    </w:p>
    <w:p w:rsidR="00090F06" w:rsidRPr="00496F23" w:rsidRDefault="00090F06" w:rsidP="00090F06">
      <w:pPr>
        <w:suppressAutoHyphens w:val="0"/>
        <w:autoSpaceDE w:val="0"/>
        <w:autoSpaceDN w:val="0"/>
        <w:spacing w:after="40"/>
        <w:ind w:left="720" w:hanging="720"/>
        <w:jc w:val="both"/>
        <w:rPr>
          <w:rFonts w:cs="Arial"/>
          <w:sz w:val="22"/>
          <w:szCs w:val="22"/>
          <w:lang w:val="en-US" w:eastAsia="en-US"/>
        </w:rPr>
      </w:pPr>
    </w:p>
    <w:p w:rsidR="00090F06" w:rsidRPr="00496F23" w:rsidRDefault="00090F06" w:rsidP="00090F06">
      <w:pPr>
        <w:suppressAutoHyphens w:val="0"/>
        <w:autoSpaceDE w:val="0"/>
        <w:autoSpaceDN w:val="0"/>
        <w:spacing w:after="40"/>
        <w:ind w:left="720" w:hanging="720"/>
        <w:jc w:val="both"/>
        <w:rPr>
          <w:rFonts w:cs="Arial"/>
          <w:i/>
          <w:sz w:val="22"/>
          <w:szCs w:val="22"/>
          <w:lang w:val="en-US" w:eastAsia="en-US"/>
        </w:rPr>
      </w:pPr>
      <w:r w:rsidRPr="00496F23">
        <w:rPr>
          <w:rFonts w:cs="Arial"/>
          <w:b/>
          <w:i/>
          <w:sz w:val="22"/>
          <w:szCs w:val="22"/>
          <w:lang w:val="en-US" w:eastAsia="en-US"/>
        </w:rPr>
        <w:t>Note</w:t>
      </w:r>
      <w:r w:rsidRPr="00496F23">
        <w:rPr>
          <w:rFonts w:cs="Arial"/>
          <w:i/>
          <w:sz w:val="22"/>
          <w:szCs w:val="22"/>
          <w:lang w:val="en-US" w:eastAsia="en-US"/>
        </w:rPr>
        <w:t>: Attached Curriculum Vitae shall be accompanied by the Statement of the relevant person and the tenderer confirming that it is true and accurate.</w:t>
      </w:r>
    </w:p>
    <w:p w:rsidR="00090F06" w:rsidRPr="00496F23" w:rsidRDefault="00090F06" w:rsidP="00090F06">
      <w:pPr>
        <w:suppressAutoHyphens w:val="0"/>
        <w:autoSpaceDE w:val="0"/>
        <w:autoSpaceDN w:val="0"/>
        <w:spacing w:after="40"/>
        <w:ind w:left="720" w:hanging="720"/>
        <w:jc w:val="both"/>
        <w:rPr>
          <w:rFonts w:cs="Arial"/>
          <w:i/>
          <w:sz w:val="22"/>
          <w:szCs w:val="22"/>
          <w:lang w:val="en-US" w:eastAsia="en-US"/>
        </w:rPr>
      </w:pPr>
    </w:p>
    <w:p w:rsidR="00090F06" w:rsidRPr="00496F23" w:rsidRDefault="00090F06" w:rsidP="00090F06">
      <w:pPr>
        <w:suppressAutoHyphens w:val="0"/>
        <w:autoSpaceDE w:val="0"/>
        <w:autoSpaceDN w:val="0"/>
        <w:spacing w:after="40"/>
        <w:ind w:left="720" w:hanging="720"/>
        <w:jc w:val="both"/>
        <w:rPr>
          <w:rFonts w:cs="Arial"/>
          <w:i/>
          <w:sz w:val="22"/>
          <w:szCs w:val="22"/>
          <w:lang w:val="en-US" w:eastAsia="en-US"/>
        </w:rPr>
      </w:pPr>
    </w:p>
    <w:p w:rsidR="00090F06" w:rsidRPr="00496F23" w:rsidRDefault="00090F06" w:rsidP="00090F06">
      <w:pPr>
        <w:suppressAutoHyphens w:val="0"/>
        <w:autoSpaceDE w:val="0"/>
        <w:autoSpaceDN w:val="0"/>
        <w:spacing w:after="40"/>
        <w:ind w:left="720" w:hanging="720"/>
        <w:jc w:val="both"/>
        <w:rPr>
          <w:rFonts w:cs="Arial"/>
          <w:i/>
          <w:sz w:val="22"/>
          <w:szCs w:val="22"/>
          <w:lang w:val="en-US" w:eastAsia="en-US"/>
        </w:rPr>
      </w:pPr>
    </w:p>
    <w:p w:rsidR="00090F06" w:rsidRPr="00496F23" w:rsidRDefault="00090F06" w:rsidP="00090F06">
      <w:pPr>
        <w:suppressAutoHyphens w:val="0"/>
        <w:autoSpaceDE w:val="0"/>
        <w:autoSpaceDN w:val="0"/>
        <w:spacing w:after="40"/>
        <w:ind w:left="720" w:hanging="720"/>
        <w:jc w:val="both"/>
        <w:rPr>
          <w:rFonts w:cs="Arial"/>
          <w:i/>
          <w:sz w:val="22"/>
          <w:szCs w:val="22"/>
          <w:lang w:val="en-US" w:eastAsia="en-US"/>
        </w:rPr>
      </w:pPr>
    </w:p>
    <w:p w:rsidR="00090F06" w:rsidRPr="00496F23" w:rsidRDefault="00090F06" w:rsidP="00090F06">
      <w:pPr>
        <w:suppressAutoHyphens w:val="0"/>
        <w:autoSpaceDE w:val="0"/>
        <w:autoSpaceDN w:val="0"/>
        <w:spacing w:after="40"/>
        <w:ind w:left="720" w:hanging="720"/>
        <w:jc w:val="both"/>
        <w:rPr>
          <w:rFonts w:cs="Arial"/>
          <w:i/>
          <w:sz w:val="22"/>
          <w:szCs w:val="22"/>
          <w:lang w:val="en-US" w:eastAsia="en-US"/>
        </w:rPr>
      </w:pPr>
    </w:p>
    <w:p w:rsidR="00090F06" w:rsidRPr="00496F23" w:rsidRDefault="00090F06" w:rsidP="00090F06">
      <w:pPr>
        <w:suppressAutoHyphens w:val="0"/>
        <w:autoSpaceDE w:val="0"/>
        <w:autoSpaceDN w:val="0"/>
        <w:spacing w:after="40"/>
        <w:ind w:left="720" w:hanging="720"/>
        <w:jc w:val="both"/>
        <w:rPr>
          <w:rFonts w:cs="Arial"/>
          <w:i/>
          <w:sz w:val="22"/>
          <w:szCs w:val="22"/>
          <w:lang w:val="en-US" w:eastAsia="en-US"/>
        </w:rPr>
      </w:pPr>
    </w:p>
    <w:p w:rsidR="00090F06" w:rsidRPr="00496F23" w:rsidRDefault="00090F06" w:rsidP="00090F06">
      <w:pPr>
        <w:suppressAutoHyphens w:val="0"/>
        <w:autoSpaceDE w:val="0"/>
        <w:autoSpaceDN w:val="0"/>
        <w:spacing w:after="40"/>
        <w:ind w:left="720" w:hanging="720"/>
        <w:jc w:val="both"/>
        <w:rPr>
          <w:rFonts w:cs="Arial"/>
          <w:i/>
          <w:sz w:val="22"/>
          <w:szCs w:val="22"/>
          <w:lang w:val="en-US" w:eastAsia="en-US"/>
        </w:rPr>
      </w:pPr>
    </w:p>
    <w:p w:rsidR="00090F06" w:rsidRPr="00496F23" w:rsidRDefault="00090F06" w:rsidP="00090F06">
      <w:pPr>
        <w:suppressAutoHyphens w:val="0"/>
        <w:autoSpaceDE w:val="0"/>
        <w:autoSpaceDN w:val="0"/>
        <w:spacing w:after="40"/>
        <w:ind w:left="720" w:hanging="720"/>
        <w:jc w:val="both"/>
        <w:rPr>
          <w:rFonts w:cs="Arial"/>
          <w:i/>
          <w:sz w:val="22"/>
          <w:szCs w:val="22"/>
          <w:lang w:val="en-US" w:eastAsia="en-US"/>
        </w:rPr>
      </w:pPr>
    </w:p>
    <w:p w:rsidR="00090F06" w:rsidRPr="00496F23" w:rsidRDefault="00090F06" w:rsidP="00090F06">
      <w:pPr>
        <w:suppressAutoHyphens w:val="0"/>
        <w:autoSpaceDE w:val="0"/>
        <w:autoSpaceDN w:val="0"/>
        <w:spacing w:after="40"/>
        <w:ind w:left="720" w:hanging="720"/>
        <w:jc w:val="both"/>
        <w:rPr>
          <w:rFonts w:cs="Arial"/>
          <w:i/>
          <w:sz w:val="22"/>
          <w:szCs w:val="22"/>
          <w:lang w:val="en-US" w:eastAsia="en-US"/>
        </w:rPr>
      </w:pPr>
    </w:p>
    <w:p w:rsidR="00090F06" w:rsidRPr="00496F23" w:rsidRDefault="00090F06" w:rsidP="00090F06">
      <w:pPr>
        <w:suppressAutoHyphens w:val="0"/>
        <w:autoSpaceDE w:val="0"/>
        <w:autoSpaceDN w:val="0"/>
        <w:spacing w:after="40"/>
        <w:ind w:left="720" w:hanging="720"/>
        <w:jc w:val="both"/>
        <w:rPr>
          <w:rFonts w:cs="Arial"/>
          <w:i/>
          <w:sz w:val="22"/>
          <w:szCs w:val="22"/>
          <w:lang w:val="en-US" w:eastAsia="en-US"/>
        </w:rPr>
      </w:pPr>
    </w:p>
    <w:p w:rsidR="00090F06" w:rsidRPr="00496F23" w:rsidRDefault="00090F06" w:rsidP="00090F06">
      <w:pPr>
        <w:suppressAutoHyphens w:val="0"/>
        <w:autoSpaceDE w:val="0"/>
        <w:autoSpaceDN w:val="0"/>
        <w:spacing w:after="40"/>
        <w:ind w:left="720" w:hanging="720"/>
        <w:jc w:val="both"/>
        <w:rPr>
          <w:rFonts w:cs="Arial"/>
          <w:i/>
          <w:sz w:val="22"/>
          <w:szCs w:val="22"/>
          <w:lang w:val="en-US" w:eastAsia="en-US"/>
        </w:rPr>
      </w:pPr>
    </w:p>
    <w:p w:rsidR="00090F06" w:rsidRPr="00496F23" w:rsidRDefault="00090F06" w:rsidP="00090F06">
      <w:pPr>
        <w:suppressAutoHyphens w:val="0"/>
        <w:autoSpaceDE w:val="0"/>
        <w:autoSpaceDN w:val="0"/>
        <w:spacing w:after="40"/>
        <w:ind w:left="720" w:hanging="720"/>
        <w:jc w:val="both"/>
        <w:rPr>
          <w:rFonts w:cs="Arial"/>
          <w:i/>
          <w:sz w:val="22"/>
          <w:szCs w:val="22"/>
          <w:lang w:val="en-US" w:eastAsia="en-US"/>
        </w:rPr>
      </w:pPr>
    </w:p>
    <w:p w:rsidR="00090F06" w:rsidRPr="00496F23" w:rsidRDefault="00090F06" w:rsidP="00090F06">
      <w:pPr>
        <w:suppressAutoHyphens w:val="0"/>
        <w:autoSpaceDE w:val="0"/>
        <w:autoSpaceDN w:val="0"/>
        <w:spacing w:after="40"/>
        <w:ind w:left="720" w:hanging="720"/>
        <w:jc w:val="both"/>
        <w:rPr>
          <w:rFonts w:cs="Arial"/>
          <w:i/>
          <w:sz w:val="22"/>
          <w:szCs w:val="22"/>
          <w:lang w:val="en-US" w:eastAsia="en-US"/>
        </w:rPr>
      </w:pPr>
    </w:p>
    <w:p w:rsidR="00090F06" w:rsidRPr="00496F23" w:rsidRDefault="00090F06" w:rsidP="00090F06">
      <w:pPr>
        <w:suppressAutoHyphens w:val="0"/>
        <w:autoSpaceDE w:val="0"/>
        <w:autoSpaceDN w:val="0"/>
        <w:spacing w:after="40"/>
        <w:ind w:left="720" w:hanging="720"/>
        <w:jc w:val="both"/>
        <w:rPr>
          <w:rFonts w:cs="Arial"/>
          <w:i/>
          <w:sz w:val="22"/>
          <w:szCs w:val="22"/>
          <w:lang w:val="en-US" w:eastAsia="en-US"/>
        </w:rPr>
      </w:pPr>
    </w:p>
    <w:p w:rsidR="008E6EE7" w:rsidRPr="00496F23" w:rsidRDefault="008E6EE7">
      <w:pPr>
        <w:suppressAutoHyphens w:val="0"/>
        <w:rPr>
          <w:rFonts w:cs="Arial"/>
          <w:b/>
          <w:lang w:val="en-US"/>
        </w:rPr>
      </w:pPr>
      <w:r w:rsidRPr="00496F23">
        <w:rPr>
          <w:rFonts w:cs="Arial"/>
          <w:b/>
          <w:lang w:val="en-US"/>
        </w:rPr>
        <w:br w:type="page"/>
      </w:r>
    </w:p>
    <w:p w:rsidR="00136598" w:rsidRPr="00496F23" w:rsidRDefault="005D0B53" w:rsidP="005D0B53">
      <w:pPr>
        <w:pStyle w:val="Heading1"/>
        <w:numPr>
          <w:ilvl w:val="0"/>
          <w:numId w:val="0"/>
        </w:numPr>
        <w:ind w:left="1080"/>
        <w:jc w:val="center"/>
        <w:rPr>
          <w:rStyle w:val="BookTitle"/>
          <w:b/>
          <w:lang w:val="en-US"/>
        </w:rPr>
      </w:pPr>
      <w:bookmarkStart w:id="1188" w:name="_Toc449518295"/>
      <w:r w:rsidRPr="00496F23">
        <w:rPr>
          <w:rStyle w:val="BookTitle"/>
          <w:b/>
          <w:lang w:val="en-US"/>
        </w:rPr>
        <w:lastRenderedPageBreak/>
        <w:t xml:space="preserve">7. </w:t>
      </w:r>
      <w:r w:rsidR="004B58C8" w:rsidRPr="00496F23">
        <w:rPr>
          <w:rStyle w:val="BookTitle"/>
          <w:b/>
          <w:lang w:val="en-US"/>
        </w:rPr>
        <w:t>MODEL CONTRACT</w:t>
      </w:r>
      <w:bookmarkEnd w:id="1188"/>
    </w:p>
    <w:p w:rsidR="00136598" w:rsidRPr="00496F23" w:rsidRDefault="00136598" w:rsidP="00136598">
      <w:pPr>
        <w:rPr>
          <w:lang w:val="en-US"/>
        </w:rPr>
      </w:pPr>
    </w:p>
    <w:p w:rsidR="00136598" w:rsidRPr="00496F23" w:rsidRDefault="00136598" w:rsidP="00136598">
      <w:pPr>
        <w:rPr>
          <w:lang w:val="en-US"/>
        </w:rPr>
      </w:pPr>
    </w:p>
    <w:p w:rsidR="00136598" w:rsidRPr="00496F23" w:rsidRDefault="004B58C8" w:rsidP="00136598">
      <w:pPr>
        <w:tabs>
          <w:tab w:val="left" w:pos="709"/>
          <w:tab w:val="center" w:pos="7938"/>
        </w:tabs>
        <w:jc w:val="both"/>
        <w:rPr>
          <w:rFonts w:cs="Arial"/>
          <w:i/>
          <w:szCs w:val="24"/>
          <w:lang w:val="en-US"/>
        </w:rPr>
      </w:pPr>
      <w:r w:rsidRPr="00496F23">
        <w:rPr>
          <w:rFonts w:cs="Arial"/>
          <w:i/>
          <w:szCs w:val="24"/>
          <w:lang w:val="en-US"/>
        </w:rPr>
        <w:t xml:space="preserve">In accordance with the given Model Contract and elements of the most </w:t>
      </w:r>
      <w:r w:rsidR="00F1296F" w:rsidRPr="00496F23">
        <w:rPr>
          <w:rFonts w:cs="Arial"/>
          <w:i/>
          <w:szCs w:val="24"/>
          <w:lang w:val="en-US"/>
        </w:rPr>
        <w:t>favorable</w:t>
      </w:r>
      <w:r w:rsidRPr="00496F23">
        <w:rPr>
          <w:rFonts w:cs="Arial"/>
          <w:i/>
          <w:szCs w:val="24"/>
          <w:lang w:val="en-US"/>
        </w:rPr>
        <w:t xml:space="preserve"> tender, the Public Procurement Contract shall be concluded. The Tenderer shall sign, certify and deliver the given Model Contract within the tender</w:t>
      </w:r>
      <w:r w:rsidR="00136598" w:rsidRPr="00496F23">
        <w:rPr>
          <w:rFonts w:cs="Arial"/>
          <w:i/>
          <w:szCs w:val="24"/>
          <w:lang w:val="en-US"/>
        </w:rPr>
        <w:t>.</w:t>
      </w:r>
    </w:p>
    <w:p w:rsidR="00136598" w:rsidRPr="00496F23" w:rsidRDefault="00136598" w:rsidP="00136598">
      <w:pPr>
        <w:rPr>
          <w:rFonts w:cs="Arial"/>
          <w:color w:val="000000"/>
          <w:szCs w:val="24"/>
          <w:lang w:val="en-US"/>
        </w:rPr>
      </w:pPr>
    </w:p>
    <w:p w:rsidR="00136598" w:rsidRPr="00496F23" w:rsidRDefault="004B58C8" w:rsidP="00136598">
      <w:pPr>
        <w:rPr>
          <w:rFonts w:cs="Arial"/>
          <w:szCs w:val="24"/>
          <w:lang w:val="en-US"/>
        </w:rPr>
      </w:pPr>
      <w:r w:rsidRPr="00496F23">
        <w:rPr>
          <w:rFonts w:cs="Arial"/>
          <w:szCs w:val="24"/>
          <w:lang w:val="en-US"/>
        </w:rPr>
        <w:t>Contracting Parties</w:t>
      </w:r>
      <w:r w:rsidR="00911A86" w:rsidRPr="00496F23">
        <w:rPr>
          <w:rFonts w:cs="Arial"/>
          <w:szCs w:val="24"/>
          <w:lang w:val="en-US"/>
        </w:rPr>
        <w:t>:</w:t>
      </w:r>
    </w:p>
    <w:p w:rsidR="00136598" w:rsidRPr="00496F23" w:rsidRDefault="00136598" w:rsidP="00136598">
      <w:pPr>
        <w:rPr>
          <w:rFonts w:cs="Arial"/>
          <w:b/>
          <w:szCs w:val="24"/>
          <w:lang w:val="en-US"/>
        </w:rPr>
      </w:pPr>
    </w:p>
    <w:p w:rsidR="00136598" w:rsidRPr="00496F23" w:rsidRDefault="004B58C8" w:rsidP="00182286">
      <w:pPr>
        <w:pStyle w:val="ListParagraph"/>
        <w:numPr>
          <w:ilvl w:val="0"/>
          <w:numId w:val="60"/>
        </w:numPr>
        <w:spacing w:after="0"/>
        <w:jc w:val="both"/>
        <w:rPr>
          <w:rFonts w:cs="Arial"/>
          <w:szCs w:val="24"/>
          <w:lang w:val="en-US"/>
        </w:rPr>
      </w:pPr>
      <w:r w:rsidRPr="00496F23">
        <w:rPr>
          <w:rFonts w:cs="Arial"/>
          <w:szCs w:val="24"/>
          <w:lang w:val="en-US"/>
        </w:rPr>
        <w:t>EMPLOYER</w:t>
      </w:r>
      <w:r w:rsidR="0055212A" w:rsidRPr="00496F23">
        <w:rPr>
          <w:rFonts w:cs="Arial"/>
          <w:szCs w:val="24"/>
          <w:lang w:val="en-US"/>
        </w:rPr>
        <w:t>:</w:t>
      </w:r>
      <w:r w:rsidR="00911A86" w:rsidRPr="00496F23">
        <w:rPr>
          <w:rFonts w:cs="Arial"/>
          <w:szCs w:val="24"/>
          <w:lang w:val="en-US"/>
        </w:rPr>
        <w:t xml:space="preserve"> </w:t>
      </w:r>
      <w:r w:rsidRPr="00496F23">
        <w:rPr>
          <w:rFonts w:cs="Arial"/>
          <w:szCs w:val="24"/>
          <w:lang w:val="en-US"/>
        </w:rPr>
        <w:t>Public Enterprise "Electric Power Industry of Serbia", Belgrade, Carice Milice 2, Company ID Number: 20053658, TIN 103920327, Current Account Number: 160-700-13 Banca Intesa ad Beograd, represented by legal representative Milorad Grčić</w:t>
      </w:r>
      <w:r w:rsidR="00136598" w:rsidRPr="00496F23">
        <w:rPr>
          <w:rFonts w:cs="Arial"/>
          <w:szCs w:val="24"/>
          <w:lang w:val="en-US"/>
        </w:rPr>
        <w:t xml:space="preserve">, </w:t>
      </w:r>
      <w:r w:rsidRPr="00496F23">
        <w:rPr>
          <w:rFonts w:cs="Arial"/>
          <w:szCs w:val="24"/>
          <w:lang w:val="en-US"/>
        </w:rPr>
        <w:t>Acting Director</w:t>
      </w:r>
      <w:r w:rsidR="00136598" w:rsidRPr="00496F23">
        <w:rPr>
          <w:rFonts w:cs="Arial"/>
          <w:szCs w:val="24"/>
          <w:lang w:val="en-US"/>
        </w:rPr>
        <w:t xml:space="preserve"> (</w:t>
      </w:r>
      <w:r w:rsidRPr="00496F23">
        <w:rPr>
          <w:rFonts w:cs="Arial"/>
          <w:szCs w:val="24"/>
          <w:lang w:val="en-US"/>
        </w:rPr>
        <w:t>hereinafter: Employer</w:t>
      </w:r>
      <w:r w:rsidR="00136598" w:rsidRPr="00496F23">
        <w:rPr>
          <w:rFonts w:cs="Arial"/>
          <w:szCs w:val="24"/>
          <w:lang w:val="en-US"/>
        </w:rPr>
        <w:t>)</w:t>
      </w:r>
    </w:p>
    <w:p w:rsidR="00136598" w:rsidRPr="00496F23" w:rsidRDefault="00136598" w:rsidP="00136598">
      <w:pPr>
        <w:jc w:val="both"/>
        <w:rPr>
          <w:rFonts w:cs="Arial"/>
          <w:szCs w:val="24"/>
          <w:lang w:val="en-US"/>
        </w:rPr>
      </w:pPr>
    </w:p>
    <w:p w:rsidR="00136598" w:rsidRPr="00496F23" w:rsidRDefault="004B58C8" w:rsidP="00136598">
      <w:pPr>
        <w:jc w:val="both"/>
        <w:rPr>
          <w:rFonts w:cs="Arial"/>
          <w:szCs w:val="24"/>
          <w:lang w:val="en-US"/>
        </w:rPr>
      </w:pPr>
      <w:r w:rsidRPr="00496F23">
        <w:rPr>
          <w:rFonts w:cs="Arial"/>
          <w:szCs w:val="24"/>
          <w:lang w:val="en-US"/>
        </w:rPr>
        <w:t>and</w:t>
      </w:r>
    </w:p>
    <w:p w:rsidR="00136598" w:rsidRPr="00496F23" w:rsidRDefault="00136598" w:rsidP="00136598">
      <w:pPr>
        <w:jc w:val="both"/>
        <w:rPr>
          <w:rFonts w:cs="Arial"/>
          <w:szCs w:val="24"/>
          <w:lang w:val="en-US"/>
        </w:rPr>
      </w:pPr>
    </w:p>
    <w:p w:rsidR="00136598" w:rsidRPr="0032450F" w:rsidRDefault="004B58C8" w:rsidP="00182286">
      <w:pPr>
        <w:pStyle w:val="ListParagraph"/>
        <w:numPr>
          <w:ilvl w:val="0"/>
          <w:numId w:val="60"/>
        </w:numPr>
        <w:jc w:val="both"/>
        <w:rPr>
          <w:rFonts w:cs="Arial"/>
          <w:szCs w:val="24"/>
          <w:lang w:val="en-US"/>
        </w:rPr>
      </w:pPr>
      <w:r w:rsidRPr="0032450F">
        <w:rPr>
          <w:rFonts w:cs="Arial"/>
          <w:szCs w:val="24"/>
          <w:lang w:val="en-US"/>
        </w:rPr>
        <w:t>SERVICE PROVIDER</w:t>
      </w:r>
      <w:r w:rsidR="00911A86" w:rsidRPr="0032450F">
        <w:rPr>
          <w:rFonts w:cs="Arial"/>
          <w:szCs w:val="24"/>
          <w:lang w:val="en-US"/>
        </w:rPr>
        <w:t>:</w:t>
      </w:r>
      <w:r w:rsidR="00136598" w:rsidRPr="0032450F">
        <w:rPr>
          <w:rFonts w:cs="Arial"/>
          <w:szCs w:val="24"/>
          <w:lang w:val="en-US"/>
        </w:rPr>
        <w:t xml:space="preserve">_________________ </w:t>
      </w:r>
      <w:r w:rsidRPr="0032450F">
        <w:rPr>
          <w:rFonts w:cs="Arial"/>
          <w:szCs w:val="24"/>
          <w:lang w:val="en-US"/>
        </w:rPr>
        <w:t>from</w:t>
      </w:r>
      <w:r w:rsidR="00136598" w:rsidRPr="0032450F">
        <w:rPr>
          <w:rFonts w:cs="Arial"/>
          <w:szCs w:val="24"/>
          <w:lang w:val="en-US"/>
        </w:rPr>
        <w:t xml:space="preserve"> ________, </w:t>
      </w:r>
      <w:r w:rsidRPr="0032450F">
        <w:rPr>
          <w:rFonts w:cs="Arial"/>
          <w:szCs w:val="24"/>
          <w:lang w:val="en-US"/>
        </w:rPr>
        <w:t>(address),</w:t>
      </w:r>
      <w:r w:rsidR="00136598" w:rsidRPr="0032450F">
        <w:rPr>
          <w:rFonts w:cs="Arial"/>
          <w:szCs w:val="24"/>
          <w:lang w:val="en-US"/>
        </w:rPr>
        <w:t xml:space="preserve"> </w:t>
      </w:r>
      <w:r w:rsidRPr="0032450F">
        <w:rPr>
          <w:rFonts w:cs="Arial"/>
          <w:szCs w:val="24"/>
          <w:lang w:val="en-US"/>
        </w:rPr>
        <w:t>Company ID Number</w:t>
      </w:r>
      <w:r w:rsidR="00136598" w:rsidRPr="0032450F">
        <w:rPr>
          <w:rFonts w:cs="Arial"/>
          <w:szCs w:val="24"/>
          <w:lang w:val="en-US"/>
        </w:rPr>
        <w:t xml:space="preserve">: ___________, </w:t>
      </w:r>
      <w:r w:rsidRPr="0032450F">
        <w:rPr>
          <w:rFonts w:cs="Arial"/>
          <w:szCs w:val="24"/>
          <w:lang w:val="en-US"/>
        </w:rPr>
        <w:t>TIN</w:t>
      </w:r>
      <w:r w:rsidR="00136598" w:rsidRPr="0032450F">
        <w:rPr>
          <w:rFonts w:cs="Arial"/>
          <w:szCs w:val="24"/>
          <w:lang w:val="en-US"/>
        </w:rPr>
        <w:t xml:space="preserve">: ___________, </w:t>
      </w:r>
      <w:r w:rsidRPr="0032450F">
        <w:rPr>
          <w:rFonts w:cs="Arial"/>
          <w:szCs w:val="24"/>
          <w:lang w:val="en-US"/>
        </w:rPr>
        <w:t xml:space="preserve">represented by </w:t>
      </w:r>
      <w:r w:rsidR="00136598" w:rsidRPr="0032450F">
        <w:rPr>
          <w:rFonts w:cs="Arial"/>
          <w:szCs w:val="24"/>
          <w:lang w:val="en-US"/>
        </w:rPr>
        <w:t>__________________, _____________, (</w:t>
      </w:r>
      <w:r w:rsidRPr="0032450F">
        <w:rPr>
          <w:rFonts w:cs="Arial"/>
          <w:szCs w:val="24"/>
          <w:lang w:val="en-US"/>
        </w:rPr>
        <w:t xml:space="preserve">as a Leader for and on behalf of the </w:t>
      </w:r>
      <w:r w:rsidR="00D52E6D" w:rsidRPr="0032450F">
        <w:rPr>
          <w:rFonts w:cs="Arial"/>
          <w:szCs w:val="24"/>
          <w:lang w:val="en-US"/>
        </w:rPr>
        <w:t>G</w:t>
      </w:r>
      <w:r w:rsidRPr="0032450F">
        <w:rPr>
          <w:rFonts w:cs="Arial"/>
          <w:szCs w:val="24"/>
          <w:lang w:val="en-US"/>
        </w:rPr>
        <w:t>roup of Tenderers</w:t>
      </w:r>
      <w:r w:rsidR="00136598" w:rsidRPr="0032450F">
        <w:rPr>
          <w:rFonts w:cs="Arial"/>
          <w:i/>
          <w:szCs w:val="24"/>
          <w:lang w:val="en-US"/>
        </w:rPr>
        <w:t>,</w:t>
      </w:r>
      <w:r w:rsidR="00136598" w:rsidRPr="0032450F">
        <w:rPr>
          <w:rFonts w:cs="Arial"/>
          <w:i/>
          <w:lang w:val="en-US"/>
        </w:rPr>
        <w:t xml:space="preserve"> </w:t>
      </w:r>
      <w:r w:rsidR="00136598" w:rsidRPr="0032450F">
        <w:rPr>
          <w:rFonts w:cs="Arial"/>
          <w:i/>
          <w:color w:val="548DD4" w:themeColor="text2" w:themeTint="99"/>
          <w:sz w:val="16"/>
          <w:szCs w:val="16"/>
          <w:lang w:val="en-US"/>
        </w:rPr>
        <w:t>[</w:t>
      </w:r>
      <w:r w:rsidRPr="0032450F">
        <w:rPr>
          <w:rFonts w:cs="Arial"/>
          <w:i/>
          <w:color w:val="548DD4" w:themeColor="text2" w:themeTint="99"/>
          <w:sz w:val="16"/>
          <w:szCs w:val="16"/>
          <w:lang w:val="en-US"/>
        </w:rPr>
        <w:t>note: shall be indicated in the text of the Contract in case of a joint tender</w:t>
      </w:r>
      <w:r w:rsidR="00136598" w:rsidRPr="0032450F">
        <w:rPr>
          <w:rFonts w:cs="Arial"/>
          <w:i/>
          <w:color w:val="548DD4" w:themeColor="text2" w:themeTint="99"/>
          <w:sz w:val="16"/>
          <w:szCs w:val="16"/>
          <w:lang w:val="en-US"/>
        </w:rPr>
        <w:t>]</w:t>
      </w:r>
      <w:r w:rsidR="00136598" w:rsidRPr="0032450F">
        <w:rPr>
          <w:rFonts w:cs="Arial"/>
          <w:lang w:val="en-US"/>
        </w:rPr>
        <w:t xml:space="preserve"> </w:t>
      </w:r>
      <w:r w:rsidR="00136598" w:rsidRPr="0032450F">
        <w:rPr>
          <w:rFonts w:cs="Arial"/>
          <w:szCs w:val="24"/>
          <w:lang w:val="en-US"/>
        </w:rPr>
        <w:t>(</w:t>
      </w:r>
      <w:r w:rsidRPr="0032450F">
        <w:rPr>
          <w:rFonts w:cs="Arial"/>
          <w:szCs w:val="24"/>
          <w:lang w:val="en-US"/>
        </w:rPr>
        <w:t>hereinafter referred to as: Service Provider</w:t>
      </w:r>
      <w:r w:rsidR="00136598" w:rsidRPr="0032450F">
        <w:rPr>
          <w:rFonts w:cs="Arial"/>
          <w:szCs w:val="24"/>
          <w:lang w:val="en-US"/>
        </w:rPr>
        <w:t xml:space="preserve">) </w:t>
      </w:r>
    </w:p>
    <w:p w:rsidR="00136598" w:rsidRPr="00496F23" w:rsidRDefault="00136598" w:rsidP="00136598">
      <w:pPr>
        <w:jc w:val="both"/>
        <w:rPr>
          <w:rFonts w:cs="Arial"/>
          <w:szCs w:val="24"/>
          <w:lang w:val="en-US"/>
        </w:rPr>
      </w:pPr>
    </w:p>
    <w:p w:rsidR="00136598" w:rsidRPr="00496F23" w:rsidRDefault="00136598" w:rsidP="00136598">
      <w:pPr>
        <w:jc w:val="both"/>
        <w:rPr>
          <w:rFonts w:cs="Arial"/>
          <w:szCs w:val="24"/>
          <w:lang w:val="en-US"/>
        </w:rPr>
      </w:pPr>
      <w:r w:rsidRPr="00496F23">
        <w:rPr>
          <w:rFonts w:cs="Arial"/>
          <w:szCs w:val="24"/>
          <w:lang w:val="en-US"/>
        </w:rPr>
        <w:t>(</w:t>
      </w:r>
      <w:r w:rsidR="004B58C8" w:rsidRPr="00496F23">
        <w:rPr>
          <w:rFonts w:cs="Arial"/>
          <w:szCs w:val="24"/>
          <w:lang w:val="en-US"/>
        </w:rPr>
        <w:t>hereinafter jointly referred to as: Contracting Parties</w:t>
      </w:r>
      <w:r w:rsidRPr="00496F23">
        <w:rPr>
          <w:rFonts w:cs="Arial"/>
          <w:szCs w:val="24"/>
          <w:lang w:val="en-US"/>
        </w:rPr>
        <w:t>)</w:t>
      </w:r>
    </w:p>
    <w:p w:rsidR="00D56E2C" w:rsidRPr="00496F23" w:rsidRDefault="00D56E2C" w:rsidP="00CC55A5">
      <w:pPr>
        <w:jc w:val="both"/>
        <w:rPr>
          <w:rFonts w:cs="Arial"/>
          <w:i/>
          <w:szCs w:val="24"/>
          <w:lang w:val="en-US"/>
        </w:rPr>
      </w:pPr>
    </w:p>
    <w:p w:rsidR="004B58C8" w:rsidRPr="00496F23" w:rsidRDefault="00CC55A5" w:rsidP="004B58C8">
      <w:pPr>
        <w:rPr>
          <w:rFonts w:cs="Arial"/>
          <w:szCs w:val="24"/>
          <w:lang w:val="en-US"/>
        </w:rPr>
      </w:pPr>
      <w:r w:rsidRPr="00496F23">
        <w:rPr>
          <w:rFonts w:cs="Arial"/>
          <w:i/>
          <w:szCs w:val="24"/>
          <w:lang w:val="en-US"/>
        </w:rPr>
        <w:t>(</w:t>
      </w:r>
      <w:r w:rsidR="004B58C8" w:rsidRPr="00496F23">
        <w:rPr>
          <w:rFonts w:cs="Arial"/>
          <w:i/>
          <w:szCs w:val="24"/>
          <w:lang w:val="en-US"/>
        </w:rPr>
        <w:t>In case of tender with subcontractors or joint tender</w:t>
      </w:r>
      <w:r w:rsidR="004B58C8" w:rsidRPr="00496F23">
        <w:rPr>
          <w:rFonts w:cs="Arial"/>
          <w:szCs w:val="24"/>
          <w:lang w:val="en-US"/>
        </w:rPr>
        <w:t>):</w:t>
      </w:r>
    </w:p>
    <w:p w:rsidR="00CC55A5" w:rsidRPr="00496F23" w:rsidRDefault="004B58C8" w:rsidP="004B58C8">
      <w:pPr>
        <w:jc w:val="both"/>
        <w:rPr>
          <w:rFonts w:cs="Arial"/>
          <w:szCs w:val="24"/>
          <w:lang w:val="en-US"/>
        </w:rPr>
      </w:pPr>
      <w:r w:rsidRPr="00496F23">
        <w:rPr>
          <w:rFonts w:cs="Arial"/>
          <w:szCs w:val="24"/>
          <w:lang w:val="en-US"/>
        </w:rPr>
        <w:t>while the group members/subcontractors are</w:t>
      </w:r>
      <w:r w:rsidR="00CC55A5" w:rsidRPr="00496F23">
        <w:rPr>
          <w:rFonts w:cs="Arial"/>
          <w:szCs w:val="24"/>
          <w:lang w:val="en-US"/>
        </w:rPr>
        <w:t>:</w:t>
      </w:r>
    </w:p>
    <w:p w:rsidR="004B58C8" w:rsidRPr="00496F23" w:rsidRDefault="004B58C8" w:rsidP="004B58C8">
      <w:pPr>
        <w:jc w:val="both"/>
        <w:rPr>
          <w:rFonts w:cs="Arial"/>
          <w:szCs w:val="24"/>
          <w:lang w:val="en-US"/>
        </w:rPr>
      </w:pPr>
      <w:r w:rsidRPr="00496F23">
        <w:rPr>
          <w:rFonts w:cs="Arial"/>
          <w:szCs w:val="24"/>
          <w:lang w:val="en-US"/>
        </w:rPr>
        <w:t>1.</w:t>
      </w:r>
      <w:r w:rsidR="0032450F">
        <w:rPr>
          <w:rFonts w:cs="Arial"/>
          <w:szCs w:val="24"/>
          <w:lang w:val="en-US"/>
        </w:rPr>
        <w:t xml:space="preserve"> </w:t>
      </w:r>
      <w:r w:rsidRPr="00496F23">
        <w:rPr>
          <w:rFonts w:cs="Arial"/>
          <w:szCs w:val="24"/>
          <w:lang w:val="en-US"/>
        </w:rPr>
        <w:t>____________________from________________(address), Company ID Number: ___________, TIN _______________, Current Account Number: ____________ Bank ______________________, represented by _________________</w:t>
      </w:r>
    </w:p>
    <w:p w:rsidR="004B58C8" w:rsidRPr="00496F23" w:rsidRDefault="004B58C8" w:rsidP="004B58C8">
      <w:pPr>
        <w:jc w:val="both"/>
        <w:rPr>
          <w:rFonts w:cs="Arial"/>
          <w:szCs w:val="24"/>
          <w:lang w:val="en-US"/>
        </w:rPr>
      </w:pPr>
      <w:r w:rsidRPr="00496F23">
        <w:rPr>
          <w:rFonts w:cs="Arial"/>
          <w:szCs w:val="24"/>
          <w:lang w:val="en-US"/>
        </w:rPr>
        <w:t>2._____________________from________________(address), Company ID Number: ___________, TIN _______________, Current Account Number: ____________ Bank ______________________, represented by _________________</w:t>
      </w:r>
    </w:p>
    <w:p w:rsidR="004B58C8" w:rsidRPr="00496F23" w:rsidRDefault="004B58C8" w:rsidP="004B58C8">
      <w:pPr>
        <w:rPr>
          <w:rFonts w:cs="Arial"/>
          <w:szCs w:val="24"/>
          <w:lang w:val="en-US"/>
        </w:rPr>
      </w:pPr>
    </w:p>
    <w:p w:rsidR="004B58C8" w:rsidRPr="00496F23" w:rsidRDefault="004B58C8" w:rsidP="004B58C8">
      <w:pPr>
        <w:rPr>
          <w:rFonts w:cs="Arial"/>
          <w:szCs w:val="24"/>
          <w:lang w:val="en-US"/>
        </w:rPr>
      </w:pPr>
      <w:r w:rsidRPr="00496F23">
        <w:rPr>
          <w:rFonts w:cs="Arial"/>
          <w:szCs w:val="24"/>
          <w:lang w:val="en-US"/>
        </w:rPr>
        <w:t xml:space="preserve">Concluded in Belgrade, on __________________2016, the following </w:t>
      </w:r>
    </w:p>
    <w:p w:rsidR="00136598" w:rsidRPr="00496F23" w:rsidRDefault="00136598" w:rsidP="00136598">
      <w:pPr>
        <w:rPr>
          <w:rFonts w:cs="Arial"/>
          <w:bCs/>
          <w:szCs w:val="24"/>
          <w:lang w:val="en-US"/>
        </w:rPr>
      </w:pPr>
    </w:p>
    <w:p w:rsidR="00136598" w:rsidRPr="00496F23" w:rsidRDefault="004B58C8" w:rsidP="00136598">
      <w:pPr>
        <w:jc w:val="center"/>
        <w:rPr>
          <w:rFonts w:cs="Arial"/>
          <w:b/>
          <w:bCs/>
          <w:szCs w:val="24"/>
          <w:lang w:val="en-US"/>
        </w:rPr>
      </w:pPr>
      <w:r w:rsidRPr="00496F23">
        <w:rPr>
          <w:rFonts w:cs="Arial"/>
          <w:b/>
          <w:bCs/>
          <w:szCs w:val="24"/>
          <w:lang w:val="en-US"/>
        </w:rPr>
        <w:t xml:space="preserve">CONTRACT </w:t>
      </w:r>
    </w:p>
    <w:p w:rsidR="00F71558" w:rsidRPr="00496F23" w:rsidRDefault="004B58C8" w:rsidP="00136598">
      <w:pPr>
        <w:jc w:val="center"/>
        <w:rPr>
          <w:rFonts w:cs="Arial"/>
          <w:b/>
          <w:bCs/>
          <w:szCs w:val="24"/>
          <w:lang w:val="en-US"/>
        </w:rPr>
      </w:pPr>
      <w:r w:rsidRPr="00496F23">
        <w:rPr>
          <w:rFonts w:cs="Arial"/>
          <w:b/>
          <w:bCs/>
          <w:szCs w:val="24"/>
          <w:lang w:val="en-US"/>
        </w:rPr>
        <w:t>ON SERVICE PROVISION</w:t>
      </w:r>
    </w:p>
    <w:p w:rsidR="004B58C8" w:rsidRPr="00496F23" w:rsidRDefault="004B58C8" w:rsidP="00136598">
      <w:pPr>
        <w:jc w:val="center"/>
        <w:rPr>
          <w:rFonts w:cs="Arial"/>
          <w:b/>
          <w:bCs/>
          <w:szCs w:val="24"/>
          <w:lang w:val="en-US"/>
        </w:rPr>
      </w:pPr>
    </w:p>
    <w:p w:rsidR="00FD26B6" w:rsidRPr="00496F23" w:rsidRDefault="004B58C8" w:rsidP="00FB48F3">
      <w:pPr>
        <w:rPr>
          <w:rFonts w:cs="Arial"/>
          <w:b/>
          <w:bCs/>
          <w:szCs w:val="24"/>
          <w:lang w:val="en-US"/>
        </w:rPr>
      </w:pPr>
      <w:r w:rsidRPr="00496F23">
        <w:rPr>
          <w:rFonts w:cs="Arial"/>
          <w:b/>
          <w:bCs/>
          <w:szCs w:val="24"/>
          <w:lang w:val="en-US"/>
        </w:rPr>
        <w:t>INTRODUCTORY PROVISIONS</w:t>
      </w:r>
    </w:p>
    <w:p w:rsidR="00136598" w:rsidRPr="00496F23" w:rsidRDefault="00136598" w:rsidP="00136598">
      <w:pPr>
        <w:rPr>
          <w:rFonts w:cs="Arial"/>
          <w:szCs w:val="24"/>
          <w:lang w:val="en-US"/>
        </w:rPr>
      </w:pPr>
    </w:p>
    <w:p w:rsidR="00136598" w:rsidRPr="00496F23" w:rsidRDefault="004B58C8" w:rsidP="00136598">
      <w:pPr>
        <w:rPr>
          <w:rFonts w:cs="Arial"/>
          <w:szCs w:val="24"/>
          <w:lang w:val="en-US"/>
        </w:rPr>
      </w:pPr>
      <w:r w:rsidRPr="00496F23">
        <w:rPr>
          <w:rFonts w:cs="Arial"/>
          <w:szCs w:val="24"/>
          <w:lang w:val="en-US"/>
        </w:rPr>
        <w:t>Having in mind that</w:t>
      </w:r>
      <w:r w:rsidR="00136598" w:rsidRPr="00496F23">
        <w:rPr>
          <w:rFonts w:cs="Arial"/>
          <w:szCs w:val="24"/>
          <w:lang w:val="en-US"/>
        </w:rPr>
        <w:t xml:space="preserve">: </w:t>
      </w:r>
    </w:p>
    <w:p w:rsidR="00136598" w:rsidRPr="00496F23" w:rsidRDefault="00153247" w:rsidP="00182286">
      <w:pPr>
        <w:pStyle w:val="ListParagraph"/>
        <w:widowControl w:val="0"/>
        <w:numPr>
          <w:ilvl w:val="0"/>
          <w:numId w:val="17"/>
        </w:numPr>
        <w:spacing w:after="0"/>
        <w:jc w:val="both"/>
        <w:rPr>
          <w:rFonts w:cs="Arial"/>
          <w:szCs w:val="24"/>
          <w:lang w:val="en-US"/>
        </w:rPr>
      </w:pPr>
      <w:r w:rsidRPr="00496F23">
        <w:rPr>
          <w:rFonts w:cs="Arial"/>
          <w:color w:val="000000"/>
          <w:szCs w:val="24"/>
          <w:lang w:val="en-US"/>
        </w:rPr>
        <w:t xml:space="preserve">the Employer has conducted an open procedure for public procurement of “Support and Maintenance of Information System to Support the Sale of Electricity (ISSSE)“ in accordance with Article </w:t>
      </w:r>
      <w:r w:rsidR="00136598" w:rsidRPr="00496F23">
        <w:rPr>
          <w:rFonts w:cs="Arial"/>
          <w:szCs w:val="24"/>
          <w:lang w:val="en-US"/>
        </w:rPr>
        <w:t>32</w:t>
      </w:r>
      <w:r w:rsidRPr="00496F23">
        <w:rPr>
          <w:rFonts w:cs="Arial"/>
          <w:szCs w:val="24"/>
          <w:lang w:val="en-US"/>
        </w:rPr>
        <w:t xml:space="preserve"> of the Public Procurement Law</w:t>
      </w:r>
      <w:r w:rsidR="00D52E6D" w:rsidRPr="00496F23">
        <w:rPr>
          <w:rFonts w:cs="Arial"/>
          <w:szCs w:val="24"/>
          <w:lang w:val="en-US"/>
        </w:rPr>
        <w:t>,</w:t>
      </w:r>
      <w:r w:rsidRPr="00496F23">
        <w:rPr>
          <w:rFonts w:cs="Arial"/>
          <w:szCs w:val="24"/>
          <w:lang w:val="en-US"/>
        </w:rPr>
        <w:t xml:space="preserve"> PP number</w:t>
      </w:r>
      <w:r w:rsidR="00D52E6D" w:rsidRPr="00496F23">
        <w:rPr>
          <w:rFonts w:cs="Arial"/>
          <w:szCs w:val="24"/>
          <w:lang w:val="en-US"/>
        </w:rPr>
        <w:t xml:space="preserve"> </w:t>
      </w:r>
      <w:r w:rsidR="00546901">
        <w:rPr>
          <w:rFonts w:cs="Arial"/>
          <w:szCs w:val="24"/>
          <w:lang w:val="en-US"/>
        </w:rPr>
        <w:t>JN 1000</w:t>
      </w:r>
      <w:r w:rsidR="008C3B27" w:rsidRPr="00496F23">
        <w:rPr>
          <w:rFonts w:cs="Arial"/>
          <w:szCs w:val="24"/>
          <w:lang w:val="en-US"/>
        </w:rPr>
        <w:t>-0152-2016</w:t>
      </w:r>
      <w:r w:rsidR="00136598" w:rsidRPr="00496F23">
        <w:rPr>
          <w:rFonts w:cs="Arial"/>
          <w:szCs w:val="24"/>
          <w:lang w:val="en-US"/>
        </w:rPr>
        <w:t xml:space="preserve">; </w:t>
      </w:r>
    </w:p>
    <w:p w:rsidR="00136598" w:rsidRPr="00F266A5" w:rsidRDefault="00153247" w:rsidP="00182286">
      <w:pPr>
        <w:pStyle w:val="BodyText"/>
        <w:numPr>
          <w:ilvl w:val="0"/>
          <w:numId w:val="17"/>
        </w:numPr>
        <w:rPr>
          <w:rFonts w:cs="Arial"/>
          <w:szCs w:val="24"/>
          <w:lang w:val="en-US"/>
        </w:rPr>
      </w:pPr>
      <w:r w:rsidRPr="00496F23">
        <w:rPr>
          <w:rFonts w:eastAsia="Calibri" w:cs="Arial"/>
          <w:szCs w:val="24"/>
          <w:lang w:val="en-US" w:eastAsia="en-US"/>
        </w:rPr>
        <w:t xml:space="preserve">the Invitation to Tender related to the subject public procurement was published on the Public </w:t>
      </w:r>
      <w:r w:rsidRPr="00F266A5">
        <w:rPr>
          <w:rFonts w:eastAsia="Calibri" w:cs="Arial"/>
          <w:szCs w:val="24"/>
          <w:lang w:val="en-US" w:eastAsia="en-US"/>
        </w:rPr>
        <w:t xml:space="preserve">Procurement Portal on </w:t>
      </w:r>
      <w:r w:rsidR="00F266A5" w:rsidRPr="00F266A5">
        <w:rPr>
          <w:rFonts w:cs="Arial"/>
          <w:szCs w:val="24"/>
          <w:lang w:val="en-GB"/>
        </w:rPr>
        <w:t>27.04.2016.</w:t>
      </w:r>
      <w:r w:rsidRPr="00F266A5">
        <w:rPr>
          <w:rFonts w:eastAsia="Calibri" w:cs="Arial"/>
          <w:szCs w:val="24"/>
          <w:lang w:val="en-US" w:eastAsia="en-US"/>
        </w:rPr>
        <w:t>, as well as on the Portal of official journals of the Republic of Serbia and the base of regulations and web site of the Employer</w:t>
      </w:r>
      <w:r w:rsidR="00136598" w:rsidRPr="00F266A5">
        <w:rPr>
          <w:rFonts w:cs="Arial"/>
          <w:szCs w:val="24"/>
          <w:lang w:val="en-US"/>
        </w:rPr>
        <w:t>;</w:t>
      </w:r>
    </w:p>
    <w:p w:rsidR="00136598" w:rsidRPr="00496F23" w:rsidRDefault="00153247" w:rsidP="00182286">
      <w:pPr>
        <w:pStyle w:val="BodyText"/>
        <w:numPr>
          <w:ilvl w:val="0"/>
          <w:numId w:val="17"/>
        </w:numPr>
        <w:rPr>
          <w:rFonts w:cs="Arial"/>
          <w:szCs w:val="24"/>
          <w:lang w:val="en-US"/>
        </w:rPr>
      </w:pPr>
      <w:r w:rsidRPr="00F266A5">
        <w:rPr>
          <w:rFonts w:eastAsia="Calibri" w:cs="Arial"/>
          <w:szCs w:val="24"/>
          <w:lang w:val="en-US" w:eastAsia="en-US"/>
        </w:rPr>
        <w:t xml:space="preserve">the Tender submitted by the Service Provider within the open procedure for </w:t>
      </w:r>
      <w:r w:rsidR="00546901" w:rsidRPr="00F266A5">
        <w:rPr>
          <w:rFonts w:eastAsia="Calibri" w:cs="Arial"/>
          <w:szCs w:val="24"/>
          <w:lang w:val="en-US" w:eastAsia="en-US"/>
        </w:rPr>
        <w:t>JN 1000</w:t>
      </w:r>
      <w:r w:rsidRPr="00F266A5">
        <w:rPr>
          <w:rFonts w:eastAsia="Calibri" w:cs="Arial"/>
          <w:szCs w:val="24"/>
          <w:lang w:val="en-US" w:eastAsia="en-US"/>
        </w:rPr>
        <w:t xml:space="preserve">-0152-2016, registered with the Employer under number ___________ dated </w:t>
      </w:r>
      <w:r w:rsidRPr="00F266A5">
        <w:rPr>
          <w:rFonts w:eastAsia="Calibri" w:cs="Arial"/>
          <w:szCs w:val="24"/>
          <w:lang w:val="en-US" w:eastAsia="en-US"/>
        </w:rPr>
        <w:lastRenderedPageBreak/>
        <w:t>_________, fully</w:t>
      </w:r>
      <w:r w:rsidRPr="00496F23">
        <w:rPr>
          <w:rFonts w:eastAsia="Calibri" w:cs="Arial"/>
          <w:szCs w:val="24"/>
          <w:lang w:val="en-US" w:eastAsia="en-US"/>
        </w:rPr>
        <w:t xml:space="preserve"> meets </w:t>
      </w:r>
      <w:r w:rsidR="00D52E6D" w:rsidRPr="00496F23">
        <w:rPr>
          <w:rFonts w:eastAsia="Calibri" w:cs="Arial"/>
          <w:szCs w:val="24"/>
          <w:lang w:val="en-US" w:eastAsia="en-US"/>
        </w:rPr>
        <w:t xml:space="preserve">the </w:t>
      </w:r>
      <w:r w:rsidRPr="00496F23">
        <w:rPr>
          <w:rFonts w:eastAsia="Calibri" w:cs="Arial"/>
          <w:szCs w:val="24"/>
          <w:lang w:val="en-US" w:eastAsia="en-US"/>
        </w:rPr>
        <w:t xml:space="preserve">Employer’s requests under </w:t>
      </w:r>
      <w:r w:rsidR="00F4652B" w:rsidRPr="00496F23">
        <w:rPr>
          <w:rFonts w:eastAsia="Calibri" w:cs="Arial"/>
          <w:szCs w:val="24"/>
          <w:lang w:val="en-US" w:eastAsia="en-US"/>
        </w:rPr>
        <w:t>Invitation to Tender and</w:t>
      </w:r>
      <w:r w:rsidRPr="00496F23">
        <w:rPr>
          <w:rFonts w:eastAsia="Calibri" w:cs="Arial"/>
          <w:szCs w:val="24"/>
          <w:lang w:val="en-US" w:eastAsia="en-US"/>
        </w:rPr>
        <w:t xml:space="preserve"> Tender Documents</w:t>
      </w:r>
      <w:r w:rsidR="00136598" w:rsidRPr="00496F23">
        <w:rPr>
          <w:rFonts w:cs="Arial"/>
          <w:szCs w:val="24"/>
          <w:lang w:val="en-US"/>
        </w:rPr>
        <w:t xml:space="preserve">; </w:t>
      </w:r>
    </w:p>
    <w:p w:rsidR="00136598" w:rsidRPr="00496F23" w:rsidRDefault="00F4652B" w:rsidP="00182286">
      <w:pPr>
        <w:pStyle w:val="BodyText"/>
        <w:numPr>
          <w:ilvl w:val="0"/>
          <w:numId w:val="17"/>
        </w:numPr>
        <w:rPr>
          <w:rFonts w:cs="Arial"/>
          <w:szCs w:val="24"/>
          <w:lang w:val="en-US"/>
        </w:rPr>
      </w:pPr>
      <w:r w:rsidRPr="00496F23">
        <w:rPr>
          <w:rFonts w:eastAsia="Calibri" w:cs="Arial"/>
          <w:szCs w:val="24"/>
          <w:lang w:val="en-US" w:eastAsia="en-US"/>
        </w:rPr>
        <w:t xml:space="preserve">the Employer, </w:t>
      </w:r>
      <w:r w:rsidR="00D52E6D" w:rsidRPr="00496F23">
        <w:rPr>
          <w:rFonts w:eastAsia="Calibri" w:cs="Arial"/>
          <w:szCs w:val="24"/>
          <w:lang w:val="en-US" w:eastAsia="en-US"/>
        </w:rPr>
        <w:t>based on</w:t>
      </w:r>
      <w:r w:rsidRPr="00496F23">
        <w:rPr>
          <w:rFonts w:eastAsia="Calibri" w:cs="Arial"/>
          <w:szCs w:val="24"/>
          <w:lang w:val="en-US" w:eastAsia="en-US"/>
        </w:rPr>
        <w:t xml:space="preserve"> the Tender of the Service Provider and Decision on Contract Award, selected the Service Provider for subject procurement realization</w:t>
      </w:r>
      <w:r w:rsidR="000F4A8B" w:rsidRPr="00496F23">
        <w:rPr>
          <w:rFonts w:cs="Arial"/>
          <w:szCs w:val="24"/>
          <w:lang w:val="en-US"/>
        </w:rPr>
        <w:t>.</w:t>
      </w:r>
    </w:p>
    <w:p w:rsidR="00136598" w:rsidRPr="00496F23" w:rsidRDefault="00136598" w:rsidP="00136598">
      <w:pPr>
        <w:pStyle w:val="BodyText"/>
        <w:rPr>
          <w:rFonts w:cs="Arial"/>
          <w:szCs w:val="24"/>
          <w:highlight w:val="yellow"/>
          <w:lang w:val="en-US"/>
        </w:rPr>
      </w:pPr>
    </w:p>
    <w:p w:rsidR="00211457" w:rsidRPr="00496F23" w:rsidRDefault="00F4652B" w:rsidP="0077252A">
      <w:pPr>
        <w:rPr>
          <w:rFonts w:cs="Arial"/>
          <w:b/>
          <w:caps/>
          <w:noProof/>
          <w:szCs w:val="24"/>
          <w:lang w:val="en-US"/>
        </w:rPr>
      </w:pPr>
      <w:r w:rsidRPr="00496F23">
        <w:rPr>
          <w:rFonts w:cs="Arial"/>
          <w:b/>
          <w:caps/>
          <w:noProof/>
          <w:szCs w:val="24"/>
          <w:lang w:val="en-US"/>
        </w:rPr>
        <w:t>SUBJECT OF THE CONTRACT</w:t>
      </w:r>
    </w:p>
    <w:p w:rsidR="00512322" w:rsidRPr="00496F23" w:rsidRDefault="00F4652B" w:rsidP="00512322">
      <w:pPr>
        <w:jc w:val="center"/>
        <w:rPr>
          <w:rFonts w:cs="Arial"/>
          <w:b/>
          <w:noProof/>
          <w:szCs w:val="24"/>
          <w:lang w:val="en-US"/>
        </w:rPr>
      </w:pPr>
      <w:r w:rsidRPr="00496F23">
        <w:rPr>
          <w:rFonts w:cs="Arial"/>
          <w:b/>
          <w:noProof/>
          <w:szCs w:val="24"/>
          <w:lang w:val="en-US"/>
        </w:rPr>
        <w:t>Article</w:t>
      </w:r>
      <w:r w:rsidR="00512322" w:rsidRPr="00496F23">
        <w:rPr>
          <w:rFonts w:cs="Arial"/>
          <w:b/>
          <w:noProof/>
          <w:szCs w:val="24"/>
          <w:lang w:val="en-US"/>
        </w:rPr>
        <w:t xml:space="preserve"> 1</w:t>
      </w:r>
    </w:p>
    <w:p w:rsidR="00512322" w:rsidRPr="00496F23" w:rsidRDefault="00F4652B" w:rsidP="0078122B">
      <w:pPr>
        <w:ind w:firstLine="720"/>
        <w:jc w:val="both"/>
        <w:rPr>
          <w:rFonts w:cs="Arial"/>
          <w:szCs w:val="24"/>
          <w:lang w:val="en-US"/>
        </w:rPr>
      </w:pPr>
      <w:r w:rsidRPr="00496F23">
        <w:rPr>
          <w:rFonts w:cs="Arial"/>
          <w:szCs w:val="24"/>
          <w:lang w:val="en-US"/>
        </w:rPr>
        <w:t>With this Contract on Service Provision</w:t>
      </w:r>
      <w:r w:rsidR="005651D5" w:rsidRPr="00496F23">
        <w:rPr>
          <w:rFonts w:cs="Arial"/>
          <w:szCs w:val="24"/>
          <w:lang w:val="en-US"/>
        </w:rPr>
        <w:t xml:space="preserve"> (</w:t>
      </w:r>
      <w:r w:rsidRPr="00496F23">
        <w:rPr>
          <w:rFonts w:cs="Arial"/>
          <w:szCs w:val="24"/>
          <w:lang w:val="en-US"/>
        </w:rPr>
        <w:t>hereinafter referred to as</w:t>
      </w:r>
      <w:r w:rsidR="005651D5" w:rsidRPr="00496F23">
        <w:rPr>
          <w:rFonts w:cs="Arial"/>
          <w:szCs w:val="24"/>
          <w:lang w:val="en-US"/>
        </w:rPr>
        <w:t xml:space="preserve">: </w:t>
      </w:r>
      <w:r w:rsidRPr="00496F23">
        <w:rPr>
          <w:rFonts w:cs="Arial"/>
          <w:szCs w:val="24"/>
          <w:lang w:val="en-US"/>
        </w:rPr>
        <w:t>Contract</w:t>
      </w:r>
      <w:r w:rsidR="005651D5" w:rsidRPr="00496F23">
        <w:rPr>
          <w:rFonts w:cs="Arial"/>
          <w:szCs w:val="24"/>
          <w:lang w:val="en-US"/>
        </w:rPr>
        <w:t xml:space="preserve">) </w:t>
      </w:r>
      <w:r w:rsidRPr="00496F23">
        <w:rPr>
          <w:rFonts w:cs="Arial"/>
          <w:szCs w:val="24"/>
          <w:lang w:val="en-US"/>
        </w:rPr>
        <w:t>Service Provider undertakes to execute and provide the services “Support and Maintenance of Information System to Support the Sale of Electricity (ISSSE)</w:t>
      </w:r>
      <w:r w:rsidR="0032450F">
        <w:rPr>
          <w:rFonts w:cs="Arial"/>
          <w:szCs w:val="24"/>
          <w:lang w:val="en-US"/>
        </w:rPr>
        <w:t xml:space="preserve">“ (hereinafter referred to as: </w:t>
      </w:r>
      <w:r w:rsidRPr="00496F23">
        <w:rPr>
          <w:rFonts w:cs="Arial"/>
          <w:szCs w:val="24"/>
          <w:lang w:val="en-US"/>
        </w:rPr>
        <w:t>ISSSE) for the needs of the Employer, comprised of the following</w:t>
      </w:r>
      <w:r w:rsidR="005651D5" w:rsidRPr="00496F23">
        <w:rPr>
          <w:rFonts w:cs="Arial"/>
          <w:szCs w:val="24"/>
          <w:lang w:val="en-US"/>
        </w:rPr>
        <w:t>:</w:t>
      </w:r>
    </w:p>
    <w:p w:rsidR="002B3A1E" w:rsidRPr="00496F23" w:rsidRDefault="00EB6EEF" w:rsidP="00182286">
      <w:pPr>
        <w:numPr>
          <w:ilvl w:val="0"/>
          <w:numId w:val="30"/>
        </w:numPr>
        <w:suppressAutoHyphens w:val="0"/>
        <w:ind w:left="714" w:hanging="357"/>
        <w:contextualSpacing/>
        <w:jc w:val="both"/>
        <w:rPr>
          <w:rFonts w:eastAsiaTheme="minorHAnsi" w:cs="Arial"/>
          <w:color w:val="000000"/>
          <w:szCs w:val="24"/>
          <w:lang w:val="en-US" w:eastAsia="en-US"/>
        </w:rPr>
      </w:pPr>
      <w:r w:rsidRPr="00496F23">
        <w:rPr>
          <w:rFonts w:eastAsiaTheme="minorHAnsi" w:cs="Arial"/>
          <w:color w:val="000000"/>
          <w:szCs w:val="24"/>
          <w:lang w:val="en-US" w:eastAsia="en-US"/>
        </w:rPr>
        <w:t xml:space="preserve">ISSSE maintenance service which </w:t>
      </w:r>
      <w:r w:rsidR="00D52E6D" w:rsidRPr="00496F23">
        <w:rPr>
          <w:rFonts w:eastAsiaTheme="minorHAnsi" w:cs="Arial"/>
          <w:color w:val="000000"/>
          <w:szCs w:val="24"/>
          <w:lang w:val="en-US" w:eastAsia="en-US"/>
        </w:rPr>
        <w:t>includes</w:t>
      </w:r>
      <w:r w:rsidR="002B3A1E" w:rsidRPr="00496F23">
        <w:rPr>
          <w:rFonts w:eastAsiaTheme="minorHAnsi" w:cs="Arial"/>
          <w:color w:val="000000"/>
          <w:szCs w:val="24"/>
          <w:lang w:val="en-US" w:eastAsia="en-US"/>
        </w:rPr>
        <w:t>:</w:t>
      </w:r>
    </w:p>
    <w:p w:rsidR="002B3A1E" w:rsidRPr="00496F23" w:rsidRDefault="00973F69" w:rsidP="00182286">
      <w:pPr>
        <w:numPr>
          <w:ilvl w:val="1"/>
          <w:numId w:val="30"/>
        </w:numPr>
        <w:suppressAutoHyphens w:val="0"/>
        <w:ind w:left="1434" w:hanging="357"/>
        <w:contextualSpacing/>
        <w:jc w:val="both"/>
        <w:rPr>
          <w:rFonts w:eastAsiaTheme="minorHAnsi" w:cs="Arial"/>
          <w:color w:val="000000"/>
          <w:szCs w:val="24"/>
          <w:lang w:val="en-US" w:eastAsia="en-US"/>
        </w:rPr>
      </w:pPr>
      <w:r w:rsidRPr="00496F23">
        <w:rPr>
          <w:rFonts w:eastAsiaTheme="minorHAnsi" w:cs="Arial"/>
          <w:color w:val="000000"/>
          <w:szCs w:val="24"/>
          <w:lang w:val="en-US" w:eastAsia="en-US"/>
        </w:rPr>
        <w:t xml:space="preserve">ISSSE </w:t>
      </w:r>
      <w:r w:rsidR="002B3A1E" w:rsidRPr="00496F23">
        <w:rPr>
          <w:rFonts w:eastAsiaTheme="minorHAnsi" w:cs="Arial"/>
          <w:color w:val="000000"/>
          <w:szCs w:val="24"/>
          <w:lang w:val="en-US" w:eastAsia="en-US"/>
        </w:rPr>
        <w:t>Software Patches</w:t>
      </w:r>
      <w:r w:rsidRPr="00496F23">
        <w:rPr>
          <w:rFonts w:eastAsiaTheme="minorHAnsi" w:cs="Arial"/>
          <w:color w:val="000000"/>
          <w:szCs w:val="24"/>
          <w:lang w:val="en-US" w:eastAsia="en-US"/>
        </w:rPr>
        <w:t xml:space="preserve"> and</w:t>
      </w:r>
      <w:r w:rsidR="002B3A1E" w:rsidRPr="00496F23">
        <w:rPr>
          <w:rFonts w:eastAsiaTheme="minorHAnsi" w:cs="Arial"/>
          <w:color w:val="000000"/>
          <w:szCs w:val="24"/>
          <w:lang w:val="en-US" w:eastAsia="en-US"/>
        </w:rPr>
        <w:t xml:space="preserve"> Software Upgrade;</w:t>
      </w:r>
    </w:p>
    <w:p w:rsidR="002B3A1E" w:rsidRPr="00496F23" w:rsidRDefault="00973F69" w:rsidP="00182286">
      <w:pPr>
        <w:numPr>
          <w:ilvl w:val="1"/>
          <w:numId w:val="30"/>
        </w:numPr>
        <w:suppressAutoHyphens w:val="0"/>
        <w:ind w:left="1434" w:hanging="357"/>
        <w:contextualSpacing/>
        <w:jc w:val="both"/>
        <w:rPr>
          <w:rFonts w:eastAsiaTheme="minorHAnsi" w:cs="Arial"/>
          <w:color w:val="000000"/>
          <w:szCs w:val="24"/>
          <w:lang w:val="en-US" w:eastAsia="en-US"/>
        </w:rPr>
      </w:pPr>
      <w:r w:rsidRPr="00496F23">
        <w:rPr>
          <w:rFonts w:eastAsiaTheme="minorHAnsi" w:cs="Arial"/>
          <w:color w:val="000000"/>
          <w:szCs w:val="24"/>
          <w:lang w:val="en-US" w:eastAsia="en-US"/>
        </w:rPr>
        <w:t>ISSSE operational support</w:t>
      </w:r>
      <w:r w:rsidR="002B3A1E" w:rsidRPr="00496F23">
        <w:rPr>
          <w:rFonts w:eastAsiaTheme="minorHAnsi" w:cs="Arial"/>
          <w:color w:val="000000"/>
          <w:szCs w:val="24"/>
          <w:lang w:val="en-US" w:eastAsia="en-US"/>
        </w:rPr>
        <w:t>;</w:t>
      </w:r>
    </w:p>
    <w:p w:rsidR="002B3A1E" w:rsidRPr="00496F23" w:rsidRDefault="00973F69" w:rsidP="00182286">
      <w:pPr>
        <w:numPr>
          <w:ilvl w:val="0"/>
          <w:numId w:val="30"/>
        </w:numPr>
        <w:suppressAutoHyphens w:val="0"/>
        <w:jc w:val="both"/>
        <w:rPr>
          <w:rFonts w:eastAsiaTheme="minorHAnsi" w:cs="Arial"/>
          <w:color w:val="000000"/>
          <w:szCs w:val="24"/>
          <w:lang w:val="en-US" w:eastAsia="en-US"/>
        </w:rPr>
      </w:pPr>
      <w:r w:rsidRPr="00496F23">
        <w:rPr>
          <w:rFonts w:eastAsiaTheme="minorHAnsi" w:cs="Arial"/>
          <w:color w:val="000000"/>
          <w:szCs w:val="24"/>
          <w:lang w:val="en-US" w:eastAsia="en-US"/>
        </w:rPr>
        <w:t>ISSSE upgrade and integration service with the other information systems</w:t>
      </w:r>
      <w:r w:rsidR="00275BEA" w:rsidRPr="00496F23">
        <w:rPr>
          <w:rFonts w:eastAsiaTheme="minorHAnsi" w:cs="Arial"/>
          <w:color w:val="000000"/>
          <w:szCs w:val="24"/>
          <w:lang w:val="en-US" w:eastAsia="en-US"/>
        </w:rPr>
        <w:t>,</w:t>
      </w:r>
    </w:p>
    <w:p w:rsidR="00977C84" w:rsidRPr="00496F23" w:rsidRDefault="00973F69" w:rsidP="00973F69">
      <w:pPr>
        <w:suppressAutoHyphens w:val="0"/>
        <w:jc w:val="both"/>
        <w:rPr>
          <w:rFonts w:cs="Arial"/>
          <w:szCs w:val="24"/>
          <w:lang w:val="en-US"/>
        </w:rPr>
      </w:pPr>
      <w:r w:rsidRPr="00496F23">
        <w:rPr>
          <w:rFonts w:eastAsia="Calibri" w:cs="Arial"/>
          <w:szCs w:val="24"/>
          <w:lang w:val="en-US" w:eastAsia="en-US"/>
        </w:rPr>
        <w:t xml:space="preserve">fully in accordance with the Tender Documents of the Employer number  </w:t>
      </w:r>
      <w:r w:rsidR="00546901">
        <w:rPr>
          <w:rFonts w:eastAsia="Calibri" w:cs="Arial"/>
          <w:szCs w:val="24"/>
          <w:lang w:val="en-US" w:eastAsia="en-US"/>
        </w:rPr>
        <w:t>JN 1000</w:t>
      </w:r>
      <w:r w:rsidRPr="00496F23">
        <w:rPr>
          <w:rFonts w:eastAsia="Calibri" w:cs="Arial"/>
          <w:szCs w:val="24"/>
          <w:lang w:val="en-US" w:eastAsia="en-US"/>
        </w:rPr>
        <w:t>-0152-2016 as A</w:t>
      </w:r>
      <w:r w:rsidR="00783219" w:rsidRPr="00496F23">
        <w:rPr>
          <w:rFonts w:eastAsia="Calibri" w:cs="Arial"/>
          <w:szCs w:val="24"/>
          <w:lang w:val="en-US" w:eastAsia="en-US"/>
        </w:rPr>
        <w:t>ppendix</w:t>
      </w:r>
      <w:r w:rsidRPr="00496F23">
        <w:rPr>
          <w:rFonts w:eastAsia="Calibri" w:cs="Arial"/>
          <w:szCs w:val="24"/>
          <w:lang w:val="en-US" w:eastAsia="en-US"/>
        </w:rPr>
        <w:t xml:space="preserve"> 1 and Tender of Service Provider as A</w:t>
      </w:r>
      <w:r w:rsidR="00783219" w:rsidRPr="00496F23">
        <w:rPr>
          <w:rFonts w:eastAsia="Calibri" w:cs="Arial"/>
          <w:szCs w:val="24"/>
          <w:lang w:val="en-US" w:eastAsia="en-US"/>
        </w:rPr>
        <w:t>ppendix</w:t>
      </w:r>
      <w:r w:rsidRPr="00496F23">
        <w:rPr>
          <w:rFonts w:eastAsia="Calibri" w:cs="Arial"/>
          <w:szCs w:val="24"/>
          <w:lang w:val="en-US" w:eastAsia="en-US"/>
        </w:rPr>
        <w:t xml:space="preserve"> 2, that make an integral part of this Contract.</w:t>
      </w:r>
    </w:p>
    <w:p w:rsidR="00E572DF" w:rsidRPr="00496F23" w:rsidRDefault="00E572DF" w:rsidP="00977C84">
      <w:pPr>
        <w:ind w:firstLine="720"/>
        <w:jc w:val="both"/>
        <w:rPr>
          <w:rFonts w:cs="Arial"/>
          <w:szCs w:val="24"/>
          <w:lang w:val="en-US"/>
        </w:rPr>
      </w:pPr>
    </w:p>
    <w:p w:rsidR="00E572DF" w:rsidRPr="0032450F" w:rsidRDefault="00973F69" w:rsidP="00F71558">
      <w:pPr>
        <w:jc w:val="both"/>
        <w:rPr>
          <w:rFonts w:cs="Arial"/>
          <w:b/>
          <w:szCs w:val="24"/>
          <w:lang w:val="en-US"/>
        </w:rPr>
      </w:pPr>
      <w:r w:rsidRPr="0032450F">
        <w:rPr>
          <w:rFonts w:cs="Arial"/>
          <w:b/>
          <w:szCs w:val="24"/>
          <w:lang w:val="en-US"/>
        </w:rPr>
        <w:t>PRICE</w:t>
      </w:r>
    </w:p>
    <w:p w:rsidR="00211457" w:rsidRPr="00496F23" w:rsidRDefault="00211457" w:rsidP="00977C84">
      <w:pPr>
        <w:ind w:firstLine="720"/>
        <w:jc w:val="both"/>
        <w:rPr>
          <w:rFonts w:cs="Arial"/>
          <w:szCs w:val="24"/>
          <w:lang w:val="en-US"/>
        </w:rPr>
      </w:pPr>
    </w:p>
    <w:p w:rsidR="00512322" w:rsidRPr="00496F23" w:rsidRDefault="006C0208" w:rsidP="00512322">
      <w:pPr>
        <w:jc w:val="center"/>
        <w:rPr>
          <w:rFonts w:cs="Arial"/>
          <w:b/>
          <w:noProof/>
          <w:szCs w:val="24"/>
          <w:lang w:val="en-US"/>
        </w:rPr>
      </w:pPr>
      <w:r w:rsidRPr="00496F23">
        <w:rPr>
          <w:rFonts w:cs="Arial"/>
          <w:b/>
          <w:noProof/>
          <w:szCs w:val="24"/>
          <w:lang w:val="en-US"/>
        </w:rPr>
        <w:t>Article</w:t>
      </w:r>
      <w:r w:rsidR="00512322" w:rsidRPr="00496F23">
        <w:rPr>
          <w:rFonts w:cs="Arial"/>
          <w:b/>
          <w:noProof/>
          <w:szCs w:val="24"/>
          <w:lang w:val="en-US"/>
        </w:rPr>
        <w:t xml:space="preserve"> 2</w:t>
      </w:r>
    </w:p>
    <w:p w:rsidR="00AC19DC" w:rsidRPr="00496F23" w:rsidRDefault="00E94D18" w:rsidP="001A6718">
      <w:pPr>
        <w:ind w:firstLine="720"/>
        <w:jc w:val="both"/>
        <w:rPr>
          <w:rFonts w:cs="Arial"/>
          <w:szCs w:val="24"/>
          <w:lang w:val="en-US"/>
        </w:rPr>
      </w:pPr>
      <w:r w:rsidRPr="00496F23">
        <w:rPr>
          <w:rFonts w:cs="Arial"/>
          <w:szCs w:val="24"/>
          <w:lang w:val="en-US"/>
        </w:rPr>
        <w:t xml:space="preserve">The service price under Article 1 of the Contract is fixed and amounts to </w:t>
      </w:r>
      <w:r w:rsidR="00D52E6D" w:rsidRPr="00496F23">
        <w:rPr>
          <w:rFonts w:cs="Arial"/>
          <w:szCs w:val="24"/>
          <w:lang w:val="en-US"/>
        </w:rPr>
        <w:t>___________</w:t>
      </w:r>
      <w:r w:rsidR="00512322" w:rsidRPr="00496F23">
        <w:rPr>
          <w:rFonts w:cs="Arial"/>
          <w:szCs w:val="24"/>
          <w:lang w:val="en-US"/>
        </w:rPr>
        <w:t xml:space="preserve"> (</w:t>
      </w:r>
      <w:r w:rsidRPr="00496F23">
        <w:rPr>
          <w:rFonts w:cs="Arial"/>
          <w:szCs w:val="24"/>
          <w:lang w:val="en-US"/>
        </w:rPr>
        <w:t>in words</w:t>
      </w:r>
      <w:r w:rsidR="00512322" w:rsidRPr="00496F23">
        <w:rPr>
          <w:rFonts w:cs="Arial"/>
          <w:szCs w:val="24"/>
          <w:lang w:val="en-US"/>
        </w:rPr>
        <w:t>: ____</w:t>
      </w:r>
      <w:r w:rsidR="002B3A1E" w:rsidRPr="00496F23">
        <w:rPr>
          <w:rFonts w:cs="Arial"/>
          <w:szCs w:val="24"/>
          <w:lang w:val="en-US"/>
        </w:rPr>
        <w:t>________________</w:t>
      </w:r>
      <w:r w:rsidR="00D52E6D" w:rsidRPr="00496F23">
        <w:rPr>
          <w:rFonts w:cs="Arial"/>
          <w:szCs w:val="24"/>
          <w:lang w:val="en-US"/>
        </w:rPr>
        <w:t>______</w:t>
      </w:r>
      <w:r w:rsidR="00512322" w:rsidRPr="00496F23">
        <w:rPr>
          <w:rFonts w:cs="Arial"/>
          <w:szCs w:val="24"/>
          <w:lang w:val="en-US"/>
        </w:rPr>
        <w:t>)</w:t>
      </w:r>
      <w:r w:rsidR="00EA2976" w:rsidRPr="00496F23">
        <w:rPr>
          <w:rFonts w:cs="Arial"/>
          <w:szCs w:val="24"/>
          <w:lang w:val="en-US"/>
        </w:rPr>
        <w:t xml:space="preserve"> </w:t>
      </w:r>
      <w:r w:rsidRPr="00496F23">
        <w:rPr>
          <w:rFonts w:cs="Arial"/>
          <w:szCs w:val="24"/>
          <w:lang w:val="en-US"/>
        </w:rPr>
        <w:t>RSD</w:t>
      </w:r>
      <w:r w:rsidR="00E572DF" w:rsidRPr="00496F23">
        <w:rPr>
          <w:rFonts w:cs="Arial"/>
          <w:szCs w:val="24"/>
          <w:lang w:val="en-US"/>
        </w:rPr>
        <w:t>/EUR,</w:t>
      </w:r>
      <w:r w:rsidR="00512322" w:rsidRPr="00496F23">
        <w:rPr>
          <w:rFonts w:cs="Arial"/>
          <w:szCs w:val="24"/>
          <w:lang w:val="en-US"/>
        </w:rPr>
        <w:t xml:space="preserve"> </w:t>
      </w:r>
      <w:r w:rsidRPr="00496F23">
        <w:rPr>
          <w:rFonts w:cs="Arial"/>
          <w:szCs w:val="24"/>
          <w:lang w:val="en-US"/>
        </w:rPr>
        <w:t>VAT excluded</w:t>
      </w:r>
      <w:r w:rsidR="00512322" w:rsidRPr="00496F23">
        <w:rPr>
          <w:rFonts w:cs="Arial"/>
          <w:szCs w:val="24"/>
          <w:lang w:val="en-US"/>
        </w:rPr>
        <w:t xml:space="preserve">. </w:t>
      </w:r>
    </w:p>
    <w:p w:rsidR="006C6F97" w:rsidRPr="00496F23" w:rsidRDefault="00E94D18" w:rsidP="00F71558">
      <w:pPr>
        <w:suppressAutoHyphens w:val="0"/>
        <w:autoSpaceDE w:val="0"/>
        <w:autoSpaceDN w:val="0"/>
        <w:ind w:firstLine="720"/>
        <w:jc w:val="both"/>
        <w:rPr>
          <w:rFonts w:cs="Arial"/>
          <w:sz w:val="22"/>
          <w:szCs w:val="22"/>
          <w:lang w:val="en-US" w:eastAsia="en-US"/>
        </w:rPr>
      </w:pPr>
      <w:r w:rsidRPr="00496F23">
        <w:rPr>
          <w:rFonts w:cs="Arial"/>
          <w:szCs w:val="24"/>
          <w:lang w:val="en-US" w:eastAsia="en-US"/>
        </w:rPr>
        <w:t>For the service price under paragraph 1 hereof the appropriate value added tax shall be calculated in accordance with the regulations of the Republic of Serbia</w:t>
      </w:r>
      <w:r w:rsidR="006C6F97" w:rsidRPr="00496F23">
        <w:rPr>
          <w:rFonts w:cs="Arial"/>
          <w:sz w:val="22"/>
          <w:szCs w:val="22"/>
          <w:lang w:val="en-US" w:eastAsia="en-US"/>
        </w:rPr>
        <w:t>.</w:t>
      </w:r>
    </w:p>
    <w:p w:rsidR="009440C7" w:rsidRPr="00496F23" w:rsidRDefault="00E94D18" w:rsidP="00F71558">
      <w:pPr>
        <w:suppressAutoHyphens w:val="0"/>
        <w:autoSpaceDE w:val="0"/>
        <w:autoSpaceDN w:val="0"/>
        <w:ind w:firstLine="720"/>
        <w:jc w:val="both"/>
        <w:rPr>
          <w:rFonts w:cs="Arial"/>
          <w:szCs w:val="24"/>
          <w:lang w:val="en-US" w:eastAsia="en-US"/>
        </w:rPr>
      </w:pPr>
      <w:r w:rsidRPr="00496F23">
        <w:rPr>
          <w:rFonts w:cs="Arial"/>
          <w:szCs w:val="24"/>
          <w:lang w:val="en-US" w:eastAsia="en-US"/>
        </w:rPr>
        <w:t>The price includes all costs related to Service implementation</w:t>
      </w:r>
      <w:r w:rsidR="009440C7" w:rsidRPr="00496F23">
        <w:rPr>
          <w:rFonts w:cs="Arial"/>
          <w:szCs w:val="24"/>
          <w:lang w:val="en-US" w:eastAsia="en-US"/>
        </w:rPr>
        <w:t>.</w:t>
      </w:r>
    </w:p>
    <w:p w:rsidR="00F914EF" w:rsidRPr="00496F23" w:rsidRDefault="00E94D18" w:rsidP="00F914EF">
      <w:pPr>
        <w:ind w:firstLine="720"/>
        <w:jc w:val="both"/>
        <w:rPr>
          <w:rFonts w:cs="Arial"/>
          <w:szCs w:val="24"/>
          <w:lang w:val="en-US"/>
        </w:rPr>
      </w:pPr>
      <w:r w:rsidRPr="00496F23">
        <w:rPr>
          <w:rFonts w:cs="Arial"/>
          <w:szCs w:val="24"/>
          <w:lang w:val="en-US"/>
        </w:rPr>
        <w:t>Unit prices for services which are the subject of this Contract</w:t>
      </w:r>
      <w:r w:rsidR="00D52E6D" w:rsidRPr="00496F23">
        <w:rPr>
          <w:rFonts w:cs="Arial"/>
          <w:szCs w:val="24"/>
          <w:lang w:val="en-US"/>
        </w:rPr>
        <w:t>,</w:t>
      </w:r>
      <w:r w:rsidRPr="00496F23">
        <w:rPr>
          <w:rFonts w:cs="Arial"/>
          <w:szCs w:val="24"/>
          <w:lang w:val="en-US"/>
        </w:rPr>
        <w:t xml:space="preserve"> indicated in A</w:t>
      </w:r>
      <w:r w:rsidR="00783219" w:rsidRPr="00496F23">
        <w:rPr>
          <w:rFonts w:cs="Arial"/>
          <w:szCs w:val="24"/>
          <w:lang w:val="en-US"/>
        </w:rPr>
        <w:t>ppendix</w:t>
      </w:r>
      <w:r w:rsidRPr="00496F23">
        <w:rPr>
          <w:rFonts w:cs="Arial"/>
          <w:szCs w:val="24"/>
          <w:lang w:val="en-US"/>
        </w:rPr>
        <w:t xml:space="preserve"> 2, are fixed and cannot be changed during the Contract validity period</w:t>
      </w:r>
      <w:r w:rsidR="00F914EF" w:rsidRPr="00496F23">
        <w:rPr>
          <w:rFonts w:cs="Arial"/>
          <w:szCs w:val="24"/>
          <w:lang w:val="en-US"/>
        </w:rPr>
        <w:t xml:space="preserve">. </w:t>
      </w:r>
    </w:p>
    <w:p w:rsidR="00512322" w:rsidRPr="00496F23" w:rsidRDefault="00512322" w:rsidP="001A6718">
      <w:pPr>
        <w:ind w:firstLine="720"/>
        <w:jc w:val="both"/>
        <w:rPr>
          <w:rFonts w:cs="Arial"/>
          <w:szCs w:val="24"/>
          <w:lang w:val="en-US"/>
        </w:rPr>
      </w:pPr>
      <w:r w:rsidRPr="00496F23">
        <w:rPr>
          <w:rFonts w:cs="Arial"/>
          <w:szCs w:val="24"/>
          <w:lang w:val="en-US"/>
        </w:rPr>
        <w:t xml:space="preserve"> </w:t>
      </w:r>
    </w:p>
    <w:p w:rsidR="004802C0" w:rsidRPr="00496F23" w:rsidRDefault="009035CE" w:rsidP="009035CE">
      <w:pPr>
        <w:ind w:firstLine="720"/>
        <w:jc w:val="both"/>
        <w:rPr>
          <w:rFonts w:cs="Arial"/>
          <w:i/>
          <w:szCs w:val="24"/>
          <w:lang w:val="en-US"/>
        </w:rPr>
      </w:pPr>
      <w:r w:rsidRPr="00496F23">
        <w:rPr>
          <w:rFonts w:cs="Arial"/>
          <w:i/>
          <w:szCs w:val="24"/>
          <w:lang w:val="en-US"/>
        </w:rPr>
        <w:t>(</w:t>
      </w:r>
      <w:r w:rsidR="00E94D18" w:rsidRPr="00496F23">
        <w:rPr>
          <w:rFonts w:cs="Arial"/>
          <w:i/>
          <w:szCs w:val="24"/>
          <w:lang w:val="en-US"/>
        </w:rPr>
        <w:t>Note: Final text of this Article of the Contract shall be agreed upon if the Contract is signed with foreign person, resident of the state with which the Republic of Serbia does have or does not have the contract concluded</w:t>
      </w:r>
      <w:r w:rsidR="00DB23D4" w:rsidRPr="00496F23">
        <w:rPr>
          <w:rFonts w:cs="Arial"/>
          <w:i/>
          <w:szCs w:val="24"/>
          <w:lang w:val="en-US"/>
        </w:rPr>
        <w:t>)</w:t>
      </w:r>
    </w:p>
    <w:p w:rsidR="009035CE" w:rsidRPr="00496F23" w:rsidRDefault="009035CE" w:rsidP="009035CE">
      <w:pPr>
        <w:ind w:firstLine="720"/>
        <w:jc w:val="both"/>
        <w:rPr>
          <w:rFonts w:cs="Arial"/>
          <w:i/>
          <w:szCs w:val="24"/>
          <w:lang w:val="en-US"/>
        </w:rPr>
      </w:pPr>
      <w:r w:rsidRPr="00496F23">
        <w:rPr>
          <w:rFonts w:cs="Arial"/>
          <w:i/>
          <w:szCs w:val="24"/>
          <w:lang w:val="en-US"/>
        </w:rPr>
        <w:t xml:space="preserve"> </w:t>
      </w:r>
    </w:p>
    <w:p w:rsidR="009035CE" w:rsidRPr="00496F23" w:rsidRDefault="00E94D18" w:rsidP="009035CE">
      <w:pPr>
        <w:ind w:firstLine="720"/>
        <w:jc w:val="both"/>
        <w:rPr>
          <w:rFonts w:cs="Arial"/>
          <w:szCs w:val="24"/>
          <w:lang w:val="en-US"/>
        </w:rPr>
      </w:pPr>
      <w:r w:rsidRPr="00496F23">
        <w:rPr>
          <w:rFonts w:cs="Arial"/>
          <w:szCs w:val="24"/>
          <w:lang w:val="en-US"/>
        </w:rPr>
        <w:t>Total price as per paragraph 1 of this Article represents gross value of the remuneration subject to withholding tax</w:t>
      </w:r>
      <w:r w:rsidR="009035CE" w:rsidRPr="00496F23">
        <w:rPr>
          <w:rFonts w:cs="Arial"/>
          <w:szCs w:val="24"/>
          <w:lang w:val="en-US"/>
        </w:rPr>
        <w:t>:</w:t>
      </w:r>
    </w:p>
    <w:p w:rsidR="009035CE" w:rsidRPr="00496F23" w:rsidRDefault="00F71225" w:rsidP="00182286">
      <w:pPr>
        <w:pStyle w:val="ListParagraph"/>
        <w:numPr>
          <w:ilvl w:val="0"/>
          <w:numId w:val="35"/>
        </w:numPr>
        <w:jc w:val="both"/>
        <w:rPr>
          <w:rFonts w:cs="Arial"/>
          <w:szCs w:val="24"/>
          <w:lang w:val="en-US"/>
        </w:rPr>
      </w:pPr>
      <w:r w:rsidRPr="00496F23">
        <w:rPr>
          <w:rFonts w:cs="Arial"/>
          <w:noProof/>
          <w:szCs w:val="24"/>
          <w:lang w:val="en-US"/>
        </w:rPr>
        <w:t>under the Contract on double-taxation avoidance concluded by the Republic of Serbia with _______________ (</w:t>
      </w:r>
      <w:r w:rsidRPr="00496F23">
        <w:rPr>
          <w:rFonts w:cs="Arial"/>
          <w:i/>
          <w:noProof/>
          <w:szCs w:val="24"/>
          <w:lang w:val="en-US"/>
        </w:rPr>
        <w:t>indicate the domicile country of the Service Provider</w:t>
      </w:r>
      <w:r w:rsidRPr="00496F23">
        <w:rPr>
          <w:rFonts w:cs="Arial"/>
          <w:noProof/>
          <w:szCs w:val="24"/>
          <w:lang w:val="en-US"/>
        </w:rPr>
        <w:t>)</w:t>
      </w:r>
    </w:p>
    <w:p w:rsidR="009035CE" w:rsidRPr="00496F23" w:rsidRDefault="00F71225" w:rsidP="00182286">
      <w:pPr>
        <w:pStyle w:val="ListParagraph"/>
        <w:numPr>
          <w:ilvl w:val="0"/>
          <w:numId w:val="35"/>
        </w:numPr>
        <w:jc w:val="both"/>
        <w:rPr>
          <w:rFonts w:cs="Arial"/>
          <w:szCs w:val="24"/>
          <w:lang w:val="en-US"/>
        </w:rPr>
      </w:pPr>
      <w:r w:rsidRPr="00496F23">
        <w:rPr>
          <w:rFonts w:cs="Arial"/>
          <w:noProof/>
          <w:szCs w:val="24"/>
          <w:lang w:val="en-US"/>
        </w:rPr>
        <w:t>at full rate, taking into account that _________________________ (</w:t>
      </w:r>
      <w:r w:rsidRPr="00496F23">
        <w:rPr>
          <w:rFonts w:cs="Arial"/>
          <w:i/>
          <w:noProof/>
          <w:szCs w:val="24"/>
          <w:lang w:val="en-US"/>
        </w:rPr>
        <w:t>indicate the domicile country of the Service Provider</w:t>
      </w:r>
      <w:r w:rsidRPr="00496F23">
        <w:rPr>
          <w:rFonts w:cs="Arial"/>
          <w:noProof/>
          <w:szCs w:val="24"/>
          <w:lang w:val="en-US"/>
        </w:rPr>
        <w:t>) did not conclude the Contract on double-taxation avoidance with the Republic of Serbia</w:t>
      </w:r>
      <w:r w:rsidR="009035CE" w:rsidRPr="00496F23">
        <w:rPr>
          <w:rFonts w:cs="Arial"/>
          <w:szCs w:val="24"/>
          <w:lang w:val="en-US"/>
        </w:rPr>
        <w:t>.</w:t>
      </w:r>
    </w:p>
    <w:p w:rsidR="008068F6" w:rsidRPr="00496F23" w:rsidRDefault="008068F6" w:rsidP="00DD6FBE">
      <w:pPr>
        <w:jc w:val="both"/>
        <w:rPr>
          <w:rFonts w:cs="Arial"/>
          <w:szCs w:val="24"/>
          <w:lang w:val="en-US"/>
        </w:rPr>
      </w:pPr>
    </w:p>
    <w:p w:rsidR="002C762B" w:rsidRPr="00496F23" w:rsidRDefault="00F71225" w:rsidP="002C762B">
      <w:pPr>
        <w:jc w:val="both"/>
        <w:rPr>
          <w:rFonts w:cs="Arial"/>
          <w:b/>
          <w:noProof/>
          <w:szCs w:val="24"/>
          <w:lang w:val="en-US"/>
        </w:rPr>
      </w:pPr>
      <w:r w:rsidRPr="00496F23">
        <w:rPr>
          <w:rFonts w:cs="Arial"/>
          <w:b/>
          <w:noProof/>
          <w:szCs w:val="24"/>
          <w:lang w:val="en-US"/>
        </w:rPr>
        <w:t>MANNER AND TERMS OF INVOICING AND PAYMENT</w:t>
      </w:r>
      <w:r w:rsidR="002C762B" w:rsidRPr="00496F23">
        <w:rPr>
          <w:rFonts w:cs="Arial"/>
          <w:b/>
          <w:noProof/>
          <w:szCs w:val="24"/>
          <w:lang w:val="en-US"/>
        </w:rPr>
        <w:t xml:space="preserve"> </w:t>
      </w:r>
    </w:p>
    <w:p w:rsidR="002C762B" w:rsidRPr="00496F23" w:rsidRDefault="002C762B" w:rsidP="002C762B">
      <w:pPr>
        <w:jc w:val="both"/>
        <w:rPr>
          <w:rFonts w:cs="Arial"/>
          <w:noProof/>
          <w:szCs w:val="24"/>
          <w:highlight w:val="yellow"/>
          <w:lang w:val="en-US"/>
        </w:rPr>
      </w:pPr>
    </w:p>
    <w:p w:rsidR="002C762B" w:rsidRPr="00496F23" w:rsidRDefault="00F71225" w:rsidP="002C762B">
      <w:pPr>
        <w:jc w:val="center"/>
        <w:rPr>
          <w:rFonts w:cs="Arial"/>
          <w:b/>
          <w:noProof/>
          <w:szCs w:val="24"/>
          <w:lang w:val="en-US"/>
        </w:rPr>
      </w:pPr>
      <w:r w:rsidRPr="00496F23">
        <w:rPr>
          <w:rFonts w:cs="Arial"/>
          <w:b/>
          <w:noProof/>
          <w:szCs w:val="24"/>
          <w:lang w:val="en-US"/>
        </w:rPr>
        <w:t>Article</w:t>
      </w:r>
      <w:r w:rsidR="002C762B" w:rsidRPr="00496F23">
        <w:rPr>
          <w:rFonts w:cs="Arial"/>
          <w:b/>
          <w:noProof/>
          <w:szCs w:val="24"/>
          <w:lang w:val="en-US"/>
        </w:rPr>
        <w:t xml:space="preserve"> 3</w:t>
      </w:r>
    </w:p>
    <w:p w:rsidR="002C762B" w:rsidRPr="00496F23" w:rsidRDefault="002C762B" w:rsidP="00651970">
      <w:pPr>
        <w:jc w:val="both"/>
        <w:rPr>
          <w:rFonts w:cs="Arial"/>
          <w:i/>
          <w:noProof/>
          <w:szCs w:val="24"/>
          <w:lang w:val="en-US"/>
        </w:rPr>
      </w:pPr>
      <w:r w:rsidRPr="00496F23">
        <w:rPr>
          <w:rFonts w:cs="Arial"/>
          <w:i/>
          <w:noProof/>
          <w:szCs w:val="24"/>
          <w:lang w:val="en-US"/>
        </w:rPr>
        <w:t xml:space="preserve"> (</w:t>
      </w:r>
      <w:r w:rsidR="00F71225" w:rsidRPr="00496F23">
        <w:rPr>
          <w:rFonts w:cs="Arial"/>
          <w:i/>
          <w:noProof/>
          <w:szCs w:val="24"/>
          <w:lang w:val="en-US"/>
        </w:rPr>
        <w:t>Note: final text of this Article shall be agreed on upon contract award</w:t>
      </w:r>
      <w:r w:rsidRPr="00496F23">
        <w:rPr>
          <w:rFonts w:cs="Arial"/>
          <w:i/>
          <w:noProof/>
          <w:szCs w:val="24"/>
          <w:lang w:val="en-US"/>
        </w:rPr>
        <w:t>)</w:t>
      </w:r>
    </w:p>
    <w:p w:rsidR="004802C0" w:rsidRPr="00496F23" w:rsidRDefault="00BE599F">
      <w:pPr>
        <w:jc w:val="both"/>
        <w:rPr>
          <w:rFonts w:cs="Arial"/>
          <w:i/>
          <w:noProof/>
          <w:szCs w:val="24"/>
          <w:lang w:val="en-US"/>
        </w:rPr>
      </w:pPr>
      <w:r w:rsidRPr="00496F23">
        <w:rPr>
          <w:rFonts w:cs="Arial"/>
          <w:szCs w:val="24"/>
          <w:lang w:val="en-US"/>
        </w:rPr>
        <w:tab/>
      </w:r>
      <w:r w:rsidR="00F71225" w:rsidRPr="00496F23">
        <w:rPr>
          <w:rFonts w:cs="Arial"/>
          <w:szCs w:val="24"/>
          <w:lang w:val="en-US"/>
        </w:rPr>
        <w:t xml:space="preserve">Employer shall pay the Service Provider for the executed Service in RSD or foreign exchange </w:t>
      </w:r>
      <w:r w:rsidR="00F1296F" w:rsidRPr="00496F23">
        <w:rPr>
          <w:rFonts w:cs="Arial"/>
          <w:szCs w:val="24"/>
          <w:lang w:val="en-US"/>
        </w:rPr>
        <w:t>remittance</w:t>
      </w:r>
      <w:r w:rsidR="00F71225" w:rsidRPr="00496F23">
        <w:rPr>
          <w:rFonts w:cs="Arial"/>
          <w:szCs w:val="24"/>
          <w:lang w:val="en-US"/>
        </w:rPr>
        <w:t xml:space="preserve"> in the following manner</w:t>
      </w:r>
      <w:r w:rsidRPr="00496F23">
        <w:rPr>
          <w:rFonts w:cs="Arial"/>
          <w:szCs w:val="24"/>
          <w:lang w:val="en-US"/>
        </w:rPr>
        <w:t>:</w:t>
      </w:r>
    </w:p>
    <w:p w:rsidR="00FD26B6" w:rsidRPr="00496F23" w:rsidRDefault="00F71225" w:rsidP="00182286">
      <w:pPr>
        <w:pStyle w:val="ListParagraph"/>
        <w:numPr>
          <w:ilvl w:val="0"/>
          <w:numId w:val="43"/>
        </w:numPr>
        <w:spacing w:after="0"/>
        <w:jc w:val="both"/>
        <w:rPr>
          <w:rFonts w:cs="Arial"/>
          <w:szCs w:val="24"/>
          <w:lang w:val="en-US"/>
        </w:rPr>
      </w:pPr>
      <w:r w:rsidRPr="00496F23">
        <w:rPr>
          <w:rFonts w:cs="Arial"/>
          <w:szCs w:val="24"/>
          <w:lang w:val="en-US"/>
        </w:rPr>
        <w:lastRenderedPageBreak/>
        <w:t>Service Provider shall issue the invoice for the services of ISSSE maintenance on a monthly basis within 3 (three) days as of the date of acceptance of Monthly Protocol (Minutes) on Maintenance Service Acceptance</w:t>
      </w:r>
      <w:r w:rsidR="00E93429" w:rsidRPr="00496F23">
        <w:rPr>
          <w:rFonts w:cs="Arial"/>
          <w:szCs w:val="24"/>
          <w:lang w:val="en-US"/>
        </w:rPr>
        <w:t xml:space="preserve">, confirming that ISSSE maintenance service is executed in accordance with the technical requirements for this service. </w:t>
      </w:r>
      <w:r w:rsidR="00B01545" w:rsidRPr="00496F23">
        <w:rPr>
          <w:rFonts w:cs="Arial"/>
          <w:szCs w:val="24"/>
          <w:lang w:val="en-US"/>
        </w:rPr>
        <w:t xml:space="preserve"> </w:t>
      </w:r>
    </w:p>
    <w:p w:rsidR="00FD26B6" w:rsidRPr="00496F23" w:rsidRDefault="00E93429" w:rsidP="00182286">
      <w:pPr>
        <w:pStyle w:val="ListParagraph"/>
        <w:numPr>
          <w:ilvl w:val="0"/>
          <w:numId w:val="43"/>
        </w:numPr>
        <w:spacing w:after="0"/>
        <w:jc w:val="both"/>
        <w:rPr>
          <w:rFonts w:cs="Arial"/>
          <w:szCs w:val="24"/>
          <w:lang w:val="en-US"/>
        </w:rPr>
      </w:pPr>
      <w:r w:rsidRPr="00496F23">
        <w:rPr>
          <w:rFonts w:cs="Arial"/>
          <w:szCs w:val="24"/>
          <w:lang w:val="en-US"/>
        </w:rPr>
        <w:t xml:space="preserve">Service Provider shall issue the invoice for the services of ISSSE upgrade and integration within 3 (three) days as of the date of acceptance of Protocol (Minutes) on Service Acceptance for each executed requirement for the software change </w:t>
      </w:r>
      <w:r w:rsidR="007110B4" w:rsidRPr="00496F23">
        <w:rPr>
          <w:rFonts w:cs="Arial"/>
          <w:szCs w:val="24"/>
          <w:lang w:val="en-US"/>
        </w:rPr>
        <w:t>by</w:t>
      </w:r>
      <w:r w:rsidRPr="00496F23">
        <w:rPr>
          <w:rFonts w:cs="Arial"/>
          <w:szCs w:val="24"/>
          <w:lang w:val="en-US"/>
        </w:rPr>
        <w:t xml:space="preserve"> the Employer</w:t>
      </w:r>
      <w:r w:rsidR="00B01545" w:rsidRPr="00496F23">
        <w:rPr>
          <w:rFonts w:cs="Arial"/>
          <w:szCs w:val="24"/>
          <w:lang w:val="en-US"/>
        </w:rPr>
        <w:t xml:space="preserve">. </w:t>
      </w:r>
    </w:p>
    <w:p w:rsidR="004F36FD" w:rsidRPr="00496F23" w:rsidRDefault="00E93429" w:rsidP="00651970">
      <w:pPr>
        <w:ind w:firstLine="720"/>
        <w:jc w:val="both"/>
        <w:rPr>
          <w:rFonts w:cs="Arial"/>
          <w:noProof/>
          <w:szCs w:val="24"/>
          <w:lang w:val="en-US"/>
        </w:rPr>
      </w:pPr>
      <w:r w:rsidRPr="00496F23">
        <w:rPr>
          <w:rFonts w:cs="Arial"/>
          <w:noProof/>
          <w:szCs w:val="24"/>
          <w:lang w:val="en-US"/>
        </w:rPr>
        <w:t xml:space="preserve">Employer shall effect the payment within </w:t>
      </w:r>
      <w:r w:rsidR="007110B4" w:rsidRPr="00496F23">
        <w:rPr>
          <w:rFonts w:cs="Arial"/>
          <w:noProof/>
          <w:szCs w:val="24"/>
          <w:lang w:val="en-US"/>
        </w:rPr>
        <w:t xml:space="preserve">statutory term of </w:t>
      </w:r>
      <w:r w:rsidRPr="00496F23">
        <w:rPr>
          <w:rFonts w:cs="Arial"/>
          <w:noProof/>
          <w:szCs w:val="24"/>
          <w:lang w:val="en-US"/>
        </w:rPr>
        <w:t>up to 45 (fortyfive) days as of the day of receipt of correct invoice issued on the basis of the signed and verified Protocol (Minutes),</w:t>
      </w:r>
      <w:r w:rsidR="00DC378C" w:rsidRPr="00496F23">
        <w:rPr>
          <w:rFonts w:cs="Arial"/>
          <w:noProof/>
          <w:szCs w:val="24"/>
          <w:lang w:val="en-US"/>
        </w:rPr>
        <w:t xml:space="preserve"> in accordance with</w:t>
      </w:r>
      <w:r w:rsidRPr="00496F23">
        <w:rPr>
          <w:rFonts w:cs="Arial"/>
          <w:noProof/>
          <w:szCs w:val="24"/>
          <w:lang w:val="en-US"/>
        </w:rPr>
        <w:t xml:space="preserve"> the paragraph 1 hereof, by the authroized representatives of the Employer and Service Provider</w:t>
      </w:r>
      <w:r w:rsidR="000E244D" w:rsidRPr="00496F23">
        <w:rPr>
          <w:rFonts w:cs="Arial"/>
          <w:noProof/>
          <w:szCs w:val="24"/>
          <w:lang w:val="en-US"/>
        </w:rPr>
        <w:t>.</w:t>
      </w:r>
    </w:p>
    <w:p w:rsidR="00A65B3D" w:rsidRPr="00496F23" w:rsidRDefault="00E93429">
      <w:pPr>
        <w:widowControl w:val="0"/>
        <w:autoSpaceDE w:val="0"/>
        <w:autoSpaceDN w:val="0"/>
        <w:adjustRightInd w:val="0"/>
        <w:ind w:firstLine="720"/>
        <w:jc w:val="both"/>
        <w:rPr>
          <w:rFonts w:cs="Arial"/>
          <w:szCs w:val="24"/>
          <w:lang w:val="en-US"/>
        </w:rPr>
      </w:pPr>
      <w:r w:rsidRPr="00496F23">
        <w:rPr>
          <w:rFonts w:cs="Arial"/>
          <w:szCs w:val="24"/>
          <w:lang w:val="en-US"/>
        </w:rPr>
        <w:t>Service Provider’s invoices for the executed Services shall be made out to</w:t>
      </w:r>
      <w:r w:rsidR="00A65B3D" w:rsidRPr="00496F23">
        <w:rPr>
          <w:rFonts w:cs="Arial"/>
          <w:szCs w:val="24"/>
          <w:lang w:val="en-US"/>
        </w:rPr>
        <w:t xml:space="preserve">: </w:t>
      </w:r>
      <w:r w:rsidRPr="00496F23">
        <w:rPr>
          <w:rFonts w:cs="Arial"/>
          <w:szCs w:val="24"/>
          <w:lang w:val="en-US"/>
        </w:rPr>
        <w:t>Javno</w:t>
      </w:r>
      <w:r w:rsidR="00A65B3D" w:rsidRPr="00496F23">
        <w:rPr>
          <w:rFonts w:cs="Arial"/>
          <w:szCs w:val="24"/>
          <w:lang w:val="en-US"/>
        </w:rPr>
        <w:t xml:space="preserve"> </w:t>
      </w:r>
      <w:r w:rsidRPr="00496F23">
        <w:rPr>
          <w:rFonts w:cs="Arial"/>
          <w:szCs w:val="24"/>
          <w:lang w:val="en-US"/>
        </w:rPr>
        <w:t>preduzeće</w:t>
      </w:r>
      <w:r w:rsidR="00A65B3D" w:rsidRPr="00496F23">
        <w:rPr>
          <w:rFonts w:cs="Arial"/>
          <w:szCs w:val="24"/>
          <w:lang w:val="en-US"/>
        </w:rPr>
        <w:t xml:space="preserve"> „</w:t>
      </w:r>
      <w:r w:rsidRPr="00496F23">
        <w:rPr>
          <w:rFonts w:cs="Arial"/>
          <w:szCs w:val="24"/>
          <w:lang w:val="en-US"/>
        </w:rPr>
        <w:t>Elektroprivreda</w:t>
      </w:r>
      <w:r w:rsidR="00A65B3D" w:rsidRPr="00496F23">
        <w:rPr>
          <w:rFonts w:cs="Arial"/>
          <w:szCs w:val="24"/>
          <w:lang w:val="en-US"/>
        </w:rPr>
        <w:t xml:space="preserve"> </w:t>
      </w:r>
      <w:r w:rsidRPr="00496F23">
        <w:rPr>
          <w:rFonts w:cs="Arial"/>
          <w:szCs w:val="24"/>
          <w:lang w:val="en-US"/>
        </w:rPr>
        <w:t>Srbije</w:t>
      </w:r>
      <w:r w:rsidR="00A65B3D" w:rsidRPr="00496F23">
        <w:rPr>
          <w:rFonts w:cs="Arial"/>
          <w:szCs w:val="24"/>
          <w:lang w:val="en-US"/>
        </w:rPr>
        <w:t xml:space="preserve">”, </w:t>
      </w:r>
      <w:r w:rsidRPr="00496F23">
        <w:rPr>
          <w:rFonts w:cs="Arial"/>
          <w:szCs w:val="24"/>
          <w:lang w:val="en-US"/>
        </w:rPr>
        <w:t>Beograd</w:t>
      </w:r>
      <w:r w:rsidR="00A65B3D" w:rsidRPr="00496F23">
        <w:rPr>
          <w:rFonts w:cs="Arial"/>
          <w:szCs w:val="24"/>
          <w:lang w:val="en-US"/>
        </w:rPr>
        <w:t xml:space="preserve">, </w:t>
      </w:r>
      <w:r w:rsidRPr="00496F23">
        <w:rPr>
          <w:rFonts w:cs="Arial"/>
          <w:szCs w:val="24"/>
          <w:lang w:val="en-US"/>
        </w:rPr>
        <w:t>Carice Milice 2</w:t>
      </w:r>
      <w:r w:rsidR="00A65B3D" w:rsidRPr="00496F23">
        <w:rPr>
          <w:rFonts w:cs="Arial"/>
          <w:szCs w:val="24"/>
          <w:lang w:val="en-US"/>
        </w:rPr>
        <w:t xml:space="preserve">, 11000 </w:t>
      </w:r>
      <w:r w:rsidRPr="00496F23">
        <w:rPr>
          <w:rFonts w:cs="Arial"/>
          <w:szCs w:val="24"/>
          <w:lang w:val="en-US"/>
        </w:rPr>
        <w:t>Belgrade</w:t>
      </w:r>
      <w:r w:rsidR="00A65B3D" w:rsidRPr="00496F23">
        <w:rPr>
          <w:rFonts w:cs="Arial"/>
          <w:szCs w:val="24"/>
          <w:lang w:val="en-US"/>
        </w:rPr>
        <w:t xml:space="preserve">, </w:t>
      </w:r>
      <w:r w:rsidRPr="00496F23">
        <w:rPr>
          <w:rFonts w:cs="Arial"/>
          <w:szCs w:val="24"/>
          <w:lang w:val="en-US"/>
        </w:rPr>
        <w:t>the Republic of Serbia</w:t>
      </w:r>
      <w:r w:rsidR="00A65B3D" w:rsidRPr="00496F23">
        <w:rPr>
          <w:rFonts w:cs="Arial"/>
          <w:szCs w:val="24"/>
          <w:lang w:val="en-US"/>
        </w:rPr>
        <w:t>.</w:t>
      </w:r>
    </w:p>
    <w:p w:rsidR="00DE7364" w:rsidRPr="00496F23" w:rsidRDefault="00DE7364">
      <w:pPr>
        <w:widowControl w:val="0"/>
        <w:autoSpaceDE w:val="0"/>
        <w:autoSpaceDN w:val="0"/>
        <w:adjustRightInd w:val="0"/>
        <w:ind w:firstLine="720"/>
        <w:jc w:val="both"/>
        <w:rPr>
          <w:rFonts w:cs="Arial"/>
          <w:szCs w:val="24"/>
          <w:lang w:val="en-US"/>
        </w:rPr>
      </w:pPr>
      <w:r w:rsidRPr="00496F23">
        <w:rPr>
          <w:rFonts w:cs="Arial"/>
          <w:szCs w:val="24"/>
          <w:lang w:val="en-US"/>
        </w:rPr>
        <w:t>Payment of the contracted value shall be made to the account of the Service Provider number __________________ with the bank ______________________.</w:t>
      </w:r>
    </w:p>
    <w:p w:rsidR="00651970" w:rsidRPr="00496F23" w:rsidRDefault="00651970" w:rsidP="004F36FD">
      <w:pPr>
        <w:jc w:val="both"/>
        <w:rPr>
          <w:rFonts w:cs="Arial"/>
          <w:i/>
          <w:noProof/>
          <w:szCs w:val="24"/>
          <w:lang w:val="en-US"/>
        </w:rPr>
      </w:pPr>
    </w:p>
    <w:p w:rsidR="004F36FD" w:rsidRPr="00496F23" w:rsidRDefault="00E93429" w:rsidP="004F36FD">
      <w:pPr>
        <w:jc w:val="both"/>
        <w:rPr>
          <w:rFonts w:cs="Arial"/>
          <w:noProof/>
          <w:szCs w:val="24"/>
          <w:lang w:val="en-US"/>
        </w:rPr>
      </w:pPr>
      <w:r w:rsidRPr="00496F23">
        <w:rPr>
          <w:rFonts w:cs="Arial"/>
          <w:i/>
          <w:noProof/>
          <w:szCs w:val="24"/>
          <w:lang w:val="en-US"/>
        </w:rPr>
        <w:t>If the contract is signed with domestic Service Provider and the price expressed in EUR</w:t>
      </w:r>
      <w:r w:rsidR="004F36FD" w:rsidRPr="00496F23">
        <w:rPr>
          <w:rFonts w:cs="Arial"/>
          <w:i/>
          <w:noProof/>
          <w:szCs w:val="24"/>
          <w:lang w:val="en-US"/>
        </w:rPr>
        <w:t>:</w:t>
      </w:r>
    </w:p>
    <w:p w:rsidR="0078122B" w:rsidRPr="00496F23" w:rsidRDefault="00E93429" w:rsidP="000E244D">
      <w:pPr>
        <w:ind w:firstLine="720"/>
        <w:jc w:val="both"/>
        <w:rPr>
          <w:rFonts w:cs="Arial"/>
          <w:szCs w:val="24"/>
          <w:lang w:val="en-US"/>
        </w:rPr>
      </w:pPr>
      <w:r w:rsidRPr="00496F23">
        <w:rPr>
          <w:rFonts w:cs="Arial"/>
          <w:noProof/>
          <w:szCs w:val="24"/>
          <w:lang w:val="en-US"/>
        </w:rPr>
        <w:t>Service Provider invoices in dinars, calculated acording to the middle exchange rate for EUR of the National Bank of Serbia on the date of transaction, i.e. date of Protocol (Minutes) signing.</w:t>
      </w:r>
    </w:p>
    <w:p w:rsidR="00A272F1" w:rsidRPr="00496F23" w:rsidRDefault="00A272F1" w:rsidP="000E244D">
      <w:pPr>
        <w:ind w:firstLine="720"/>
        <w:jc w:val="both"/>
        <w:rPr>
          <w:rFonts w:cs="Arial"/>
          <w:i/>
          <w:szCs w:val="24"/>
          <w:lang w:val="en-US"/>
        </w:rPr>
      </w:pPr>
      <w:r w:rsidRPr="00496F23">
        <w:rPr>
          <w:rFonts w:cs="Arial"/>
          <w:szCs w:val="24"/>
          <w:lang w:val="en-US"/>
        </w:rPr>
        <w:t xml:space="preserve"> </w:t>
      </w:r>
      <w:r w:rsidR="00DC378C" w:rsidRPr="00496F23">
        <w:rPr>
          <w:rFonts w:cs="Arial"/>
          <w:noProof/>
          <w:szCs w:val="24"/>
          <w:lang w:val="en-US"/>
        </w:rPr>
        <w:t xml:space="preserve">Payment shall be effected within </w:t>
      </w:r>
      <w:r w:rsidR="007110B4" w:rsidRPr="00496F23">
        <w:rPr>
          <w:rFonts w:cs="Arial"/>
          <w:noProof/>
          <w:szCs w:val="24"/>
          <w:lang w:val="en-US"/>
        </w:rPr>
        <w:t xml:space="preserve">statutory term of </w:t>
      </w:r>
      <w:r w:rsidR="00DC378C" w:rsidRPr="00496F23">
        <w:rPr>
          <w:rFonts w:cs="Arial"/>
          <w:noProof/>
          <w:szCs w:val="24"/>
          <w:lang w:val="en-US"/>
        </w:rPr>
        <w:t>up to 45 (fortyfive) days as of the day of receipt of correct invoice issued on the basis of the signed and verified Protocol (Minutes), in accordance with the provision of the Contract, by the authroized representatives of the Employer and Service Provider</w:t>
      </w:r>
      <w:r w:rsidRPr="00496F23">
        <w:rPr>
          <w:rFonts w:cs="Arial"/>
          <w:szCs w:val="24"/>
          <w:lang w:val="en-US"/>
        </w:rPr>
        <w:t>.</w:t>
      </w:r>
      <w:r w:rsidR="007110B4" w:rsidRPr="00496F23">
        <w:rPr>
          <w:rFonts w:cs="Arial"/>
          <w:szCs w:val="24"/>
          <w:lang w:val="en-US"/>
        </w:rPr>
        <w:t xml:space="preserve"> </w:t>
      </w:r>
    </w:p>
    <w:p w:rsidR="000E244D" w:rsidRPr="00496F23" w:rsidRDefault="00DC378C" w:rsidP="000E244D">
      <w:pPr>
        <w:ind w:firstLine="720"/>
        <w:jc w:val="both"/>
        <w:rPr>
          <w:rFonts w:cs="Arial"/>
          <w:szCs w:val="24"/>
          <w:lang w:val="en-US"/>
        </w:rPr>
      </w:pPr>
      <w:r w:rsidRPr="00496F23">
        <w:rPr>
          <w:rFonts w:cs="Arial"/>
          <w:szCs w:val="24"/>
          <w:lang w:val="en-US"/>
        </w:rPr>
        <w:t xml:space="preserve">Payment of the contracted value shall be made to the Service </w:t>
      </w:r>
      <w:r w:rsidR="00F1296F" w:rsidRPr="00496F23">
        <w:rPr>
          <w:rFonts w:cs="Arial"/>
          <w:szCs w:val="24"/>
          <w:lang w:val="en-US"/>
        </w:rPr>
        <w:t>Provider</w:t>
      </w:r>
      <w:r w:rsidRPr="00496F23">
        <w:rPr>
          <w:rFonts w:cs="Arial"/>
          <w:szCs w:val="24"/>
          <w:lang w:val="en-US"/>
        </w:rPr>
        <w:t xml:space="preserve"> in RSD according to the middle exchange rate of EUR of the National Bank of Serbia on the date of transaction</w:t>
      </w:r>
      <w:r w:rsidR="000E244D" w:rsidRPr="00496F23">
        <w:rPr>
          <w:rFonts w:cs="Arial"/>
          <w:szCs w:val="24"/>
          <w:lang w:val="en-US"/>
        </w:rPr>
        <w:t>.</w:t>
      </w:r>
    </w:p>
    <w:p w:rsidR="004F36FD" w:rsidRPr="00496F23" w:rsidRDefault="004F36FD" w:rsidP="000E244D">
      <w:pPr>
        <w:jc w:val="both"/>
        <w:rPr>
          <w:rFonts w:cs="Arial"/>
          <w:i/>
          <w:szCs w:val="24"/>
          <w:lang w:val="en-US"/>
        </w:rPr>
      </w:pPr>
    </w:p>
    <w:p w:rsidR="004F36FD" w:rsidRPr="00496F23" w:rsidRDefault="00DC378C" w:rsidP="004F36FD">
      <w:pPr>
        <w:jc w:val="both"/>
        <w:rPr>
          <w:rFonts w:cs="Arial"/>
          <w:i/>
          <w:szCs w:val="24"/>
          <w:lang w:val="en-US"/>
        </w:rPr>
      </w:pPr>
      <w:r w:rsidRPr="00496F23">
        <w:rPr>
          <w:rFonts w:cs="Arial"/>
          <w:i/>
          <w:szCs w:val="24"/>
          <w:lang w:val="en-US"/>
        </w:rPr>
        <w:t>If the Service Provider is a foreign person</w:t>
      </w:r>
      <w:r w:rsidR="004F36FD" w:rsidRPr="00496F23">
        <w:rPr>
          <w:rFonts w:cs="Arial"/>
          <w:i/>
          <w:szCs w:val="24"/>
          <w:lang w:val="en-US"/>
        </w:rPr>
        <w:t>:</w:t>
      </w:r>
    </w:p>
    <w:p w:rsidR="007272E8" w:rsidRPr="00496F23" w:rsidRDefault="007272E8" w:rsidP="00561A91">
      <w:pPr>
        <w:ind w:firstLine="720"/>
        <w:jc w:val="both"/>
        <w:rPr>
          <w:rFonts w:cs="Arial"/>
          <w:szCs w:val="24"/>
          <w:lang w:val="en-US"/>
        </w:rPr>
      </w:pPr>
    </w:p>
    <w:p w:rsidR="002C762B" w:rsidRPr="00496F23" w:rsidRDefault="00DC378C" w:rsidP="00561A91">
      <w:pPr>
        <w:ind w:firstLine="720"/>
        <w:jc w:val="both"/>
        <w:rPr>
          <w:rFonts w:cs="Arial"/>
          <w:noProof/>
          <w:szCs w:val="24"/>
          <w:highlight w:val="yellow"/>
          <w:lang w:val="en-US"/>
        </w:rPr>
      </w:pPr>
      <w:r w:rsidRPr="00496F23">
        <w:rPr>
          <w:rFonts w:cs="Arial"/>
          <w:szCs w:val="24"/>
          <w:lang w:val="en-US"/>
        </w:rPr>
        <w:t xml:space="preserve">The Employer shall effect the payment to the Service Provider </w:t>
      </w:r>
      <w:r w:rsidR="000E244D" w:rsidRPr="00496F23">
        <w:rPr>
          <w:rFonts w:cs="Arial"/>
          <w:szCs w:val="24"/>
          <w:lang w:val="en-US"/>
        </w:rPr>
        <w:t xml:space="preserve">– </w:t>
      </w:r>
      <w:r w:rsidRPr="00496F23">
        <w:rPr>
          <w:rFonts w:cs="Arial"/>
          <w:szCs w:val="24"/>
          <w:lang w:val="en-US"/>
        </w:rPr>
        <w:t>non-resident</w:t>
      </w:r>
      <w:r w:rsidR="000E244D" w:rsidRPr="00496F23">
        <w:rPr>
          <w:rFonts w:cs="Arial"/>
          <w:szCs w:val="24"/>
          <w:lang w:val="en-US"/>
        </w:rPr>
        <w:t>,</w:t>
      </w:r>
      <w:r w:rsidRPr="00496F23">
        <w:rPr>
          <w:rFonts w:cs="Arial"/>
          <w:szCs w:val="24"/>
          <w:lang w:val="en-US"/>
        </w:rPr>
        <w:t xml:space="preserve"> after deduction of withholding tax for gross contracted value under Article 2 in accordance with tax regulations of the Republic of Serbia</w:t>
      </w:r>
      <w:r w:rsidR="00A272F1" w:rsidRPr="00496F23">
        <w:rPr>
          <w:rFonts w:cs="Arial"/>
          <w:szCs w:val="24"/>
          <w:lang w:val="en-US"/>
        </w:rPr>
        <w:t xml:space="preserve">. </w:t>
      </w:r>
    </w:p>
    <w:p w:rsidR="00DC378C" w:rsidRPr="00496F23" w:rsidRDefault="00DC378C" w:rsidP="00DC378C">
      <w:pPr>
        <w:ind w:firstLine="720"/>
        <w:jc w:val="both"/>
        <w:rPr>
          <w:rFonts w:cs="Arial"/>
          <w:noProof/>
          <w:szCs w:val="24"/>
          <w:lang w:val="en-US"/>
        </w:rPr>
      </w:pPr>
      <w:r w:rsidRPr="00496F23">
        <w:rPr>
          <w:rFonts w:cs="Arial"/>
          <w:noProof/>
          <w:szCs w:val="24"/>
          <w:lang w:val="en-US"/>
        </w:rPr>
        <w:t xml:space="preserve">Service Provider shall submit to the Employer evidence on status of the resident of the domicile country by submitting certificate of residence certified by competent authority of the docimiclie country in the form provided by regulations of the Republic of Seriba or certified translation of the form prescribed by competent authority of the domiclie country of the Service Provider and evidence that </w:t>
      </w:r>
      <w:r w:rsidR="007110B4" w:rsidRPr="00496F23">
        <w:rPr>
          <w:rFonts w:cs="Arial"/>
          <w:noProof/>
          <w:szCs w:val="24"/>
          <w:lang w:val="en-US"/>
        </w:rPr>
        <w:t xml:space="preserve">it is </w:t>
      </w:r>
      <w:r w:rsidRPr="00496F23">
        <w:rPr>
          <w:rFonts w:cs="Arial"/>
          <w:noProof/>
          <w:szCs w:val="24"/>
          <w:lang w:val="en-US"/>
        </w:rPr>
        <w:t>the real owner of the right of benefit at contract singing or within 8 days as of the day of contract signing, in accordance with concluded Contract __________ on double-taxation avoidance _____________________ (</w:t>
      </w:r>
      <w:r w:rsidRPr="00496F23">
        <w:rPr>
          <w:rFonts w:cs="Arial"/>
          <w:i/>
          <w:noProof/>
          <w:szCs w:val="24"/>
          <w:lang w:val="en-US"/>
        </w:rPr>
        <w:t>state the exact name of the Contract</w:t>
      </w:r>
      <w:r w:rsidRPr="00496F23">
        <w:rPr>
          <w:rFonts w:cs="Arial"/>
          <w:noProof/>
          <w:szCs w:val="24"/>
          <w:lang w:val="en-US"/>
        </w:rPr>
        <w:t>).</w:t>
      </w:r>
    </w:p>
    <w:p w:rsidR="00DC378C" w:rsidRPr="00496F23" w:rsidRDefault="00DC378C" w:rsidP="00DC378C">
      <w:pPr>
        <w:ind w:firstLine="720"/>
        <w:jc w:val="both"/>
        <w:rPr>
          <w:rFonts w:cs="Arial"/>
          <w:noProof/>
          <w:szCs w:val="24"/>
          <w:lang w:val="en-US"/>
        </w:rPr>
      </w:pPr>
    </w:p>
    <w:p w:rsidR="00DC378C" w:rsidRPr="00496F23" w:rsidRDefault="00DC378C" w:rsidP="00DC378C">
      <w:pPr>
        <w:ind w:firstLine="720"/>
        <w:jc w:val="both"/>
        <w:rPr>
          <w:rFonts w:cs="Arial"/>
          <w:noProof/>
          <w:szCs w:val="24"/>
          <w:lang w:val="en-US"/>
        </w:rPr>
      </w:pPr>
      <w:r w:rsidRPr="00496F23">
        <w:rPr>
          <w:rFonts w:cs="Arial"/>
          <w:noProof/>
          <w:szCs w:val="24"/>
          <w:lang w:val="en-US"/>
        </w:rPr>
        <w:t xml:space="preserve">In case it fails to submit evidence as per the previous paragraph, </w:t>
      </w:r>
      <w:r w:rsidR="007110B4" w:rsidRPr="00496F23">
        <w:rPr>
          <w:rFonts w:cs="Arial"/>
          <w:noProof/>
          <w:szCs w:val="24"/>
          <w:lang w:val="en-US"/>
        </w:rPr>
        <w:t xml:space="preserve">the </w:t>
      </w:r>
      <w:r w:rsidRPr="00496F23">
        <w:rPr>
          <w:rFonts w:cs="Arial"/>
          <w:noProof/>
          <w:szCs w:val="24"/>
          <w:lang w:val="en-US"/>
        </w:rPr>
        <w:t>Employer shall calculate, deduct and pay the withholding tax in accordance with the regulations of the Republic of Serbia without applying concluded Contract on double-taxation avoidance with ________________________ (</w:t>
      </w:r>
      <w:r w:rsidRPr="00496F23">
        <w:rPr>
          <w:rFonts w:cs="Arial"/>
          <w:i/>
          <w:noProof/>
          <w:szCs w:val="24"/>
          <w:lang w:val="en-US"/>
        </w:rPr>
        <w:t>state the exact name of the Contract</w:t>
      </w:r>
      <w:r w:rsidRPr="00496F23">
        <w:rPr>
          <w:rFonts w:cs="Arial"/>
          <w:noProof/>
          <w:szCs w:val="24"/>
          <w:lang w:val="en-US"/>
        </w:rPr>
        <w:t>).</w:t>
      </w:r>
    </w:p>
    <w:p w:rsidR="00DC378C" w:rsidRPr="00496F23" w:rsidRDefault="00DC378C" w:rsidP="00DC378C">
      <w:pPr>
        <w:ind w:firstLine="720"/>
        <w:jc w:val="both"/>
        <w:rPr>
          <w:rFonts w:cs="Arial"/>
          <w:noProof/>
          <w:szCs w:val="24"/>
          <w:lang w:val="en-US"/>
        </w:rPr>
      </w:pPr>
    </w:p>
    <w:p w:rsidR="00DC378C" w:rsidRPr="00496F23" w:rsidRDefault="00DC378C" w:rsidP="00DC378C">
      <w:pPr>
        <w:ind w:firstLine="720"/>
        <w:jc w:val="both"/>
        <w:rPr>
          <w:rFonts w:cs="Arial"/>
          <w:noProof/>
          <w:szCs w:val="24"/>
          <w:lang w:val="en-US"/>
        </w:rPr>
      </w:pPr>
      <w:r w:rsidRPr="00496F23">
        <w:rPr>
          <w:rFonts w:cs="Arial"/>
          <w:i/>
          <w:noProof/>
          <w:szCs w:val="24"/>
          <w:lang w:val="en-US"/>
        </w:rPr>
        <w:lastRenderedPageBreak/>
        <w:t xml:space="preserve">If foreign </w:t>
      </w:r>
      <w:r w:rsidR="00BE5BE1" w:rsidRPr="00496F23">
        <w:rPr>
          <w:rFonts w:cs="Arial"/>
          <w:i/>
          <w:noProof/>
          <w:szCs w:val="24"/>
          <w:lang w:val="en-US"/>
        </w:rPr>
        <w:t>Service Provider</w:t>
      </w:r>
      <w:r w:rsidRPr="00496F23">
        <w:rPr>
          <w:rFonts w:cs="Arial"/>
          <w:i/>
          <w:noProof/>
          <w:szCs w:val="24"/>
          <w:lang w:val="en-US"/>
        </w:rPr>
        <w:t xml:space="preserve"> submitted all evidence for the Contract on double-taxation application</w:t>
      </w:r>
      <w:r w:rsidRPr="00496F23">
        <w:rPr>
          <w:rFonts w:cs="Arial"/>
          <w:noProof/>
          <w:szCs w:val="24"/>
          <w:lang w:val="en-US"/>
        </w:rPr>
        <w:t>:</w:t>
      </w:r>
    </w:p>
    <w:p w:rsidR="00512322" w:rsidRPr="00496F23" w:rsidRDefault="00DC378C" w:rsidP="00DC378C">
      <w:pPr>
        <w:ind w:firstLine="720"/>
        <w:jc w:val="both"/>
        <w:rPr>
          <w:rFonts w:cs="Arial"/>
          <w:noProof/>
          <w:szCs w:val="24"/>
          <w:lang w:val="en-US"/>
        </w:rPr>
      </w:pPr>
      <w:r w:rsidRPr="00496F23">
        <w:rPr>
          <w:rFonts w:cs="Arial"/>
          <w:noProof/>
          <w:szCs w:val="24"/>
          <w:lang w:val="en-US"/>
        </w:rPr>
        <w:t>Employer shall submit to the Service Provider certificate on withholding tax paid, it sh</w:t>
      </w:r>
      <w:r w:rsidR="007110B4" w:rsidRPr="00496F23">
        <w:rPr>
          <w:rFonts w:cs="Arial"/>
          <w:noProof/>
          <w:szCs w:val="24"/>
          <w:lang w:val="en-US"/>
        </w:rPr>
        <w:t>all</w:t>
      </w:r>
      <w:r w:rsidRPr="00496F23">
        <w:rPr>
          <w:rFonts w:cs="Arial"/>
          <w:noProof/>
          <w:szCs w:val="24"/>
          <w:lang w:val="en-US"/>
        </w:rPr>
        <w:t xml:space="preserve"> be original certificate issued by the tax authority of the Republic of Serbia within 30 </w:t>
      </w:r>
      <w:r w:rsidR="00BE5BE1" w:rsidRPr="00496F23">
        <w:rPr>
          <w:rFonts w:cs="Arial"/>
          <w:noProof/>
          <w:szCs w:val="24"/>
          <w:lang w:val="en-US"/>
        </w:rPr>
        <w:t xml:space="preserve">(thirty) </w:t>
      </w:r>
      <w:r w:rsidRPr="00496F23">
        <w:rPr>
          <w:rFonts w:cs="Arial"/>
          <w:noProof/>
          <w:szCs w:val="24"/>
          <w:lang w:val="en-US"/>
        </w:rPr>
        <w:t xml:space="preserve">days </w:t>
      </w:r>
      <w:r w:rsidR="00BE5BE1" w:rsidRPr="00496F23">
        <w:rPr>
          <w:rFonts w:cs="Arial"/>
          <w:noProof/>
          <w:szCs w:val="24"/>
          <w:lang w:val="en-US"/>
        </w:rPr>
        <w:t xml:space="preserve">as </w:t>
      </w:r>
      <w:r w:rsidRPr="00496F23">
        <w:rPr>
          <w:rFonts w:cs="Arial"/>
          <w:noProof/>
          <w:szCs w:val="24"/>
          <w:lang w:val="en-US"/>
        </w:rPr>
        <w:t>of the day of tax payment</w:t>
      </w:r>
      <w:r w:rsidR="002C762B" w:rsidRPr="00496F23">
        <w:rPr>
          <w:rFonts w:cs="Arial"/>
          <w:noProof/>
          <w:szCs w:val="24"/>
          <w:lang w:val="en-US"/>
        </w:rPr>
        <w:t>.</w:t>
      </w:r>
    </w:p>
    <w:p w:rsidR="006C27BF" w:rsidRPr="00496F23" w:rsidRDefault="00BE5BE1" w:rsidP="006C27BF">
      <w:pPr>
        <w:spacing w:before="240"/>
        <w:rPr>
          <w:rFonts w:eastAsiaTheme="minorHAnsi" w:cs="Arial"/>
          <w:b/>
          <w:noProof/>
          <w:color w:val="000000"/>
          <w:szCs w:val="24"/>
          <w:lang w:val="en-US" w:eastAsia="en-US"/>
        </w:rPr>
      </w:pPr>
      <w:r w:rsidRPr="00496F23">
        <w:rPr>
          <w:rFonts w:eastAsiaTheme="minorHAnsi" w:cs="Arial"/>
          <w:b/>
          <w:noProof/>
          <w:color w:val="000000"/>
          <w:szCs w:val="24"/>
          <w:lang w:val="en-US" w:eastAsia="en-US"/>
        </w:rPr>
        <w:t>ISSSE MAINTENANCE SERVICE</w:t>
      </w:r>
    </w:p>
    <w:p w:rsidR="00512322" w:rsidRPr="00496F23" w:rsidRDefault="00BE5BE1" w:rsidP="006C27BF">
      <w:pPr>
        <w:spacing w:before="240"/>
        <w:jc w:val="center"/>
        <w:rPr>
          <w:rFonts w:cs="Arial"/>
          <w:b/>
          <w:bCs/>
          <w:noProof/>
          <w:szCs w:val="24"/>
          <w:lang w:val="en-US"/>
        </w:rPr>
      </w:pPr>
      <w:r w:rsidRPr="00496F23">
        <w:rPr>
          <w:rFonts w:cs="Arial"/>
          <w:b/>
          <w:noProof/>
          <w:szCs w:val="24"/>
          <w:lang w:val="en-US"/>
        </w:rPr>
        <w:t>Article</w:t>
      </w:r>
      <w:r w:rsidR="00512322" w:rsidRPr="00496F23">
        <w:rPr>
          <w:rFonts w:cs="Arial"/>
          <w:b/>
          <w:noProof/>
          <w:szCs w:val="24"/>
          <w:lang w:val="en-US"/>
        </w:rPr>
        <w:t xml:space="preserve"> </w:t>
      </w:r>
      <w:r w:rsidR="006C27BF" w:rsidRPr="00496F23">
        <w:rPr>
          <w:rFonts w:cs="Arial"/>
          <w:b/>
          <w:noProof/>
          <w:szCs w:val="24"/>
          <w:lang w:val="en-US"/>
        </w:rPr>
        <w:t>4</w:t>
      </w:r>
    </w:p>
    <w:p w:rsidR="00C46E26" w:rsidRPr="00496F23" w:rsidRDefault="00BE5BE1" w:rsidP="001A6718">
      <w:pPr>
        <w:ind w:firstLine="720"/>
        <w:jc w:val="both"/>
        <w:rPr>
          <w:rFonts w:cs="Arial"/>
          <w:szCs w:val="24"/>
          <w:lang w:val="en-US"/>
        </w:rPr>
      </w:pPr>
      <w:r w:rsidRPr="00496F23">
        <w:rPr>
          <w:rFonts w:cs="Arial"/>
          <w:szCs w:val="24"/>
          <w:lang w:val="en-US"/>
        </w:rPr>
        <w:t>Service Provider</w:t>
      </w:r>
      <w:r w:rsidR="00CC7F47" w:rsidRPr="00496F23">
        <w:rPr>
          <w:rFonts w:cs="Arial"/>
          <w:szCs w:val="24"/>
          <w:lang w:val="en-US"/>
        </w:rPr>
        <w:t xml:space="preserve"> shall for the Employer</w:t>
      </w:r>
      <w:r w:rsidR="004146ED" w:rsidRPr="00496F23">
        <w:rPr>
          <w:rFonts w:cs="Arial"/>
          <w:szCs w:val="24"/>
          <w:lang w:val="en-US"/>
        </w:rPr>
        <w:t>’s needs</w:t>
      </w:r>
      <w:r w:rsidR="00CC7F47" w:rsidRPr="00496F23">
        <w:rPr>
          <w:rFonts w:cs="Arial"/>
          <w:szCs w:val="24"/>
          <w:lang w:val="en-US"/>
        </w:rPr>
        <w:t xml:space="preserve"> execute and provide </w:t>
      </w:r>
      <w:r w:rsidRPr="00496F23">
        <w:rPr>
          <w:rFonts w:cs="Arial"/>
          <w:szCs w:val="24"/>
          <w:lang w:val="en-US"/>
        </w:rPr>
        <w:t>ISSSE information system maintenance service, which includes</w:t>
      </w:r>
      <w:r w:rsidR="00C46E26" w:rsidRPr="00496F23">
        <w:rPr>
          <w:rFonts w:cs="Arial"/>
          <w:szCs w:val="24"/>
          <w:lang w:val="en-US"/>
        </w:rPr>
        <w:t>:</w:t>
      </w:r>
    </w:p>
    <w:p w:rsidR="00C46E26" w:rsidRPr="00496F23" w:rsidRDefault="00BE5BE1" w:rsidP="00182286">
      <w:pPr>
        <w:numPr>
          <w:ilvl w:val="0"/>
          <w:numId w:val="42"/>
        </w:numPr>
        <w:suppressAutoHyphens w:val="0"/>
        <w:spacing w:before="120" w:after="120" w:line="276" w:lineRule="auto"/>
        <w:contextualSpacing/>
        <w:jc w:val="both"/>
        <w:rPr>
          <w:rFonts w:eastAsiaTheme="minorHAnsi" w:cs="Arial"/>
          <w:color w:val="000000"/>
          <w:szCs w:val="24"/>
          <w:lang w:val="en-US" w:eastAsia="en-US"/>
        </w:rPr>
      </w:pPr>
      <w:r w:rsidRPr="00496F23">
        <w:rPr>
          <w:rFonts w:eastAsiaTheme="minorHAnsi" w:cs="Arial"/>
          <w:color w:val="000000"/>
          <w:szCs w:val="24"/>
          <w:lang w:val="en-US" w:eastAsia="en-US"/>
        </w:rPr>
        <w:t xml:space="preserve">ISSSE </w:t>
      </w:r>
      <w:r w:rsidR="00C46E26" w:rsidRPr="00496F23">
        <w:rPr>
          <w:rFonts w:eastAsiaTheme="minorHAnsi" w:cs="Arial"/>
          <w:color w:val="000000"/>
          <w:szCs w:val="24"/>
          <w:lang w:val="en-US" w:eastAsia="en-US"/>
        </w:rPr>
        <w:t>Software Patche</w:t>
      </w:r>
      <w:r w:rsidRPr="00496F23">
        <w:rPr>
          <w:rFonts w:eastAsiaTheme="minorHAnsi" w:cs="Arial"/>
          <w:color w:val="000000"/>
          <w:szCs w:val="24"/>
          <w:lang w:val="en-US" w:eastAsia="en-US"/>
        </w:rPr>
        <w:t>s</w:t>
      </w:r>
      <w:r w:rsidR="00C46E26" w:rsidRPr="00496F23">
        <w:rPr>
          <w:rFonts w:eastAsiaTheme="minorHAnsi" w:cs="Arial"/>
          <w:color w:val="000000"/>
          <w:szCs w:val="24"/>
          <w:lang w:val="en-US" w:eastAsia="en-US"/>
        </w:rPr>
        <w:t xml:space="preserve"> </w:t>
      </w:r>
      <w:r w:rsidRPr="00496F23">
        <w:rPr>
          <w:rFonts w:eastAsiaTheme="minorHAnsi" w:cs="Arial"/>
          <w:color w:val="000000"/>
          <w:szCs w:val="24"/>
          <w:lang w:val="en-US" w:eastAsia="en-US"/>
        </w:rPr>
        <w:t xml:space="preserve">and </w:t>
      </w:r>
      <w:r w:rsidR="00C46E26" w:rsidRPr="00496F23">
        <w:rPr>
          <w:rFonts w:eastAsiaTheme="minorHAnsi" w:cs="Arial"/>
          <w:color w:val="000000"/>
          <w:szCs w:val="24"/>
          <w:lang w:val="en-US" w:eastAsia="en-US"/>
        </w:rPr>
        <w:t>Software Upgrade;</w:t>
      </w:r>
    </w:p>
    <w:p w:rsidR="00C46E26" w:rsidRPr="00496F23" w:rsidRDefault="00BE5BE1" w:rsidP="00182286">
      <w:pPr>
        <w:numPr>
          <w:ilvl w:val="0"/>
          <w:numId w:val="42"/>
        </w:numPr>
        <w:suppressAutoHyphens w:val="0"/>
        <w:spacing w:before="120" w:after="120" w:line="276" w:lineRule="auto"/>
        <w:contextualSpacing/>
        <w:jc w:val="both"/>
        <w:rPr>
          <w:rFonts w:eastAsiaTheme="minorHAnsi" w:cs="Arial"/>
          <w:color w:val="000000"/>
          <w:szCs w:val="24"/>
          <w:lang w:val="en-US" w:eastAsia="en-US"/>
        </w:rPr>
      </w:pPr>
      <w:r w:rsidRPr="00496F23">
        <w:rPr>
          <w:rFonts w:eastAsiaTheme="minorHAnsi" w:cs="Arial"/>
          <w:color w:val="000000"/>
          <w:szCs w:val="24"/>
          <w:lang w:val="en-US" w:eastAsia="en-US"/>
        </w:rPr>
        <w:t>ISSSE operational support</w:t>
      </w:r>
      <w:r w:rsidR="00A33E61" w:rsidRPr="00496F23">
        <w:rPr>
          <w:rFonts w:eastAsiaTheme="minorHAnsi" w:cs="Arial"/>
          <w:color w:val="000000"/>
          <w:szCs w:val="24"/>
          <w:lang w:val="en-US" w:eastAsia="en-US"/>
        </w:rPr>
        <w:t>.</w:t>
      </w:r>
    </w:p>
    <w:p w:rsidR="001A6718" w:rsidRPr="00496F23" w:rsidRDefault="00BE5BE1" w:rsidP="001A6718">
      <w:pPr>
        <w:ind w:firstLine="720"/>
        <w:jc w:val="both"/>
        <w:rPr>
          <w:rFonts w:cs="Arial"/>
          <w:szCs w:val="24"/>
          <w:lang w:val="en-US"/>
        </w:rPr>
      </w:pPr>
      <w:r w:rsidRPr="00496F23">
        <w:rPr>
          <w:rFonts w:cs="Arial"/>
          <w:szCs w:val="24"/>
          <w:lang w:val="en-US"/>
        </w:rPr>
        <w:t>products defined in A</w:t>
      </w:r>
      <w:r w:rsidR="00783219" w:rsidRPr="00496F23">
        <w:rPr>
          <w:rFonts w:cs="Arial"/>
          <w:szCs w:val="24"/>
          <w:lang w:val="en-US"/>
        </w:rPr>
        <w:t>ppendix</w:t>
      </w:r>
      <w:r w:rsidRPr="00496F23">
        <w:rPr>
          <w:rFonts w:cs="Arial"/>
          <w:szCs w:val="24"/>
          <w:lang w:val="en-US"/>
        </w:rPr>
        <w:t xml:space="preserve"> 1 and A</w:t>
      </w:r>
      <w:r w:rsidR="00783219" w:rsidRPr="00496F23">
        <w:rPr>
          <w:rFonts w:cs="Arial"/>
          <w:szCs w:val="24"/>
          <w:lang w:val="en-US"/>
        </w:rPr>
        <w:t>ppendix</w:t>
      </w:r>
      <w:r w:rsidRPr="00496F23">
        <w:rPr>
          <w:rFonts w:cs="Arial"/>
          <w:szCs w:val="24"/>
          <w:lang w:val="en-US"/>
        </w:rPr>
        <w:t xml:space="preserve"> 2, which make its integral part</w:t>
      </w:r>
      <w:r w:rsidR="00512322" w:rsidRPr="00496F23">
        <w:rPr>
          <w:rFonts w:cs="Arial"/>
          <w:szCs w:val="24"/>
          <w:lang w:val="en-US"/>
        </w:rPr>
        <w:t>.</w:t>
      </w:r>
    </w:p>
    <w:p w:rsidR="00512322" w:rsidRPr="00496F23" w:rsidRDefault="00BE5BE1" w:rsidP="001A6718">
      <w:pPr>
        <w:ind w:firstLine="720"/>
        <w:jc w:val="both"/>
        <w:rPr>
          <w:rFonts w:cs="Arial"/>
          <w:szCs w:val="24"/>
          <w:lang w:val="en-US"/>
        </w:rPr>
      </w:pPr>
      <w:r w:rsidRPr="00496F23">
        <w:rPr>
          <w:rFonts w:cs="Arial"/>
          <w:szCs w:val="24"/>
          <w:lang w:val="en-US"/>
        </w:rPr>
        <w:t>The scope of ISSSE operational support that the Service Provider shall provide to the Employer</w:t>
      </w:r>
      <w:r w:rsidR="00A33E61" w:rsidRPr="00496F23">
        <w:rPr>
          <w:rFonts w:cs="Arial"/>
          <w:szCs w:val="24"/>
          <w:lang w:val="en-US"/>
        </w:rPr>
        <w:t xml:space="preserve">, </w:t>
      </w:r>
      <w:r w:rsidRPr="00496F23">
        <w:rPr>
          <w:rFonts w:cs="Arial"/>
          <w:szCs w:val="24"/>
          <w:lang w:val="en-US"/>
        </w:rPr>
        <w:t xml:space="preserve">provisions for conditions of ISSSE operational support for all software products that are the subject of this Contract are given in detail in </w:t>
      </w:r>
      <w:r w:rsidR="00783219" w:rsidRPr="00496F23">
        <w:rPr>
          <w:rFonts w:cs="Arial"/>
          <w:szCs w:val="24"/>
          <w:lang w:val="en-US"/>
        </w:rPr>
        <w:t>Appendix</w:t>
      </w:r>
      <w:r w:rsidRPr="00496F23">
        <w:rPr>
          <w:rFonts w:cs="Arial"/>
          <w:szCs w:val="24"/>
          <w:lang w:val="en-US"/>
        </w:rPr>
        <w:t xml:space="preserve"> 1 and </w:t>
      </w:r>
      <w:r w:rsidR="00783219" w:rsidRPr="00496F23">
        <w:rPr>
          <w:rFonts w:cs="Arial"/>
          <w:szCs w:val="24"/>
          <w:lang w:val="en-US"/>
        </w:rPr>
        <w:t>Appendix</w:t>
      </w:r>
      <w:r w:rsidRPr="00496F23">
        <w:rPr>
          <w:rFonts w:cs="Arial"/>
          <w:szCs w:val="24"/>
          <w:lang w:val="en-US"/>
        </w:rPr>
        <w:t xml:space="preserve"> 2</w:t>
      </w:r>
      <w:r w:rsidR="007110B4" w:rsidRPr="00496F23">
        <w:rPr>
          <w:rFonts w:cs="Arial"/>
          <w:szCs w:val="24"/>
          <w:lang w:val="en-US"/>
        </w:rPr>
        <w:t>,</w:t>
      </w:r>
      <w:r w:rsidRPr="00496F23">
        <w:rPr>
          <w:rFonts w:cs="Arial"/>
          <w:szCs w:val="24"/>
          <w:lang w:val="en-US"/>
        </w:rPr>
        <w:t xml:space="preserve"> which make an integral part of this Contract</w:t>
      </w:r>
      <w:r w:rsidR="00A33E61" w:rsidRPr="00496F23">
        <w:rPr>
          <w:rFonts w:cs="Arial"/>
          <w:szCs w:val="24"/>
          <w:lang w:val="en-US"/>
        </w:rPr>
        <w:t>.</w:t>
      </w:r>
    </w:p>
    <w:p w:rsidR="004146ED" w:rsidRPr="00496F23" w:rsidRDefault="004146ED" w:rsidP="004146ED">
      <w:pPr>
        <w:ind w:firstLine="720"/>
        <w:jc w:val="both"/>
        <w:rPr>
          <w:rFonts w:eastAsia="Calibri" w:cs="Arial"/>
          <w:bCs/>
          <w:szCs w:val="24"/>
          <w:lang w:val="en-US" w:eastAsia="sr-Latn-CS"/>
        </w:rPr>
      </w:pPr>
      <w:r w:rsidRPr="00496F23">
        <w:rPr>
          <w:rFonts w:eastAsia="Calibri" w:cs="Arial"/>
          <w:bCs/>
          <w:szCs w:val="24"/>
          <w:lang w:val="en-US" w:eastAsia="sr-Latn-CS"/>
        </w:rPr>
        <w:t>Service Provider shall execute maintenance service in accordance with</w:t>
      </w:r>
      <w:r w:rsidR="00D9552D" w:rsidRPr="00496F23">
        <w:rPr>
          <w:rFonts w:eastAsia="Calibri" w:cs="Arial"/>
          <w:bCs/>
          <w:szCs w:val="24"/>
          <w:lang w:val="en-US" w:eastAsia="sr-Latn-CS"/>
        </w:rPr>
        <w:t xml:space="preserve"> the</w:t>
      </w:r>
      <w:r w:rsidRPr="00496F23">
        <w:rPr>
          <w:rFonts w:eastAsia="Calibri" w:cs="Arial"/>
          <w:bCs/>
          <w:szCs w:val="24"/>
          <w:lang w:val="en-US" w:eastAsia="sr-Latn-CS"/>
        </w:rPr>
        <w:t xml:space="preserve"> response time and time for corrective action defined as follows:</w:t>
      </w:r>
    </w:p>
    <w:tbl>
      <w:tblPr>
        <w:tblStyle w:val="TableGrid2"/>
        <w:tblW w:w="0" w:type="auto"/>
        <w:jc w:val="center"/>
        <w:tblCellMar>
          <w:left w:w="0" w:type="dxa"/>
          <w:right w:w="0" w:type="dxa"/>
        </w:tblCellMar>
        <w:tblLook w:val="04A0" w:firstRow="1" w:lastRow="0" w:firstColumn="1" w:lastColumn="0" w:noHBand="0" w:noVBand="1"/>
      </w:tblPr>
      <w:tblGrid>
        <w:gridCol w:w="3400"/>
        <w:gridCol w:w="1843"/>
        <w:gridCol w:w="1720"/>
        <w:gridCol w:w="1682"/>
      </w:tblGrid>
      <w:tr w:rsidR="004146ED" w:rsidRPr="00496F23" w:rsidTr="00783219">
        <w:trPr>
          <w:jc w:val="center"/>
        </w:trPr>
        <w:tc>
          <w:tcPr>
            <w:tcW w:w="3400" w:type="dxa"/>
          </w:tcPr>
          <w:p w:rsidR="004146ED" w:rsidRPr="00496F23" w:rsidRDefault="004146ED" w:rsidP="004146ED">
            <w:pPr>
              <w:suppressAutoHyphens w:val="0"/>
              <w:spacing w:after="200" w:line="276" w:lineRule="auto"/>
              <w:contextualSpacing/>
              <w:rPr>
                <w:rFonts w:eastAsia="Calibri" w:cs="Arial"/>
                <w:sz w:val="20"/>
                <w:lang w:val="en-US" w:eastAsia="en-US"/>
              </w:rPr>
            </w:pPr>
          </w:p>
          <w:p w:rsidR="004146ED" w:rsidRPr="00496F23" w:rsidRDefault="004146ED" w:rsidP="004146ED">
            <w:pPr>
              <w:suppressAutoHyphens w:val="0"/>
              <w:spacing w:after="200" w:line="276" w:lineRule="auto"/>
              <w:contextualSpacing/>
              <w:jc w:val="center"/>
              <w:rPr>
                <w:rFonts w:eastAsia="Calibri" w:cs="Arial"/>
                <w:sz w:val="20"/>
                <w:lang w:val="en-US" w:eastAsia="en-US"/>
              </w:rPr>
            </w:pPr>
            <w:r w:rsidRPr="00496F23">
              <w:rPr>
                <w:rFonts w:eastAsia="Calibri" w:cs="Arial"/>
                <w:sz w:val="20"/>
                <w:lang w:val="en-US" w:eastAsia="en-US"/>
              </w:rPr>
              <w:t>Description of KPI</w:t>
            </w:r>
          </w:p>
        </w:tc>
        <w:tc>
          <w:tcPr>
            <w:tcW w:w="1843" w:type="dxa"/>
          </w:tcPr>
          <w:p w:rsidR="004146ED" w:rsidRPr="00496F23" w:rsidRDefault="004146ED" w:rsidP="004146ED">
            <w:pPr>
              <w:suppressAutoHyphens w:val="0"/>
              <w:spacing w:after="200" w:line="276" w:lineRule="auto"/>
              <w:contextualSpacing/>
              <w:jc w:val="center"/>
              <w:rPr>
                <w:rFonts w:eastAsia="Calibri" w:cs="Arial"/>
                <w:sz w:val="20"/>
                <w:lang w:val="en-US" w:eastAsia="en-US"/>
              </w:rPr>
            </w:pPr>
            <w:r w:rsidRPr="00496F23">
              <w:rPr>
                <w:rFonts w:eastAsia="Calibri" w:cs="Arial"/>
                <w:sz w:val="20"/>
                <w:lang w:val="en-US" w:eastAsia="en-US"/>
              </w:rPr>
              <w:t>Critical Incidents</w:t>
            </w:r>
          </w:p>
        </w:tc>
        <w:tc>
          <w:tcPr>
            <w:tcW w:w="1720" w:type="dxa"/>
          </w:tcPr>
          <w:p w:rsidR="004146ED" w:rsidRPr="00496F23" w:rsidRDefault="004146ED" w:rsidP="004146ED">
            <w:pPr>
              <w:suppressAutoHyphens w:val="0"/>
              <w:spacing w:after="200" w:line="276" w:lineRule="auto"/>
              <w:contextualSpacing/>
              <w:jc w:val="center"/>
              <w:rPr>
                <w:rFonts w:eastAsia="Calibri" w:cs="Arial"/>
                <w:sz w:val="20"/>
                <w:lang w:val="en-US" w:eastAsia="en-US"/>
              </w:rPr>
            </w:pPr>
            <w:r w:rsidRPr="00496F23">
              <w:rPr>
                <w:rFonts w:eastAsia="Calibri" w:cs="Arial"/>
                <w:sz w:val="20"/>
                <w:lang w:val="en-US" w:eastAsia="en-US"/>
              </w:rPr>
              <w:t>Incidents    of greater severity</w:t>
            </w:r>
          </w:p>
        </w:tc>
        <w:tc>
          <w:tcPr>
            <w:tcW w:w="1682" w:type="dxa"/>
          </w:tcPr>
          <w:p w:rsidR="004146ED" w:rsidRPr="00496F23" w:rsidRDefault="004146ED" w:rsidP="004146ED">
            <w:pPr>
              <w:suppressAutoHyphens w:val="0"/>
              <w:spacing w:after="200" w:line="276" w:lineRule="auto"/>
              <w:contextualSpacing/>
              <w:jc w:val="center"/>
              <w:rPr>
                <w:rFonts w:eastAsia="Calibri" w:cs="Arial"/>
                <w:sz w:val="20"/>
                <w:lang w:val="en-US" w:eastAsia="en-US"/>
              </w:rPr>
            </w:pPr>
            <w:r w:rsidRPr="00496F23">
              <w:rPr>
                <w:rFonts w:eastAsia="Calibri" w:cs="Arial"/>
                <w:sz w:val="20"/>
                <w:lang w:val="en-US" w:eastAsia="en-US"/>
              </w:rPr>
              <w:t>Incidents     of less severity</w:t>
            </w:r>
          </w:p>
        </w:tc>
      </w:tr>
      <w:tr w:rsidR="004146ED" w:rsidRPr="00496F23" w:rsidTr="00783219">
        <w:trPr>
          <w:jc w:val="center"/>
        </w:trPr>
        <w:tc>
          <w:tcPr>
            <w:tcW w:w="3400" w:type="dxa"/>
          </w:tcPr>
          <w:p w:rsidR="004146ED" w:rsidRPr="00496F23" w:rsidRDefault="004146ED" w:rsidP="00182286">
            <w:pPr>
              <w:numPr>
                <w:ilvl w:val="0"/>
                <w:numId w:val="51"/>
              </w:numPr>
              <w:suppressAutoHyphens w:val="0"/>
              <w:spacing w:after="200" w:line="276" w:lineRule="auto"/>
              <w:contextualSpacing/>
              <w:rPr>
                <w:rFonts w:eastAsia="Calibri" w:cs="Arial"/>
                <w:sz w:val="20"/>
                <w:lang w:val="en-US" w:eastAsia="en-US"/>
              </w:rPr>
            </w:pPr>
            <w:r w:rsidRPr="00496F23">
              <w:rPr>
                <w:rFonts w:eastAsia="Calibri" w:cs="Arial"/>
                <w:sz w:val="20"/>
                <w:lang w:val="en-US" w:eastAsia="en-US"/>
              </w:rPr>
              <w:t>Response time to start incident resolving</w:t>
            </w:r>
          </w:p>
        </w:tc>
        <w:tc>
          <w:tcPr>
            <w:tcW w:w="1843" w:type="dxa"/>
          </w:tcPr>
          <w:p w:rsidR="004146ED" w:rsidRPr="00496F23" w:rsidRDefault="004D5B16" w:rsidP="004146ED">
            <w:pPr>
              <w:suppressAutoHyphens w:val="0"/>
              <w:spacing w:after="200" w:line="276" w:lineRule="auto"/>
              <w:contextualSpacing/>
              <w:jc w:val="center"/>
              <w:rPr>
                <w:rFonts w:eastAsia="Calibri" w:cs="Arial"/>
                <w:sz w:val="20"/>
                <w:lang w:val="en-US" w:eastAsia="en-US"/>
              </w:rPr>
            </w:pPr>
            <w:r>
              <w:rPr>
                <w:rFonts w:eastAsia="Calibri" w:cs="Arial"/>
                <w:sz w:val="20"/>
                <w:lang w:val="en-US" w:eastAsia="en-US"/>
              </w:rPr>
              <w:t>up to</w:t>
            </w:r>
            <w:r w:rsidR="004146ED" w:rsidRPr="00496F23">
              <w:rPr>
                <w:rFonts w:eastAsia="Calibri" w:cs="Arial"/>
                <w:sz w:val="20"/>
                <w:lang w:val="en-US" w:eastAsia="en-US"/>
              </w:rPr>
              <w:t xml:space="preserve"> 1 hour</w:t>
            </w:r>
          </w:p>
        </w:tc>
        <w:tc>
          <w:tcPr>
            <w:tcW w:w="1720" w:type="dxa"/>
          </w:tcPr>
          <w:p w:rsidR="004146ED" w:rsidRPr="00496F23" w:rsidRDefault="004D5B16" w:rsidP="004146ED">
            <w:pPr>
              <w:suppressAutoHyphens w:val="0"/>
              <w:spacing w:after="200" w:line="276" w:lineRule="auto"/>
              <w:contextualSpacing/>
              <w:jc w:val="center"/>
              <w:rPr>
                <w:rFonts w:eastAsia="Calibri" w:cs="Arial"/>
                <w:sz w:val="20"/>
                <w:lang w:val="en-US" w:eastAsia="en-US"/>
              </w:rPr>
            </w:pPr>
            <w:r>
              <w:rPr>
                <w:rFonts w:eastAsia="Calibri" w:cs="Arial"/>
                <w:sz w:val="20"/>
                <w:lang w:val="en-US" w:eastAsia="en-US"/>
              </w:rPr>
              <w:t>up to</w:t>
            </w:r>
            <w:r w:rsidR="004146ED" w:rsidRPr="00496F23">
              <w:rPr>
                <w:rFonts w:eastAsia="Calibri" w:cs="Arial"/>
                <w:sz w:val="20"/>
                <w:lang w:val="en-US" w:eastAsia="en-US"/>
              </w:rPr>
              <w:t xml:space="preserve"> 8 hours</w:t>
            </w:r>
          </w:p>
        </w:tc>
        <w:tc>
          <w:tcPr>
            <w:tcW w:w="1682" w:type="dxa"/>
          </w:tcPr>
          <w:p w:rsidR="004146ED" w:rsidRPr="00496F23" w:rsidRDefault="004D5B16" w:rsidP="004146ED">
            <w:pPr>
              <w:suppressAutoHyphens w:val="0"/>
              <w:spacing w:after="200" w:line="276" w:lineRule="auto"/>
              <w:contextualSpacing/>
              <w:jc w:val="center"/>
              <w:rPr>
                <w:rFonts w:eastAsia="Calibri" w:cs="Arial"/>
                <w:sz w:val="20"/>
                <w:lang w:val="en-US" w:eastAsia="en-US"/>
              </w:rPr>
            </w:pPr>
            <w:r>
              <w:rPr>
                <w:rFonts w:eastAsia="Calibri" w:cs="Arial"/>
                <w:sz w:val="20"/>
                <w:lang w:val="en-US" w:eastAsia="en-US"/>
              </w:rPr>
              <w:t>up to</w:t>
            </w:r>
            <w:r w:rsidR="004146ED" w:rsidRPr="00496F23">
              <w:rPr>
                <w:rFonts w:eastAsia="Calibri" w:cs="Arial"/>
                <w:sz w:val="20"/>
                <w:lang w:val="en-US" w:eastAsia="en-US"/>
              </w:rPr>
              <w:t xml:space="preserve"> 72 hours</w:t>
            </w:r>
          </w:p>
        </w:tc>
      </w:tr>
      <w:tr w:rsidR="004146ED" w:rsidRPr="00496F23" w:rsidTr="00783219">
        <w:trPr>
          <w:jc w:val="center"/>
        </w:trPr>
        <w:tc>
          <w:tcPr>
            <w:tcW w:w="3400" w:type="dxa"/>
          </w:tcPr>
          <w:p w:rsidR="004146ED" w:rsidRPr="00496F23" w:rsidRDefault="004146ED" w:rsidP="00182286">
            <w:pPr>
              <w:numPr>
                <w:ilvl w:val="0"/>
                <w:numId w:val="51"/>
              </w:numPr>
              <w:suppressAutoHyphens w:val="0"/>
              <w:spacing w:after="200" w:line="276" w:lineRule="auto"/>
              <w:contextualSpacing/>
              <w:rPr>
                <w:rFonts w:eastAsia="Calibri" w:cs="Arial"/>
                <w:sz w:val="20"/>
                <w:lang w:val="en-US" w:eastAsia="en-US"/>
              </w:rPr>
            </w:pPr>
            <w:r w:rsidRPr="00496F23">
              <w:rPr>
                <w:rFonts w:cs="Arial"/>
                <w:sz w:val="20"/>
                <w:lang w:val="en-US"/>
              </w:rPr>
              <w:t>Time required to resolve the incident as a temporary solution</w:t>
            </w:r>
          </w:p>
        </w:tc>
        <w:tc>
          <w:tcPr>
            <w:tcW w:w="1843" w:type="dxa"/>
          </w:tcPr>
          <w:p w:rsidR="004146ED" w:rsidRPr="00496F23" w:rsidRDefault="004D5B16" w:rsidP="004146ED">
            <w:pPr>
              <w:suppressAutoHyphens w:val="0"/>
              <w:spacing w:after="200" w:line="276" w:lineRule="auto"/>
              <w:contextualSpacing/>
              <w:jc w:val="center"/>
              <w:rPr>
                <w:rFonts w:eastAsia="Calibri" w:cs="Arial"/>
                <w:sz w:val="20"/>
                <w:lang w:val="en-US" w:eastAsia="en-US"/>
              </w:rPr>
            </w:pPr>
            <w:r>
              <w:rPr>
                <w:rFonts w:eastAsia="Calibri" w:cs="Arial"/>
                <w:sz w:val="20"/>
                <w:lang w:val="en-US" w:eastAsia="en-US"/>
              </w:rPr>
              <w:t>up to</w:t>
            </w:r>
            <w:r w:rsidR="004146ED" w:rsidRPr="00496F23">
              <w:rPr>
                <w:rFonts w:eastAsia="Calibri" w:cs="Arial"/>
                <w:sz w:val="20"/>
                <w:lang w:val="en-US" w:eastAsia="en-US"/>
              </w:rPr>
              <w:t xml:space="preserve"> the end of the next working day</w:t>
            </w:r>
          </w:p>
        </w:tc>
        <w:tc>
          <w:tcPr>
            <w:tcW w:w="1720" w:type="dxa"/>
          </w:tcPr>
          <w:p w:rsidR="004146ED" w:rsidRPr="00496F23" w:rsidRDefault="004D5B16" w:rsidP="004146ED">
            <w:pPr>
              <w:suppressAutoHyphens w:val="0"/>
              <w:spacing w:after="200" w:line="276" w:lineRule="auto"/>
              <w:contextualSpacing/>
              <w:jc w:val="center"/>
              <w:rPr>
                <w:rFonts w:eastAsia="Calibri" w:cs="Arial"/>
                <w:sz w:val="20"/>
                <w:lang w:val="en-US" w:eastAsia="en-US"/>
              </w:rPr>
            </w:pPr>
            <w:r>
              <w:rPr>
                <w:rFonts w:eastAsia="Calibri" w:cs="Arial"/>
                <w:sz w:val="20"/>
                <w:lang w:val="en-US" w:eastAsia="en-US"/>
              </w:rPr>
              <w:t>up to</w:t>
            </w:r>
            <w:r w:rsidR="004146ED" w:rsidRPr="00496F23">
              <w:rPr>
                <w:rFonts w:eastAsia="Calibri" w:cs="Arial"/>
                <w:sz w:val="20"/>
                <w:lang w:val="en-US" w:eastAsia="en-US"/>
              </w:rPr>
              <w:t xml:space="preserve"> 3  working days</w:t>
            </w:r>
          </w:p>
        </w:tc>
        <w:tc>
          <w:tcPr>
            <w:tcW w:w="1682" w:type="dxa"/>
          </w:tcPr>
          <w:p w:rsidR="004146ED" w:rsidRPr="00496F23" w:rsidRDefault="004D5B16" w:rsidP="004146ED">
            <w:pPr>
              <w:suppressAutoHyphens w:val="0"/>
              <w:spacing w:after="200" w:line="276" w:lineRule="auto"/>
              <w:contextualSpacing/>
              <w:jc w:val="center"/>
              <w:rPr>
                <w:rFonts w:eastAsia="Calibri" w:cs="Arial"/>
                <w:sz w:val="20"/>
                <w:lang w:val="en-US" w:eastAsia="en-US"/>
              </w:rPr>
            </w:pPr>
            <w:r>
              <w:rPr>
                <w:rFonts w:eastAsia="Calibri" w:cs="Arial"/>
                <w:sz w:val="20"/>
                <w:lang w:val="en-US" w:eastAsia="en-US"/>
              </w:rPr>
              <w:t>up to</w:t>
            </w:r>
            <w:r w:rsidR="004146ED" w:rsidRPr="00496F23">
              <w:rPr>
                <w:rFonts w:eastAsia="Calibri" w:cs="Arial"/>
                <w:sz w:val="20"/>
                <w:lang w:val="en-US" w:eastAsia="en-US"/>
              </w:rPr>
              <w:t xml:space="preserve"> 10 working days</w:t>
            </w:r>
          </w:p>
        </w:tc>
      </w:tr>
      <w:tr w:rsidR="004146ED" w:rsidRPr="00496F23" w:rsidTr="00783219">
        <w:trPr>
          <w:jc w:val="center"/>
        </w:trPr>
        <w:tc>
          <w:tcPr>
            <w:tcW w:w="3400" w:type="dxa"/>
          </w:tcPr>
          <w:p w:rsidR="004146ED" w:rsidRPr="00496F23" w:rsidRDefault="004146ED" w:rsidP="00182286">
            <w:pPr>
              <w:numPr>
                <w:ilvl w:val="0"/>
                <w:numId w:val="51"/>
              </w:numPr>
              <w:suppressAutoHyphens w:val="0"/>
              <w:spacing w:after="200" w:line="276" w:lineRule="auto"/>
              <w:contextualSpacing/>
              <w:rPr>
                <w:rFonts w:eastAsia="Calibri" w:cs="Arial"/>
                <w:sz w:val="20"/>
                <w:lang w:val="en-US" w:eastAsia="en-US"/>
              </w:rPr>
            </w:pPr>
            <w:r w:rsidRPr="00496F23">
              <w:rPr>
                <w:rFonts w:eastAsia="Calibri" w:cs="Arial"/>
                <w:sz w:val="20"/>
                <w:lang w:val="en-US" w:eastAsia="en-US"/>
              </w:rPr>
              <w:t>Time required to deliver the final solution of the incident</w:t>
            </w:r>
          </w:p>
        </w:tc>
        <w:tc>
          <w:tcPr>
            <w:tcW w:w="1843" w:type="dxa"/>
          </w:tcPr>
          <w:p w:rsidR="004146ED" w:rsidRPr="00496F23" w:rsidRDefault="004D5B16" w:rsidP="004146ED">
            <w:pPr>
              <w:suppressAutoHyphens w:val="0"/>
              <w:spacing w:after="200" w:line="276" w:lineRule="auto"/>
              <w:contextualSpacing/>
              <w:jc w:val="center"/>
              <w:rPr>
                <w:rFonts w:eastAsia="Calibri" w:cs="Arial"/>
                <w:sz w:val="20"/>
                <w:lang w:val="en-US" w:eastAsia="en-US"/>
              </w:rPr>
            </w:pPr>
            <w:r>
              <w:rPr>
                <w:rFonts w:eastAsia="Calibri" w:cs="Arial"/>
                <w:sz w:val="20"/>
                <w:lang w:val="en-US" w:eastAsia="en-US"/>
              </w:rPr>
              <w:t>up to</w:t>
            </w:r>
            <w:r w:rsidR="004146ED" w:rsidRPr="00496F23">
              <w:rPr>
                <w:rFonts w:eastAsia="Calibri" w:cs="Arial"/>
                <w:sz w:val="20"/>
                <w:lang w:val="en-US" w:eastAsia="en-US"/>
              </w:rPr>
              <w:t xml:space="preserve"> 2 working days</w:t>
            </w:r>
          </w:p>
        </w:tc>
        <w:tc>
          <w:tcPr>
            <w:tcW w:w="1720" w:type="dxa"/>
          </w:tcPr>
          <w:p w:rsidR="004146ED" w:rsidRPr="00496F23" w:rsidRDefault="004D5B16" w:rsidP="004146ED">
            <w:pPr>
              <w:suppressAutoHyphens w:val="0"/>
              <w:spacing w:after="200" w:line="276" w:lineRule="auto"/>
              <w:contextualSpacing/>
              <w:jc w:val="center"/>
              <w:rPr>
                <w:rFonts w:eastAsia="Calibri" w:cs="Arial"/>
                <w:sz w:val="20"/>
                <w:lang w:val="en-US" w:eastAsia="en-US"/>
              </w:rPr>
            </w:pPr>
            <w:r>
              <w:rPr>
                <w:rFonts w:eastAsia="Calibri" w:cs="Arial"/>
                <w:sz w:val="20"/>
                <w:lang w:val="en-US" w:eastAsia="en-US"/>
              </w:rPr>
              <w:t>up to</w:t>
            </w:r>
            <w:r w:rsidR="004146ED" w:rsidRPr="00496F23">
              <w:rPr>
                <w:rFonts w:eastAsia="Calibri" w:cs="Arial"/>
                <w:sz w:val="20"/>
                <w:lang w:val="en-US" w:eastAsia="en-US"/>
              </w:rPr>
              <w:t xml:space="preserve">  5 working days</w:t>
            </w:r>
          </w:p>
        </w:tc>
        <w:tc>
          <w:tcPr>
            <w:tcW w:w="1682" w:type="dxa"/>
          </w:tcPr>
          <w:p w:rsidR="004146ED" w:rsidRPr="00496F23" w:rsidRDefault="004D5B16" w:rsidP="004146ED">
            <w:pPr>
              <w:suppressAutoHyphens w:val="0"/>
              <w:spacing w:after="200" w:line="276" w:lineRule="auto"/>
              <w:contextualSpacing/>
              <w:jc w:val="center"/>
              <w:rPr>
                <w:rFonts w:eastAsia="Calibri" w:cs="Arial"/>
                <w:sz w:val="20"/>
                <w:lang w:val="en-US" w:eastAsia="en-US"/>
              </w:rPr>
            </w:pPr>
            <w:r>
              <w:rPr>
                <w:rFonts w:eastAsia="Calibri" w:cs="Arial"/>
                <w:sz w:val="20"/>
                <w:lang w:val="en-US" w:eastAsia="en-US"/>
              </w:rPr>
              <w:t>up to</w:t>
            </w:r>
            <w:r w:rsidR="004146ED" w:rsidRPr="00496F23">
              <w:rPr>
                <w:rFonts w:eastAsia="Calibri" w:cs="Arial"/>
                <w:sz w:val="20"/>
                <w:lang w:val="en-US" w:eastAsia="en-US"/>
              </w:rPr>
              <w:t xml:space="preserve"> 15 working days</w:t>
            </w:r>
          </w:p>
        </w:tc>
      </w:tr>
    </w:tbl>
    <w:p w:rsidR="004146ED" w:rsidRPr="00496F23" w:rsidRDefault="004146ED" w:rsidP="004146ED">
      <w:pPr>
        <w:widowControl w:val="0"/>
        <w:suppressAutoHyphens w:val="0"/>
        <w:ind w:firstLine="720"/>
        <w:jc w:val="both"/>
        <w:rPr>
          <w:rFonts w:eastAsia="Arial" w:cs="Arial"/>
          <w:szCs w:val="24"/>
          <w:lang w:val="en-US" w:eastAsia="en-US"/>
        </w:rPr>
      </w:pPr>
      <w:r w:rsidRPr="00496F23">
        <w:rPr>
          <w:rFonts w:eastAsia="Arial" w:cs="Arial"/>
          <w:szCs w:val="24"/>
          <w:lang w:val="en-US" w:eastAsia="en-US"/>
        </w:rPr>
        <w:t xml:space="preserve">Response time is counted from the moment of issue reporting at the </w:t>
      </w:r>
      <w:r w:rsidRPr="00496F23">
        <w:rPr>
          <w:rFonts w:eastAsia="Arial" w:cs="Arial"/>
          <w:i/>
          <w:szCs w:val="24"/>
          <w:lang w:val="en-US" w:eastAsia="en-US"/>
        </w:rPr>
        <w:t>helpdesk</w:t>
      </w:r>
      <w:r w:rsidRPr="00496F23">
        <w:rPr>
          <w:rFonts w:eastAsia="Arial" w:cs="Arial"/>
          <w:szCs w:val="24"/>
          <w:lang w:val="en-US" w:eastAsia="en-US"/>
        </w:rPr>
        <w:t xml:space="preserve"> system </w:t>
      </w:r>
      <w:r w:rsidR="00D9552D" w:rsidRPr="00496F23">
        <w:rPr>
          <w:rFonts w:eastAsia="Arial" w:cs="Arial"/>
          <w:szCs w:val="24"/>
          <w:lang w:val="en-US" w:eastAsia="en-US"/>
        </w:rPr>
        <w:t xml:space="preserve">of the Service Provider </w:t>
      </w:r>
      <w:r w:rsidRPr="00496F23">
        <w:rPr>
          <w:rFonts w:eastAsia="Arial" w:cs="Arial"/>
          <w:szCs w:val="24"/>
          <w:lang w:val="en-US" w:eastAsia="en-US"/>
        </w:rPr>
        <w:t xml:space="preserve">until the moment when the </w:t>
      </w:r>
      <w:r w:rsidR="00D9552D" w:rsidRPr="00496F23">
        <w:rPr>
          <w:rFonts w:eastAsia="Arial" w:cs="Arial"/>
          <w:szCs w:val="24"/>
          <w:lang w:val="en-US" w:eastAsia="en-US"/>
        </w:rPr>
        <w:t>Service Provider</w:t>
      </w:r>
      <w:r w:rsidRPr="00496F23">
        <w:rPr>
          <w:rFonts w:eastAsia="Arial" w:cs="Arial"/>
          <w:szCs w:val="24"/>
          <w:lang w:val="en-US" w:eastAsia="en-US"/>
        </w:rPr>
        <w:t xml:space="preserve">’s expert person contacts </w:t>
      </w:r>
      <w:r w:rsidR="002D0DA0" w:rsidRPr="00496F23">
        <w:rPr>
          <w:rFonts w:eastAsia="Arial" w:cs="Arial"/>
          <w:szCs w:val="24"/>
          <w:lang w:val="en-US" w:eastAsia="en-US"/>
        </w:rPr>
        <w:t xml:space="preserve">the </w:t>
      </w:r>
      <w:r w:rsidRPr="00496F23">
        <w:rPr>
          <w:rFonts w:eastAsia="Arial" w:cs="Arial"/>
          <w:szCs w:val="24"/>
          <w:lang w:val="en-US" w:eastAsia="en-US"/>
        </w:rPr>
        <w:t>Employer’s user.</w:t>
      </w:r>
    </w:p>
    <w:p w:rsidR="004146ED" w:rsidRPr="00496F23" w:rsidRDefault="004146ED" w:rsidP="004146ED">
      <w:pPr>
        <w:ind w:firstLine="720"/>
        <w:jc w:val="both"/>
        <w:rPr>
          <w:rFonts w:cs="Arial"/>
          <w:b/>
          <w:noProof/>
          <w:szCs w:val="24"/>
          <w:lang w:val="en-US"/>
        </w:rPr>
      </w:pPr>
      <w:r w:rsidRPr="00496F23">
        <w:rPr>
          <w:rFonts w:eastAsia="Arial" w:cs="Arial"/>
          <w:szCs w:val="24"/>
          <w:lang w:val="en-US" w:eastAsia="en-US"/>
        </w:rPr>
        <w:t xml:space="preserve">Time for corrective action is calculated from the moment of issue reporting at the </w:t>
      </w:r>
      <w:r w:rsidRPr="00496F23">
        <w:rPr>
          <w:rFonts w:eastAsia="Arial" w:cs="Arial"/>
          <w:i/>
          <w:szCs w:val="24"/>
          <w:lang w:val="en-US" w:eastAsia="en-US"/>
        </w:rPr>
        <w:t>helpdesk</w:t>
      </w:r>
      <w:r w:rsidRPr="00496F23">
        <w:rPr>
          <w:rFonts w:eastAsia="Arial" w:cs="Arial"/>
          <w:szCs w:val="24"/>
          <w:lang w:val="en-US" w:eastAsia="en-US"/>
        </w:rPr>
        <w:t xml:space="preserve"> system </w:t>
      </w:r>
      <w:r w:rsidR="00D9552D" w:rsidRPr="00496F23">
        <w:rPr>
          <w:rFonts w:eastAsia="Arial" w:cs="Arial"/>
          <w:szCs w:val="24"/>
          <w:lang w:val="en-US" w:eastAsia="en-US"/>
        </w:rPr>
        <w:t xml:space="preserve">of the Service Provider </w:t>
      </w:r>
      <w:r w:rsidRPr="00496F23">
        <w:rPr>
          <w:rFonts w:eastAsia="Arial" w:cs="Arial"/>
          <w:szCs w:val="24"/>
          <w:lang w:val="en-US" w:eastAsia="en-US"/>
        </w:rPr>
        <w:t xml:space="preserve">until the moment when the </w:t>
      </w:r>
      <w:r w:rsidR="00D9552D" w:rsidRPr="00496F23">
        <w:rPr>
          <w:rFonts w:eastAsia="Arial" w:cs="Arial"/>
          <w:szCs w:val="24"/>
          <w:lang w:val="en-US" w:eastAsia="en-US"/>
        </w:rPr>
        <w:t>Service Provider’s</w:t>
      </w:r>
      <w:r w:rsidRPr="00496F23">
        <w:rPr>
          <w:rFonts w:eastAsia="Arial" w:cs="Arial"/>
          <w:szCs w:val="24"/>
          <w:lang w:val="en-US" w:eastAsia="en-US"/>
        </w:rPr>
        <w:t xml:space="preserve"> expert person informed </w:t>
      </w:r>
      <w:r w:rsidR="002D0DA0" w:rsidRPr="00496F23">
        <w:rPr>
          <w:rFonts w:eastAsia="Arial" w:cs="Arial"/>
          <w:szCs w:val="24"/>
          <w:lang w:val="en-US" w:eastAsia="en-US"/>
        </w:rPr>
        <w:t xml:space="preserve">the </w:t>
      </w:r>
      <w:r w:rsidRPr="00496F23">
        <w:rPr>
          <w:rFonts w:eastAsia="Arial" w:cs="Arial"/>
          <w:szCs w:val="24"/>
          <w:lang w:val="en-US" w:eastAsia="en-US"/>
        </w:rPr>
        <w:t>Employer’s user that issue is resolved</w:t>
      </w:r>
      <w:r w:rsidRPr="00496F23">
        <w:rPr>
          <w:rFonts w:cs="Arial"/>
          <w:szCs w:val="24"/>
          <w:lang w:val="en-US"/>
        </w:rPr>
        <w:t>.</w:t>
      </w:r>
    </w:p>
    <w:p w:rsidR="004146ED" w:rsidRPr="00496F23" w:rsidRDefault="00D9552D" w:rsidP="004146ED">
      <w:pPr>
        <w:ind w:firstLine="720"/>
        <w:jc w:val="both"/>
        <w:rPr>
          <w:rFonts w:cs="Arial"/>
          <w:noProof/>
          <w:szCs w:val="24"/>
          <w:lang w:val="en-US" w:eastAsia="en-US"/>
        </w:rPr>
      </w:pPr>
      <w:r w:rsidRPr="00496F23">
        <w:rPr>
          <w:rFonts w:cs="Arial"/>
          <w:noProof/>
          <w:szCs w:val="24"/>
          <w:lang w:val="en-US" w:eastAsia="en-US"/>
        </w:rPr>
        <w:t>Contracting Parties shall upon expiry of each month prepare Monthly Protocol (minutes) on Maintenance Service Acceptance</w:t>
      </w:r>
      <w:r w:rsidR="004146ED" w:rsidRPr="00496F23">
        <w:rPr>
          <w:rFonts w:cs="Arial"/>
          <w:szCs w:val="24"/>
          <w:lang w:val="en-US"/>
        </w:rPr>
        <w:t xml:space="preserve">, </w:t>
      </w:r>
      <w:r w:rsidRPr="00496F23">
        <w:rPr>
          <w:rFonts w:cs="Arial"/>
          <w:szCs w:val="24"/>
          <w:lang w:val="en-US"/>
        </w:rPr>
        <w:t xml:space="preserve">confirming </w:t>
      </w:r>
      <w:r w:rsidR="002D0DA0" w:rsidRPr="00496F23">
        <w:rPr>
          <w:rFonts w:cs="Arial"/>
          <w:szCs w:val="24"/>
          <w:lang w:val="en-US"/>
        </w:rPr>
        <w:t>that ISSSE maintenance service i</w:t>
      </w:r>
      <w:r w:rsidRPr="00496F23">
        <w:rPr>
          <w:rFonts w:cs="Arial"/>
          <w:szCs w:val="24"/>
          <w:lang w:val="en-US"/>
        </w:rPr>
        <w:t>s executed according to technical requirements for this service</w:t>
      </w:r>
      <w:r w:rsidR="004146ED" w:rsidRPr="00496F23">
        <w:rPr>
          <w:rFonts w:cs="Arial"/>
          <w:szCs w:val="24"/>
          <w:lang w:val="en-US"/>
        </w:rPr>
        <w:t>.</w:t>
      </w:r>
      <w:r w:rsidRPr="00496F23">
        <w:rPr>
          <w:rFonts w:cs="Arial"/>
          <w:szCs w:val="24"/>
          <w:lang w:val="en-US"/>
        </w:rPr>
        <w:t xml:space="preserve"> </w:t>
      </w:r>
    </w:p>
    <w:p w:rsidR="004146ED" w:rsidRPr="00496F23" w:rsidRDefault="004146ED" w:rsidP="001A6718">
      <w:pPr>
        <w:ind w:firstLine="720"/>
        <w:jc w:val="both"/>
        <w:rPr>
          <w:rFonts w:cs="Arial"/>
          <w:noProof/>
          <w:szCs w:val="24"/>
          <w:lang w:val="en-US"/>
        </w:rPr>
      </w:pPr>
    </w:p>
    <w:p w:rsidR="00A33E61" w:rsidRPr="00496F23" w:rsidRDefault="00213757" w:rsidP="00A33E61">
      <w:pPr>
        <w:spacing w:before="240"/>
        <w:jc w:val="center"/>
        <w:rPr>
          <w:rFonts w:cs="Arial"/>
          <w:b/>
          <w:bCs/>
          <w:noProof/>
          <w:szCs w:val="24"/>
          <w:lang w:val="en-US"/>
        </w:rPr>
      </w:pPr>
      <w:r w:rsidRPr="00496F23">
        <w:rPr>
          <w:rFonts w:cs="Arial"/>
          <w:b/>
          <w:noProof/>
          <w:szCs w:val="24"/>
          <w:lang w:val="en-US"/>
        </w:rPr>
        <w:t>Article</w:t>
      </w:r>
      <w:r w:rsidR="00A33E61" w:rsidRPr="00496F23">
        <w:rPr>
          <w:rFonts w:cs="Arial"/>
          <w:b/>
          <w:noProof/>
          <w:szCs w:val="24"/>
          <w:lang w:val="en-US"/>
        </w:rPr>
        <w:t xml:space="preserve"> 5</w:t>
      </w:r>
    </w:p>
    <w:p w:rsidR="00A33E61" w:rsidRPr="00496F23" w:rsidRDefault="00213757" w:rsidP="00467CDA">
      <w:pPr>
        <w:ind w:firstLine="720"/>
        <w:jc w:val="both"/>
        <w:rPr>
          <w:rFonts w:cs="Arial"/>
          <w:noProof/>
          <w:szCs w:val="24"/>
          <w:lang w:val="en-US"/>
        </w:rPr>
      </w:pPr>
      <w:r w:rsidRPr="00496F23">
        <w:rPr>
          <w:rFonts w:cs="Arial"/>
          <w:noProof/>
          <w:szCs w:val="24"/>
          <w:lang w:val="en-US"/>
        </w:rPr>
        <w:t xml:space="preserve">Total price of ISSSE maintenance service under Article 4 paragraph 1 of the Contract amounts to </w:t>
      </w:r>
      <w:r w:rsidR="007110B4" w:rsidRPr="00496F23">
        <w:rPr>
          <w:rFonts w:cs="Arial"/>
          <w:szCs w:val="24"/>
          <w:lang w:val="en-US"/>
        </w:rPr>
        <w:t>_________</w:t>
      </w:r>
      <w:r w:rsidR="00A33E61" w:rsidRPr="00496F23">
        <w:rPr>
          <w:rFonts w:cs="Arial"/>
          <w:noProof/>
          <w:szCs w:val="24"/>
          <w:lang w:val="en-US"/>
        </w:rPr>
        <w:t xml:space="preserve"> (</w:t>
      </w:r>
      <w:r w:rsidRPr="00496F23">
        <w:rPr>
          <w:rFonts w:cs="Arial"/>
          <w:noProof/>
          <w:szCs w:val="24"/>
          <w:lang w:val="en-US"/>
        </w:rPr>
        <w:t>in words</w:t>
      </w:r>
      <w:r w:rsidR="00A33E61" w:rsidRPr="00496F23">
        <w:rPr>
          <w:rFonts w:cs="Arial"/>
          <w:noProof/>
          <w:szCs w:val="24"/>
          <w:lang w:val="en-US"/>
        </w:rPr>
        <w:t>:</w:t>
      </w:r>
      <w:r w:rsidR="007110B4" w:rsidRPr="00496F23">
        <w:rPr>
          <w:rFonts w:cs="Arial"/>
          <w:noProof/>
          <w:szCs w:val="24"/>
          <w:lang w:val="en-US"/>
        </w:rPr>
        <w:t xml:space="preserve"> _____________________</w:t>
      </w:r>
      <w:r w:rsidR="00A33E61" w:rsidRPr="00496F23">
        <w:rPr>
          <w:rFonts w:cs="Arial"/>
          <w:noProof/>
          <w:szCs w:val="24"/>
          <w:lang w:val="en-US"/>
        </w:rPr>
        <w:t xml:space="preserve">), </w:t>
      </w:r>
      <w:r w:rsidRPr="00496F23">
        <w:rPr>
          <w:rFonts w:cs="Arial"/>
          <w:noProof/>
          <w:szCs w:val="24"/>
          <w:lang w:val="en-US"/>
        </w:rPr>
        <w:t>VAT excluded</w:t>
      </w:r>
      <w:r w:rsidR="007110B4" w:rsidRPr="00496F23">
        <w:rPr>
          <w:rFonts w:cs="Arial"/>
          <w:noProof/>
          <w:szCs w:val="24"/>
          <w:lang w:val="en-US"/>
        </w:rPr>
        <w:t>.</w:t>
      </w:r>
    </w:p>
    <w:p w:rsidR="00A33E61" w:rsidRPr="00496F23" w:rsidRDefault="007110B4" w:rsidP="002E4049">
      <w:pPr>
        <w:ind w:firstLine="720"/>
        <w:jc w:val="both"/>
        <w:rPr>
          <w:rFonts w:cs="Arial"/>
          <w:szCs w:val="24"/>
          <w:lang w:val="en-US"/>
        </w:rPr>
      </w:pPr>
      <w:r w:rsidRPr="00496F23">
        <w:rPr>
          <w:rFonts w:cs="Arial"/>
          <w:noProof/>
          <w:szCs w:val="24"/>
          <w:lang w:val="en-US"/>
        </w:rPr>
        <w:t>The m</w:t>
      </w:r>
      <w:r w:rsidR="00213757" w:rsidRPr="00496F23">
        <w:rPr>
          <w:rFonts w:cs="Arial"/>
          <w:noProof/>
          <w:szCs w:val="24"/>
          <w:lang w:val="en-US"/>
        </w:rPr>
        <w:t>anner and conditions for invoicing and payment for ISSSE maintenac</w:t>
      </w:r>
      <w:r w:rsidR="00016918" w:rsidRPr="00496F23">
        <w:rPr>
          <w:rFonts w:cs="Arial"/>
          <w:noProof/>
          <w:szCs w:val="24"/>
          <w:lang w:val="en-US"/>
        </w:rPr>
        <w:t>e service under this Contract are</w:t>
      </w:r>
      <w:r w:rsidR="00213757" w:rsidRPr="00496F23">
        <w:rPr>
          <w:rFonts w:cs="Arial"/>
          <w:noProof/>
          <w:szCs w:val="24"/>
          <w:lang w:val="en-US"/>
        </w:rPr>
        <w:t xml:space="preserve"> defined in </w:t>
      </w:r>
      <w:r w:rsidR="00213757" w:rsidRPr="00546901">
        <w:rPr>
          <w:rFonts w:cs="Arial"/>
          <w:noProof/>
          <w:szCs w:val="24"/>
          <w:lang w:val="en-US"/>
        </w:rPr>
        <w:t>Article 3</w:t>
      </w:r>
      <w:r w:rsidR="00213757" w:rsidRPr="00496F23">
        <w:rPr>
          <w:rFonts w:cs="Arial"/>
          <w:noProof/>
          <w:szCs w:val="24"/>
          <w:lang w:val="en-US"/>
        </w:rPr>
        <w:t xml:space="preserve"> of this Contract</w:t>
      </w:r>
      <w:r w:rsidR="00A33E61" w:rsidRPr="00496F23">
        <w:rPr>
          <w:rFonts w:cs="Arial"/>
          <w:noProof/>
          <w:szCs w:val="24"/>
          <w:lang w:val="en-US"/>
        </w:rPr>
        <w:t>.</w:t>
      </w:r>
    </w:p>
    <w:p w:rsidR="002915A0" w:rsidRPr="00496F23" w:rsidRDefault="002915A0" w:rsidP="002E4049">
      <w:pPr>
        <w:rPr>
          <w:rFonts w:eastAsiaTheme="minorHAnsi" w:cs="Arial"/>
          <w:b/>
          <w:noProof/>
          <w:color w:val="000000"/>
          <w:szCs w:val="24"/>
          <w:lang w:val="en-US" w:eastAsia="en-US"/>
        </w:rPr>
      </w:pPr>
    </w:p>
    <w:p w:rsidR="00885CCD" w:rsidRPr="00496F23" w:rsidRDefault="00213757" w:rsidP="002E4049">
      <w:pPr>
        <w:rPr>
          <w:rFonts w:eastAsiaTheme="minorHAnsi" w:cs="Arial"/>
          <w:b/>
          <w:noProof/>
          <w:color w:val="000000"/>
          <w:szCs w:val="24"/>
          <w:lang w:val="en-US" w:eastAsia="en-US"/>
        </w:rPr>
      </w:pPr>
      <w:r w:rsidRPr="00496F23">
        <w:rPr>
          <w:rFonts w:eastAsiaTheme="minorHAnsi" w:cs="Arial"/>
          <w:b/>
          <w:noProof/>
          <w:color w:val="000000"/>
          <w:szCs w:val="24"/>
          <w:lang w:val="en-US" w:eastAsia="en-US"/>
        </w:rPr>
        <w:t>ISSSE UPGRADE AND INTEGRATION SERVICE</w:t>
      </w:r>
    </w:p>
    <w:p w:rsidR="008E1AA1" w:rsidRPr="00496F23" w:rsidRDefault="008E1AA1" w:rsidP="002E4049">
      <w:pPr>
        <w:rPr>
          <w:rFonts w:eastAsiaTheme="minorHAnsi" w:cs="Arial"/>
          <w:i/>
          <w:noProof/>
          <w:color w:val="000000"/>
          <w:szCs w:val="24"/>
          <w:u w:val="single"/>
          <w:lang w:val="en-US" w:eastAsia="en-US"/>
        </w:rPr>
      </w:pPr>
    </w:p>
    <w:p w:rsidR="00885CCD" w:rsidRPr="00496F23" w:rsidRDefault="00213757" w:rsidP="002E4049">
      <w:pPr>
        <w:jc w:val="center"/>
        <w:rPr>
          <w:rFonts w:cs="Arial"/>
          <w:b/>
          <w:bCs/>
          <w:noProof/>
          <w:szCs w:val="24"/>
          <w:lang w:val="en-US"/>
        </w:rPr>
      </w:pPr>
      <w:r w:rsidRPr="00496F23">
        <w:rPr>
          <w:rFonts w:cs="Arial"/>
          <w:b/>
          <w:noProof/>
          <w:szCs w:val="24"/>
          <w:lang w:val="en-US"/>
        </w:rPr>
        <w:t>Article</w:t>
      </w:r>
      <w:r w:rsidR="00885CCD" w:rsidRPr="00496F23">
        <w:rPr>
          <w:rFonts w:cs="Arial"/>
          <w:b/>
          <w:noProof/>
          <w:szCs w:val="24"/>
          <w:lang w:val="en-US"/>
        </w:rPr>
        <w:t xml:space="preserve"> 6</w:t>
      </w:r>
    </w:p>
    <w:p w:rsidR="00885CCD" w:rsidRPr="00496F23" w:rsidRDefault="00D9552D" w:rsidP="00651970">
      <w:pPr>
        <w:ind w:firstLine="720"/>
        <w:jc w:val="both"/>
        <w:rPr>
          <w:rFonts w:cs="Arial"/>
          <w:szCs w:val="24"/>
          <w:lang w:val="en-US"/>
        </w:rPr>
      </w:pPr>
      <w:r w:rsidRPr="00496F23">
        <w:rPr>
          <w:szCs w:val="24"/>
          <w:lang w:val="en-US" w:eastAsia="en-US"/>
        </w:rPr>
        <w:t>Service Provider shall for</w:t>
      </w:r>
      <w:r w:rsidR="00213757" w:rsidRPr="00496F23">
        <w:rPr>
          <w:szCs w:val="24"/>
          <w:lang w:val="en-US" w:eastAsia="en-US"/>
        </w:rPr>
        <w:t xml:space="preserve"> Employer</w:t>
      </w:r>
      <w:r w:rsidRPr="00496F23">
        <w:rPr>
          <w:szCs w:val="24"/>
          <w:lang w:val="en-US" w:eastAsia="en-US"/>
        </w:rPr>
        <w:t>’s needs execute and provide</w:t>
      </w:r>
      <w:r w:rsidR="00213757" w:rsidRPr="00496F23">
        <w:rPr>
          <w:szCs w:val="24"/>
          <w:lang w:val="en-US" w:eastAsia="en-US"/>
        </w:rPr>
        <w:t xml:space="preserve"> ISSSE information system upgrade and integration service in the amount of up to </w:t>
      </w:r>
      <w:r w:rsidR="00885CCD" w:rsidRPr="00496F23">
        <w:rPr>
          <w:szCs w:val="24"/>
          <w:lang w:val="en-US" w:eastAsia="en-US"/>
        </w:rPr>
        <w:t xml:space="preserve">440 </w:t>
      </w:r>
      <w:r w:rsidR="00213757" w:rsidRPr="00496F23">
        <w:rPr>
          <w:szCs w:val="24"/>
          <w:lang w:val="en-US" w:eastAsia="en-US"/>
        </w:rPr>
        <w:t>man</w:t>
      </w:r>
      <w:r w:rsidR="00651970" w:rsidRPr="00496F23">
        <w:rPr>
          <w:szCs w:val="24"/>
          <w:lang w:val="en-US" w:eastAsia="en-US"/>
        </w:rPr>
        <w:t>/</w:t>
      </w:r>
      <w:r w:rsidR="00213757" w:rsidRPr="00496F23">
        <w:rPr>
          <w:szCs w:val="24"/>
          <w:lang w:val="en-US" w:eastAsia="en-US"/>
        </w:rPr>
        <w:t>days for the validity period of this Contract</w:t>
      </w:r>
      <w:r w:rsidR="00885CCD" w:rsidRPr="00496F23">
        <w:rPr>
          <w:rFonts w:cs="Arial"/>
          <w:szCs w:val="24"/>
          <w:lang w:val="en-US"/>
        </w:rPr>
        <w:t>.</w:t>
      </w:r>
    </w:p>
    <w:p w:rsidR="00885CCD" w:rsidRPr="00496F23" w:rsidRDefault="00016918">
      <w:pPr>
        <w:ind w:firstLine="720"/>
        <w:jc w:val="both"/>
        <w:rPr>
          <w:rFonts w:cs="Arial"/>
          <w:szCs w:val="24"/>
          <w:lang w:val="en-US"/>
        </w:rPr>
      </w:pPr>
      <w:r w:rsidRPr="00496F23">
        <w:rPr>
          <w:rFonts w:cs="Arial"/>
          <w:szCs w:val="24"/>
          <w:lang w:val="en-US"/>
        </w:rPr>
        <w:lastRenderedPageBreak/>
        <w:t xml:space="preserve">The scope and manner of ISSSE upgrade and integration service provision that the Service Provider shall provide to the Employer, are given in detail in </w:t>
      </w:r>
      <w:r w:rsidR="00783219" w:rsidRPr="00496F23">
        <w:rPr>
          <w:rFonts w:cs="Arial"/>
          <w:szCs w:val="24"/>
          <w:lang w:val="en-US"/>
        </w:rPr>
        <w:t xml:space="preserve">Appendix </w:t>
      </w:r>
      <w:r w:rsidRPr="00496F23">
        <w:rPr>
          <w:rFonts w:cs="Arial"/>
          <w:szCs w:val="24"/>
          <w:lang w:val="en-US"/>
        </w:rPr>
        <w:t xml:space="preserve">1 and </w:t>
      </w:r>
      <w:r w:rsidR="00783219" w:rsidRPr="00496F23">
        <w:rPr>
          <w:rFonts w:cs="Arial"/>
          <w:szCs w:val="24"/>
          <w:lang w:val="en-US"/>
        </w:rPr>
        <w:t>Appendix</w:t>
      </w:r>
      <w:r w:rsidRPr="00496F23">
        <w:rPr>
          <w:rFonts w:cs="Arial"/>
          <w:szCs w:val="24"/>
          <w:lang w:val="en-US"/>
        </w:rPr>
        <w:t xml:space="preserve"> 2</w:t>
      </w:r>
      <w:r w:rsidR="00FD004C" w:rsidRPr="00496F23">
        <w:rPr>
          <w:rFonts w:cs="Arial"/>
          <w:szCs w:val="24"/>
          <w:lang w:val="en-US"/>
        </w:rPr>
        <w:t>,</w:t>
      </w:r>
      <w:r w:rsidRPr="00496F23">
        <w:rPr>
          <w:rFonts w:cs="Arial"/>
          <w:szCs w:val="24"/>
          <w:lang w:val="en-US"/>
        </w:rPr>
        <w:t xml:space="preserve"> which make an integral part of this Contract</w:t>
      </w:r>
      <w:r w:rsidR="00885CCD" w:rsidRPr="00496F23">
        <w:rPr>
          <w:rFonts w:cs="Arial"/>
          <w:szCs w:val="24"/>
          <w:lang w:val="en-US"/>
        </w:rPr>
        <w:t>.</w:t>
      </w:r>
    </w:p>
    <w:p w:rsidR="00D9552D" w:rsidRPr="00496F23" w:rsidRDefault="00D9552D">
      <w:pPr>
        <w:ind w:firstLine="720"/>
        <w:jc w:val="both"/>
        <w:rPr>
          <w:rFonts w:cs="Arial"/>
          <w:szCs w:val="24"/>
          <w:lang w:val="en-US"/>
        </w:rPr>
      </w:pPr>
      <w:r w:rsidRPr="00496F23">
        <w:rPr>
          <w:rFonts w:cs="Arial"/>
          <w:szCs w:val="24"/>
          <w:lang w:val="en-US"/>
        </w:rPr>
        <w:t>Quality acceptance shall be performed within 5 days as of completion of each activity.</w:t>
      </w:r>
    </w:p>
    <w:p w:rsidR="00D9552D" w:rsidRPr="00496F23" w:rsidRDefault="00D9552D">
      <w:pPr>
        <w:ind w:firstLine="720"/>
        <w:jc w:val="both"/>
        <w:rPr>
          <w:rFonts w:cs="Arial"/>
          <w:szCs w:val="24"/>
          <w:lang w:val="en-US"/>
        </w:rPr>
      </w:pPr>
      <w:r w:rsidRPr="00496F23">
        <w:rPr>
          <w:rFonts w:cs="Arial"/>
          <w:szCs w:val="24"/>
          <w:lang w:val="en-US"/>
        </w:rPr>
        <w:t xml:space="preserve">Quality acceptance shall include installation of </w:t>
      </w:r>
      <w:r w:rsidR="002915A0" w:rsidRPr="00496F23">
        <w:rPr>
          <w:rFonts w:cs="Arial"/>
          <w:szCs w:val="24"/>
          <w:lang w:val="en-US"/>
        </w:rPr>
        <w:t xml:space="preserve">the </w:t>
      </w:r>
      <w:r w:rsidRPr="00496F23">
        <w:rPr>
          <w:rFonts w:cs="Arial"/>
          <w:szCs w:val="24"/>
          <w:lang w:val="en-US"/>
        </w:rPr>
        <w:t>software on the test server and test of new functionalities of the software.</w:t>
      </w:r>
    </w:p>
    <w:p w:rsidR="00D9552D" w:rsidRPr="00496F23" w:rsidRDefault="00D9552D">
      <w:pPr>
        <w:ind w:firstLine="720"/>
        <w:jc w:val="both"/>
        <w:rPr>
          <w:rFonts w:cs="Arial"/>
          <w:szCs w:val="24"/>
          <w:lang w:val="en-US"/>
        </w:rPr>
      </w:pPr>
      <w:r w:rsidRPr="00496F23">
        <w:rPr>
          <w:rFonts w:cs="Arial"/>
          <w:szCs w:val="24"/>
          <w:lang w:val="en-US"/>
        </w:rPr>
        <w:t>Employer's Committee shall</w:t>
      </w:r>
      <w:r w:rsidR="002915A0" w:rsidRPr="00496F23">
        <w:rPr>
          <w:rFonts w:cs="Arial"/>
          <w:szCs w:val="24"/>
          <w:lang w:val="en-US"/>
        </w:rPr>
        <w:t>,</w:t>
      </w:r>
      <w:r w:rsidRPr="00496F23">
        <w:rPr>
          <w:rFonts w:cs="Arial"/>
          <w:szCs w:val="24"/>
          <w:lang w:val="en-US"/>
        </w:rPr>
        <w:t xml:space="preserve"> with mandatory presence of the Service Provider's representatives</w:t>
      </w:r>
      <w:r w:rsidR="00877B6F" w:rsidRPr="00496F23">
        <w:rPr>
          <w:rFonts w:cs="Arial"/>
          <w:szCs w:val="24"/>
          <w:lang w:val="en-US"/>
        </w:rPr>
        <w:t>, immediately upon performed quality acceptance, prepare the Protocol (minutes) on Service Acceptance, for each executed requirement for the change of software by the Employer.</w:t>
      </w:r>
    </w:p>
    <w:p w:rsidR="00877B6F" w:rsidRPr="00496F23" w:rsidRDefault="00877B6F" w:rsidP="00877B6F">
      <w:pPr>
        <w:ind w:firstLine="720"/>
        <w:jc w:val="both"/>
        <w:rPr>
          <w:rFonts w:cs="Arial"/>
          <w:szCs w:val="24"/>
          <w:lang w:val="en-US"/>
        </w:rPr>
      </w:pPr>
      <w:r w:rsidRPr="00496F23">
        <w:rPr>
          <w:rFonts w:cs="Arial"/>
          <w:szCs w:val="24"/>
          <w:lang w:val="en-US"/>
        </w:rPr>
        <w:t xml:space="preserve">Service Provider shall solve all possible comments stated in the Protocol within the period defined in the Protocol. In the event that quality control was not successful, it shall be repeated within the period given in paragraph 1 hereof, that starts from the receipt of the Service Provider's notice that the </w:t>
      </w:r>
      <w:r w:rsidR="002915A0" w:rsidRPr="00496F23">
        <w:rPr>
          <w:rFonts w:cs="Arial"/>
          <w:szCs w:val="24"/>
          <w:lang w:val="en-US"/>
        </w:rPr>
        <w:t>issues</w:t>
      </w:r>
      <w:r w:rsidRPr="00496F23">
        <w:rPr>
          <w:rFonts w:cs="Arial"/>
          <w:szCs w:val="24"/>
          <w:lang w:val="en-US"/>
        </w:rPr>
        <w:t xml:space="preserve"> have been </w:t>
      </w:r>
      <w:r w:rsidR="002915A0" w:rsidRPr="00496F23">
        <w:rPr>
          <w:rFonts w:cs="Arial"/>
          <w:szCs w:val="24"/>
          <w:lang w:val="en-US"/>
        </w:rPr>
        <w:t>re</w:t>
      </w:r>
      <w:r w:rsidRPr="00496F23">
        <w:rPr>
          <w:rFonts w:cs="Arial"/>
          <w:szCs w:val="24"/>
          <w:lang w:val="en-US"/>
        </w:rPr>
        <w:t>solved, and after that Protocol on Service Acceptance with no comments shall be signed.</w:t>
      </w:r>
    </w:p>
    <w:p w:rsidR="00885CCD" w:rsidRPr="00496F23" w:rsidRDefault="00885CCD">
      <w:pPr>
        <w:ind w:firstLine="720"/>
        <w:jc w:val="both"/>
        <w:rPr>
          <w:rFonts w:cs="Arial"/>
          <w:szCs w:val="24"/>
          <w:lang w:val="en-US"/>
        </w:rPr>
      </w:pPr>
    </w:p>
    <w:p w:rsidR="00885CCD" w:rsidRPr="00496F23" w:rsidRDefault="00016918">
      <w:pPr>
        <w:jc w:val="center"/>
        <w:rPr>
          <w:rFonts w:cs="Arial"/>
          <w:b/>
          <w:szCs w:val="24"/>
          <w:lang w:val="en-US"/>
        </w:rPr>
      </w:pPr>
      <w:r w:rsidRPr="00496F23">
        <w:rPr>
          <w:rFonts w:cs="Arial"/>
          <w:b/>
          <w:noProof/>
          <w:szCs w:val="24"/>
          <w:lang w:val="en-US"/>
        </w:rPr>
        <w:t>Article</w:t>
      </w:r>
      <w:r w:rsidR="00885CCD" w:rsidRPr="00496F23">
        <w:rPr>
          <w:rFonts w:cs="Arial"/>
          <w:b/>
          <w:szCs w:val="24"/>
          <w:lang w:val="en-US"/>
        </w:rPr>
        <w:t xml:space="preserve"> 7</w:t>
      </w:r>
    </w:p>
    <w:p w:rsidR="00016918" w:rsidRPr="00496F23" w:rsidRDefault="00016918" w:rsidP="00016918">
      <w:pPr>
        <w:ind w:firstLine="720"/>
        <w:jc w:val="both"/>
        <w:rPr>
          <w:rFonts w:cs="Arial"/>
          <w:noProof/>
          <w:szCs w:val="24"/>
          <w:lang w:val="en-US"/>
        </w:rPr>
      </w:pPr>
      <w:r w:rsidRPr="00496F23">
        <w:rPr>
          <w:rFonts w:cs="Arial"/>
          <w:noProof/>
          <w:szCs w:val="24"/>
          <w:lang w:val="en-US"/>
        </w:rPr>
        <w:t xml:space="preserve">Total price of ISSSE information system upgrade and integration service under Article </w:t>
      </w:r>
      <w:r w:rsidRPr="00546901">
        <w:rPr>
          <w:rFonts w:cs="Arial"/>
          <w:noProof/>
          <w:szCs w:val="24"/>
          <w:lang w:val="en-US"/>
        </w:rPr>
        <w:t>6</w:t>
      </w:r>
      <w:r w:rsidRPr="00496F23">
        <w:rPr>
          <w:rFonts w:cs="Arial"/>
          <w:noProof/>
          <w:szCs w:val="24"/>
          <w:lang w:val="en-US"/>
        </w:rPr>
        <w:t xml:space="preserve"> paragraph 1 of the Contract amounts to </w:t>
      </w:r>
      <w:r w:rsidRPr="00496F23">
        <w:rPr>
          <w:rFonts w:cs="Arial"/>
          <w:szCs w:val="24"/>
          <w:lang w:val="en-US"/>
        </w:rPr>
        <w:t>____________</w:t>
      </w:r>
      <w:r w:rsidRPr="00496F23">
        <w:rPr>
          <w:rFonts w:cs="Arial"/>
          <w:noProof/>
          <w:szCs w:val="24"/>
          <w:lang w:val="en-US"/>
        </w:rPr>
        <w:t xml:space="preserve"> (in words: ___________________________), VAT excluded.</w:t>
      </w:r>
    </w:p>
    <w:p w:rsidR="004E191F" w:rsidRPr="00496F23" w:rsidRDefault="00FD004C" w:rsidP="00016918">
      <w:pPr>
        <w:ind w:firstLine="720"/>
        <w:jc w:val="both"/>
        <w:rPr>
          <w:rFonts w:cs="Arial"/>
          <w:szCs w:val="24"/>
          <w:lang w:val="en-US"/>
        </w:rPr>
      </w:pPr>
      <w:r w:rsidRPr="00496F23">
        <w:rPr>
          <w:rFonts w:cs="Arial"/>
          <w:noProof/>
          <w:szCs w:val="24"/>
          <w:lang w:val="en-US"/>
        </w:rPr>
        <w:t>The m</w:t>
      </w:r>
      <w:r w:rsidR="00016918" w:rsidRPr="00496F23">
        <w:rPr>
          <w:rFonts w:cs="Arial"/>
          <w:noProof/>
          <w:szCs w:val="24"/>
          <w:lang w:val="en-US"/>
        </w:rPr>
        <w:t xml:space="preserve">anner and conditions for invoicing and payment for ISSSE upgrade and integration service under this Contract are defined in </w:t>
      </w:r>
      <w:r w:rsidR="00016918" w:rsidRPr="00546901">
        <w:rPr>
          <w:rFonts w:cs="Arial"/>
          <w:noProof/>
          <w:szCs w:val="24"/>
          <w:lang w:val="en-US"/>
        </w:rPr>
        <w:t>Article 3</w:t>
      </w:r>
      <w:r w:rsidR="00016918" w:rsidRPr="00496F23">
        <w:rPr>
          <w:rFonts w:cs="Arial"/>
          <w:noProof/>
          <w:szCs w:val="24"/>
          <w:lang w:val="en-US"/>
        </w:rPr>
        <w:t xml:space="preserve"> of this Contract</w:t>
      </w:r>
      <w:r w:rsidR="004E191F" w:rsidRPr="00496F23">
        <w:rPr>
          <w:rFonts w:cs="Arial"/>
          <w:noProof/>
          <w:szCs w:val="24"/>
          <w:lang w:val="en-US"/>
        </w:rPr>
        <w:t>.</w:t>
      </w:r>
      <w:r w:rsidR="00016918" w:rsidRPr="00496F23">
        <w:rPr>
          <w:rFonts w:cs="Arial"/>
          <w:noProof/>
          <w:szCs w:val="24"/>
          <w:lang w:val="en-US"/>
        </w:rPr>
        <w:t xml:space="preserve"> </w:t>
      </w:r>
    </w:p>
    <w:p w:rsidR="002257E9" w:rsidRPr="00496F23" w:rsidRDefault="002257E9">
      <w:pPr>
        <w:widowControl w:val="0"/>
        <w:tabs>
          <w:tab w:val="left" w:pos="360"/>
        </w:tabs>
        <w:autoSpaceDE w:val="0"/>
        <w:autoSpaceDN w:val="0"/>
        <w:adjustRightInd w:val="0"/>
        <w:jc w:val="both"/>
        <w:rPr>
          <w:rFonts w:cs="Arial"/>
          <w:szCs w:val="24"/>
          <w:lang w:val="en-US"/>
        </w:rPr>
      </w:pPr>
    </w:p>
    <w:p w:rsidR="00EE7B63" w:rsidRPr="00496F23" w:rsidRDefault="00016918">
      <w:pPr>
        <w:widowControl w:val="0"/>
        <w:tabs>
          <w:tab w:val="left" w:pos="360"/>
        </w:tabs>
        <w:autoSpaceDE w:val="0"/>
        <w:autoSpaceDN w:val="0"/>
        <w:adjustRightInd w:val="0"/>
        <w:jc w:val="both"/>
        <w:rPr>
          <w:rFonts w:cs="Arial"/>
          <w:b/>
          <w:szCs w:val="24"/>
          <w:lang w:val="en-US"/>
        </w:rPr>
      </w:pPr>
      <w:r w:rsidRPr="00496F23">
        <w:rPr>
          <w:rFonts w:cs="Arial"/>
          <w:b/>
          <w:szCs w:val="24"/>
          <w:lang w:val="en-US"/>
        </w:rPr>
        <w:t>S</w:t>
      </w:r>
      <w:r w:rsidR="0000352E" w:rsidRPr="00496F23">
        <w:rPr>
          <w:rFonts w:cs="Arial"/>
          <w:b/>
          <w:szCs w:val="24"/>
          <w:lang w:val="en-US"/>
        </w:rPr>
        <w:t>TAFF</w:t>
      </w:r>
    </w:p>
    <w:p w:rsidR="00512100" w:rsidRPr="00496F23" w:rsidRDefault="00016918">
      <w:pPr>
        <w:jc w:val="center"/>
        <w:rPr>
          <w:rFonts w:cs="Arial"/>
          <w:b/>
          <w:bCs/>
          <w:noProof/>
          <w:szCs w:val="24"/>
          <w:lang w:val="en-US"/>
        </w:rPr>
      </w:pPr>
      <w:r w:rsidRPr="00496F23">
        <w:rPr>
          <w:rFonts w:cs="Arial"/>
          <w:b/>
          <w:noProof/>
          <w:szCs w:val="24"/>
          <w:lang w:val="en-US"/>
        </w:rPr>
        <w:t>Article</w:t>
      </w:r>
      <w:r w:rsidR="00E26532" w:rsidRPr="00496F23">
        <w:rPr>
          <w:rFonts w:cs="Arial"/>
          <w:b/>
          <w:noProof/>
          <w:szCs w:val="24"/>
          <w:lang w:val="en-US"/>
        </w:rPr>
        <w:t xml:space="preserve"> </w:t>
      </w:r>
      <w:r w:rsidRPr="00496F23">
        <w:rPr>
          <w:rFonts w:cs="Arial"/>
          <w:b/>
          <w:noProof/>
          <w:szCs w:val="24"/>
          <w:lang w:val="en-US"/>
        </w:rPr>
        <w:t>8</w:t>
      </w:r>
    </w:p>
    <w:p w:rsidR="00016918" w:rsidRPr="00496F23" w:rsidRDefault="0000352E" w:rsidP="00016918">
      <w:pPr>
        <w:ind w:firstLine="720"/>
        <w:jc w:val="both"/>
        <w:rPr>
          <w:rFonts w:cs="Arial"/>
          <w:lang w:val="en-US"/>
        </w:rPr>
      </w:pPr>
      <w:r w:rsidRPr="00496F23">
        <w:rPr>
          <w:rFonts w:cs="Arial"/>
          <w:lang w:val="en-US"/>
        </w:rPr>
        <w:t>Staff is made of</w:t>
      </w:r>
      <w:r w:rsidR="00016918" w:rsidRPr="00496F23">
        <w:rPr>
          <w:rFonts w:cs="Arial"/>
          <w:lang w:val="en-US"/>
        </w:rPr>
        <w:t xml:space="preserve"> persons engaged by the Service Provider.</w:t>
      </w:r>
    </w:p>
    <w:p w:rsidR="00016918" w:rsidRPr="00496F23" w:rsidRDefault="000508A8" w:rsidP="00016918">
      <w:pPr>
        <w:ind w:firstLine="720"/>
        <w:jc w:val="both"/>
        <w:rPr>
          <w:rFonts w:cs="Arial"/>
          <w:lang w:val="en-US"/>
        </w:rPr>
      </w:pPr>
      <w:r w:rsidRPr="00496F23">
        <w:rPr>
          <w:rFonts w:cs="Arial"/>
          <w:lang w:val="en-US"/>
        </w:rPr>
        <w:t xml:space="preserve">Service provider shall submit to the Employer the List of </w:t>
      </w:r>
      <w:r w:rsidR="0000352E" w:rsidRPr="00496F23">
        <w:rPr>
          <w:rFonts w:cs="Arial"/>
          <w:lang w:val="en-US"/>
        </w:rPr>
        <w:t>Staff</w:t>
      </w:r>
      <w:r w:rsidRPr="00496F23">
        <w:rPr>
          <w:rFonts w:cs="Arial"/>
          <w:lang w:val="en-US"/>
        </w:rPr>
        <w:t xml:space="preserve">, with the given qualifications of all </w:t>
      </w:r>
      <w:r w:rsidR="0000352E" w:rsidRPr="00496F23">
        <w:rPr>
          <w:rFonts w:cs="Arial"/>
          <w:lang w:val="en-US"/>
        </w:rPr>
        <w:t>staff</w:t>
      </w:r>
      <w:r w:rsidRPr="00496F23">
        <w:rPr>
          <w:rFonts w:cs="Arial"/>
          <w:lang w:val="en-US"/>
        </w:rPr>
        <w:t xml:space="preserve"> and precisely defined activities they are performing in Service execution, and the Employer shall approve of the list</w:t>
      </w:r>
      <w:r w:rsidR="00016918" w:rsidRPr="00496F23">
        <w:rPr>
          <w:rFonts w:cs="Arial"/>
          <w:lang w:val="en-US"/>
        </w:rPr>
        <w:t xml:space="preserve"> (</w:t>
      </w:r>
      <w:r w:rsidRPr="00496F23">
        <w:rPr>
          <w:rFonts w:cs="Arial"/>
          <w:lang w:val="en-US"/>
        </w:rPr>
        <w:t xml:space="preserve">List of </w:t>
      </w:r>
      <w:r w:rsidR="0000352E" w:rsidRPr="00496F23">
        <w:rPr>
          <w:rFonts w:cs="Arial"/>
          <w:lang w:val="en-US"/>
        </w:rPr>
        <w:t>Staff</w:t>
      </w:r>
      <w:r w:rsidRPr="00496F23">
        <w:rPr>
          <w:rFonts w:cs="Arial"/>
          <w:lang w:val="en-US"/>
        </w:rPr>
        <w:t xml:space="preserve"> is given in </w:t>
      </w:r>
      <w:r w:rsidR="00783219" w:rsidRPr="00496F23">
        <w:rPr>
          <w:rFonts w:cs="Arial"/>
          <w:szCs w:val="24"/>
          <w:lang w:val="en-US"/>
        </w:rPr>
        <w:t>Appendix</w:t>
      </w:r>
      <w:r w:rsidR="00783219" w:rsidRPr="00496F23">
        <w:rPr>
          <w:rFonts w:cs="Arial"/>
          <w:lang w:val="en-US"/>
        </w:rPr>
        <w:t xml:space="preserve"> </w:t>
      </w:r>
      <w:r w:rsidRPr="00496F23">
        <w:rPr>
          <w:rFonts w:cs="Arial"/>
          <w:lang w:val="en-US"/>
        </w:rPr>
        <w:t>3 to this Contract</w:t>
      </w:r>
      <w:r w:rsidR="00016918" w:rsidRPr="00496F23">
        <w:rPr>
          <w:rFonts w:cs="Arial"/>
          <w:lang w:val="en-US"/>
        </w:rPr>
        <w:t>).</w:t>
      </w:r>
    </w:p>
    <w:p w:rsidR="00016918" w:rsidRPr="00496F23" w:rsidRDefault="000508A8" w:rsidP="00016918">
      <w:pPr>
        <w:ind w:firstLine="720"/>
        <w:jc w:val="both"/>
        <w:rPr>
          <w:rFonts w:cs="Arial"/>
          <w:lang w:val="en-US"/>
        </w:rPr>
      </w:pPr>
      <w:r w:rsidRPr="00496F23">
        <w:rPr>
          <w:rFonts w:cs="Arial"/>
          <w:lang w:val="en-US"/>
        </w:rPr>
        <w:t xml:space="preserve">If during Service execution the justified need for the replacement of one or several </w:t>
      </w:r>
      <w:r w:rsidR="0000352E" w:rsidRPr="00496F23">
        <w:rPr>
          <w:rFonts w:cs="Arial"/>
          <w:lang w:val="en-US"/>
        </w:rPr>
        <w:t>staff</w:t>
      </w:r>
      <w:r w:rsidRPr="00496F23">
        <w:rPr>
          <w:rFonts w:cs="Arial"/>
          <w:lang w:val="en-US"/>
        </w:rPr>
        <w:t xml:space="preserve"> occurs, as well as at the Employer’s request without explanation, the Service Provider shall replace </w:t>
      </w:r>
      <w:r w:rsidR="0000352E" w:rsidRPr="00496F23">
        <w:rPr>
          <w:rFonts w:cs="Arial"/>
          <w:lang w:val="en-US"/>
        </w:rPr>
        <w:t>member of the staff</w:t>
      </w:r>
      <w:r w:rsidRPr="00496F23">
        <w:rPr>
          <w:rFonts w:cs="Arial"/>
          <w:lang w:val="en-US"/>
        </w:rPr>
        <w:t xml:space="preserve"> with the other ones with at least the sa</w:t>
      </w:r>
      <w:r w:rsidR="0000352E" w:rsidRPr="00496F23">
        <w:rPr>
          <w:rFonts w:cs="Arial"/>
          <w:lang w:val="en-US"/>
        </w:rPr>
        <w:t>me expertize and qualifications</w:t>
      </w:r>
      <w:r w:rsidRPr="00496F23">
        <w:rPr>
          <w:rFonts w:cs="Arial"/>
          <w:lang w:val="en-US"/>
        </w:rPr>
        <w:t xml:space="preserve">, with the prior written consent of the Employer.   </w:t>
      </w:r>
    </w:p>
    <w:p w:rsidR="003166AA" w:rsidRPr="00496F23" w:rsidRDefault="000508A8" w:rsidP="00F83352">
      <w:pPr>
        <w:ind w:firstLine="720"/>
        <w:jc w:val="both"/>
        <w:rPr>
          <w:rFonts w:cs="Arial"/>
          <w:lang w:val="en-US"/>
        </w:rPr>
      </w:pPr>
      <w:r w:rsidRPr="00496F23">
        <w:rPr>
          <w:rFonts w:cs="Arial"/>
          <w:lang w:val="en-US"/>
        </w:rPr>
        <w:t xml:space="preserve">If the Service Provider must replace any of the </w:t>
      </w:r>
      <w:r w:rsidR="0000352E" w:rsidRPr="00496F23">
        <w:rPr>
          <w:rFonts w:cs="Arial"/>
          <w:lang w:val="en-US"/>
        </w:rPr>
        <w:t xml:space="preserve">staff engaged for the </w:t>
      </w:r>
      <w:r w:rsidRPr="00496F23">
        <w:rPr>
          <w:rFonts w:cs="Arial"/>
          <w:lang w:val="en-US"/>
        </w:rPr>
        <w:t>Service during the validity period of this Contract, all costs arising from such replacement shall be borne by the Service Provider</w:t>
      </w:r>
      <w:r w:rsidR="00016918" w:rsidRPr="00496F23">
        <w:rPr>
          <w:rFonts w:cs="Arial"/>
          <w:lang w:val="en-US"/>
        </w:rPr>
        <w:t>.</w:t>
      </w:r>
    </w:p>
    <w:p w:rsidR="00EE7B63" w:rsidRPr="00496F23" w:rsidRDefault="00EE7B63">
      <w:pPr>
        <w:ind w:firstLine="720"/>
        <w:jc w:val="both"/>
        <w:rPr>
          <w:rFonts w:cs="Arial"/>
          <w:lang w:val="en-US"/>
        </w:rPr>
      </w:pPr>
    </w:p>
    <w:p w:rsidR="00C33C70" w:rsidRPr="00496F23" w:rsidRDefault="000508A8">
      <w:pPr>
        <w:jc w:val="center"/>
        <w:rPr>
          <w:rFonts w:cs="Arial"/>
          <w:b/>
          <w:bCs/>
          <w:noProof/>
          <w:szCs w:val="24"/>
          <w:lang w:val="en-US"/>
        </w:rPr>
      </w:pPr>
      <w:r w:rsidRPr="00496F23">
        <w:rPr>
          <w:rFonts w:cs="Arial"/>
          <w:b/>
          <w:noProof/>
          <w:szCs w:val="24"/>
          <w:lang w:val="en-US"/>
        </w:rPr>
        <w:t>Article</w:t>
      </w:r>
      <w:r w:rsidR="00C33C70" w:rsidRPr="00496F23">
        <w:rPr>
          <w:rFonts w:cs="Arial"/>
          <w:b/>
          <w:noProof/>
          <w:szCs w:val="24"/>
          <w:lang w:val="en-US"/>
        </w:rPr>
        <w:t xml:space="preserve"> </w:t>
      </w:r>
      <w:r w:rsidRPr="00496F23">
        <w:rPr>
          <w:rFonts w:cs="Arial"/>
          <w:b/>
          <w:noProof/>
          <w:szCs w:val="24"/>
          <w:lang w:val="en-US"/>
        </w:rPr>
        <w:t>9</w:t>
      </w:r>
    </w:p>
    <w:p w:rsidR="009E3275" w:rsidRPr="00496F23" w:rsidRDefault="009E3275" w:rsidP="009E3275">
      <w:pPr>
        <w:ind w:firstLine="720"/>
        <w:jc w:val="both"/>
        <w:rPr>
          <w:rFonts w:cs="Arial"/>
          <w:szCs w:val="24"/>
          <w:lang w:val="en-US"/>
        </w:rPr>
      </w:pPr>
      <w:r w:rsidRPr="00496F23">
        <w:rPr>
          <w:rFonts w:cs="Arial"/>
          <w:szCs w:val="24"/>
          <w:lang w:val="en-US"/>
        </w:rPr>
        <w:t xml:space="preserve">Service Provider and </w:t>
      </w:r>
      <w:r w:rsidR="0000352E" w:rsidRPr="00496F23">
        <w:rPr>
          <w:rFonts w:cs="Arial"/>
          <w:szCs w:val="24"/>
          <w:lang w:val="en-US"/>
        </w:rPr>
        <w:t>staff</w:t>
      </w:r>
      <w:r w:rsidRPr="00496F23">
        <w:rPr>
          <w:rFonts w:cs="Arial"/>
          <w:szCs w:val="24"/>
          <w:lang w:val="en-US"/>
        </w:rPr>
        <w:t xml:space="preserve"> engaged in performance of activities which are subject of this Contract, shall keep confidentiality of all data and information contained in documentation, reports, technical data and information, obtained in connection with realization of this Contract and to use them strictly for the purpose of contracted work performance, and in accordance with the Confidentiality Agreement given in the </w:t>
      </w:r>
      <w:r w:rsidR="00783219" w:rsidRPr="00496F23">
        <w:rPr>
          <w:rFonts w:cs="Arial"/>
          <w:szCs w:val="24"/>
          <w:lang w:val="en-US"/>
        </w:rPr>
        <w:t>Appendix</w:t>
      </w:r>
      <w:r w:rsidRPr="00496F23">
        <w:rPr>
          <w:rFonts w:cs="Arial"/>
          <w:szCs w:val="24"/>
          <w:lang w:val="en-US"/>
        </w:rPr>
        <w:t xml:space="preserve"> 4</w:t>
      </w:r>
      <w:r w:rsidR="0000352E" w:rsidRPr="00496F23">
        <w:rPr>
          <w:rFonts w:cs="Arial"/>
          <w:szCs w:val="24"/>
          <w:lang w:val="en-US"/>
        </w:rPr>
        <w:t>, which</w:t>
      </w:r>
      <w:r w:rsidRPr="00496F23">
        <w:rPr>
          <w:rFonts w:cs="Arial"/>
          <w:szCs w:val="24"/>
          <w:lang w:val="en-US"/>
        </w:rPr>
        <w:t xml:space="preserve"> makes an integral part of this Contract.</w:t>
      </w:r>
    </w:p>
    <w:p w:rsidR="009E3275" w:rsidRPr="00496F23" w:rsidRDefault="009E3275" w:rsidP="009E3275">
      <w:pPr>
        <w:ind w:firstLine="720"/>
        <w:jc w:val="both"/>
        <w:rPr>
          <w:rFonts w:cs="Arial"/>
          <w:szCs w:val="24"/>
          <w:lang w:val="en-US"/>
        </w:rPr>
      </w:pPr>
      <w:r w:rsidRPr="00496F23">
        <w:rPr>
          <w:rFonts w:cs="Arial"/>
          <w:szCs w:val="24"/>
          <w:lang w:val="en-US"/>
        </w:rPr>
        <w:t>Information, data and documentation submitted by the Employer to t</w:t>
      </w:r>
      <w:r w:rsidR="0000352E" w:rsidRPr="00496F23">
        <w:rPr>
          <w:rFonts w:cs="Arial"/>
          <w:szCs w:val="24"/>
          <w:lang w:val="en-US"/>
        </w:rPr>
        <w:t>he Service Provider during perfor</w:t>
      </w:r>
      <w:r w:rsidRPr="00496F23">
        <w:rPr>
          <w:rFonts w:cs="Arial"/>
          <w:szCs w:val="24"/>
          <w:lang w:val="en-US"/>
        </w:rPr>
        <w:t xml:space="preserve">mance of the subject of the Contract, </w:t>
      </w:r>
      <w:r w:rsidR="0000352E" w:rsidRPr="00496F23">
        <w:rPr>
          <w:rFonts w:cs="Arial"/>
          <w:szCs w:val="24"/>
          <w:lang w:val="en-US"/>
        </w:rPr>
        <w:t xml:space="preserve">the </w:t>
      </w:r>
      <w:r w:rsidRPr="00496F23">
        <w:rPr>
          <w:rFonts w:cs="Arial"/>
          <w:szCs w:val="24"/>
          <w:lang w:val="en-US"/>
        </w:rPr>
        <w:t xml:space="preserve">Service Provider may not make available to third persons without previous written consent of the Employer. </w:t>
      </w:r>
    </w:p>
    <w:p w:rsidR="00C33C70" w:rsidRPr="00496F23" w:rsidRDefault="009E3275" w:rsidP="009E3275">
      <w:pPr>
        <w:ind w:firstLine="720"/>
        <w:jc w:val="both"/>
        <w:rPr>
          <w:rFonts w:cs="Arial"/>
          <w:szCs w:val="24"/>
          <w:lang w:val="en-US"/>
        </w:rPr>
      </w:pPr>
      <w:r w:rsidRPr="00496F23">
        <w:rPr>
          <w:rFonts w:cs="Arial"/>
          <w:szCs w:val="24"/>
          <w:lang w:val="en-US"/>
        </w:rPr>
        <w:t xml:space="preserve">Besides, Service Provider shall comply with applicable policies of Employer’s information security during </w:t>
      </w:r>
      <w:r w:rsidR="0000352E" w:rsidRPr="00496F23">
        <w:rPr>
          <w:rFonts w:cs="Arial"/>
          <w:szCs w:val="24"/>
          <w:lang w:val="en-US"/>
        </w:rPr>
        <w:t xml:space="preserve">the </w:t>
      </w:r>
      <w:r w:rsidRPr="00496F23">
        <w:rPr>
          <w:rFonts w:cs="Arial"/>
          <w:szCs w:val="24"/>
          <w:lang w:val="en-US"/>
        </w:rPr>
        <w:t>performance of services that are the subject of this Contract</w:t>
      </w:r>
      <w:r w:rsidR="00C33C70" w:rsidRPr="00496F23">
        <w:rPr>
          <w:rFonts w:cs="Arial"/>
          <w:szCs w:val="24"/>
          <w:lang w:val="en-US"/>
        </w:rPr>
        <w:t>.</w:t>
      </w:r>
    </w:p>
    <w:p w:rsidR="009F397F" w:rsidRPr="00496F23" w:rsidRDefault="009F397F">
      <w:pPr>
        <w:ind w:firstLine="720"/>
        <w:jc w:val="both"/>
        <w:rPr>
          <w:rFonts w:cs="Arial"/>
          <w:szCs w:val="24"/>
          <w:lang w:val="en-US"/>
        </w:rPr>
      </w:pPr>
    </w:p>
    <w:p w:rsidR="009F397F" w:rsidRPr="00496F23" w:rsidRDefault="009F397F">
      <w:pPr>
        <w:jc w:val="center"/>
        <w:rPr>
          <w:rFonts w:cs="Arial"/>
          <w:sz w:val="20"/>
          <w:lang w:val="en-US"/>
        </w:rPr>
      </w:pPr>
      <w:r w:rsidRPr="00496F23">
        <w:rPr>
          <w:rFonts w:cs="Arial"/>
          <w:b/>
          <w:noProof/>
          <w:szCs w:val="24"/>
          <w:lang w:val="en-US"/>
        </w:rPr>
        <w:t xml:space="preserve"> </w:t>
      </w:r>
      <w:r w:rsidR="009E3275" w:rsidRPr="00496F23">
        <w:rPr>
          <w:rFonts w:cs="Arial"/>
          <w:b/>
          <w:noProof/>
          <w:szCs w:val="24"/>
          <w:lang w:val="en-US"/>
        </w:rPr>
        <w:t>Article 10</w:t>
      </w:r>
    </w:p>
    <w:p w:rsidR="009F397F" w:rsidRPr="00496F23" w:rsidRDefault="009E3275">
      <w:pPr>
        <w:ind w:firstLine="720"/>
        <w:jc w:val="both"/>
        <w:rPr>
          <w:rFonts w:cs="Arial"/>
          <w:szCs w:val="24"/>
          <w:lang w:val="en-US"/>
        </w:rPr>
      </w:pPr>
      <w:r w:rsidRPr="00496F23">
        <w:rPr>
          <w:rFonts w:cs="Arial"/>
          <w:szCs w:val="24"/>
          <w:lang w:val="en-US"/>
        </w:rPr>
        <w:t>Authorized representatives for correspondence, written communication and monitoring of Service implementation under Article 1 hereof are the following</w:t>
      </w:r>
      <w:r w:rsidR="009F397F" w:rsidRPr="00496F23">
        <w:rPr>
          <w:rFonts w:cs="Arial"/>
          <w:szCs w:val="24"/>
          <w:lang w:val="en-US"/>
        </w:rPr>
        <w:t xml:space="preserve">: </w:t>
      </w:r>
    </w:p>
    <w:p w:rsidR="009F397F" w:rsidRPr="00496F23" w:rsidRDefault="009F397F">
      <w:pPr>
        <w:ind w:left="720"/>
        <w:rPr>
          <w:rFonts w:cs="Arial"/>
          <w:szCs w:val="24"/>
          <w:lang w:val="en-US"/>
        </w:rPr>
      </w:pPr>
      <w:r w:rsidRPr="00496F23">
        <w:rPr>
          <w:rFonts w:cs="Arial"/>
          <w:szCs w:val="24"/>
          <w:lang w:val="en-US"/>
        </w:rPr>
        <w:tab/>
        <w:t xml:space="preserve">- </w:t>
      </w:r>
      <w:r w:rsidR="009E3275" w:rsidRPr="00496F23">
        <w:rPr>
          <w:rFonts w:cs="Arial"/>
          <w:szCs w:val="24"/>
          <w:lang w:val="en-US"/>
        </w:rPr>
        <w:t xml:space="preserve">for </w:t>
      </w:r>
      <w:r w:rsidR="00C86047" w:rsidRPr="00496F23">
        <w:rPr>
          <w:rFonts w:cs="Arial"/>
          <w:szCs w:val="24"/>
          <w:lang w:val="en-US"/>
        </w:rPr>
        <w:t>the Employer</w:t>
      </w:r>
      <w:r w:rsidRPr="00496F23">
        <w:rPr>
          <w:rFonts w:cs="Arial"/>
          <w:szCs w:val="24"/>
          <w:lang w:val="en-US"/>
        </w:rPr>
        <w:t>:_______________________</w:t>
      </w:r>
    </w:p>
    <w:p w:rsidR="009F397F" w:rsidRPr="00496F23" w:rsidRDefault="009F397F">
      <w:pPr>
        <w:ind w:left="720"/>
        <w:rPr>
          <w:rFonts w:cs="Arial"/>
          <w:szCs w:val="24"/>
          <w:lang w:val="en-US"/>
        </w:rPr>
      </w:pPr>
      <w:r w:rsidRPr="00496F23">
        <w:rPr>
          <w:rFonts w:cs="Arial"/>
          <w:szCs w:val="24"/>
          <w:lang w:val="en-US"/>
        </w:rPr>
        <w:tab/>
        <w:t xml:space="preserve">- </w:t>
      </w:r>
      <w:r w:rsidR="00C86047" w:rsidRPr="00496F23">
        <w:rPr>
          <w:rFonts w:cs="Arial"/>
          <w:szCs w:val="24"/>
          <w:lang w:val="en-US"/>
        </w:rPr>
        <w:t>for Service Provider</w:t>
      </w:r>
      <w:r w:rsidRPr="00496F23">
        <w:rPr>
          <w:rFonts w:cs="Arial"/>
          <w:szCs w:val="24"/>
          <w:lang w:val="en-US"/>
        </w:rPr>
        <w:t>: ________________________</w:t>
      </w:r>
    </w:p>
    <w:p w:rsidR="009F397F" w:rsidRPr="00496F23" w:rsidRDefault="0000352E">
      <w:pPr>
        <w:ind w:firstLine="720"/>
        <w:jc w:val="both"/>
        <w:rPr>
          <w:rFonts w:cs="Arial"/>
          <w:noProof/>
          <w:szCs w:val="24"/>
          <w:lang w:val="en-US"/>
        </w:rPr>
      </w:pPr>
      <w:r w:rsidRPr="00496F23">
        <w:rPr>
          <w:rFonts w:cs="Arial"/>
          <w:noProof/>
          <w:szCs w:val="24"/>
          <w:lang w:val="en-US"/>
        </w:rPr>
        <w:t>Power</w:t>
      </w:r>
      <w:r w:rsidR="00C86047" w:rsidRPr="00496F23">
        <w:rPr>
          <w:rFonts w:cs="Arial"/>
          <w:noProof/>
          <w:szCs w:val="24"/>
          <w:lang w:val="en-US"/>
        </w:rPr>
        <w:t>s and responsibilities of the authorized representatives for monitoring of implementation of this Contract are the following</w:t>
      </w:r>
      <w:r w:rsidR="009F397F" w:rsidRPr="00496F23">
        <w:rPr>
          <w:rFonts w:cs="Arial"/>
          <w:noProof/>
          <w:szCs w:val="24"/>
          <w:lang w:val="en-US"/>
        </w:rPr>
        <w:t>:</w:t>
      </w:r>
    </w:p>
    <w:p w:rsidR="009F397F" w:rsidRPr="00496F23" w:rsidRDefault="00C86047" w:rsidP="00182286">
      <w:pPr>
        <w:pStyle w:val="ListParagraph"/>
        <w:numPr>
          <w:ilvl w:val="0"/>
          <w:numId w:val="41"/>
        </w:numPr>
        <w:spacing w:after="0"/>
        <w:jc w:val="both"/>
        <w:rPr>
          <w:rFonts w:cs="Arial"/>
          <w:szCs w:val="24"/>
          <w:lang w:val="en-US"/>
        </w:rPr>
      </w:pPr>
      <w:r w:rsidRPr="00496F23">
        <w:rPr>
          <w:rFonts w:cs="Arial"/>
          <w:szCs w:val="24"/>
          <w:lang w:val="en-US"/>
        </w:rPr>
        <w:t>for ISSSE maintenance service they shall prepare Monthly Protocols (minutes) on Maintenance Service Acceptance</w:t>
      </w:r>
      <w:r w:rsidR="009F397F" w:rsidRPr="00496F23">
        <w:rPr>
          <w:rFonts w:cs="Arial"/>
          <w:szCs w:val="24"/>
          <w:lang w:val="en-US"/>
        </w:rPr>
        <w:t xml:space="preserve">, </w:t>
      </w:r>
      <w:r w:rsidRPr="00496F23">
        <w:rPr>
          <w:rFonts w:cs="Arial"/>
          <w:szCs w:val="24"/>
          <w:lang w:val="en-US"/>
        </w:rPr>
        <w:t>confirming that ISSSE maintenance service has been performed according to the technical requirements for this service</w:t>
      </w:r>
      <w:r w:rsidR="009F397F" w:rsidRPr="00496F23">
        <w:rPr>
          <w:rFonts w:cs="Arial"/>
          <w:szCs w:val="24"/>
          <w:lang w:val="en-US"/>
        </w:rPr>
        <w:t>;</w:t>
      </w:r>
    </w:p>
    <w:p w:rsidR="00FD26B6" w:rsidRPr="00496F23" w:rsidRDefault="00C86047" w:rsidP="00182286">
      <w:pPr>
        <w:pStyle w:val="ListParagraph"/>
        <w:numPr>
          <w:ilvl w:val="0"/>
          <w:numId w:val="41"/>
        </w:numPr>
        <w:spacing w:after="0"/>
        <w:jc w:val="both"/>
        <w:rPr>
          <w:rFonts w:cs="Arial"/>
          <w:szCs w:val="24"/>
          <w:lang w:val="en-US"/>
        </w:rPr>
      </w:pPr>
      <w:r w:rsidRPr="00496F23">
        <w:rPr>
          <w:rFonts w:cs="Arial"/>
          <w:szCs w:val="24"/>
          <w:lang w:val="en-US"/>
        </w:rPr>
        <w:t>for ISSSE upgrade and integration service</w:t>
      </w:r>
      <w:r w:rsidR="009F397F" w:rsidRPr="00496F23">
        <w:rPr>
          <w:rFonts w:cs="Arial"/>
          <w:szCs w:val="24"/>
          <w:lang w:val="en-US"/>
        </w:rPr>
        <w:t xml:space="preserve">, </w:t>
      </w:r>
      <w:r w:rsidRPr="00496F23">
        <w:rPr>
          <w:rFonts w:cs="Arial"/>
          <w:szCs w:val="24"/>
          <w:lang w:val="en-US"/>
        </w:rPr>
        <w:t>they shall prepare Protocols (minutes) on Service Acceptance for each executed requirement for software change by the Employer</w:t>
      </w:r>
      <w:r w:rsidR="009F397F" w:rsidRPr="00496F23">
        <w:rPr>
          <w:rFonts w:cs="Arial"/>
          <w:szCs w:val="24"/>
          <w:lang w:val="en-US"/>
        </w:rPr>
        <w:t xml:space="preserve">. </w:t>
      </w:r>
    </w:p>
    <w:p w:rsidR="00AE5145" w:rsidRPr="00496F23" w:rsidRDefault="00AE5145" w:rsidP="00651970">
      <w:pPr>
        <w:ind w:firstLine="720"/>
        <w:jc w:val="both"/>
        <w:rPr>
          <w:rFonts w:cs="Arial"/>
          <w:lang w:val="en-US"/>
        </w:rPr>
      </w:pPr>
    </w:p>
    <w:p w:rsidR="004E16D3" w:rsidRPr="00496F23" w:rsidRDefault="00C86047">
      <w:pPr>
        <w:jc w:val="both"/>
        <w:rPr>
          <w:rFonts w:cs="Arial"/>
          <w:b/>
          <w:lang w:val="en-US"/>
        </w:rPr>
      </w:pPr>
      <w:r w:rsidRPr="00496F23">
        <w:rPr>
          <w:rFonts w:cs="Arial"/>
          <w:b/>
          <w:lang w:val="en-US"/>
        </w:rPr>
        <w:t>SERVICE EXECUTION PERIOD</w:t>
      </w:r>
      <w:r w:rsidR="00877B6F" w:rsidRPr="00496F23">
        <w:rPr>
          <w:rFonts w:cs="Arial"/>
          <w:b/>
          <w:lang w:val="en-US"/>
        </w:rPr>
        <w:t xml:space="preserve"> AND HELPDESK</w:t>
      </w:r>
    </w:p>
    <w:p w:rsidR="0055229B" w:rsidRPr="00496F23" w:rsidRDefault="0055229B">
      <w:pPr>
        <w:ind w:firstLine="720"/>
        <w:jc w:val="both"/>
        <w:rPr>
          <w:rFonts w:cs="Arial"/>
          <w:b/>
          <w:bCs/>
          <w:lang w:val="en-US"/>
        </w:rPr>
      </w:pPr>
    </w:p>
    <w:p w:rsidR="003166AA" w:rsidRPr="00496F23" w:rsidRDefault="00C86047">
      <w:pPr>
        <w:jc w:val="center"/>
        <w:rPr>
          <w:rFonts w:cs="Arial"/>
          <w:b/>
          <w:bCs/>
          <w:lang w:val="en-US"/>
        </w:rPr>
      </w:pPr>
      <w:r w:rsidRPr="00496F23">
        <w:rPr>
          <w:rFonts w:cs="Arial"/>
          <w:b/>
          <w:bCs/>
          <w:lang w:val="en-US"/>
        </w:rPr>
        <w:t>Article 11</w:t>
      </w:r>
    </w:p>
    <w:p w:rsidR="00C86047" w:rsidRPr="00496F23" w:rsidRDefault="00C86047" w:rsidP="00C86047">
      <w:pPr>
        <w:ind w:firstLine="709"/>
        <w:jc w:val="both"/>
        <w:rPr>
          <w:rFonts w:cs="Arial"/>
          <w:bCs/>
          <w:lang w:val="en-US"/>
        </w:rPr>
      </w:pPr>
      <w:r w:rsidRPr="00496F23">
        <w:rPr>
          <w:rFonts w:cs="Arial"/>
          <w:lang w:val="en-US" w:eastAsia="sr-Latn-CS"/>
        </w:rPr>
        <w:t xml:space="preserve">Deadline for the execution of </w:t>
      </w:r>
      <w:r w:rsidR="00EE2B05" w:rsidRPr="00496F23">
        <w:rPr>
          <w:rFonts w:cs="Arial"/>
          <w:lang w:val="en-US" w:eastAsia="sr-Latn-CS"/>
        </w:rPr>
        <w:t xml:space="preserve">the </w:t>
      </w:r>
      <w:r w:rsidRPr="00496F23">
        <w:rPr>
          <w:rFonts w:cs="Arial"/>
          <w:lang w:val="en-US" w:eastAsia="sr-Latn-CS"/>
        </w:rPr>
        <w:t>service under Article 1 hereof amounts to 2</w:t>
      </w:r>
      <w:r w:rsidRPr="00496F23">
        <w:rPr>
          <w:rFonts w:cs="Arial"/>
          <w:i/>
          <w:lang w:val="en-US" w:eastAsia="sr-Latn-CS"/>
        </w:rPr>
        <w:t xml:space="preserve"> </w:t>
      </w:r>
      <w:r w:rsidRPr="00496F23">
        <w:rPr>
          <w:rFonts w:cs="Arial"/>
          <w:lang w:val="en-US" w:eastAsia="sr-Latn-CS"/>
        </w:rPr>
        <w:t xml:space="preserve">(two) years from the date of </w:t>
      </w:r>
      <w:r w:rsidR="00877B6F" w:rsidRPr="00496F23">
        <w:rPr>
          <w:rFonts w:cs="Arial"/>
          <w:lang w:val="en-US" w:eastAsia="sr-Latn-CS"/>
        </w:rPr>
        <w:t xml:space="preserve">the </w:t>
      </w:r>
      <w:r w:rsidRPr="00496F23">
        <w:rPr>
          <w:rFonts w:cs="Arial"/>
          <w:lang w:val="en-US" w:eastAsia="sr-Latn-CS"/>
        </w:rPr>
        <w:t>Contract</w:t>
      </w:r>
      <w:r w:rsidR="00877B6F" w:rsidRPr="00496F23">
        <w:rPr>
          <w:rFonts w:cs="Arial"/>
          <w:lang w:val="en-US" w:eastAsia="sr-Latn-CS"/>
        </w:rPr>
        <w:t xml:space="preserve"> coming into force</w:t>
      </w:r>
      <w:r w:rsidRPr="00496F23">
        <w:rPr>
          <w:rFonts w:cs="Arial"/>
          <w:lang w:val="en-US" w:eastAsia="sr-Latn-CS"/>
        </w:rPr>
        <w:t xml:space="preserve">, i.e. until </w:t>
      </w:r>
      <w:r w:rsidRPr="00496F23">
        <w:rPr>
          <w:rFonts w:cs="Arial"/>
          <w:bCs/>
          <w:lang w:val="en-US"/>
        </w:rPr>
        <w:t>___________</w:t>
      </w:r>
      <w:r w:rsidRPr="00496F23">
        <w:rPr>
          <w:rFonts w:cs="Arial"/>
          <w:bCs/>
          <w:i/>
          <w:lang w:val="en-US"/>
        </w:rPr>
        <w:t>(final date of execution shall be stated)</w:t>
      </w:r>
      <w:r w:rsidRPr="00496F23">
        <w:rPr>
          <w:rFonts w:cs="Arial"/>
          <w:bCs/>
          <w:lang w:val="en-US"/>
        </w:rPr>
        <w:t xml:space="preserve">. </w:t>
      </w:r>
    </w:p>
    <w:p w:rsidR="00A22E40" w:rsidRPr="00496F23" w:rsidRDefault="00090F06" w:rsidP="00C86047">
      <w:pPr>
        <w:ind w:firstLine="709"/>
        <w:jc w:val="both"/>
        <w:rPr>
          <w:rFonts w:cs="Arial"/>
          <w:noProof/>
          <w:sz w:val="22"/>
          <w:szCs w:val="22"/>
          <w:lang w:val="en-US"/>
        </w:rPr>
      </w:pPr>
      <w:r w:rsidRPr="00496F23">
        <w:rPr>
          <w:rFonts w:cs="Arial"/>
          <w:noProof/>
          <w:szCs w:val="24"/>
          <w:lang w:val="en-US"/>
        </w:rPr>
        <w:t>Service Provider shall start with implementation of activities regarding service provision immediately upon Contract coming into force, by submitting the Performance Bond by the Service Provider</w:t>
      </w:r>
      <w:r w:rsidR="00A22E40" w:rsidRPr="00496F23">
        <w:rPr>
          <w:rFonts w:cs="Arial"/>
          <w:noProof/>
          <w:sz w:val="22"/>
          <w:szCs w:val="22"/>
          <w:lang w:val="en-US"/>
        </w:rPr>
        <w:t xml:space="preserve">. </w:t>
      </w:r>
    </w:p>
    <w:p w:rsidR="00877B6F" w:rsidRPr="00496F23" w:rsidRDefault="00877B6F" w:rsidP="00C86047">
      <w:pPr>
        <w:ind w:firstLine="709"/>
        <w:jc w:val="both"/>
        <w:rPr>
          <w:rFonts w:cs="Arial"/>
          <w:noProof/>
          <w:szCs w:val="24"/>
          <w:lang w:val="en-US"/>
        </w:rPr>
      </w:pPr>
      <w:r w:rsidRPr="00496F23">
        <w:rPr>
          <w:rFonts w:cs="Arial"/>
          <w:noProof/>
          <w:szCs w:val="24"/>
          <w:lang w:val="en-US"/>
        </w:rPr>
        <w:t>Service Provider shall provide the technical support office (</w:t>
      </w:r>
      <w:r w:rsidRPr="00496F23">
        <w:rPr>
          <w:rFonts w:cs="Arial"/>
          <w:i/>
          <w:noProof/>
          <w:szCs w:val="24"/>
          <w:lang w:val="en-US"/>
        </w:rPr>
        <w:t>Helpdesk</w:t>
      </w:r>
      <w:r w:rsidRPr="00496F23">
        <w:rPr>
          <w:rFonts w:cs="Arial"/>
          <w:noProof/>
          <w:szCs w:val="24"/>
          <w:lang w:val="en-US"/>
        </w:rPr>
        <w:t xml:space="preserve">) via internet portal with the user interface in Serbian and English, that has to be available for authorized persons of the Employer, and is used for forming the documents of </w:t>
      </w:r>
      <w:r w:rsidR="002915A0" w:rsidRPr="00496F23">
        <w:rPr>
          <w:rFonts w:cs="Arial"/>
          <w:noProof/>
          <w:szCs w:val="24"/>
          <w:lang w:val="en-US"/>
        </w:rPr>
        <w:t xml:space="preserve">the </w:t>
      </w:r>
      <w:r w:rsidRPr="00496F23">
        <w:rPr>
          <w:rFonts w:cs="Arial"/>
          <w:noProof/>
          <w:szCs w:val="24"/>
          <w:lang w:val="en-US"/>
        </w:rPr>
        <w:t>Employer’s request and problem solving process monitoring.</w:t>
      </w:r>
    </w:p>
    <w:p w:rsidR="00877B6F" w:rsidRPr="00496F23" w:rsidRDefault="00877B6F" w:rsidP="00C86047">
      <w:pPr>
        <w:ind w:firstLine="709"/>
        <w:jc w:val="both"/>
        <w:rPr>
          <w:rFonts w:cs="Arial"/>
          <w:noProof/>
          <w:szCs w:val="24"/>
          <w:lang w:val="en-US"/>
        </w:rPr>
      </w:pPr>
      <w:r w:rsidRPr="00496F23">
        <w:rPr>
          <w:rFonts w:cs="Arial"/>
          <w:i/>
          <w:noProof/>
          <w:szCs w:val="24"/>
          <w:lang w:val="en-US"/>
        </w:rPr>
        <w:t>Helpdesk</w:t>
      </w:r>
      <w:r w:rsidRPr="00496F23">
        <w:rPr>
          <w:rFonts w:cs="Arial"/>
          <w:noProof/>
          <w:szCs w:val="24"/>
          <w:lang w:val="en-US"/>
        </w:rPr>
        <w:t xml:space="preserve"> shall be provided with no time limit and 24/7</w:t>
      </w:r>
      <w:r w:rsidR="002915A0" w:rsidRPr="00496F23">
        <w:rPr>
          <w:lang w:val="en-US"/>
        </w:rPr>
        <w:t xml:space="preserve"> </w:t>
      </w:r>
      <w:r w:rsidR="002915A0" w:rsidRPr="00496F23">
        <w:rPr>
          <w:rFonts w:cs="Arial"/>
          <w:noProof/>
          <w:szCs w:val="24"/>
          <w:lang w:val="en-US"/>
        </w:rPr>
        <w:t>availability</w:t>
      </w:r>
      <w:r w:rsidRPr="00496F23">
        <w:rPr>
          <w:rFonts w:cs="Arial"/>
          <w:noProof/>
          <w:szCs w:val="24"/>
          <w:lang w:val="en-US"/>
        </w:rPr>
        <w:t>.</w:t>
      </w:r>
    </w:p>
    <w:p w:rsidR="00E526FE" w:rsidRPr="00496F23" w:rsidRDefault="00877B6F" w:rsidP="00C86047">
      <w:pPr>
        <w:ind w:firstLine="709"/>
        <w:jc w:val="both"/>
        <w:rPr>
          <w:rFonts w:cs="Arial"/>
          <w:noProof/>
          <w:szCs w:val="24"/>
          <w:lang w:val="en-US"/>
        </w:rPr>
      </w:pPr>
      <w:r w:rsidRPr="00496F23">
        <w:rPr>
          <w:rFonts w:cs="Arial"/>
          <w:i/>
          <w:noProof/>
          <w:szCs w:val="24"/>
          <w:lang w:val="en-US"/>
        </w:rPr>
        <w:t xml:space="preserve">Helpdesk </w:t>
      </w:r>
      <w:r w:rsidRPr="00496F23">
        <w:rPr>
          <w:rFonts w:cs="Arial"/>
          <w:noProof/>
          <w:szCs w:val="24"/>
          <w:lang w:val="en-US"/>
        </w:rPr>
        <w:t xml:space="preserve">will also be used for communication between authorized person of </w:t>
      </w:r>
      <w:r w:rsidR="00E526FE" w:rsidRPr="00496F23">
        <w:rPr>
          <w:rFonts w:cs="Arial"/>
          <w:noProof/>
          <w:szCs w:val="24"/>
          <w:lang w:val="en-US"/>
        </w:rPr>
        <w:t xml:space="preserve">the Employer and Service Provider’s employee responsible for problem solving. </w:t>
      </w:r>
      <w:r w:rsidR="00E526FE" w:rsidRPr="00496F23">
        <w:rPr>
          <w:rFonts w:cs="Arial"/>
          <w:i/>
          <w:noProof/>
          <w:szCs w:val="24"/>
          <w:lang w:val="en-US"/>
        </w:rPr>
        <w:t xml:space="preserve">Helpdesk </w:t>
      </w:r>
      <w:r w:rsidR="00E526FE" w:rsidRPr="00496F23">
        <w:rPr>
          <w:rFonts w:cs="Arial"/>
          <w:noProof/>
          <w:szCs w:val="24"/>
          <w:lang w:val="en-US"/>
        </w:rPr>
        <w:t xml:space="preserve">includes operator coordinating processes. </w:t>
      </w:r>
    </w:p>
    <w:p w:rsidR="00E526FE" w:rsidRPr="00496F23" w:rsidRDefault="00E526FE" w:rsidP="00C86047">
      <w:pPr>
        <w:ind w:firstLine="709"/>
        <w:jc w:val="both"/>
        <w:rPr>
          <w:rFonts w:cs="Arial"/>
          <w:noProof/>
          <w:szCs w:val="24"/>
          <w:lang w:val="en-US"/>
        </w:rPr>
      </w:pPr>
      <w:r w:rsidRPr="00496F23">
        <w:rPr>
          <w:rFonts w:cs="Arial"/>
          <w:noProof/>
          <w:szCs w:val="24"/>
          <w:lang w:val="en-US"/>
        </w:rPr>
        <w:t xml:space="preserve">In the event of circumstances under which </w:t>
      </w:r>
      <w:r w:rsidRPr="00496F23">
        <w:rPr>
          <w:rFonts w:cs="Arial"/>
          <w:i/>
          <w:noProof/>
          <w:szCs w:val="24"/>
          <w:lang w:val="en-US"/>
        </w:rPr>
        <w:t>Helpdesk</w:t>
      </w:r>
      <w:r w:rsidRPr="00496F23">
        <w:rPr>
          <w:rFonts w:cs="Arial"/>
          <w:noProof/>
          <w:szCs w:val="24"/>
          <w:lang w:val="en-US"/>
        </w:rPr>
        <w:t xml:space="preserve"> is unavailable, </w:t>
      </w:r>
      <w:r w:rsidR="00794146" w:rsidRPr="00496F23">
        <w:rPr>
          <w:rFonts w:cs="Arial"/>
          <w:noProof/>
          <w:szCs w:val="24"/>
          <w:lang w:val="en-US"/>
        </w:rPr>
        <w:t>back-up</w:t>
      </w:r>
      <w:r w:rsidRPr="00496F23">
        <w:rPr>
          <w:rFonts w:cs="Arial"/>
          <w:noProof/>
          <w:szCs w:val="24"/>
          <w:lang w:val="en-US"/>
        </w:rPr>
        <w:t xml:space="preserve"> communication system has to be available to the Employer for communication with Service Provider via e-mail.</w:t>
      </w:r>
      <w:r w:rsidR="002915A0" w:rsidRPr="00496F23">
        <w:rPr>
          <w:rFonts w:cs="Arial"/>
          <w:noProof/>
          <w:szCs w:val="24"/>
          <w:lang w:val="en-US"/>
        </w:rPr>
        <w:t xml:space="preserve"> </w:t>
      </w:r>
    </w:p>
    <w:p w:rsidR="00877B6F" w:rsidRPr="00496F23" w:rsidRDefault="00877B6F" w:rsidP="00C86047">
      <w:pPr>
        <w:ind w:firstLine="709"/>
        <w:jc w:val="both"/>
        <w:rPr>
          <w:rFonts w:cs="Arial"/>
          <w:noProof/>
          <w:sz w:val="22"/>
          <w:szCs w:val="22"/>
          <w:lang w:val="en-US"/>
        </w:rPr>
      </w:pPr>
      <w:r w:rsidRPr="00496F23">
        <w:rPr>
          <w:rFonts w:cs="Arial"/>
          <w:noProof/>
          <w:sz w:val="22"/>
          <w:szCs w:val="22"/>
          <w:lang w:val="en-US"/>
        </w:rPr>
        <w:t xml:space="preserve"> </w:t>
      </w:r>
    </w:p>
    <w:p w:rsidR="00512322" w:rsidRPr="00496F23" w:rsidRDefault="00512322">
      <w:pPr>
        <w:rPr>
          <w:rFonts w:cs="Arial"/>
          <w:szCs w:val="24"/>
          <w:highlight w:val="yellow"/>
          <w:lang w:val="en-US"/>
        </w:rPr>
      </w:pPr>
    </w:p>
    <w:p w:rsidR="001A51DE" w:rsidRPr="001A51DE" w:rsidRDefault="00F83352" w:rsidP="001A51DE">
      <w:pPr>
        <w:suppressAutoHyphens w:val="0"/>
        <w:rPr>
          <w:rFonts w:eastAsiaTheme="minorHAnsi" w:cs="Arial"/>
          <w:b/>
          <w:caps/>
          <w:noProof/>
          <w:color w:val="000000"/>
          <w:szCs w:val="24"/>
          <w:lang w:val="en-US" w:eastAsia="en-US"/>
        </w:rPr>
      </w:pPr>
      <w:r>
        <w:rPr>
          <w:rFonts w:eastAsiaTheme="minorHAnsi" w:cs="Arial"/>
          <w:b/>
          <w:caps/>
          <w:noProof/>
          <w:color w:val="000000"/>
          <w:szCs w:val="24"/>
          <w:lang w:val="en-US" w:eastAsia="en-US"/>
        </w:rPr>
        <w:t>FINANCIAL SECURITY INSTRUMENT</w:t>
      </w:r>
      <w:r w:rsidR="001A51DE" w:rsidRPr="001A51DE">
        <w:rPr>
          <w:rFonts w:eastAsiaTheme="minorHAnsi" w:cs="Arial"/>
          <w:b/>
          <w:caps/>
          <w:noProof/>
          <w:color w:val="000000"/>
          <w:szCs w:val="24"/>
          <w:lang w:val="en-US" w:eastAsia="en-US"/>
        </w:rPr>
        <w:t xml:space="preserve"> </w:t>
      </w:r>
    </w:p>
    <w:p w:rsidR="001A51DE" w:rsidRPr="001A51DE" w:rsidRDefault="001A51DE" w:rsidP="001A51DE">
      <w:pPr>
        <w:suppressAutoHyphens w:val="0"/>
        <w:rPr>
          <w:rFonts w:eastAsiaTheme="minorHAnsi" w:cs="Arial"/>
          <w:caps/>
          <w:noProof/>
          <w:color w:val="000000"/>
          <w:szCs w:val="24"/>
          <w:lang w:val="en-US" w:eastAsia="en-US"/>
        </w:rPr>
      </w:pPr>
    </w:p>
    <w:p w:rsidR="001A51DE" w:rsidRPr="001A51DE" w:rsidRDefault="001A51DE" w:rsidP="001A51DE">
      <w:pPr>
        <w:jc w:val="center"/>
        <w:rPr>
          <w:rFonts w:cs="Arial"/>
          <w:b/>
          <w:noProof/>
          <w:szCs w:val="24"/>
          <w:lang w:val="en-US"/>
        </w:rPr>
      </w:pPr>
      <w:r w:rsidRPr="001A51DE">
        <w:rPr>
          <w:rFonts w:cs="Arial"/>
          <w:b/>
          <w:noProof/>
          <w:szCs w:val="24"/>
          <w:lang w:val="en-US"/>
        </w:rPr>
        <w:t>Article 12</w:t>
      </w:r>
    </w:p>
    <w:p w:rsidR="001A51DE" w:rsidRPr="001A51DE" w:rsidRDefault="001A51DE" w:rsidP="001A51DE">
      <w:pPr>
        <w:ind w:firstLine="720"/>
        <w:jc w:val="both"/>
        <w:rPr>
          <w:rFonts w:cs="Arial"/>
          <w:szCs w:val="24"/>
          <w:lang w:val="en-US"/>
        </w:rPr>
      </w:pPr>
      <w:r w:rsidRPr="001A51DE">
        <w:rPr>
          <w:rFonts w:cs="Arial"/>
          <w:szCs w:val="24"/>
          <w:lang w:val="en-US"/>
        </w:rPr>
        <w:t xml:space="preserve">Service Provider </w:t>
      </w:r>
      <w:r w:rsidR="00EB5206">
        <w:rPr>
          <w:rFonts w:cs="Arial"/>
          <w:szCs w:val="24"/>
          <w:lang w:val="en-US"/>
        </w:rPr>
        <w:t>shall</w:t>
      </w:r>
      <w:r w:rsidRPr="001A51DE">
        <w:rPr>
          <w:rFonts w:cs="Arial"/>
          <w:szCs w:val="24"/>
          <w:lang w:val="en-US"/>
        </w:rPr>
        <w:t xml:space="preserve"> deliver to Employer at Contract signing and within 8 (eight) days at the latest from the day of mutual Contract signing by</w:t>
      </w:r>
      <w:r w:rsidR="00EB5206">
        <w:rPr>
          <w:rFonts w:cs="Arial"/>
          <w:szCs w:val="24"/>
          <w:lang w:val="en-US"/>
        </w:rPr>
        <w:t xml:space="preserve"> the</w:t>
      </w:r>
      <w:r w:rsidRPr="001A51DE">
        <w:rPr>
          <w:rFonts w:cs="Arial"/>
          <w:szCs w:val="24"/>
          <w:lang w:val="en-US"/>
        </w:rPr>
        <w:t xml:space="preserve"> legal representatives of Contracting Parties, as a suspensive condition of the Article 74, paragraph 2 of the Law on Contract and Torts (Official Gazette of the SFRY, No. 29/78, 39/85, 45/89 – decision of Constitutional Court of Yugoslavia and 57/89, Official Gazette of the FRY, No. 31/93 and Official Gazette of the SCG, No. 1/2003 – Constitutional Charter), (hereinafter referred to as: LCT), as a financial security</w:t>
      </w:r>
      <w:r w:rsidR="00EB5206">
        <w:rPr>
          <w:rFonts w:cs="Arial"/>
          <w:szCs w:val="24"/>
          <w:lang w:val="en-US"/>
        </w:rPr>
        <w:t xml:space="preserve"> instrument in</w:t>
      </w:r>
      <w:r w:rsidRPr="001A51DE">
        <w:rPr>
          <w:rFonts w:cs="Arial"/>
          <w:szCs w:val="24"/>
          <w:lang w:val="en-US"/>
        </w:rPr>
        <w:t xml:space="preserve"> the amount of 10% of the total contract value as per the Article 2, paragraph 1 of the Contract, amounting ________________________________ </w:t>
      </w:r>
      <w:r w:rsidRPr="001A51DE">
        <w:rPr>
          <w:rFonts w:cs="Arial"/>
          <w:color w:val="4F81BD" w:themeColor="accent1"/>
          <w:szCs w:val="24"/>
          <w:lang w:val="en-US"/>
        </w:rPr>
        <w:t>/note: to  insert RSD or EUR value/</w:t>
      </w:r>
      <w:r w:rsidR="00EB5206">
        <w:rPr>
          <w:rFonts w:cs="Arial"/>
          <w:color w:val="4F81BD" w:themeColor="accent1"/>
          <w:szCs w:val="24"/>
          <w:lang w:val="en-US"/>
        </w:rPr>
        <w:t>)</w:t>
      </w:r>
      <w:r w:rsidRPr="001A51DE">
        <w:rPr>
          <w:rFonts w:cs="Arial"/>
          <w:szCs w:val="24"/>
          <w:lang w:val="en-US"/>
        </w:rPr>
        <w:t xml:space="preserve">, VAT excluded, an irrevocable, unconditional (without right of objection) bank guarantee payable at first demand, which must be </w:t>
      </w:r>
      <w:r w:rsidRPr="001A51DE">
        <w:rPr>
          <w:rFonts w:cs="Arial"/>
          <w:szCs w:val="24"/>
          <w:lang w:val="en-US"/>
        </w:rPr>
        <w:lastRenderedPageBreak/>
        <w:t>valid no less than 30 days longer than the deadline for Contract execution, while potential extension of such deadline shall cause the extension of the bank guarantee validity period as well, by the same number of days the deadline for performance of contractual obligations under the present Contract shall be extended by.</w:t>
      </w:r>
    </w:p>
    <w:p w:rsidR="00F83352" w:rsidRDefault="001A51DE" w:rsidP="00F83352">
      <w:pPr>
        <w:ind w:firstLine="720"/>
        <w:jc w:val="both"/>
        <w:rPr>
          <w:rFonts w:cs="Arial"/>
          <w:szCs w:val="24"/>
          <w:lang w:val="en-US"/>
        </w:rPr>
      </w:pPr>
      <w:r w:rsidRPr="001A51DE">
        <w:rPr>
          <w:rFonts w:cs="Arial"/>
          <w:szCs w:val="24"/>
          <w:lang w:val="en-US"/>
        </w:rPr>
        <w:t xml:space="preserve">Contracting </w:t>
      </w:r>
      <w:r w:rsidR="00F1296F" w:rsidRPr="001A51DE">
        <w:rPr>
          <w:rFonts w:cs="Arial"/>
          <w:szCs w:val="24"/>
          <w:lang w:val="en-US"/>
        </w:rPr>
        <w:t>Parties</w:t>
      </w:r>
      <w:r w:rsidRPr="001A51DE">
        <w:rPr>
          <w:rFonts w:cs="Arial"/>
          <w:szCs w:val="24"/>
          <w:lang w:val="en-US"/>
        </w:rPr>
        <w:t xml:space="preserve"> agree that the Employer may, without any prior consent of the </w:t>
      </w:r>
      <w:r w:rsidR="00F1296F" w:rsidRPr="001A51DE">
        <w:rPr>
          <w:rFonts w:cs="Arial"/>
          <w:szCs w:val="24"/>
          <w:lang w:val="en-US"/>
        </w:rPr>
        <w:t>Service</w:t>
      </w:r>
      <w:r w:rsidRPr="001A51DE">
        <w:rPr>
          <w:rFonts w:cs="Arial"/>
          <w:szCs w:val="24"/>
          <w:lang w:val="en-US"/>
        </w:rPr>
        <w:t xml:space="preserve"> Provider, </w:t>
      </w:r>
      <w:r w:rsidR="00305095">
        <w:rPr>
          <w:rFonts w:cs="Arial"/>
          <w:szCs w:val="24"/>
          <w:lang w:val="en-US"/>
        </w:rPr>
        <w:t>collect</w:t>
      </w:r>
      <w:r w:rsidRPr="001A51DE">
        <w:rPr>
          <w:rFonts w:cs="Arial"/>
          <w:szCs w:val="24"/>
          <w:lang w:val="en-US"/>
        </w:rPr>
        <w:t xml:space="preserve"> the financial security instrument as per the paragraph 1 of this Article, in any of the cases of non-performance and/or untimely performance and/or partly non-performance and/or poor quality performance of any of contracted obliga</w:t>
      </w:r>
      <w:r w:rsidR="00F83352">
        <w:rPr>
          <w:rFonts w:cs="Arial"/>
          <w:szCs w:val="24"/>
          <w:lang w:val="en-US"/>
        </w:rPr>
        <w:t>tions of the Service Provider.</w:t>
      </w:r>
    </w:p>
    <w:p w:rsidR="001A51DE" w:rsidRPr="001A51DE" w:rsidRDefault="001A51DE" w:rsidP="00F83352">
      <w:pPr>
        <w:ind w:firstLine="720"/>
        <w:jc w:val="both"/>
        <w:rPr>
          <w:rFonts w:cs="Arial"/>
          <w:szCs w:val="24"/>
          <w:lang w:val="en-US"/>
        </w:rPr>
      </w:pPr>
    </w:p>
    <w:p w:rsidR="001A51DE" w:rsidRPr="001A51DE" w:rsidRDefault="001A51DE" w:rsidP="001A51DE">
      <w:pPr>
        <w:tabs>
          <w:tab w:val="left" w:pos="284"/>
        </w:tabs>
        <w:suppressAutoHyphens w:val="0"/>
        <w:spacing w:before="240" w:after="120"/>
        <w:rPr>
          <w:b/>
          <w:lang w:val="en-US"/>
        </w:rPr>
      </w:pPr>
      <w:r w:rsidRPr="001A51DE">
        <w:rPr>
          <w:b/>
          <w:lang w:val="en-US"/>
        </w:rPr>
        <w:t>FORCE MAJEURE</w:t>
      </w:r>
    </w:p>
    <w:p w:rsidR="001A51DE" w:rsidRPr="001A51DE" w:rsidRDefault="001A51DE" w:rsidP="001A51DE">
      <w:pPr>
        <w:spacing w:after="120"/>
        <w:ind w:left="360"/>
        <w:contextualSpacing/>
        <w:jc w:val="center"/>
        <w:rPr>
          <w:rFonts w:cs="Arial"/>
          <w:b/>
          <w:szCs w:val="24"/>
          <w:lang w:val="en-US"/>
        </w:rPr>
      </w:pPr>
      <w:r w:rsidRPr="001A51DE">
        <w:rPr>
          <w:rFonts w:cs="Arial"/>
          <w:b/>
          <w:szCs w:val="24"/>
          <w:lang w:val="en-US"/>
        </w:rPr>
        <w:t>Article 13</w:t>
      </w:r>
    </w:p>
    <w:p w:rsidR="001A51DE" w:rsidRPr="001A51DE" w:rsidRDefault="001A51DE" w:rsidP="001A51DE">
      <w:pPr>
        <w:jc w:val="both"/>
        <w:rPr>
          <w:rFonts w:cs="Arial"/>
          <w:szCs w:val="24"/>
          <w:lang w:val="en-US"/>
        </w:rPr>
      </w:pPr>
      <w:r w:rsidRPr="001A51DE">
        <w:rPr>
          <w:rFonts w:cs="Arial"/>
          <w:szCs w:val="24"/>
          <w:lang w:val="en-US"/>
        </w:rPr>
        <w:tab/>
        <w:t xml:space="preserve">The event of Force Majeure shall be any case releasing from liability for performance of all or some of contracted obligations and for compensation of damages for partial or total non-performance of contractual obligations, for such Contracting Party affected by the event of Force Majeure </w:t>
      </w:r>
      <w:r w:rsidR="00F1296F" w:rsidRPr="001A51DE">
        <w:rPr>
          <w:rFonts w:cs="Arial"/>
          <w:szCs w:val="24"/>
          <w:lang w:val="en-US"/>
        </w:rPr>
        <w:t>occurrence</w:t>
      </w:r>
      <w:r w:rsidRPr="001A51DE">
        <w:rPr>
          <w:rFonts w:cs="Arial"/>
          <w:szCs w:val="24"/>
          <w:lang w:val="en-US"/>
        </w:rPr>
        <w:t>, or both Contracting Parties when they are both affected by the event of Force Majeure</w:t>
      </w:r>
      <w:r w:rsidRPr="001A51DE">
        <w:rPr>
          <w:lang w:val="en-US"/>
        </w:rPr>
        <w:t xml:space="preserve"> </w:t>
      </w:r>
      <w:r w:rsidR="00F1296F" w:rsidRPr="001A51DE">
        <w:rPr>
          <w:rFonts w:cs="Arial"/>
          <w:szCs w:val="24"/>
          <w:lang w:val="en-US"/>
        </w:rPr>
        <w:t>occurrence</w:t>
      </w:r>
      <w:r w:rsidRPr="001A51DE">
        <w:rPr>
          <w:rFonts w:cs="Arial"/>
          <w:szCs w:val="24"/>
          <w:lang w:val="en-US"/>
        </w:rPr>
        <w:t xml:space="preserve">, and the execution of obligations prevented by the effect of Force Majeure shall be postponed for the time period of its duration. </w:t>
      </w:r>
    </w:p>
    <w:p w:rsidR="001A51DE" w:rsidRPr="001A51DE" w:rsidRDefault="001A51DE" w:rsidP="001A51DE">
      <w:pPr>
        <w:jc w:val="both"/>
        <w:rPr>
          <w:rFonts w:cs="Arial"/>
          <w:szCs w:val="24"/>
          <w:lang w:val="en-US"/>
        </w:rPr>
      </w:pPr>
      <w:r w:rsidRPr="001A51DE">
        <w:rPr>
          <w:rFonts w:cs="Arial"/>
          <w:szCs w:val="24"/>
          <w:lang w:val="en-US"/>
        </w:rPr>
        <w:tab/>
        <w:t xml:space="preserve">Contracting Party prevented by the event of Force Majeure to perform its contractual obligations shall inform immediately, without delay, and within 48 (forty-eight) hours from the hour of Force Majeure event </w:t>
      </w:r>
      <w:r w:rsidR="00F1296F" w:rsidRPr="001A51DE">
        <w:rPr>
          <w:rFonts w:cs="Arial"/>
          <w:szCs w:val="24"/>
          <w:lang w:val="en-US"/>
        </w:rPr>
        <w:t>occurrence</w:t>
      </w:r>
      <w:r w:rsidRPr="001A51DE">
        <w:rPr>
          <w:rFonts w:cs="Arial"/>
          <w:szCs w:val="24"/>
          <w:lang w:val="en-US"/>
        </w:rPr>
        <w:t xml:space="preserve"> at the latest, in writing, the other Contracting Party about the Force Majeure </w:t>
      </w:r>
      <w:r w:rsidR="00F1296F" w:rsidRPr="001A51DE">
        <w:rPr>
          <w:rFonts w:cs="Arial"/>
          <w:szCs w:val="24"/>
          <w:lang w:val="en-US"/>
        </w:rPr>
        <w:t>occurrence</w:t>
      </w:r>
      <w:r w:rsidRPr="001A51DE">
        <w:rPr>
          <w:rFonts w:cs="Arial"/>
          <w:szCs w:val="24"/>
          <w:lang w:val="en-US"/>
        </w:rPr>
        <w:t xml:space="preserve"> and its estimated or expected duration, providing evidence of Force </w:t>
      </w:r>
      <w:r w:rsidR="00F1296F" w:rsidRPr="001A51DE">
        <w:rPr>
          <w:rFonts w:cs="Arial"/>
          <w:szCs w:val="24"/>
          <w:lang w:val="en-US"/>
        </w:rPr>
        <w:t>Majeure</w:t>
      </w:r>
      <w:r w:rsidRPr="001A51DE">
        <w:rPr>
          <w:rFonts w:cs="Arial"/>
          <w:szCs w:val="24"/>
          <w:lang w:val="en-US"/>
        </w:rPr>
        <w:t xml:space="preserve"> existence. </w:t>
      </w:r>
    </w:p>
    <w:p w:rsidR="001A51DE" w:rsidRPr="001A51DE" w:rsidRDefault="001A51DE" w:rsidP="001A51DE">
      <w:pPr>
        <w:jc w:val="both"/>
        <w:rPr>
          <w:rFonts w:cs="Arial"/>
          <w:szCs w:val="24"/>
          <w:lang w:val="en-US"/>
        </w:rPr>
      </w:pPr>
      <w:r w:rsidRPr="001A51DE">
        <w:rPr>
          <w:rFonts w:cs="Arial"/>
          <w:szCs w:val="24"/>
          <w:lang w:val="en-US"/>
        </w:rPr>
        <w:tab/>
        <w:t>During the Force Majeure event, each Contracting Party shall bear its own costs and none of the costs or losses of one and/or both of the Contracting Parties, accrued during the Force Majeure event, or in connection with the Force Majeure effect, shall be deemed as damage to be indemnified by the other Contracting Party, neither for the time period of Force Majeure, nor after its termination.</w:t>
      </w:r>
    </w:p>
    <w:p w:rsidR="001A51DE" w:rsidRPr="001A51DE" w:rsidRDefault="001A51DE" w:rsidP="001A51DE">
      <w:pPr>
        <w:jc w:val="both"/>
        <w:rPr>
          <w:rFonts w:cs="Arial"/>
          <w:szCs w:val="24"/>
          <w:lang w:val="en-US"/>
        </w:rPr>
      </w:pPr>
      <w:r w:rsidRPr="001A51DE">
        <w:rPr>
          <w:rFonts w:cs="Arial"/>
          <w:szCs w:val="24"/>
          <w:lang w:val="en-US"/>
        </w:rPr>
        <w:tab/>
        <w:t>If the Force Majeure event continues over a period longer than 30 (thirty) calendar days, Contracting Parties shall agree on further actions in execution of the provisions of this Contract – performance postponing and shall conclude an Annex to the Contract regarding such postponing, or shall agree the Contract termination, which termination shall not give any Contracting Party hereto the right of indemnity.</w:t>
      </w:r>
    </w:p>
    <w:p w:rsidR="001A51DE" w:rsidRPr="001A51DE" w:rsidRDefault="001A51DE" w:rsidP="001A51DE">
      <w:pPr>
        <w:jc w:val="both"/>
        <w:rPr>
          <w:rFonts w:cs="Arial"/>
          <w:szCs w:val="24"/>
          <w:lang w:val="en-US"/>
        </w:rPr>
      </w:pPr>
      <w:r w:rsidRPr="001A51DE">
        <w:rPr>
          <w:rFonts w:cs="Arial"/>
          <w:szCs w:val="24"/>
          <w:lang w:val="en-US"/>
        </w:rPr>
        <w:tab/>
        <w:t>In case as stipulated hereinabove in the previous paragraph of this Article of the Contract, the Employer shall act in accordance with the Article 115 of the Law.</w:t>
      </w:r>
    </w:p>
    <w:p w:rsidR="001A51DE" w:rsidRPr="001A51DE" w:rsidRDefault="001A51DE" w:rsidP="001A51DE">
      <w:pPr>
        <w:jc w:val="both"/>
        <w:rPr>
          <w:rFonts w:cs="Arial"/>
          <w:szCs w:val="24"/>
          <w:lang w:val="en-US"/>
        </w:rPr>
      </w:pPr>
      <w:r w:rsidRPr="001A51DE">
        <w:rPr>
          <w:rFonts w:cs="Arial"/>
          <w:szCs w:val="24"/>
          <w:lang w:val="en-US"/>
        </w:rPr>
        <w:tab/>
      </w:r>
    </w:p>
    <w:p w:rsidR="001A51DE" w:rsidRPr="001A51DE" w:rsidRDefault="001A51DE" w:rsidP="001A51DE">
      <w:pPr>
        <w:jc w:val="both"/>
        <w:rPr>
          <w:rFonts w:cs="Arial"/>
          <w:szCs w:val="24"/>
          <w:lang w:val="en-US"/>
        </w:rPr>
      </w:pPr>
    </w:p>
    <w:p w:rsidR="001A51DE" w:rsidRPr="001A51DE" w:rsidRDefault="001A51DE" w:rsidP="001A51DE">
      <w:pPr>
        <w:jc w:val="both"/>
        <w:rPr>
          <w:rFonts w:cs="Arial"/>
          <w:b/>
          <w:noProof/>
          <w:szCs w:val="24"/>
          <w:lang w:val="en-US"/>
        </w:rPr>
      </w:pPr>
      <w:r w:rsidRPr="001A51DE">
        <w:rPr>
          <w:rFonts w:cs="Arial"/>
          <w:b/>
          <w:noProof/>
          <w:szCs w:val="24"/>
          <w:lang w:val="en-US"/>
        </w:rPr>
        <w:t>INTELLECTUAL PROPERTY</w:t>
      </w:r>
    </w:p>
    <w:p w:rsidR="001A51DE" w:rsidRPr="001A51DE" w:rsidRDefault="001A51DE" w:rsidP="001A51DE">
      <w:pPr>
        <w:jc w:val="both"/>
        <w:rPr>
          <w:rFonts w:cs="Arial"/>
          <w:noProof/>
          <w:szCs w:val="24"/>
          <w:lang w:val="en-US"/>
        </w:rPr>
      </w:pPr>
    </w:p>
    <w:p w:rsidR="001A51DE" w:rsidRPr="001A51DE" w:rsidRDefault="001A51DE" w:rsidP="001A51DE">
      <w:pPr>
        <w:jc w:val="center"/>
        <w:rPr>
          <w:rFonts w:cs="Arial"/>
          <w:b/>
          <w:noProof/>
          <w:lang w:val="en-US"/>
        </w:rPr>
      </w:pPr>
      <w:r w:rsidRPr="001A51DE">
        <w:rPr>
          <w:rFonts w:cs="Arial"/>
          <w:b/>
          <w:noProof/>
          <w:lang w:val="en-US"/>
        </w:rPr>
        <w:t>Article 14</w:t>
      </w:r>
    </w:p>
    <w:p w:rsidR="001A51DE" w:rsidRPr="001A51DE" w:rsidRDefault="001A51DE" w:rsidP="001A51DE">
      <w:pPr>
        <w:ind w:firstLine="720"/>
        <w:jc w:val="both"/>
        <w:rPr>
          <w:rFonts w:cs="Arial"/>
          <w:noProof/>
          <w:szCs w:val="24"/>
          <w:lang w:val="en-US"/>
        </w:rPr>
      </w:pPr>
      <w:r w:rsidRPr="001A51DE">
        <w:rPr>
          <w:rFonts w:cs="Arial"/>
          <w:noProof/>
          <w:szCs w:val="24"/>
          <w:lang w:val="en-US"/>
        </w:rPr>
        <w:t>Compensation for use of intellectual property rights, as well as responsibility for potential violation of protected intellectual rights of third parties, shall be fully borne by the Service Provider.</w:t>
      </w:r>
    </w:p>
    <w:p w:rsidR="001A51DE" w:rsidRPr="001A51DE" w:rsidRDefault="001A51DE" w:rsidP="001A51DE">
      <w:pPr>
        <w:ind w:firstLine="720"/>
        <w:jc w:val="both"/>
        <w:rPr>
          <w:rFonts w:cs="Arial"/>
          <w:noProof/>
          <w:szCs w:val="24"/>
          <w:lang w:val="en-US"/>
        </w:rPr>
      </w:pPr>
      <w:r w:rsidRPr="001A51DE">
        <w:rPr>
          <w:rFonts w:cs="Arial"/>
          <w:noProof/>
          <w:szCs w:val="24"/>
          <w:lang w:val="en-US"/>
        </w:rPr>
        <w:t xml:space="preserve">The Employer is in possession of the right of permanent and unrestricted use of all Services that are subject of the present Contract, without material, spatial and temporal constraints, as well as without any specific charge.    </w:t>
      </w:r>
    </w:p>
    <w:p w:rsidR="001A51DE" w:rsidRPr="001A51DE" w:rsidRDefault="001A51DE" w:rsidP="001A51DE">
      <w:pPr>
        <w:jc w:val="both"/>
        <w:rPr>
          <w:rFonts w:ascii="Arial Narrow" w:hAnsi="Arial Narrow" w:cs="Arial"/>
          <w:noProof/>
          <w:szCs w:val="24"/>
          <w:lang w:val="en-US"/>
        </w:rPr>
      </w:pPr>
    </w:p>
    <w:p w:rsidR="001A51DE" w:rsidRDefault="001A51DE" w:rsidP="001A51DE">
      <w:pPr>
        <w:jc w:val="both"/>
        <w:rPr>
          <w:rFonts w:cs="Arial"/>
          <w:b/>
          <w:noProof/>
          <w:szCs w:val="24"/>
          <w:lang w:val="en-US"/>
        </w:rPr>
      </w:pPr>
    </w:p>
    <w:p w:rsidR="00F83352" w:rsidRDefault="00F83352" w:rsidP="001A51DE">
      <w:pPr>
        <w:jc w:val="both"/>
        <w:rPr>
          <w:rFonts w:cs="Arial"/>
          <w:b/>
          <w:noProof/>
          <w:szCs w:val="24"/>
          <w:lang w:val="en-US"/>
        </w:rPr>
      </w:pPr>
    </w:p>
    <w:p w:rsidR="00F83352" w:rsidRPr="001A51DE" w:rsidRDefault="00F83352" w:rsidP="001A51DE">
      <w:pPr>
        <w:jc w:val="both"/>
        <w:rPr>
          <w:rFonts w:cs="Arial"/>
          <w:b/>
          <w:noProof/>
          <w:szCs w:val="24"/>
          <w:lang w:val="en-US"/>
        </w:rPr>
      </w:pPr>
    </w:p>
    <w:p w:rsidR="001A51DE" w:rsidRPr="001A51DE" w:rsidRDefault="001A51DE" w:rsidP="001A51DE">
      <w:pPr>
        <w:jc w:val="both"/>
        <w:rPr>
          <w:rFonts w:cs="Arial"/>
          <w:b/>
          <w:noProof/>
          <w:szCs w:val="24"/>
          <w:lang w:val="en-US"/>
        </w:rPr>
      </w:pPr>
      <w:r w:rsidRPr="001A51DE">
        <w:rPr>
          <w:rFonts w:cs="Arial"/>
          <w:b/>
          <w:noProof/>
          <w:szCs w:val="24"/>
          <w:lang w:val="en-US"/>
        </w:rPr>
        <w:lastRenderedPageBreak/>
        <w:t>COMPENSATION FOR DAMAGES</w:t>
      </w:r>
    </w:p>
    <w:p w:rsidR="001A51DE" w:rsidRPr="001A51DE" w:rsidRDefault="001A51DE" w:rsidP="001A51DE">
      <w:pPr>
        <w:jc w:val="both"/>
        <w:rPr>
          <w:rFonts w:cs="Arial"/>
          <w:noProof/>
          <w:szCs w:val="24"/>
          <w:lang w:val="en-US"/>
        </w:rPr>
      </w:pPr>
    </w:p>
    <w:p w:rsidR="001A51DE" w:rsidRPr="001A51DE" w:rsidRDefault="001A51DE" w:rsidP="001A51DE">
      <w:pPr>
        <w:jc w:val="center"/>
        <w:rPr>
          <w:rFonts w:cs="Arial"/>
          <w:noProof/>
          <w:szCs w:val="24"/>
          <w:lang w:val="en-US"/>
        </w:rPr>
      </w:pPr>
      <w:r w:rsidRPr="001A51DE">
        <w:rPr>
          <w:rFonts w:cs="Arial"/>
          <w:b/>
          <w:noProof/>
          <w:szCs w:val="24"/>
          <w:lang w:val="en-US"/>
        </w:rPr>
        <w:t>Article 15</w:t>
      </w:r>
    </w:p>
    <w:p w:rsidR="001A51DE" w:rsidRPr="001A51DE" w:rsidRDefault="001A51DE" w:rsidP="001A51DE">
      <w:pPr>
        <w:ind w:firstLine="720"/>
        <w:jc w:val="both"/>
        <w:rPr>
          <w:rFonts w:cs="Arial"/>
          <w:noProof/>
          <w:szCs w:val="24"/>
          <w:lang w:val="en-US"/>
        </w:rPr>
      </w:pPr>
      <w:r w:rsidRPr="001A51DE">
        <w:rPr>
          <w:rFonts w:cs="Arial"/>
          <w:noProof/>
          <w:szCs w:val="24"/>
          <w:lang w:val="en-US"/>
        </w:rPr>
        <w:t xml:space="preserve">According to the LCT, Service Provider is liable for damages suffered by the Employer due to non-fulfillment, partial fulfillment or late fulfillment of obligations under this Contract.  </w:t>
      </w:r>
    </w:p>
    <w:p w:rsidR="001A51DE" w:rsidRPr="001A51DE" w:rsidRDefault="001A51DE" w:rsidP="001A51DE">
      <w:pPr>
        <w:ind w:firstLine="720"/>
        <w:jc w:val="both"/>
        <w:rPr>
          <w:rFonts w:cs="Arial"/>
          <w:noProof/>
          <w:szCs w:val="24"/>
          <w:lang w:val="en-US"/>
        </w:rPr>
      </w:pPr>
      <w:r w:rsidRPr="001A51DE">
        <w:rPr>
          <w:rFonts w:cs="Arial"/>
          <w:noProof/>
          <w:szCs w:val="24"/>
          <w:lang w:val="en-US"/>
        </w:rPr>
        <w:t>Should the Employer suffer the damages due to the performance or non-performance of the Service Provider and should the Contracting Parties agree on basis and amount of suffered damages, the Service Provider shall agree to indemnify such damages, as the Employer has right to collect the indemnity without particular notification to the Service Provider, by issuing relevant invoice with the payment deadline of 15 (fifteen) days as of the date of its issuance.</w:t>
      </w:r>
    </w:p>
    <w:p w:rsidR="001A51DE" w:rsidRPr="001A51DE" w:rsidRDefault="001A51DE" w:rsidP="001A51DE">
      <w:pPr>
        <w:ind w:firstLine="720"/>
        <w:jc w:val="both"/>
        <w:rPr>
          <w:rFonts w:cs="Arial"/>
          <w:noProof/>
          <w:szCs w:val="24"/>
          <w:lang w:val="en-US"/>
        </w:rPr>
      </w:pPr>
      <w:r w:rsidRPr="001A51DE">
        <w:rPr>
          <w:rFonts w:cs="Arial"/>
          <w:noProof/>
          <w:szCs w:val="24"/>
          <w:lang w:val="en-US"/>
        </w:rPr>
        <w:t xml:space="preserve">No Contracting Pary shall be liable for any indirect damages and/or lost benefit in any form, that would be beyond the scope of direct common damages and which may result from or be in connection with the present Contract, except for the gross negligence or actions out of professional standards for this kind of services on the side of the Service Provider. </w:t>
      </w:r>
    </w:p>
    <w:p w:rsidR="001A51DE" w:rsidRPr="001A51DE" w:rsidRDefault="001A51DE" w:rsidP="001A51DE">
      <w:pPr>
        <w:ind w:firstLine="720"/>
        <w:jc w:val="both"/>
        <w:rPr>
          <w:rFonts w:cs="Arial"/>
          <w:noProof/>
          <w:szCs w:val="24"/>
          <w:lang w:val="en-US"/>
        </w:rPr>
      </w:pPr>
      <w:r w:rsidRPr="001A51DE">
        <w:rPr>
          <w:rFonts w:cs="Arial"/>
          <w:noProof/>
          <w:szCs w:val="24"/>
          <w:lang w:val="en-US"/>
        </w:rPr>
        <w:t>The abovementioned liablility reservations/restrictions do not apply to the liability of any of the Contracting Parties regarding breach of confidentiality obligations, as well as breach of obligations related to intellectual property rights safeguard as per the Article 14 of the present Contract.</w:t>
      </w:r>
    </w:p>
    <w:p w:rsidR="001A51DE" w:rsidRPr="001A51DE" w:rsidRDefault="001A51DE" w:rsidP="001A51DE">
      <w:pPr>
        <w:jc w:val="center"/>
        <w:rPr>
          <w:rFonts w:cs="Arial"/>
          <w:noProof/>
          <w:szCs w:val="24"/>
          <w:lang w:val="en-US"/>
        </w:rPr>
      </w:pPr>
    </w:p>
    <w:p w:rsidR="001A51DE" w:rsidRPr="001A51DE" w:rsidRDefault="001A51DE" w:rsidP="001A51DE">
      <w:pPr>
        <w:jc w:val="center"/>
        <w:rPr>
          <w:rFonts w:cs="Arial"/>
          <w:noProof/>
          <w:szCs w:val="24"/>
          <w:lang w:val="en-US"/>
        </w:rPr>
      </w:pPr>
    </w:p>
    <w:p w:rsidR="001A51DE" w:rsidRPr="001A51DE" w:rsidRDefault="001A51DE" w:rsidP="001A51DE">
      <w:pPr>
        <w:rPr>
          <w:rFonts w:cs="Arial"/>
          <w:b/>
          <w:noProof/>
          <w:szCs w:val="24"/>
          <w:lang w:val="en-US"/>
        </w:rPr>
      </w:pPr>
      <w:r w:rsidRPr="001A51DE">
        <w:rPr>
          <w:rFonts w:cs="Arial"/>
          <w:b/>
          <w:noProof/>
          <w:szCs w:val="24"/>
          <w:lang w:val="en-US"/>
        </w:rPr>
        <w:t>LIQUIDATED DAMAGES</w:t>
      </w:r>
    </w:p>
    <w:p w:rsidR="001A51DE" w:rsidRPr="001A51DE" w:rsidRDefault="001A51DE" w:rsidP="001A51DE">
      <w:pPr>
        <w:rPr>
          <w:rFonts w:cs="Arial"/>
          <w:noProof/>
          <w:szCs w:val="24"/>
          <w:lang w:val="en-US"/>
        </w:rPr>
      </w:pPr>
    </w:p>
    <w:p w:rsidR="001A51DE" w:rsidRPr="001A51DE" w:rsidRDefault="001A51DE" w:rsidP="001A51DE">
      <w:pPr>
        <w:jc w:val="center"/>
        <w:rPr>
          <w:rFonts w:cs="Arial"/>
          <w:b/>
          <w:noProof/>
          <w:szCs w:val="24"/>
          <w:lang w:val="en-US"/>
        </w:rPr>
      </w:pPr>
      <w:r w:rsidRPr="001A51DE">
        <w:rPr>
          <w:rFonts w:cs="Arial"/>
          <w:b/>
          <w:noProof/>
          <w:szCs w:val="24"/>
          <w:lang w:val="en-US"/>
        </w:rPr>
        <w:t>Article 16</w:t>
      </w:r>
    </w:p>
    <w:p w:rsidR="001A51DE" w:rsidRPr="001A51DE" w:rsidRDefault="001A51DE" w:rsidP="001A51DE">
      <w:pPr>
        <w:suppressAutoHyphens w:val="0"/>
        <w:autoSpaceDE w:val="0"/>
        <w:autoSpaceDN w:val="0"/>
        <w:ind w:firstLine="720"/>
        <w:jc w:val="both"/>
        <w:rPr>
          <w:rFonts w:cs="Arial"/>
          <w:noProof/>
          <w:szCs w:val="24"/>
          <w:lang w:val="en-US" w:eastAsia="en-US"/>
        </w:rPr>
      </w:pPr>
      <w:r w:rsidRPr="001A51DE">
        <w:rPr>
          <w:rFonts w:cs="Arial"/>
          <w:noProof/>
          <w:szCs w:val="24"/>
          <w:lang w:val="en-US" w:eastAsia="en-US"/>
        </w:rPr>
        <w:t xml:space="preserve">In the event that Service Provider, by its own fault, fails to perform/to provide within the deadline the contracted Services, the Service Provider shall pay to the Employer contractual penalties to the amount of 0.2 % of the price as per the Article 2, paragraph 1 of the present Contract for each day of delay that has started, to the maximum amount of 10 % of the price as per the Article 2, paragraph 1 of the present Contract, VAT exclusive. </w:t>
      </w:r>
    </w:p>
    <w:p w:rsidR="001A51DE" w:rsidRPr="001A51DE" w:rsidRDefault="001A51DE" w:rsidP="001A51DE">
      <w:pPr>
        <w:suppressAutoHyphens w:val="0"/>
        <w:autoSpaceDE w:val="0"/>
        <w:autoSpaceDN w:val="0"/>
        <w:ind w:firstLine="720"/>
        <w:jc w:val="both"/>
        <w:rPr>
          <w:rFonts w:cs="Arial"/>
          <w:noProof/>
          <w:szCs w:val="24"/>
          <w:lang w:val="en-US" w:eastAsia="en-US"/>
        </w:rPr>
      </w:pPr>
      <w:r w:rsidRPr="001A51DE">
        <w:rPr>
          <w:rFonts w:cs="Arial"/>
          <w:noProof/>
          <w:szCs w:val="24"/>
          <w:lang w:val="en-US" w:eastAsia="en-US"/>
        </w:rPr>
        <w:t xml:space="preserve">Payment for penalties according to the previous paragraph shall be due within 10 (ten) days as of the date of invoice issuance by the Employer for contractual penalties. </w:t>
      </w:r>
    </w:p>
    <w:p w:rsidR="001A51DE" w:rsidRPr="001A51DE" w:rsidRDefault="001A51DE" w:rsidP="001A51DE">
      <w:pPr>
        <w:suppressAutoHyphens w:val="0"/>
        <w:autoSpaceDE w:val="0"/>
        <w:autoSpaceDN w:val="0"/>
        <w:ind w:firstLine="720"/>
        <w:jc w:val="both"/>
        <w:rPr>
          <w:rFonts w:cs="Arial"/>
          <w:noProof/>
          <w:szCs w:val="24"/>
          <w:lang w:val="en-US" w:eastAsia="en-US"/>
        </w:rPr>
      </w:pPr>
      <w:r w:rsidRPr="001A51DE">
        <w:rPr>
          <w:rFonts w:cs="Arial"/>
          <w:noProof/>
          <w:szCs w:val="24"/>
          <w:lang w:val="en-US" w:eastAsia="en-US"/>
        </w:rPr>
        <w:t xml:space="preserve">If, due to delay under the paragraph 1 of this Article, the Employer suffer damages greater than the amount of such penalties, then it has the right to compensation for the difference between the damages suffered and the penalties paid. </w:t>
      </w:r>
    </w:p>
    <w:p w:rsidR="001A51DE" w:rsidRPr="001A51DE" w:rsidRDefault="001A51DE" w:rsidP="001A51DE">
      <w:pPr>
        <w:suppressAutoHyphens w:val="0"/>
        <w:autoSpaceDE w:val="0"/>
        <w:autoSpaceDN w:val="0"/>
        <w:jc w:val="both"/>
        <w:rPr>
          <w:rFonts w:cs="Arial"/>
          <w:noProof/>
          <w:szCs w:val="24"/>
          <w:lang w:val="en-US" w:eastAsia="en-US"/>
        </w:rPr>
      </w:pPr>
    </w:p>
    <w:p w:rsidR="001A51DE" w:rsidRPr="001A51DE" w:rsidRDefault="001A51DE" w:rsidP="001A51DE">
      <w:pPr>
        <w:suppressAutoHyphens w:val="0"/>
        <w:autoSpaceDE w:val="0"/>
        <w:autoSpaceDN w:val="0"/>
        <w:jc w:val="both"/>
        <w:rPr>
          <w:rFonts w:cs="Arial"/>
          <w:noProof/>
          <w:szCs w:val="24"/>
          <w:lang w:val="en-US" w:eastAsia="en-US"/>
        </w:rPr>
      </w:pPr>
    </w:p>
    <w:p w:rsidR="001A51DE" w:rsidRPr="001A51DE" w:rsidRDefault="001A51DE" w:rsidP="001A51DE">
      <w:pPr>
        <w:suppressAutoHyphens w:val="0"/>
        <w:autoSpaceDE w:val="0"/>
        <w:autoSpaceDN w:val="0"/>
        <w:jc w:val="both"/>
        <w:rPr>
          <w:rFonts w:cs="Arial"/>
          <w:b/>
          <w:noProof/>
          <w:szCs w:val="24"/>
          <w:lang w:val="en-US" w:eastAsia="en-US"/>
        </w:rPr>
      </w:pPr>
      <w:r w:rsidRPr="001A51DE">
        <w:rPr>
          <w:rFonts w:cs="Arial"/>
          <w:b/>
          <w:noProof/>
          <w:szCs w:val="24"/>
          <w:lang w:val="en-US" w:eastAsia="en-US"/>
        </w:rPr>
        <w:t>EMPLOYER RESPONSIBILITIES</w:t>
      </w:r>
    </w:p>
    <w:p w:rsidR="001A51DE" w:rsidRPr="001A51DE" w:rsidRDefault="001A51DE" w:rsidP="001A51DE">
      <w:pPr>
        <w:suppressAutoHyphens w:val="0"/>
        <w:autoSpaceDE w:val="0"/>
        <w:autoSpaceDN w:val="0"/>
        <w:jc w:val="center"/>
        <w:rPr>
          <w:rFonts w:cs="Arial"/>
          <w:b/>
          <w:noProof/>
          <w:szCs w:val="24"/>
          <w:lang w:val="en-US" w:eastAsia="en-US"/>
        </w:rPr>
      </w:pPr>
      <w:r w:rsidRPr="001A51DE">
        <w:rPr>
          <w:rFonts w:cs="Arial"/>
          <w:b/>
          <w:noProof/>
          <w:szCs w:val="24"/>
          <w:lang w:val="en-US" w:eastAsia="en-US"/>
        </w:rPr>
        <w:t>Article 17</w:t>
      </w:r>
    </w:p>
    <w:p w:rsidR="001A51DE" w:rsidRPr="001A51DE" w:rsidRDefault="001A51DE" w:rsidP="001A51DE">
      <w:pPr>
        <w:suppressAutoHyphens w:val="0"/>
        <w:autoSpaceDE w:val="0"/>
        <w:autoSpaceDN w:val="0"/>
        <w:jc w:val="both"/>
        <w:rPr>
          <w:rFonts w:cs="Arial"/>
          <w:noProof/>
          <w:szCs w:val="24"/>
          <w:lang w:val="en-US" w:eastAsia="en-US"/>
        </w:rPr>
      </w:pPr>
      <w:r w:rsidRPr="001A51DE">
        <w:rPr>
          <w:rFonts w:cs="Arial"/>
          <w:noProof/>
          <w:szCs w:val="24"/>
          <w:lang w:val="en-US" w:eastAsia="en-US"/>
        </w:rPr>
        <w:t>Employer undertakes to :</w:t>
      </w:r>
    </w:p>
    <w:p w:rsidR="001A51DE" w:rsidRPr="001A51DE" w:rsidRDefault="001A51DE" w:rsidP="00182286">
      <w:pPr>
        <w:numPr>
          <w:ilvl w:val="0"/>
          <w:numId w:val="41"/>
        </w:numPr>
        <w:suppressAutoHyphens w:val="0"/>
        <w:autoSpaceDE w:val="0"/>
        <w:autoSpaceDN w:val="0"/>
        <w:jc w:val="both"/>
        <w:rPr>
          <w:rFonts w:cs="Arial"/>
          <w:noProof/>
          <w:szCs w:val="24"/>
          <w:lang w:val="en-US" w:eastAsia="en-US"/>
        </w:rPr>
      </w:pPr>
      <w:r w:rsidRPr="001A51DE">
        <w:rPr>
          <w:rFonts w:cs="Arial"/>
          <w:noProof/>
          <w:szCs w:val="24"/>
          <w:lang w:val="en-US" w:eastAsia="en-US"/>
        </w:rPr>
        <w:t>provide and maintain a production computer-communication infrastructure necessary for operation of ISSSE software with all required licences</w:t>
      </w:r>
    </w:p>
    <w:p w:rsidR="001A51DE" w:rsidRPr="001A51DE" w:rsidRDefault="001A51DE" w:rsidP="00182286">
      <w:pPr>
        <w:numPr>
          <w:ilvl w:val="0"/>
          <w:numId w:val="41"/>
        </w:numPr>
        <w:suppressAutoHyphens w:val="0"/>
        <w:autoSpaceDE w:val="0"/>
        <w:autoSpaceDN w:val="0"/>
        <w:jc w:val="both"/>
        <w:rPr>
          <w:rFonts w:cs="Arial"/>
          <w:noProof/>
          <w:szCs w:val="24"/>
          <w:lang w:val="en-US" w:eastAsia="en-US"/>
        </w:rPr>
      </w:pPr>
      <w:r w:rsidRPr="001A51DE">
        <w:rPr>
          <w:rFonts w:cs="Arial"/>
          <w:noProof/>
          <w:szCs w:val="24"/>
          <w:lang w:val="en-US" w:eastAsia="en-US"/>
        </w:rPr>
        <w:t>provide a test computer-communication infrastructure through which the Service Provider will submit newly-developped functionalities</w:t>
      </w:r>
    </w:p>
    <w:p w:rsidR="001A51DE" w:rsidRPr="001A51DE" w:rsidRDefault="001A51DE" w:rsidP="00182286">
      <w:pPr>
        <w:numPr>
          <w:ilvl w:val="0"/>
          <w:numId w:val="41"/>
        </w:numPr>
        <w:suppressAutoHyphens w:val="0"/>
        <w:autoSpaceDE w:val="0"/>
        <w:autoSpaceDN w:val="0"/>
        <w:jc w:val="both"/>
        <w:rPr>
          <w:rFonts w:cs="Arial"/>
          <w:noProof/>
          <w:szCs w:val="24"/>
          <w:lang w:val="en-US" w:eastAsia="en-US"/>
        </w:rPr>
      </w:pPr>
      <w:r w:rsidRPr="001A51DE">
        <w:rPr>
          <w:rFonts w:cs="Arial"/>
          <w:noProof/>
          <w:szCs w:val="24"/>
          <w:lang w:val="en-US" w:eastAsia="en-US"/>
        </w:rPr>
        <w:t>provide access (physical or remote) of authorized persons of the Tenderer to ISSSE test and production environment with appropriate credentials in accordance with the Policies of Security of Information of the Employer in effect</w:t>
      </w:r>
    </w:p>
    <w:p w:rsidR="001A51DE" w:rsidRPr="001A51DE" w:rsidRDefault="001A51DE" w:rsidP="00182286">
      <w:pPr>
        <w:numPr>
          <w:ilvl w:val="0"/>
          <w:numId w:val="41"/>
        </w:numPr>
        <w:suppressAutoHyphens w:val="0"/>
        <w:autoSpaceDE w:val="0"/>
        <w:autoSpaceDN w:val="0"/>
        <w:jc w:val="both"/>
        <w:rPr>
          <w:rFonts w:cs="Arial"/>
          <w:noProof/>
          <w:szCs w:val="24"/>
          <w:lang w:val="en-US" w:eastAsia="en-US"/>
        </w:rPr>
      </w:pPr>
      <w:r w:rsidRPr="001A51DE">
        <w:rPr>
          <w:rFonts w:cs="Arial"/>
          <w:noProof/>
          <w:szCs w:val="24"/>
          <w:lang w:val="en-US" w:eastAsia="en-US"/>
        </w:rPr>
        <w:t>provide cooperation of its employees with the operators of the Service Provider in eliminating the reported issues in ISSSE operation</w:t>
      </w:r>
    </w:p>
    <w:p w:rsidR="001A51DE" w:rsidRPr="001A51DE" w:rsidRDefault="001A51DE" w:rsidP="00F83352">
      <w:pPr>
        <w:suppressAutoHyphens w:val="0"/>
        <w:autoSpaceDE w:val="0"/>
        <w:autoSpaceDN w:val="0"/>
        <w:rPr>
          <w:rFonts w:cs="Arial"/>
          <w:noProof/>
          <w:szCs w:val="24"/>
          <w:lang w:val="en-US" w:eastAsia="en-US"/>
        </w:rPr>
      </w:pPr>
    </w:p>
    <w:p w:rsidR="001A51DE" w:rsidRPr="001A51DE" w:rsidRDefault="001A51DE" w:rsidP="001A51DE">
      <w:pPr>
        <w:suppressAutoHyphens w:val="0"/>
        <w:autoSpaceDE w:val="0"/>
        <w:autoSpaceDN w:val="0"/>
        <w:jc w:val="both"/>
        <w:rPr>
          <w:rFonts w:cs="Arial"/>
          <w:b/>
          <w:noProof/>
          <w:szCs w:val="24"/>
          <w:lang w:val="en-US" w:eastAsia="en-US"/>
        </w:rPr>
      </w:pPr>
      <w:r w:rsidRPr="001A51DE">
        <w:rPr>
          <w:rFonts w:cs="Arial"/>
          <w:b/>
          <w:noProof/>
          <w:szCs w:val="24"/>
          <w:lang w:val="en-US" w:eastAsia="en-US"/>
        </w:rPr>
        <w:t>CONTRACT TERMINATION</w:t>
      </w:r>
    </w:p>
    <w:p w:rsidR="001A51DE" w:rsidRPr="001A51DE" w:rsidRDefault="001A51DE" w:rsidP="001A51DE">
      <w:pPr>
        <w:suppressAutoHyphens w:val="0"/>
        <w:autoSpaceDE w:val="0"/>
        <w:autoSpaceDN w:val="0"/>
        <w:spacing w:after="60"/>
        <w:jc w:val="center"/>
        <w:rPr>
          <w:rFonts w:cs="Arial"/>
          <w:b/>
          <w:noProof/>
          <w:szCs w:val="24"/>
          <w:lang w:val="en-US" w:eastAsia="en-US"/>
        </w:rPr>
      </w:pPr>
      <w:r w:rsidRPr="001A51DE">
        <w:rPr>
          <w:rFonts w:cs="Arial"/>
          <w:b/>
          <w:noProof/>
          <w:szCs w:val="24"/>
          <w:lang w:val="en-US" w:eastAsia="en-US"/>
        </w:rPr>
        <w:t>Article 18</w:t>
      </w:r>
    </w:p>
    <w:p w:rsidR="001A51DE" w:rsidRPr="001A51DE" w:rsidRDefault="001A51DE" w:rsidP="001A51DE">
      <w:pPr>
        <w:suppressAutoHyphens w:val="0"/>
        <w:autoSpaceDE w:val="0"/>
        <w:autoSpaceDN w:val="0"/>
        <w:spacing w:after="60"/>
        <w:ind w:firstLine="720"/>
        <w:jc w:val="both"/>
        <w:rPr>
          <w:rFonts w:cs="Arial"/>
          <w:noProof/>
          <w:szCs w:val="24"/>
          <w:lang w:val="en-US" w:eastAsia="en-US"/>
        </w:rPr>
      </w:pPr>
      <w:r w:rsidRPr="001A51DE">
        <w:rPr>
          <w:rFonts w:cs="Arial"/>
          <w:noProof/>
          <w:szCs w:val="24"/>
          <w:lang w:val="en-US" w:eastAsia="en-US"/>
        </w:rPr>
        <w:t xml:space="preserve">Each Contracting Party may unilaterally terminate the Contract prior to its </w:t>
      </w:r>
      <w:r w:rsidR="00177581">
        <w:rPr>
          <w:rFonts w:cs="Arial"/>
          <w:noProof/>
          <w:szCs w:val="24"/>
          <w:lang w:val="en-US" w:eastAsia="en-US"/>
        </w:rPr>
        <w:t xml:space="preserve">validity </w:t>
      </w:r>
      <w:r w:rsidRPr="001A51DE">
        <w:rPr>
          <w:rFonts w:cs="Arial"/>
          <w:noProof/>
          <w:szCs w:val="24"/>
          <w:lang w:val="en-US" w:eastAsia="en-US"/>
        </w:rPr>
        <w:t>expiry, in the event of non-compliance with the provisions of the Contract by the other Contracting Party, in the event of non-commencement or poor quality performance of the Service which is subject of the Contract, by sending written</w:t>
      </w:r>
      <w:r w:rsidR="00177581">
        <w:rPr>
          <w:rFonts w:cs="Arial"/>
          <w:noProof/>
          <w:szCs w:val="24"/>
          <w:lang w:val="en-US" w:eastAsia="en-US"/>
        </w:rPr>
        <w:t xml:space="preserve"> statement on unilateral Contract termination notice to the other Contracting Party</w:t>
      </w:r>
      <w:r w:rsidRPr="001A51DE">
        <w:rPr>
          <w:rFonts w:cs="Arial"/>
          <w:noProof/>
          <w:szCs w:val="24"/>
          <w:lang w:val="en-US" w:eastAsia="en-US"/>
        </w:rPr>
        <w:t xml:space="preserve"> </w:t>
      </w:r>
      <w:r w:rsidR="00177581">
        <w:rPr>
          <w:rFonts w:cs="Arial"/>
          <w:noProof/>
          <w:szCs w:val="24"/>
          <w:lang w:val="en-US" w:eastAsia="en-US"/>
        </w:rPr>
        <w:t xml:space="preserve">within </w:t>
      </w:r>
      <w:r w:rsidRPr="001A51DE">
        <w:rPr>
          <w:rFonts w:cs="Arial"/>
          <w:noProof/>
          <w:szCs w:val="24"/>
          <w:lang w:val="en-US" w:eastAsia="en-US"/>
        </w:rPr>
        <w:t>15 (fifteen) day</w:t>
      </w:r>
      <w:r w:rsidR="00177581">
        <w:rPr>
          <w:rFonts w:cs="Arial"/>
          <w:noProof/>
          <w:szCs w:val="24"/>
          <w:lang w:val="en-US" w:eastAsia="en-US"/>
        </w:rPr>
        <w:t xml:space="preserve"> as of the date of the submission of written statement</w:t>
      </w:r>
      <w:r w:rsidRPr="001A51DE">
        <w:rPr>
          <w:rFonts w:cs="Arial"/>
          <w:noProof/>
          <w:szCs w:val="24"/>
          <w:lang w:val="en-US" w:eastAsia="en-US"/>
        </w:rPr>
        <w:t>.</w:t>
      </w:r>
    </w:p>
    <w:p w:rsidR="001A51DE" w:rsidRPr="001A51DE" w:rsidRDefault="001A51DE" w:rsidP="001A51DE">
      <w:pPr>
        <w:suppressAutoHyphens w:val="0"/>
        <w:autoSpaceDE w:val="0"/>
        <w:autoSpaceDN w:val="0"/>
        <w:spacing w:after="60"/>
        <w:ind w:firstLine="720"/>
        <w:jc w:val="both"/>
        <w:rPr>
          <w:rFonts w:cs="Arial"/>
          <w:noProof/>
          <w:szCs w:val="24"/>
          <w:lang w:val="en-US" w:eastAsia="en-US"/>
        </w:rPr>
      </w:pPr>
      <w:r w:rsidRPr="001A51DE">
        <w:rPr>
          <w:rFonts w:cs="Arial"/>
          <w:noProof/>
          <w:szCs w:val="24"/>
          <w:lang w:val="en-US" w:eastAsia="en-US"/>
        </w:rPr>
        <w:t xml:space="preserve">Employer may unilaterally terminate the Contract prior to its deadline expiry, due to termination of need to engage Service Provider, </w:t>
      </w:r>
      <w:r w:rsidR="00177581" w:rsidRPr="001A51DE">
        <w:rPr>
          <w:rFonts w:cs="Arial"/>
          <w:noProof/>
          <w:szCs w:val="24"/>
          <w:lang w:val="en-US" w:eastAsia="en-US"/>
        </w:rPr>
        <w:t>by sending written</w:t>
      </w:r>
      <w:r w:rsidR="00177581">
        <w:rPr>
          <w:rFonts w:cs="Arial"/>
          <w:noProof/>
          <w:szCs w:val="24"/>
          <w:lang w:val="en-US" w:eastAsia="en-US"/>
        </w:rPr>
        <w:t xml:space="preserve"> statement on unilateral Contract termination notice to the Service Provider</w:t>
      </w:r>
      <w:r w:rsidR="00177581" w:rsidRPr="001A51DE">
        <w:rPr>
          <w:rFonts w:cs="Arial"/>
          <w:noProof/>
          <w:szCs w:val="24"/>
          <w:lang w:val="en-US" w:eastAsia="en-US"/>
        </w:rPr>
        <w:t xml:space="preserve"> </w:t>
      </w:r>
      <w:r w:rsidR="00177581">
        <w:rPr>
          <w:rFonts w:cs="Arial"/>
          <w:noProof/>
          <w:szCs w:val="24"/>
          <w:lang w:val="en-US" w:eastAsia="en-US"/>
        </w:rPr>
        <w:t xml:space="preserve">within </w:t>
      </w:r>
      <w:r w:rsidR="00177581" w:rsidRPr="001A51DE">
        <w:rPr>
          <w:rFonts w:cs="Arial"/>
          <w:noProof/>
          <w:szCs w:val="24"/>
          <w:lang w:val="en-US" w:eastAsia="en-US"/>
        </w:rPr>
        <w:t>15 (fifteen) day</w:t>
      </w:r>
      <w:r w:rsidR="00177581">
        <w:rPr>
          <w:rFonts w:cs="Arial"/>
          <w:noProof/>
          <w:szCs w:val="24"/>
          <w:lang w:val="en-US" w:eastAsia="en-US"/>
        </w:rPr>
        <w:t xml:space="preserve"> as of the date of the submission of written statement</w:t>
      </w:r>
      <w:r w:rsidRPr="001A51DE">
        <w:rPr>
          <w:rFonts w:cs="Arial"/>
          <w:noProof/>
          <w:szCs w:val="24"/>
          <w:lang w:val="en-US" w:eastAsia="en-US"/>
        </w:rPr>
        <w:t>.</w:t>
      </w:r>
    </w:p>
    <w:p w:rsidR="001A51DE" w:rsidRPr="001A51DE" w:rsidRDefault="001A51DE" w:rsidP="001A51DE">
      <w:pPr>
        <w:suppressAutoHyphens w:val="0"/>
        <w:autoSpaceDE w:val="0"/>
        <w:autoSpaceDN w:val="0"/>
        <w:spacing w:after="60"/>
        <w:ind w:firstLine="720"/>
        <w:jc w:val="both"/>
        <w:rPr>
          <w:rFonts w:cs="Arial"/>
          <w:noProof/>
          <w:szCs w:val="24"/>
          <w:lang w:val="en-US" w:eastAsia="en-US"/>
        </w:rPr>
      </w:pPr>
      <w:r w:rsidRPr="001A51DE">
        <w:rPr>
          <w:rFonts w:cs="Arial"/>
          <w:noProof/>
          <w:szCs w:val="24"/>
          <w:lang w:val="en-US" w:eastAsia="en-US"/>
        </w:rPr>
        <w:t xml:space="preserve">Should any of the Contracting Parties terminate this Contract without reasonable, ie. objective and proven reason, the other Contracting Party is entitled to collect, on behalf of unjustified termination, the liquidated damages as per the Article 16 of the present Contract, to the amount of 10 % of total value of the Contract as per the Article 2, paragraph 1 of the present Contract, without VAT, all this in accordance with the LCT.  </w:t>
      </w:r>
    </w:p>
    <w:p w:rsidR="001A51DE" w:rsidRPr="001A51DE" w:rsidRDefault="001A51DE" w:rsidP="001A51DE">
      <w:pPr>
        <w:suppressAutoHyphens w:val="0"/>
        <w:autoSpaceDE w:val="0"/>
        <w:autoSpaceDN w:val="0"/>
        <w:spacing w:after="60"/>
        <w:jc w:val="both"/>
        <w:rPr>
          <w:rFonts w:cs="Arial"/>
          <w:noProof/>
          <w:szCs w:val="24"/>
          <w:lang w:val="en-US" w:eastAsia="en-US"/>
        </w:rPr>
      </w:pPr>
      <w:r w:rsidRPr="001A51DE">
        <w:rPr>
          <w:rFonts w:cs="Arial"/>
          <w:noProof/>
          <w:szCs w:val="24"/>
          <w:lang w:val="en-US" w:eastAsia="en-US"/>
        </w:rPr>
        <w:tab/>
      </w:r>
      <w:r w:rsidRPr="001A51DE">
        <w:rPr>
          <w:rFonts w:cs="Arial"/>
          <w:noProof/>
          <w:szCs w:val="24"/>
          <w:lang w:val="en-US" w:eastAsia="en-US"/>
        </w:rPr>
        <w:tab/>
      </w:r>
      <w:r w:rsidRPr="001A51DE">
        <w:rPr>
          <w:rFonts w:cs="Arial"/>
          <w:noProof/>
          <w:szCs w:val="24"/>
          <w:lang w:val="en-US" w:eastAsia="en-US"/>
        </w:rPr>
        <w:tab/>
      </w:r>
      <w:r w:rsidRPr="001A51DE">
        <w:rPr>
          <w:rFonts w:cs="Arial"/>
          <w:noProof/>
          <w:szCs w:val="24"/>
          <w:lang w:val="en-US" w:eastAsia="en-US"/>
        </w:rPr>
        <w:tab/>
      </w:r>
      <w:r w:rsidRPr="001A51DE">
        <w:rPr>
          <w:rFonts w:cs="Arial"/>
          <w:noProof/>
          <w:szCs w:val="24"/>
          <w:lang w:val="en-US" w:eastAsia="en-US"/>
        </w:rPr>
        <w:tab/>
      </w:r>
      <w:r w:rsidRPr="001A51DE">
        <w:rPr>
          <w:rFonts w:cs="Arial"/>
          <w:noProof/>
          <w:szCs w:val="24"/>
          <w:lang w:val="en-US" w:eastAsia="en-US"/>
        </w:rPr>
        <w:tab/>
      </w:r>
    </w:p>
    <w:p w:rsidR="001A51DE" w:rsidRPr="001A51DE" w:rsidRDefault="001A51DE" w:rsidP="001A51DE">
      <w:pPr>
        <w:rPr>
          <w:rFonts w:cs="Arial"/>
          <w:b/>
          <w:noProof/>
          <w:szCs w:val="24"/>
          <w:lang w:val="en-US"/>
        </w:rPr>
      </w:pPr>
      <w:r w:rsidRPr="001A51DE">
        <w:rPr>
          <w:rFonts w:cs="Arial"/>
          <w:b/>
          <w:noProof/>
          <w:szCs w:val="24"/>
          <w:lang w:val="en-US"/>
        </w:rPr>
        <w:t>FINAL PROVISIONS</w:t>
      </w:r>
    </w:p>
    <w:p w:rsidR="001A51DE" w:rsidRPr="001A51DE" w:rsidRDefault="001A51DE" w:rsidP="001A51DE">
      <w:pPr>
        <w:jc w:val="center"/>
        <w:rPr>
          <w:rFonts w:cs="Arial"/>
          <w:b/>
          <w:noProof/>
          <w:szCs w:val="24"/>
          <w:lang w:val="en-US"/>
        </w:rPr>
      </w:pPr>
      <w:r w:rsidRPr="001A51DE">
        <w:rPr>
          <w:rFonts w:cs="Arial"/>
          <w:b/>
          <w:noProof/>
          <w:szCs w:val="24"/>
          <w:lang w:val="en-US"/>
        </w:rPr>
        <w:t>Article 19</w:t>
      </w:r>
    </w:p>
    <w:p w:rsidR="001A51DE" w:rsidRPr="001A51DE" w:rsidRDefault="001A51DE" w:rsidP="001A51DE">
      <w:pPr>
        <w:suppressAutoHyphens w:val="0"/>
        <w:autoSpaceDE w:val="0"/>
        <w:autoSpaceDN w:val="0"/>
        <w:ind w:firstLine="720"/>
        <w:jc w:val="both"/>
        <w:rPr>
          <w:rFonts w:cs="Arial"/>
          <w:noProof/>
          <w:szCs w:val="24"/>
          <w:lang w:val="en-US" w:eastAsia="en-US"/>
        </w:rPr>
      </w:pPr>
      <w:r w:rsidRPr="001A51DE">
        <w:rPr>
          <w:rFonts w:cs="Arial"/>
          <w:noProof/>
          <w:szCs w:val="24"/>
          <w:lang w:val="en-US" w:eastAsia="en-US"/>
        </w:rPr>
        <w:t xml:space="preserve">None of the Contracting Parties has right to assign, sell or pledge any of its rights and obligations under this Contract to </w:t>
      </w:r>
      <w:r w:rsidR="00294DBC">
        <w:rPr>
          <w:rFonts w:cs="Arial"/>
          <w:noProof/>
          <w:szCs w:val="24"/>
          <w:lang w:val="en-US" w:eastAsia="en-US"/>
        </w:rPr>
        <w:t xml:space="preserve">the </w:t>
      </w:r>
      <w:r w:rsidRPr="001A51DE">
        <w:rPr>
          <w:rFonts w:cs="Arial"/>
          <w:noProof/>
          <w:szCs w:val="24"/>
          <w:lang w:val="en-US" w:eastAsia="en-US"/>
        </w:rPr>
        <w:t>third party without previous written consent of the other Contracting Party.</w:t>
      </w:r>
    </w:p>
    <w:p w:rsidR="001A51DE" w:rsidRPr="001A51DE" w:rsidRDefault="001A51DE" w:rsidP="001A51DE">
      <w:pPr>
        <w:suppressAutoHyphens w:val="0"/>
        <w:autoSpaceDE w:val="0"/>
        <w:autoSpaceDN w:val="0"/>
        <w:ind w:firstLine="720"/>
        <w:jc w:val="both"/>
        <w:rPr>
          <w:rFonts w:cs="Arial"/>
          <w:noProof/>
          <w:szCs w:val="24"/>
          <w:lang w:val="en-US" w:eastAsia="en-US"/>
        </w:rPr>
      </w:pPr>
    </w:p>
    <w:p w:rsidR="001A51DE" w:rsidRPr="001A51DE" w:rsidRDefault="001A51DE" w:rsidP="001A51DE">
      <w:pPr>
        <w:suppressAutoHyphens w:val="0"/>
        <w:autoSpaceDE w:val="0"/>
        <w:autoSpaceDN w:val="0"/>
        <w:jc w:val="center"/>
        <w:rPr>
          <w:rFonts w:cs="Arial"/>
          <w:b/>
          <w:noProof/>
          <w:szCs w:val="24"/>
          <w:lang w:val="en-US" w:eastAsia="en-US"/>
        </w:rPr>
      </w:pPr>
      <w:r w:rsidRPr="001A51DE">
        <w:rPr>
          <w:rFonts w:ascii="Arial Narrow" w:hAnsi="Arial Narrow" w:cs="Arial"/>
          <w:b/>
          <w:noProof/>
          <w:szCs w:val="24"/>
          <w:lang w:val="en-US" w:eastAsia="en-US"/>
        </w:rPr>
        <w:t xml:space="preserve">Article </w:t>
      </w:r>
      <w:r w:rsidRPr="001A51DE">
        <w:rPr>
          <w:rFonts w:cs="Arial"/>
          <w:b/>
          <w:noProof/>
          <w:szCs w:val="24"/>
          <w:lang w:val="en-US" w:eastAsia="en-US"/>
        </w:rPr>
        <w:t>20</w:t>
      </w:r>
    </w:p>
    <w:p w:rsidR="001A51DE" w:rsidRPr="001A51DE" w:rsidRDefault="001A51DE" w:rsidP="001A51DE">
      <w:pPr>
        <w:ind w:firstLine="720"/>
        <w:jc w:val="both"/>
        <w:rPr>
          <w:rFonts w:cs="Arial"/>
          <w:b/>
          <w:smallCaps/>
          <w:szCs w:val="24"/>
          <w:highlight w:val="yellow"/>
          <w:lang w:val="en-US"/>
        </w:rPr>
      </w:pPr>
      <w:r w:rsidRPr="001A51DE">
        <w:rPr>
          <w:rFonts w:cs="Arial"/>
          <w:noProof/>
          <w:szCs w:val="24"/>
          <w:lang w:val="en-US"/>
        </w:rPr>
        <w:t>Invalidity of any of provisions hereof shall not influence validity of other provisions of the Contract, unless significantly effects the realization of this Contract.</w:t>
      </w:r>
    </w:p>
    <w:p w:rsidR="001A51DE" w:rsidRPr="001A51DE" w:rsidRDefault="001A51DE" w:rsidP="001A51DE">
      <w:pPr>
        <w:suppressAutoHyphens w:val="0"/>
        <w:ind w:right="-31"/>
        <w:jc w:val="center"/>
        <w:rPr>
          <w:rFonts w:cs="Arial"/>
          <w:b/>
          <w:noProof/>
          <w:szCs w:val="24"/>
          <w:lang w:val="en-US"/>
        </w:rPr>
      </w:pPr>
    </w:p>
    <w:p w:rsidR="001A51DE" w:rsidRPr="001A51DE" w:rsidRDefault="001A51DE" w:rsidP="001A51DE">
      <w:pPr>
        <w:suppressAutoHyphens w:val="0"/>
        <w:ind w:right="-31"/>
        <w:jc w:val="center"/>
        <w:rPr>
          <w:rFonts w:cs="Arial"/>
          <w:b/>
          <w:snapToGrid w:val="0"/>
          <w:szCs w:val="24"/>
          <w:lang w:val="en-US" w:eastAsia="en-US"/>
        </w:rPr>
      </w:pPr>
      <w:r w:rsidRPr="001A51DE">
        <w:rPr>
          <w:rFonts w:cs="Arial"/>
          <w:b/>
          <w:noProof/>
          <w:szCs w:val="24"/>
          <w:lang w:val="en-US"/>
        </w:rPr>
        <w:t xml:space="preserve">Article </w:t>
      </w:r>
      <w:r w:rsidRPr="001A51DE">
        <w:rPr>
          <w:rFonts w:cs="Arial"/>
          <w:b/>
          <w:snapToGrid w:val="0"/>
          <w:szCs w:val="24"/>
          <w:lang w:val="en-US" w:eastAsia="en-US"/>
        </w:rPr>
        <w:t>21</w:t>
      </w:r>
    </w:p>
    <w:p w:rsidR="001A51DE" w:rsidRPr="001A51DE" w:rsidRDefault="001A51DE" w:rsidP="001A51DE">
      <w:pPr>
        <w:suppressAutoHyphens w:val="0"/>
        <w:spacing w:after="200"/>
        <w:ind w:firstLine="720"/>
        <w:contextualSpacing/>
        <w:jc w:val="both"/>
        <w:rPr>
          <w:rFonts w:cs="Arial"/>
          <w:szCs w:val="24"/>
          <w:lang w:val="en-US"/>
        </w:rPr>
      </w:pPr>
      <w:r w:rsidRPr="001A51DE">
        <w:rPr>
          <w:rFonts w:cs="Arial"/>
          <w:szCs w:val="24"/>
          <w:lang w:val="en-US"/>
        </w:rPr>
        <w:t>This Contract shall be deemed concluded under suspensive condition, when signed by authorized legal representatives of the Contracting Parties, and shall become effective when the Service Provider fulfils suspensive condition and submits within contracted period bank performance guarantee from Article 12 of this Contract, in accordance with requirement of the Appendix 1 and this Contract.</w:t>
      </w:r>
    </w:p>
    <w:p w:rsidR="001A51DE" w:rsidRPr="001A51DE" w:rsidRDefault="001A51DE" w:rsidP="001A51DE">
      <w:pPr>
        <w:suppressAutoHyphens w:val="0"/>
        <w:spacing w:after="200"/>
        <w:ind w:firstLine="720"/>
        <w:contextualSpacing/>
        <w:jc w:val="both"/>
        <w:rPr>
          <w:rFonts w:cs="Arial"/>
          <w:szCs w:val="24"/>
          <w:lang w:val="en-US"/>
        </w:rPr>
      </w:pPr>
    </w:p>
    <w:p w:rsidR="001A51DE" w:rsidRPr="001A51DE" w:rsidRDefault="001A51DE" w:rsidP="001A51DE">
      <w:pPr>
        <w:suppressAutoHyphens w:val="0"/>
        <w:ind w:right="-31"/>
        <w:jc w:val="center"/>
        <w:rPr>
          <w:rFonts w:cs="Arial"/>
          <w:b/>
          <w:snapToGrid w:val="0"/>
          <w:szCs w:val="24"/>
          <w:lang w:val="en-US" w:eastAsia="en-US"/>
        </w:rPr>
      </w:pPr>
      <w:r w:rsidRPr="001A51DE">
        <w:rPr>
          <w:rFonts w:cs="Arial"/>
          <w:b/>
          <w:noProof/>
          <w:szCs w:val="24"/>
          <w:lang w:val="en-US"/>
        </w:rPr>
        <w:t xml:space="preserve">Article </w:t>
      </w:r>
      <w:r w:rsidRPr="001A51DE">
        <w:rPr>
          <w:rFonts w:cs="Arial"/>
          <w:b/>
          <w:snapToGrid w:val="0"/>
          <w:szCs w:val="24"/>
          <w:lang w:val="en-US" w:eastAsia="en-US"/>
        </w:rPr>
        <w:t>22</w:t>
      </w:r>
    </w:p>
    <w:p w:rsidR="001A51DE" w:rsidRPr="001A51DE" w:rsidRDefault="001A51DE" w:rsidP="001A51DE">
      <w:pPr>
        <w:suppressAutoHyphens w:val="0"/>
        <w:spacing w:after="200"/>
        <w:ind w:firstLine="720"/>
        <w:contextualSpacing/>
        <w:jc w:val="both"/>
        <w:rPr>
          <w:rFonts w:eastAsia="Calibri" w:cs="Arial"/>
          <w:szCs w:val="24"/>
          <w:lang w:val="en-US" w:eastAsia="en-US"/>
        </w:rPr>
      </w:pPr>
      <w:r w:rsidRPr="001A51DE">
        <w:rPr>
          <w:rFonts w:eastAsia="Calibri" w:cs="Arial"/>
          <w:szCs w:val="24"/>
          <w:lang w:val="en-US" w:eastAsia="en-US"/>
        </w:rPr>
        <w:t>For all issues not regulated by this Contract, provisions of the Law on Contracts and Torts and provisions of other positive legal regulations shall apply, applicable with regard to the subject of the Contract.</w:t>
      </w:r>
    </w:p>
    <w:p w:rsidR="001A51DE" w:rsidRPr="001A51DE" w:rsidRDefault="001A51DE" w:rsidP="001A51DE">
      <w:pPr>
        <w:spacing w:before="360"/>
        <w:jc w:val="center"/>
        <w:rPr>
          <w:rFonts w:cs="Arial"/>
          <w:b/>
          <w:noProof/>
          <w:szCs w:val="24"/>
          <w:lang w:val="en-US"/>
        </w:rPr>
      </w:pPr>
      <w:r w:rsidRPr="001A51DE">
        <w:rPr>
          <w:rFonts w:cs="Arial"/>
          <w:b/>
          <w:noProof/>
          <w:szCs w:val="24"/>
          <w:lang w:val="en-US"/>
        </w:rPr>
        <w:t>Article 23</w:t>
      </w:r>
    </w:p>
    <w:p w:rsidR="001A51DE" w:rsidRPr="001A51DE" w:rsidRDefault="001A51DE" w:rsidP="001A51DE">
      <w:pPr>
        <w:ind w:right="34" w:firstLine="720"/>
        <w:jc w:val="both"/>
        <w:rPr>
          <w:rFonts w:cs="Arial"/>
          <w:noProof/>
          <w:szCs w:val="24"/>
          <w:lang w:val="en-US"/>
        </w:rPr>
      </w:pPr>
      <w:r w:rsidRPr="001A51DE">
        <w:rPr>
          <w:rFonts w:cs="Arial"/>
          <w:noProof/>
          <w:szCs w:val="24"/>
          <w:lang w:val="en-US"/>
        </w:rPr>
        <w:t xml:space="preserve">Contracting Parties shall endeavour to amicably settle all disputes potentially arising from this Contract. If Contracting Parties fail to amicably settle all possible disputes arising from this Contract, they agree to form a Committee consisting of the representatives of both Contracting Parties and of one common representative, and if even then the possible dispute is not settled within 45 days from the forming of the Committee, the competent court for dispute settlement shall be the actually competent court in Belgrade. (International Commercial Arbitration with the Chamber of Commerce of Serbia, venue of arbitration in Belgrade, with the application of the Rules </w:t>
      </w:r>
      <w:r w:rsidRPr="001A51DE">
        <w:rPr>
          <w:rFonts w:cs="Arial"/>
          <w:noProof/>
          <w:szCs w:val="24"/>
          <w:lang w:val="en-US"/>
        </w:rPr>
        <w:lastRenderedPageBreak/>
        <w:t>of Chamber [note: final text of the Contract depends on whether the local or foreign Service Provider is selected])</w:t>
      </w:r>
    </w:p>
    <w:p w:rsidR="001A51DE" w:rsidRPr="001A51DE" w:rsidRDefault="001A51DE" w:rsidP="001A51DE">
      <w:pPr>
        <w:ind w:right="34" w:firstLine="720"/>
        <w:jc w:val="both"/>
        <w:rPr>
          <w:rFonts w:cs="Arial"/>
          <w:noProof/>
          <w:szCs w:val="24"/>
          <w:lang w:val="en-US"/>
        </w:rPr>
      </w:pPr>
      <w:r w:rsidRPr="001A51DE">
        <w:rPr>
          <w:rFonts w:cs="Arial"/>
          <w:noProof/>
          <w:szCs w:val="24"/>
          <w:lang w:val="en-US"/>
        </w:rPr>
        <w:t>The Contracting Parties agree that this Contract contains all arrangements made between them. All additional arrangements between them shall be only in writing, and oral arrangements shall not be valid</w:t>
      </w:r>
      <w:r w:rsidRPr="001A51DE">
        <w:rPr>
          <w:rFonts w:cs="Arial"/>
          <w:szCs w:val="24"/>
          <w:lang w:val="en-US"/>
        </w:rPr>
        <w:t>.</w:t>
      </w:r>
    </w:p>
    <w:p w:rsidR="001A51DE" w:rsidRPr="001A51DE" w:rsidRDefault="001A51DE" w:rsidP="001A51DE">
      <w:pPr>
        <w:jc w:val="center"/>
        <w:rPr>
          <w:rFonts w:cs="Arial"/>
          <w:b/>
          <w:noProof/>
          <w:szCs w:val="24"/>
          <w:lang w:val="en-US"/>
        </w:rPr>
      </w:pPr>
    </w:p>
    <w:p w:rsidR="001A51DE" w:rsidRPr="001A51DE" w:rsidRDefault="001A51DE" w:rsidP="001A51DE">
      <w:pPr>
        <w:jc w:val="center"/>
        <w:rPr>
          <w:rFonts w:cs="Arial"/>
          <w:b/>
          <w:noProof/>
          <w:szCs w:val="24"/>
          <w:lang w:val="en-US"/>
        </w:rPr>
      </w:pPr>
      <w:r w:rsidRPr="001A51DE">
        <w:rPr>
          <w:rFonts w:cs="Arial"/>
          <w:b/>
          <w:noProof/>
          <w:szCs w:val="24"/>
          <w:lang w:val="en-US"/>
        </w:rPr>
        <w:t>Article 24</w:t>
      </w:r>
    </w:p>
    <w:p w:rsidR="001A51DE" w:rsidRPr="001A51DE" w:rsidRDefault="001A51DE" w:rsidP="001A51DE">
      <w:pPr>
        <w:ind w:firstLine="720"/>
        <w:jc w:val="both"/>
        <w:rPr>
          <w:rFonts w:cs="Arial"/>
          <w:noProof/>
          <w:szCs w:val="24"/>
          <w:lang w:val="en-US"/>
        </w:rPr>
      </w:pPr>
      <w:r w:rsidRPr="001A51DE">
        <w:rPr>
          <w:rFonts w:cs="Arial"/>
          <w:noProof/>
          <w:szCs w:val="24"/>
          <w:lang w:val="en-US"/>
        </w:rPr>
        <w:t xml:space="preserve">Within the time period of this Contract, the Contracting Parties may, due to changed circumstances determined in detail in the Article 115 of the Public Procurement Law, amend in writing this Contract through Annex. </w:t>
      </w:r>
    </w:p>
    <w:p w:rsidR="001A51DE" w:rsidRPr="001A51DE" w:rsidRDefault="001A51DE" w:rsidP="001A51DE">
      <w:pPr>
        <w:suppressAutoHyphens w:val="0"/>
        <w:ind w:firstLine="709"/>
        <w:jc w:val="both"/>
        <w:rPr>
          <w:rFonts w:cs="Arial"/>
          <w:szCs w:val="24"/>
          <w:lang w:val="en-US" w:eastAsia="sr-Latn-CS"/>
        </w:rPr>
      </w:pPr>
      <w:r w:rsidRPr="001A51DE">
        <w:rPr>
          <w:rFonts w:cs="Arial"/>
          <w:szCs w:val="24"/>
          <w:lang w:val="en-US" w:eastAsia="sr-Latn-CS"/>
        </w:rPr>
        <w:t xml:space="preserve">Upon Contract concluding, Employer may enlarge the scope of procurement subject up to the limit prescribed by the Article 115, paragraph 1 of the Public Procurement Law without enforcement of public procurement procedure. </w:t>
      </w:r>
    </w:p>
    <w:p w:rsidR="001A51DE" w:rsidRPr="001A51DE" w:rsidRDefault="001A51DE" w:rsidP="001A51DE">
      <w:pPr>
        <w:suppressAutoHyphens w:val="0"/>
        <w:ind w:firstLine="709"/>
        <w:jc w:val="both"/>
        <w:rPr>
          <w:rFonts w:cs="Arial"/>
          <w:szCs w:val="24"/>
          <w:lang w:val="en-US" w:eastAsia="sr-Latn-CS"/>
        </w:rPr>
      </w:pPr>
      <w:r w:rsidRPr="001A51DE">
        <w:rPr>
          <w:rFonts w:cs="Arial"/>
          <w:szCs w:val="24"/>
          <w:lang w:val="en-US" w:eastAsia="sr-Latn-CS"/>
        </w:rPr>
        <w:t>In the above case, the offered unit price for ISSSE upgrade and integration services, i.e. the offered unit price for maintenance services, given in the Appendix 2 of this Contract, shall be deemed to be the price of additional man/day, i.e. the price of additional month of ISSSE maintenance.</w:t>
      </w:r>
    </w:p>
    <w:p w:rsidR="001A51DE" w:rsidRPr="001A51DE" w:rsidRDefault="001A51DE" w:rsidP="001A51DE">
      <w:pPr>
        <w:ind w:firstLine="709"/>
        <w:jc w:val="both"/>
        <w:rPr>
          <w:rFonts w:cs="Arial"/>
          <w:szCs w:val="24"/>
          <w:lang w:val="en-US"/>
        </w:rPr>
      </w:pPr>
      <w:r w:rsidRPr="001A51DE">
        <w:rPr>
          <w:rFonts w:cs="Arial"/>
          <w:szCs w:val="24"/>
          <w:lang w:val="en-US" w:eastAsia="sr-Latn-CS"/>
        </w:rPr>
        <w:t>Accordingly, Employer shall make Decision on contract amendment comprising data in accordance with Appendix 3L of the Public Procurement Law and within three days from the date such decision is made, publish it on the Portal of Public Procurements, as well as submit Report to Public Procurement Office and State Audit Institution.</w:t>
      </w:r>
    </w:p>
    <w:p w:rsidR="001A51DE" w:rsidRPr="001A51DE" w:rsidRDefault="001A51DE" w:rsidP="001A51DE">
      <w:pPr>
        <w:jc w:val="center"/>
        <w:rPr>
          <w:rFonts w:cs="Arial"/>
          <w:b/>
          <w:bCs/>
          <w:noProof/>
          <w:szCs w:val="24"/>
          <w:lang w:val="en-US"/>
        </w:rPr>
      </w:pPr>
      <w:r w:rsidRPr="001A51DE">
        <w:rPr>
          <w:rFonts w:cs="Arial"/>
          <w:b/>
          <w:noProof/>
          <w:szCs w:val="24"/>
          <w:lang w:val="en-US"/>
        </w:rPr>
        <w:t>Article 25</w:t>
      </w:r>
    </w:p>
    <w:p w:rsidR="001A51DE" w:rsidRPr="001A51DE" w:rsidRDefault="001A51DE" w:rsidP="001A51DE">
      <w:pPr>
        <w:ind w:firstLine="720"/>
        <w:rPr>
          <w:rFonts w:cs="Arial"/>
          <w:szCs w:val="24"/>
          <w:lang w:val="en-US"/>
        </w:rPr>
      </w:pPr>
      <w:r w:rsidRPr="001A51DE">
        <w:rPr>
          <w:rFonts w:cs="Arial"/>
          <w:szCs w:val="24"/>
          <w:lang w:val="en-US"/>
        </w:rPr>
        <w:t xml:space="preserve">The following appendices make an integral part of this Contract:  </w:t>
      </w:r>
    </w:p>
    <w:p w:rsidR="001A51DE" w:rsidRPr="001A51DE" w:rsidRDefault="001A51DE" w:rsidP="001A51DE">
      <w:pPr>
        <w:rPr>
          <w:rFonts w:cs="Arial"/>
          <w:noProof/>
          <w:szCs w:val="24"/>
          <w:lang w:val="en-US"/>
        </w:rPr>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560"/>
        <w:gridCol w:w="7508"/>
      </w:tblGrid>
      <w:tr w:rsidR="001A51DE" w:rsidRPr="001A51DE" w:rsidTr="00F266A3">
        <w:trPr>
          <w:trHeight w:val="294"/>
        </w:trPr>
        <w:tc>
          <w:tcPr>
            <w:tcW w:w="860" w:type="pct"/>
            <w:shd w:val="clear" w:color="auto" w:fill="auto"/>
          </w:tcPr>
          <w:p w:rsidR="001A51DE" w:rsidRPr="001A51DE" w:rsidRDefault="001A51DE" w:rsidP="001A51DE">
            <w:pPr>
              <w:rPr>
                <w:rFonts w:cs="Arial"/>
                <w:szCs w:val="24"/>
                <w:lang w:val="en-US"/>
              </w:rPr>
            </w:pPr>
            <w:r w:rsidRPr="001A51DE">
              <w:rPr>
                <w:rFonts w:cs="Arial"/>
                <w:szCs w:val="24"/>
                <w:lang w:val="en-US"/>
              </w:rPr>
              <w:t>Appendix 1</w:t>
            </w:r>
          </w:p>
        </w:tc>
        <w:tc>
          <w:tcPr>
            <w:tcW w:w="4140" w:type="pct"/>
            <w:shd w:val="clear" w:color="auto" w:fill="auto"/>
          </w:tcPr>
          <w:p w:rsidR="001A51DE" w:rsidRPr="001A51DE" w:rsidRDefault="001A51DE" w:rsidP="001A51DE">
            <w:pPr>
              <w:ind w:left="-45"/>
              <w:jc w:val="both"/>
              <w:rPr>
                <w:rFonts w:cs="Arial"/>
                <w:szCs w:val="24"/>
                <w:lang w:val="en-US"/>
              </w:rPr>
            </w:pPr>
            <w:r w:rsidRPr="001A51DE">
              <w:rPr>
                <w:rFonts w:cs="Arial"/>
                <w:szCs w:val="24"/>
                <w:lang w:val="en-US"/>
              </w:rPr>
              <w:t xml:space="preserve">Tender Documents for the Public Procurement of “Support and Maintenance of Information System to Support the Sale of Electricity”, public procurement number for the current year PP No. 1000-0152-2016, code _______________, link ___________________ </w:t>
            </w:r>
          </w:p>
        </w:tc>
      </w:tr>
      <w:tr w:rsidR="001A51DE" w:rsidRPr="001A51DE" w:rsidTr="00F266A3">
        <w:trPr>
          <w:trHeight w:val="294"/>
        </w:trPr>
        <w:tc>
          <w:tcPr>
            <w:tcW w:w="860" w:type="pct"/>
            <w:shd w:val="clear" w:color="auto" w:fill="auto"/>
          </w:tcPr>
          <w:p w:rsidR="001A51DE" w:rsidRPr="001A51DE" w:rsidRDefault="001A51DE" w:rsidP="001A51DE">
            <w:pPr>
              <w:rPr>
                <w:rFonts w:cs="Arial"/>
                <w:szCs w:val="24"/>
                <w:lang w:val="en-US"/>
              </w:rPr>
            </w:pPr>
            <w:r w:rsidRPr="001A51DE">
              <w:rPr>
                <w:rFonts w:cs="Arial"/>
                <w:szCs w:val="24"/>
                <w:lang w:val="en-US"/>
              </w:rPr>
              <w:t>Appendix 2</w:t>
            </w:r>
          </w:p>
        </w:tc>
        <w:tc>
          <w:tcPr>
            <w:tcW w:w="4140" w:type="pct"/>
            <w:shd w:val="clear" w:color="auto" w:fill="auto"/>
          </w:tcPr>
          <w:p w:rsidR="001A51DE" w:rsidRPr="001A51DE" w:rsidRDefault="001A51DE" w:rsidP="001A51DE">
            <w:pPr>
              <w:ind w:left="-45"/>
              <w:jc w:val="both"/>
              <w:rPr>
                <w:rFonts w:cs="Arial"/>
                <w:noProof/>
                <w:szCs w:val="24"/>
                <w:lang w:val="en-US"/>
              </w:rPr>
            </w:pPr>
            <w:r w:rsidRPr="001A51DE">
              <w:rPr>
                <w:rFonts w:cs="Arial"/>
                <w:szCs w:val="24"/>
                <w:lang w:val="en-US"/>
              </w:rPr>
              <w:t xml:space="preserve">Tender ______________________ </w:t>
            </w:r>
            <w:r w:rsidRPr="001A51DE">
              <w:rPr>
                <w:rFonts w:cs="Arial"/>
                <w:i/>
                <w:szCs w:val="24"/>
                <w:lang w:val="en-US"/>
              </w:rPr>
              <w:t>[name of the Tenderer to be noted down],</w:t>
            </w:r>
            <w:r w:rsidRPr="001A51DE">
              <w:rPr>
                <w:rFonts w:cs="Arial"/>
                <w:i/>
                <w:color w:val="548DD4" w:themeColor="text2" w:themeTint="99"/>
                <w:szCs w:val="24"/>
                <w:lang w:val="en-US"/>
              </w:rPr>
              <w:t xml:space="preserve"> </w:t>
            </w:r>
            <w:r w:rsidRPr="001A51DE">
              <w:rPr>
                <w:rFonts w:cs="Arial"/>
                <w:szCs w:val="24"/>
                <w:lang w:val="en-US"/>
              </w:rPr>
              <w:t>Tender No. ________ dated ________, registered with PE EPS under number  ___________ dated _________</w:t>
            </w:r>
          </w:p>
        </w:tc>
      </w:tr>
      <w:tr w:rsidR="001A51DE" w:rsidRPr="001A51DE" w:rsidTr="00F266A3">
        <w:trPr>
          <w:trHeight w:val="294"/>
        </w:trPr>
        <w:tc>
          <w:tcPr>
            <w:tcW w:w="860" w:type="pct"/>
            <w:shd w:val="clear" w:color="auto" w:fill="auto"/>
          </w:tcPr>
          <w:p w:rsidR="001A51DE" w:rsidRPr="001A51DE" w:rsidRDefault="001A51DE" w:rsidP="001A51DE">
            <w:pPr>
              <w:rPr>
                <w:rFonts w:cs="Arial"/>
                <w:noProof/>
                <w:szCs w:val="24"/>
                <w:lang w:val="en-US"/>
              </w:rPr>
            </w:pPr>
            <w:r w:rsidRPr="001A51DE">
              <w:rPr>
                <w:rFonts w:cs="Arial"/>
                <w:szCs w:val="24"/>
                <w:lang w:val="en-US" w:eastAsia="en-US"/>
              </w:rPr>
              <w:t>Appendix 3</w:t>
            </w:r>
          </w:p>
        </w:tc>
        <w:tc>
          <w:tcPr>
            <w:tcW w:w="4140" w:type="pct"/>
            <w:shd w:val="clear" w:color="auto" w:fill="auto"/>
          </w:tcPr>
          <w:p w:rsidR="001A51DE" w:rsidRPr="001A51DE" w:rsidRDefault="001A51DE" w:rsidP="001A51DE">
            <w:pPr>
              <w:ind w:left="-45"/>
              <w:jc w:val="both"/>
              <w:rPr>
                <w:rFonts w:cs="Arial"/>
                <w:noProof/>
                <w:szCs w:val="24"/>
                <w:lang w:val="en-US"/>
              </w:rPr>
            </w:pPr>
            <w:r w:rsidRPr="001A51DE">
              <w:rPr>
                <w:rFonts w:cs="Arial"/>
                <w:noProof/>
                <w:szCs w:val="24"/>
                <w:lang w:val="en-US"/>
              </w:rPr>
              <w:t>List of engaged persons that shall be resposible for contract performance</w:t>
            </w:r>
          </w:p>
        </w:tc>
      </w:tr>
      <w:tr w:rsidR="001A51DE" w:rsidRPr="001A51DE" w:rsidTr="00F266A3">
        <w:trPr>
          <w:trHeight w:val="294"/>
        </w:trPr>
        <w:tc>
          <w:tcPr>
            <w:tcW w:w="860" w:type="pct"/>
            <w:shd w:val="clear" w:color="auto" w:fill="auto"/>
          </w:tcPr>
          <w:p w:rsidR="001A51DE" w:rsidRPr="001A51DE" w:rsidRDefault="001A51DE" w:rsidP="001A51DE">
            <w:pPr>
              <w:rPr>
                <w:rFonts w:cs="Arial"/>
                <w:szCs w:val="24"/>
                <w:lang w:val="en-US" w:eastAsia="en-US"/>
              </w:rPr>
            </w:pPr>
            <w:r w:rsidRPr="001A51DE">
              <w:rPr>
                <w:rFonts w:cs="Arial"/>
                <w:szCs w:val="24"/>
                <w:lang w:val="en-US" w:eastAsia="en-US"/>
              </w:rPr>
              <w:t>Appendix 4</w:t>
            </w:r>
          </w:p>
        </w:tc>
        <w:tc>
          <w:tcPr>
            <w:tcW w:w="4140" w:type="pct"/>
            <w:shd w:val="clear" w:color="auto" w:fill="auto"/>
          </w:tcPr>
          <w:p w:rsidR="001A51DE" w:rsidRPr="001A51DE" w:rsidRDefault="001A51DE" w:rsidP="001A51DE">
            <w:pPr>
              <w:ind w:left="-45"/>
              <w:jc w:val="both"/>
              <w:rPr>
                <w:rFonts w:cs="Arial"/>
                <w:noProof/>
                <w:szCs w:val="24"/>
                <w:lang w:val="en-US"/>
              </w:rPr>
            </w:pPr>
            <w:r w:rsidRPr="001A51DE">
              <w:rPr>
                <w:rFonts w:cs="Arial"/>
                <w:szCs w:val="24"/>
                <w:lang w:val="en-US"/>
              </w:rPr>
              <w:t xml:space="preserve">Confidentiality Agreement </w:t>
            </w:r>
          </w:p>
        </w:tc>
      </w:tr>
      <w:tr w:rsidR="001A51DE" w:rsidRPr="001A51DE" w:rsidTr="00F266A3">
        <w:trPr>
          <w:trHeight w:val="294"/>
        </w:trPr>
        <w:tc>
          <w:tcPr>
            <w:tcW w:w="860" w:type="pct"/>
            <w:shd w:val="clear" w:color="auto" w:fill="auto"/>
          </w:tcPr>
          <w:p w:rsidR="001A51DE" w:rsidRPr="001A51DE" w:rsidRDefault="001A51DE" w:rsidP="001A51DE">
            <w:pPr>
              <w:rPr>
                <w:rFonts w:cs="Arial"/>
                <w:szCs w:val="24"/>
                <w:lang w:val="en-US" w:eastAsia="en-US"/>
              </w:rPr>
            </w:pPr>
            <w:r w:rsidRPr="001A51DE">
              <w:rPr>
                <w:rFonts w:cs="Arial"/>
                <w:szCs w:val="24"/>
                <w:lang w:val="en-US" w:eastAsia="en-US"/>
              </w:rPr>
              <w:t>Appendix 5</w:t>
            </w:r>
          </w:p>
        </w:tc>
        <w:tc>
          <w:tcPr>
            <w:tcW w:w="4140" w:type="pct"/>
            <w:shd w:val="clear" w:color="auto" w:fill="auto"/>
          </w:tcPr>
          <w:p w:rsidR="001A51DE" w:rsidRPr="001A51DE" w:rsidRDefault="001A51DE" w:rsidP="001A51DE">
            <w:pPr>
              <w:ind w:left="-45"/>
              <w:jc w:val="both"/>
              <w:rPr>
                <w:rFonts w:cs="Arial"/>
                <w:szCs w:val="24"/>
                <w:lang w:val="en-US"/>
              </w:rPr>
            </w:pPr>
            <w:r w:rsidRPr="001A51DE">
              <w:rPr>
                <w:rFonts w:cs="Arial"/>
                <w:szCs w:val="24"/>
                <w:lang w:val="en-US"/>
              </w:rPr>
              <w:t>Performance Bond</w:t>
            </w:r>
          </w:p>
        </w:tc>
      </w:tr>
      <w:tr w:rsidR="001A51DE" w:rsidRPr="001A51DE" w:rsidTr="00F266A3">
        <w:trPr>
          <w:trHeight w:val="294"/>
        </w:trPr>
        <w:tc>
          <w:tcPr>
            <w:tcW w:w="860" w:type="pct"/>
            <w:shd w:val="clear" w:color="auto" w:fill="auto"/>
          </w:tcPr>
          <w:p w:rsidR="001A51DE" w:rsidRPr="001A51DE" w:rsidRDefault="001A51DE" w:rsidP="001A51DE">
            <w:pPr>
              <w:rPr>
                <w:rFonts w:cs="Arial"/>
                <w:szCs w:val="24"/>
                <w:lang w:val="en-US" w:eastAsia="en-US"/>
              </w:rPr>
            </w:pPr>
            <w:r w:rsidRPr="001A51DE">
              <w:rPr>
                <w:rFonts w:cs="Arial"/>
                <w:szCs w:val="24"/>
                <w:lang w:val="en-US" w:eastAsia="en-US"/>
              </w:rPr>
              <w:t>Appendix 6</w:t>
            </w:r>
          </w:p>
        </w:tc>
        <w:tc>
          <w:tcPr>
            <w:tcW w:w="4140" w:type="pct"/>
            <w:shd w:val="clear" w:color="auto" w:fill="auto"/>
          </w:tcPr>
          <w:p w:rsidR="001A51DE" w:rsidRPr="001A51DE" w:rsidRDefault="001A51DE" w:rsidP="001A51DE">
            <w:pPr>
              <w:ind w:left="-45"/>
              <w:jc w:val="both"/>
              <w:rPr>
                <w:rFonts w:cs="Arial"/>
                <w:szCs w:val="24"/>
                <w:lang w:val="en-US"/>
              </w:rPr>
            </w:pPr>
            <w:r w:rsidRPr="001A51DE">
              <w:rPr>
                <w:rFonts w:cs="Arial"/>
                <w:szCs w:val="24"/>
                <w:lang w:val="en-US"/>
              </w:rPr>
              <w:t xml:space="preserve">(Joint Service Execution Contract, </w:t>
            </w:r>
            <w:r w:rsidRPr="001A51DE">
              <w:rPr>
                <w:rFonts w:cs="Arial"/>
                <w:i/>
                <w:color w:val="0070C0"/>
                <w:szCs w:val="24"/>
                <w:lang w:val="en-US"/>
              </w:rPr>
              <w:t>[</w:t>
            </w:r>
            <w:r w:rsidRPr="001A51DE">
              <w:rPr>
                <w:rFonts w:cs="Arial"/>
                <w:i/>
                <w:color w:val="0070C0"/>
                <w:sz w:val="20"/>
                <w:lang w:val="en-US"/>
              </w:rPr>
              <w:t>note:</w:t>
            </w:r>
            <w:r w:rsidRPr="001A51DE">
              <w:rPr>
                <w:rFonts w:cs="Arial"/>
                <w:color w:val="0070C0"/>
                <w:sz w:val="20"/>
                <w:lang w:val="en-US"/>
              </w:rPr>
              <w:t xml:space="preserve"> </w:t>
            </w:r>
            <w:r w:rsidRPr="001A51DE">
              <w:rPr>
                <w:rFonts w:cs="Arial"/>
                <w:i/>
                <w:color w:val="0070C0"/>
                <w:sz w:val="20"/>
                <w:lang w:val="en-US"/>
              </w:rPr>
              <w:t>it will be noted in the text of the Contract in case of joint tender])</w:t>
            </w:r>
            <w:r w:rsidRPr="001A51DE">
              <w:rPr>
                <w:rFonts w:eastAsia="Lucida Sans Unicode" w:cs="Arial"/>
                <w:i/>
                <w:color w:val="0070C0"/>
                <w:sz w:val="20"/>
                <w:lang w:val="en-US"/>
              </w:rPr>
              <w:t>.</w:t>
            </w:r>
          </w:p>
        </w:tc>
      </w:tr>
    </w:tbl>
    <w:p w:rsidR="001A51DE" w:rsidRPr="001A51DE" w:rsidRDefault="001A51DE" w:rsidP="001A51DE">
      <w:pPr>
        <w:ind w:right="34" w:firstLine="720"/>
        <w:jc w:val="both"/>
        <w:rPr>
          <w:rFonts w:cs="Arial"/>
          <w:szCs w:val="24"/>
          <w:lang w:val="en-US"/>
        </w:rPr>
      </w:pPr>
    </w:p>
    <w:p w:rsidR="001A51DE" w:rsidRPr="001A51DE" w:rsidRDefault="001A51DE" w:rsidP="001A51DE">
      <w:pPr>
        <w:ind w:right="34"/>
        <w:jc w:val="center"/>
        <w:rPr>
          <w:rFonts w:cs="Arial"/>
          <w:szCs w:val="24"/>
          <w:lang w:val="en-US"/>
        </w:rPr>
      </w:pPr>
      <w:r w:rsidRPr="001A51DE">
        <w:rPr>
          <w:rFonts w:cs="Arial"/>
          <w:b/>
          <w:noProof/>
          <w:szCs w:val="24"/>
          <w:lang w:val="en-US"/>
        </w:rPr>
        <w:t>Article 26</w:t>
      </w:r>
    </w:p>
    <w:p w:rsidR="001A51DE" w:rsidRPr="001A51DE" w:rsidRDefault="001A51DE" w:rsidP="001A51DE">
      <w:pPr>
        <w:tabs>
          <w:tab w:val="left" w:pos="0"/>
        </w:tabs>
        <w:contextualSpacing/>
        <w:jc w:val="both"/>
        <w:rPr>
          <w:rFonts w:cs="Arial"/>
          <w:szCs w:val="24"/>
          <w:lang w:val="en-US"/>
        </w:rPr>
      </w:pPr>
      <w:r w:rsidRPr="001A51DE">
        <w:rPr>
          <w:rFonts w:cs="Arial"/>
          <w:szCs w:val="24"/>
          <w:lang w:val="en-US"/>
        </w:rPr>
        <w:tab/>
        <w:t xml:space="preserve">This Contract is made in 6 (six) copies in Serbian and English, each of them being the original contract. Each Contracting Party keeps 3 (three) copies of this Contract in Serbian and 3 (three) copies of this Contract in English. In case of any discrepancy, Serbian version shall prevail. </w:t>
      </w:r>
    </w:p>
    <w:p w:rsidR="001A51DE" w:rsidRPr="001A51DE" w:rsidRDefault="001A51DE" w:rsidP="001A51DE">
      <w:pPr>
        <w:rPr>
          <w:rFonts w:cs="Arial"/>
          <w:szCs w:val="24"/>
          <w:lang w:val="en-US"/>
        </w:rPr>
      </w:pPr>
    </w:p>
    <w:p w:rsidR="001A51DE" w:rsidRPr="001A51DE" w:rsidRDefault="001A51DE" w:rsidP="001A51DE">
      <w:pPr>
        <w:jc w:val="both"/>
        <w:rPr>
          <w:rFonts w:cs="Arial"/>
          <w:b/>
          <w:szCs w:val="24"/>
          <w:lang w:val="en-US"/>
        </w:rPr>
      </w:pPr>
      <w:r w:rsidRPr="001A51DE">
        <w:rPr>
          <w:rFonts w:cs="Arial"/>
          <w:b/>
          <w:szCs w:val="24"/>
          <w:lang w:val="en-US"/>
        </w:rPr>
        <w:t xml:space="preserve">    </w:t>
      </w:r>
      <w:r w:rsidRPr="001A51DE">
        <w:rPr>
          <w:rFonts w:cs="Arial"/>
          <w:b/>
          <w:szCs w:val="24"/>
          <w:lang w:val="en-US"/>
        </w:rPr>
        <w:tab/>
      </w:r>
      <w:r w:rsidR="00546901">
        <w:rPr>
          <w:rFonts w:cs="Arial"/>
          <w:b/>
          <w:szCs w:val="24"/>
          <w:lang w:val="en-US"/>
        </w:rPr>
        <w:t xml:space="preserve">   </w:t>
      </w:r>
      <w:r w:rsidRPr="001A51DE">
        <w:rPr>
          <w:rFonts w:cs="Arial"/>
          <w:b/>
          <w:szCs w:val="24"/>
          <w:lang w:val="en-US"/>
        </w:rPr>
        <w:t>EMPLOYER</w:t>
      </w:r>
      <w:r w:rsidRPr="001A51DE">
        <w:rPr>
          <w:rFonts w:cs="Arial"/>
          <w:b/>
          <w:szCs w:val="24"/>
          <w:lang w:val="en-US"/>
        </w:rPr>
        <w:tab/>
        <w:t xml:space="preserve">    </w:t>
      </w:r>
      <w:r w:rsidRPr="001A51DE">
        <w:rPr>
          <w:rFonts w:cs="Arial"/>
          <w:b/>
          <w:szCs w:val="24"/>
          <w:lang w:val="en-US"/>
        </w:rPr>
        <w:tab/>
      </w:r>
      <w:r w:rsidRPr="001A51DE">
        <w:rPr>
          <w:rFonts w:cs="Arial"/>
          <w:b/>
          <w:szCs w:val="24"/>
          <w:lang w:val="en-US"/>
        </w:rPr>
        <w:tab/>
      </w:r>
      <w:r w:rsidRPr="001A51DE">
        <w:rPr>
          <w:rFonts w:cs="Arial"/>
          <w:b/>
          <w:szCs w:val="24"/>
          <w:lang w:val="en-US"/>
        </w:rPr>
        <w:tab/>
        <w:t xml:space="preserve">        </w:t>
      </w:r>
      <w:r w:rsidRPr="001A51DE">
        <w:rPr>
          <w:rFonts w:cs="Arial"/>
          <w:b/>
          <w:szCs w:val="24"/>
          <w:lang w:val="en-US"/>
        </w:rPr>
        <w:tab/>
        <w:t xml:space="preserve">       SERVICE PROVIDER</w:t>
      </w:r>
    </w:p>
    <w:p w:rsidR="001A51DE" w:rsidRPr="001A51DE" w:rsidRDefault="001A51DE" w:rsidP="001A51DE">
      <w:pPr>
        <w:jc w:val="both"/>
        <w:rPr>
          <w:rFonts w:cs="Arial"/>
          <w:b/>
          <w:szCs w:val="24"/>
          <w:lang w:val="en-US"/>
        </w:rPr>
      </w:pPr>
      <w:r w:rsidRPr="001A51DE">
        <w:rPr>
          <w:rFonts w:cs="Arial"/>
          <w:b/>
          <w:szCs w:val="24"/>
          <w:lang w:val="en-US"/>
        </w:rPr>
        <w:t xml:space="preserve">  </w:t>
      </w:r>
      <w:r w:rsidRPr="001A51DE">
        <w:rPr>
          <w:rFonts w:cs="Arial"/>
          <w:b/>
          <w:szCs w:val="24"/>
          <w:lang w:val="en-US"/>
        </w:rPr>
        <w:tab/>
        <w:t xml:space="preserve">Javno </w:t>
      </w:r>
      <w:r w:rsidR="00F1296F">
        <w:rPr>
          <w:rFonts w:cs="Arial"/>
          <w:b/>
          <w:szCs w:val="24"/>
          <w:lang w:val="en-US"/>
        </w:rPr>
        <w:t>p</w:t>
      </w:r>
      <w:r w:rsidRPr="001A51DE">
        <w:rPr>
          <w:rFonts w:cs="Arial"/>
          <w:b/>
          <w:szCs w:val="24"/>
          <w:lang w:val="en-US"/>
        </w:rPr>
        <w:t xml:space="preserve">reduzeće </w:t>
      </w:r>
      <w:r w:rsidRPr="001A51DE">
        <w:rPr>
          <w:rFonts w:cs="Arial"/>
          <w:b/>
          <w:szCs w:val="24"/>
          <w:lang w:val="en-US"/>
        </w:rPr>
        <w:tab/>
      </w:r>
      <w:r w:rsidRPr="001A51DE">
        <w:rPr>
          <w:rFonts w:cs="Arial"/>
          <w:b/>
          <w:szCs w:val="24"/>
          <w:lang w:val="en-US"/>
        </w:rPr>
        <w:tab/>
      </w:r>
      <w:r w:rsidRPr="001A51DE">
        <w:rPr>
          <w:rFonts w:cs="Arial"/>
          <w:b/>
          <w:szCs w:val="24"/>
          <w:lang w:val="en-US"/>
        </w:rPr>
        <w:tab/>
      </w:r>
      <w:r w:rsidRPr="001A51DE">
        <w:rPr>
          <w:rFonts w:cs="Arial"/>
          <w:b/>
          <w:szCs w:val="24"/>
          <w:lang w:val="en-US"/>
        </w:rPr>
        <w:tab/>
      </w:r>
      <w:r w:rsidRPr="001A51DE">
        <w:rPr>
          <w:rFonts w:cs="Arial"/>
          <w:b/>
          <w:szCs w:val="24"/>
          <w:lang w:val="en-US"/>
        </w:rPr>
        <w:tab/>
        <w:t xml:space="preserve">          </w:t>
      </w:r>
      <w:r w:rsidRPr="001A51DE">
        <w:rPr>
          <w:rFonts w:cs="Arial"/>
          <w:b/>
          <w:szCs w:val="24"/>
          <w:lang w:val="en-US"/>
        </w:rPr>
        <w:tab/>
      </w:r>
      <w:r w:rsidRPr="001A51DE">
        <w:rPr>
          <w:rFonts w:cs="Arial"/>
          <w:b/>
          <w:szCs w:val="24"/>
          <w:lang w:val="en-US"/>
        </w:rPr>
        <w:tab/>
        <w:t>Name</w:t>
      </w:r>
    </w:p>
    <w:p w:rsidR="001A51DE" w:rsidRPr="001A51DE" w:rsidRDefault="001A51DE" w:rsidP="001A51DE">
      <w:pPr>
        <w:jc w:val="both"/>
        <w:rPr>
          <w:rFonts w:cs="Arial"/>
          <w:b/>
          <w:szCs w:val="24"/>
          <w:lang w:val="en-US"/>
        </w:rPr>
      </w:pPr>
      <w:r w:rsidRPr="001A51DE">
        <w:rPr>
          <w:rFonts w:cs="Arial"/>
          <w:b/>
          <w:szCs w:val="24"/>
          <w:lang w:val="en-US"/>
        </w:rPr>
        <w:t>“Elektroprivreda Srbije” Beograd</w:t>
      </w:r>
    </w:p>
    <w:p w:rsidR="001A51DE" w:rsidRPr="001A51DE" w:rsidRDefault="001A51DE" w:rsidP="001A51DE">
      <w:pPr>
        <w:jc w:val="both"/>
        <w:rPr>
          <w:rFonts w:cs="Arial"/>
          <w:b/>
          <w:szCs w:val="24"/>
          <w:lang w:val="en-US"/>
        </w:rPr>
      </w:pPr>
    </w:p>
    <w:p w:rsidR="001A51DE" w:rsidRPr="001A51DE" w:rsidRDefault="001A51DE" w:rsidP="001A51DE">
      <w:pPr>
        <w:jc w:val="both"/>
        <w:rPr>
          <w:rFonts w:cs="Arial"/>
          <w:b/>
          <w:szCs w:val="24"/>
          <w:lang w:val="en-US"/>
        </w:rPr>
      </w:pPr>
      <w:r w:rsidRPr="001A51DE">
        <w:rPr>
          <w:rFonts w:cs="Arial"/>
          <w:b/>
          <w:szCs w:val="24"/>
          <w:lang w:val="en-US"/>
        </w:rPr>
        <w:t xml:space="preserve">     ________________________                   </w:t>
      </w:r>
      <w:r w:rsidRPr="001A51DE">
        <w:rPr>
          <w:rFonts w:cs="Arial"/>
          <w:b/>
          <w:szCs w:val="24"/>
          <w:lang w:val="en-US"/>
        </w:rPr>
        <w:tab/>
      </w:r>
      <w:r w:rsidRPr="001A51DE">
        <w:rPr>
          <w:rFonts w:cs="Arial"/>
          <w:b/>
          <w:szCs w:val="24"/>
          <w:lang w:val="en-US"/>
        </w:rPr>
        <w:tab/>
        <w:t xml:space="preserve">       ____________________</w:t>
      </w:r>
    </w:p>
    <w:p w:rsidR="001A51DE" w:rsidRPr="001A51DE" w:rsidRDefault="001A51DE" w:rsidP="001A51DE">
      <w:pPr>
        <w:jc w:val="both"/>
        <w:rPr>
          <w:rFonts w:cs="Arial"/>
          <w:szCs w:val="24"/>
          <w:lang w:val="en-US"/>
        </w:rPr>
      </w:pPr>
      <w:r w:rsidRPr="001A51DE">
        <w:rPr>
          <w:rFonts w:cs="Arial"/>
          <w:szCs w:val="24"/>
          <w:lang w:val="en-US"/>
        </w:rPr>
        <w:t xml:space="preserve">    </w:t>
      </w:r>
      <w:r w:rsidRPr="001A51DE">
        <w:rPr>
          <w:rFonts w:cs="Arial"/>
          <w:szCs w:val="24"/>
          <w:lang w:val="en-US"/>
        </w:rPr>
        <w:tab/>
        <w:t xml:space="preserve">Milorad Grčić </w:t>
      </w:r>
      <w:r w:rsidRPr="001A51DE">
        <w:rPr>
          <w:rFonts w:cs="Arial"/>
          <w:szCs w:val="24"/>
          <w:lang w:val="en-US"/>
        </w:rPr>
        <w:tab/>
      </w:r>
      <w:r w:rsidRPr="001A51DE">
        <w:rPr>
          <w:rFonts w:cs="Arial"/>
          <w:szCs w:val="24"/>
          <w:lang w:val="en-US"/>
        </w:rPr>
        <w:tab/>
      </w:r>
      <w:r w:rsidRPr="001A51DE">
        <w:rPr>
          <w:rFonts w:cs="Arial"/>
          <w:szCs w:val="24"/>
          <w:lang w:val="en-US"/>
        </w:rPr>
        <w:tab/>
      </w:r>
      <w:r w:rsidRPr="001A51DE">
        <w:rPr>
          <w:rFonts w:cs="Arial"/>
          <w:szCs w:val="24"/>
          <w:lang w:val="en-US"/>
        </w:rPr>
        <w:tab/>
      </w:r>
      <w:r w:rsidRPr="001A51DE">
        <w:rPr>
          <w:rFonts w:cs="Arial"/>
          <w:szCs w:val="24"/>
          <w:lang w:val="en-US"/>
        </w:rPr>
        <w:tab/>
      </w:r>
      <w:r w:rsidRPr="001A51DE">
        <w:rPr>
          <w:rFonts w:cs="Arial"/>
          <w:szCs w:val="24"/>
          <w:lang w:val="en-US"/>
        </w:rPr>
        <w:tab/>
        <w:t xml:space="preserve">   Name and surname                          </w:t>
      </w:r>
    </w:p>
    <w:p w:rsidR="00BD0445" w:rsidRPr="00496F23" w:rsidRDefault="001A51DE">
      <w:pPr>
        <w:rPr>
          <w:rFonts w:cs="Arial"/>
          <w:b/>
          <w:lang w:val="en-US"/>
        </w:rPr>
      </w:pPr>
      <w:r w:rsidRPr="001A51DE">
        <w:rPr>
          <w:rFonts w:cs="Arial"/>
          <w:szCs w:val="24"/>
          <w:lang w:val="en-US"/>
        </w:rPr>
        <w:t xml:space="preserve">     </w:t>
      </w:r>
      <w:r w:rsidRPr="001A51DE">
        <w:rPr>
          <w:rFonts w:cs="Arial"/>
          <w:szCs w:val="24"/>
          <w:lang w:val="en-US"/>
        </w:rPr>
        <w:tab/>
        <w:t xml:space="preserve">Acting Director </w:t>
      </w:r>
      <w:r w:rsidRPr="001A51DE">
        <w:rPr>
          <w:rFonts w:cs="Arial"/>
          <w:szCs w:val="24"/>
          <w:lang w:val="en-US"/>
        </w:rPr>
        <w:tab/>
      </w:r>
      <w:r w:rsidRPr="001A51DE">
        <w:rPr>
          <w:rFonts w:cs="Arial"/>
          <w:szCs w:val="24"/>
          <w:lang w:val="en-US"/>
        </w:rPr>
        <w:tab/>
      </w:r>
      <w:r w:rsidRPr="001A51DE">
        <w:rPr>
          <w:rFonts w:cs="Arial"/>
          <w:szCs w:val="24"/>
          <w:lang w:val="en-US"/>
        </w:rPr>
        <w:tab/>
      </w:r>
      <w:r w:rsidRPr="001A51DE">
        <w:rPr>
          <w:rFonts w:cs="Arial"/>
          <w:szCs w:val="24"/>
          <w:lang w:val="en-US"/>
        </w:rPr>
        <w:tab/>
      </w:r>
      <w:r w:rsidRPr="001A51DE">
        <w:rPr>
          <w:rFonts w:cs="Arial"/>
          <w:szCs w:val="24"/>
          <w:lang w:val="en-US"/>
        </w:rPr>
        <w:tab/>
      </w:r>
      <w:r w:rsidRPr="001A51DE">
        <w:rPr>
          <w:rFonts w:cs="Arial"/>
          <w:szCs w:val="24"/>
          <w:lang w:val="en-US"/>
        </w:rPr>
        <w:tab/>
        <w:t xml:space="preserve">        Position</w:t>
      </w:r>
      <w:r w:rsidR="00BD0445" w:rsidRPr="00496F23">
        <w:rPr>
          <w:rFonts w:cs="Arial"/>
          <w:b/>
          <w:lang w:val="en-US"/>
        </w:rPr>
        <w:br w:type="page"/>
      </w:r>
    </w:p>
    <w:p w:rsidR="00BB6209" w:rsidRPr="00496F23" w:rsidRDefault="00B30046" w:rsidP="00B51F54">
      <w:pPr>
        <w:suppressAutoHyphens w:val="0"/>
        <w:jc w:val="right"/>
        <w:rPr>
          <w:rFonts w:cs="Arial"/>
          <w:b/>
          <w:szCs w:val="24"/>
          <w:lang w:val="en-US"/>
        </w:rPr>
      </w:pPr>
      <w:r w:rsidRPr="00496F23">
        <w:rPr>
          <w:rFonts w:cs="Arial"/>
          <w:b/>
          <w:szCs w:val="24"/>
          <w:lang w:val="en-US"/>
        </w:rPr>
        <w:lastRenderedPageBreak/>
        <w:t>A</w:t>
      </w:r>
      <w:r w:rsidR="00783219" w:rsidRPr="00496F23">
        <w:rPr>
          <w:rFonts w:cs="Arial"/>
          <w:b/>
          <w:szCs w:val="24"/>
          <w:lang w:val="en-US"/>
        </w:rPr>
        <w:t>PPENDIX</w:t>
      </w:r>
      <w:r w:rsidR="00BB6209" w:rsidRPr="00496F23">
        <w:rPr>
          <w:rFonts w:cs="Arial"/>
          <w:b/>
          <w:szCs w:val="24"/>
          <w:lang w:val="en-US"/>
        </w:rPr>
        <w:t xml:space="preserve"> </w:t>
      </w:r>
      <w:r w:rsidRPr="00496F23">
        <w:rPr>
          <w:rFonts w:cs="Arial"/>
          <w:b/>
          <w:szCs w:val="24"/>
          <w:lang w:val="en-US"/>
        </w:rPr>
        <w:t>4 TO THE CONTRACT</w:t>
      </w:r>
    </w:p>
    <w:p w:rsidR="00BB6209" w:rsidRPr="00496F23" w:rsidRDefault="00BB6209" w:rsidP="00BB6209">
      <w:pPr>
        <w:jc w:val="center"/>
        <w:rPr>
          <w:rFonts w:cs="Arial"/>
          <w:b/>
          <w:sz w:val="22"/>
          <w:szCs w:val="22"/>
          <w:lang w:val="en-US"/>
        </w:rPr>
      </w:pPr>
      <w:bookmarkStart w:id="1189" w:name="_Toc433919369"/>
      <w:bookmarkStart w:id="1190" w:name="_Toc434102036"/>
    </w:p>
    <w:p w:rsidR="006770D1" w:rsidRPr="00496F23" w:rsidRDefault="006770D1" w:rsidP="006770D1">
      <w:pPr>
        <w:jc w:val="center"/>
        <w:rPr>
          <w:rFonts w:cs="Arial"/>
          <w:b/>
          <w:sz w:val="22"/>
          <w:szCs w:val="22"/>
          <w:lang w:val="en-US"/>
        </w:rPr>
      </w:pPr>
      <w:bookmarkStart w:id="1191" w:name="_Toc384304321"/>
      <w:bookmarkStart w:id="1192" w:name="_Toc385934009"/>
      <w:bookmarkStart w:id="1193" w:name="_Toc386441418"/>
      <w:bookmarkStart w:id="1194" w:name="_Toc432541165"/>
      <w:bookmarkEnd w:id="1189"/>
      <w:bookmarkEnd w:id="1190"/>
      <w:r w:rsidRPr="00496F23">
        <w:rPr>
          <w:b/>
          <w:sz w:val="22"/>
          <w:szCs w:val="22"/>
          <w:lang w:val="en-US"/>
        </w:rPr>
        <w:t>MODEL CONFIDENTIALITY AGREEMENT</w:t>
      </w:r>
      <w:bookmarkEnd w:id="1191"/>
      <w:bookmarkEnd w:id="1192"/>
      <w:bookmarkEnd w:id="1193"/>
      <w:bookmarkEnd w:id="1194"/>
    </w:p>
    <w:p w:rsidR="006770D1" w:rsidRPr="00496F23" w:rsidRDefault="006770D1" w:rsidP="006770D1">
      <w:pPr>
        <w:rPr>
          <w:rFonts w:cs="Arial"/>
          <w:sz w:val="22"/>
          <w:szCs w:val="22"/>
          <w:lang w:val="en-US"/>
        </w:rPr>
      </w:pPr>
    </w:p>
    <w:p w:rsidR="006770D1" w:rsidRPr="00496F23" w:rsidRDefault="006770D1" w:rsidP="006770D1">
      <w:pPr>
        <w:jc w:val="both"/>
        <w:rPr>
          <w:rFonts w:cs="Arial"/>
          <w:sz w:val="22"/>
          <w:szCs w:val="22"/>
          <w:lang w:val="en-US"/>
        </w:rPr>
      </w:pPr>
    </w:p>
    <w:p w:rsidR="006770D1" w:rsidRPr="00496F23" w:rsidRDefault="006770D1" w:rsidP="006770D1">
      <w:pPr>
        <w:jc w:val="both"/>
        <w:rPr>
          <w:rFonts w:cs="Arial"/>
          <w:sz w:val="22"/>
          <w:szCs w:val="22"/>
          <w:lang w:val="en-US"/>
        </w:rPr>
      </w:pPr>
      <w:r w:rsidRPr="00496F23">
        <w:rPr>
          <w:rFonts w:cs="Arial"/>
          <w:sz w:val="22"/>
          <w:szCs w:val="22"/>
          <w:lang w:val="en-US"/>
        </w:rPr>
        <w:t>Concluded in Belgrade on _____2016 between</w:t>
      </w:r>
    </w:p>
    <w:p w:rsidR="006770D1" w:rsidRPr="00496F23" w:rsidRDefault="006770D1" w:rsidP="006770D1">
      <w:pPr>
        <w:jc w:val="both"/>
        <w:rPr>
          <w:rFonts w:cs="Arial"/>
          <w:sz w:val="22"/>
          <w:szCs w:val="22"/>
          <w:lang w:val="en-US"/>
        </w:rPr>
      </w:pPr>
    </w:p>
    <w:p w:rsidR="006770D1" w:rsidRPr="00496F23" w:rsidRDefault="006770D1" w:rsidP="00182286">
      <w:pPr>
        <w:numPr>
          <w:ilvl w:val="0"/>
          <w:numId w:val="20"/>
        </w:numPr>
        <w:tabs>
          <w:tab w:val="left" w:pos="360"/>
        </w:tabs>
        <w:suppressAutoHyphens w:val="0"/>
        <w:jc w:val="both"/>
        <w:rPr>
          <w:rFonts w:cs="Arial"/>
          <w:sz w:val="22"/>
          <w:szCs w:val="22"/>
          <w:lang w:val="en-US"/>
        </w:rPr>
      </w:pPr>
      <w:r w:rsidRPr="00496F23">
        <w:rPr>
          <w:rFonts w:cs="Arial"/>
          <w:sz w:val="22"/>
          <w:szCs w:val="22"/>
          <w:lang w:val="en-US"/>
        </w:rPr>
        <w:t>Public Enterprise "Electric Power Industry of Serbia", Be</w:t>
      </w:r>
      <w:r w:rsidR="00B30046" w:rsidRPr="00496F23">
        <w:rPr>
          <w:rFonts w:cs="Arial"/>
          <w:sz w:val="22"/>
          <w:szCs w:val="22"/>
          <w:lang w:val="en-US"/>
        </w:rPr>
        <w:t>lgrade</w:t>
      </w:r>
      <w:r w:rsidRPr="00496F23">
        <w:rPr>
          <w:rFonts w:cs="Arial"/>
          <w:sz w:val="22"/>
          <w:szCs w:val="22"/>
          <w:lang w:val="en-US"/>
        </w:rPr>
        <w:t xml:space="preserve">, Carice Milice 2, Company ID Number: 20053658, TIN 103920327, Current Account Number: 160-700-13 Banka Intesa ad Beograd, represented by </w:t>
      </w:r>
      <w:r w:rsidR="00FF27C3" w:rsidRPr="00496F23">
        <w:rPr>
          <w:rFonts w:cs="Arial"/>
          <w:sz w:val="22"/>
          <w:szCs w:val="22"/>
          <w:lang w:val="en-US"/>
        </w:rPr>
        <w:t>the</w:t>
      </w:r>
      <w:r w:rsidRPr="00496F23">
        <w:rPr>
          <w:rFonts w:cs="Arial"/>
          <w:sz w:val="22"/>
          <w:szCs w:val="22"/>
          <w:lang w:val="en-US"/>
        </w:rPr>
        <w:t xml:space="preserve"> legal representative Milorad Grčić</w:t>
      </w:r>
      <w:r w:rsidR="00FF27C3" w:rsidRPr="00496F23">
        <w:rPr>
          <w:rFonts w:cs="Arial"/>
          <w:sz w:val="22"/>
          <w:szCs w:val="22"/>
          <w:lang w:val="en-US"/>
        </w:rPr>
        <w:t>, Acting Director</w:t>
      </w:r>
      <w:r w:rsidRPr="00496F23">
        <w:rPr>
          <w:rFonts w:cs="Arial"/>
          <w:sz w:val="22"/>
          <w:szCs w:val="22"/>
          <w:lang w:val="en-US"/>
        </w:rPr>
        <w:t xml:space="preserve"> (hereinafter: “Employer”) </w:t>
      </w:r>
    </w:p>
    <w:p w:rsidR="006770D1" w:rsidRPr="00496F23" w:rsidRDefault="006770D1" w:rsidP="006770D1">
      <w:pPr>
        <w:rPr>
          <w:rFonts w:cs="Arial"/>
          <w:sz w:val="22"/>
          <w:szCs w:val="22"/>
          <w:lang w:val="en-US"/>
        </w:rPr>
      </w:pPr>
    </w:p>
    <w:p w:rsidR="006770D1" w:rsidRPr="00496F23" w:rsidRDefault="006770D1" w:rsidP="006770D1">
      <w:pPr>
        <w:rPr>
          <w:rFonts w:cs="Arial"/>
          <w:sz w:val="22"/>
          <w:szCs w:val="22"/>
          <w:lang w:val="en-US"/>
        </w:rPr>
      </w:pPr>
      <w:r w:rsidRPr="00496F23">
        <w:rPr>
          <w:rFonts w:cs="Arial"/>
          <w:sz w:val="22"/>
          <w:szCs w:val="22"/>
          <w:lang w:val="en-US"/>
        </w:rPr>
        <w:t>and</w:t>
      </w:r>
    </w:p>
    <w:p w:rsidR="006770D1" w:rsidRPr="00496F23" w:rsidRDefault="006770D1" w:rsidP="006770D1">
      <w:pPr>
        <w:rPr>
          <w:rFonts w:cs="Arial"/>
          <w:sz w:val="22"/>
          <w:szCs w:val="22"/>
          <w:lang w:val="en-US"/>
        </w:rPr>
      </w:pPr>
    </w:p>
    <w:p w:rsidR="006770D1" w:rsidRPr="00496F23" w:rsidRDefault="006770D1" w:rsidP="00182286">
      <w:pPr>
        <w:pStyle w:val="ListParagraph"/>
        <w:numPr>
          <w:ilvl w:val="0"/>
          <w:numId w:val="20"/>
        </w:numPr>
        <w:rPr>
          <w:rFonts w:cs="Arial"/>
          <w:sz w:val="22"/>
          <w:lang w:val="en-US"/>
        </w:rPr>
      </w:pPr>
      <w:r w:rsidRPr="00496F23">
        <w:rPr>
          <w:rFonts w:cs="Arial"/>
          <w:sz w:val="22"/>
          <w:lang w:val="en-US"/>
        </w:rPr>
        <w:t>__________________________________________________________________, registration number: ___________, TIN _______________, Current Account Number: ____________ represented by _________________, _______________  (hereinafter referred to as: Service Provider),</w:t>
      </w:r>
    </w:p>
    <w:p w:rsidR="006770D1" w:rsidRPr="00496F23" w:rsidRDefault="006770D1" w:rsidP="006770D1">
      <w:pPr>
        <w:pStyle w:val="ListParagraph"/>
        <w:rPr>
          <w:rFonts w:cs="Arial"/>
          <w:sz w:val="22"/>
          <w:lang w:val="en-US"/>
        </w:rPr>
      </w:pPr>
    </w:p>
    <w:p w:rsidR="006770D1" w:rsidRPr="00496F23" w:rsidRDefault="006770D1" w:rsidP="006770D1">
      <w:pPr>
        <w:jc w:val="both"/>
        <w:rPr>
          <w:rFonts w:cs="Arial"/>
          <w:sz w:val="22"/>
          <w:szCs w:val="22"/>
          <w:lang w:val="en-US"/>
        </w:rPr>
      </w:pPr>
      <w:r w:rsidRPr="00496F23">
        <w:rPr>
          <w:rFonts w:cs="Arial"/>
          <w:sz w:val="22"/>
          <w:szCs w:val="22"/>
          <w:lang w:val="en-US"/>
        </w:rPr>
        <w:t>Group members /subcontractors _________________________________________</w:t>
      </w:r>
    </w:p>
    <w:p w:rsidR="006770D1" w:rsidRPr="00496F23" w:rsidRDefault="006770D1" w:rsidP="006770D1">
      <w:pPr>
        <w:jc w:val="both"/>
        <w:rPr>
          <w:rFonts w:cs="Arial"/>
          <w:sz w:val="22"/>
          <w:szCs w:val="22"/>
          <w:lang w:val="en-US"/>
        </w:rPr>
      </w:pPr>
      <w:r w:rsidRPr="00496F23">
        <w:rPr>
          <w:rFonts w:cs="Arial"/>
          <w:sz w:val="22"/>
          <w:szCs w:val="22"/>
          <w:lang w:val="en-US"/>
        </w:rPr>
        <w:t>_________________________________________________________________________, collectively referred to as the Contracting</w:t>
      </w:r>
      <w:r w:rsidRPr="00496F23">
        <w:rPr>
          <w:rFonts w:cs="Arial"/>
          <w:color w:val="FF0000"/>
          <w:sz w:val="22"/>
          <w:szCs w:val="22"/>
          <w:lang w:val="en-US"/>
        </w:rPr>
        <w:t xml:space="preserve"> </w:t>
      </w:r>
      <w:r w:rsidRPr="00496F23">
        <w:rPr>
          <w:rFonts w:cs="Arial"/>
          <w:sz w:val="22"/>
          <w:szCs w:val="22"/>
          <w:lang w:val="en-US"/>
        </w:rPr>
        <w:t>Parties.</w:t>
      </w:r>
    </w:p>
    <w:p w:rsidR="006770D1" w:rsidRPr="00496F23" w:rsidRDefault="006770D1" w:rsidP="006770D1">
      <w:pPr>
        <w:jc w:val="both"/>
        <w:rPr>
          <w:rFonts w:cs="Arial"/>
          <w:sz w:val="22"/>
          <w:szCs w:val="22"/>
          <w:lang w:val="en-US"/>
        </w:rPr>
      </w:pPr>
    </w:p>
    <w:p w:rsidR="006770D1" w:rsidRPr="00496F23" w:rsidRDefault="006770D1" w:rsidP="006770D1">
      <w:pPr>
        <w:jc w:val="center"/>
        <w:rPr>
          <w:rFonts w:cs="Arial"/>
          <w:b/>
          <w:sz w:val="22"/>
          <w:szCs w:val="22"/>
          <w:lang w:val="en-US"/>
        </w:rPr>
      </w:pPr>
      <w:r w:rsidRPr="00496F23">
        <w:rPr>
          <w:rFonts w:cs="Arial"/>
          <w:b/>
          <w:sz w:val="22"/>
          <w:szCs w:val="22"/>
          <w:lang w:val="en-US"/>
        </w:rPr>
        <w:t>Article 1</w:t>
      </w:r>
    </w:p>
    <w:p w:rsidR="006770D1" w:rsidRPr="00496F23" w:rsidRDefault="006770D1" w:rsidP="00FF27C3">
      <w:pPr>
        <w:widowControl w:val="0"/>
        <w:ind w:firstLine="720"/>
        <w:jc w:val="both"/>
        <w:rPr>
          <w:rFonts w:cs="Arial"/>
          <w:b/>
          <w:sz w:val="22"/>
          <w:szCs w:val="22"/>
          <w:lang w:val="en-US"/>
        </w:rPr>
      </w:pPr>
      <w:r w:rsidRPr="00496F23">
        <w:rPr>
          <w:rFonts w:cs="Arial"/>
          <w:sz w:val="22"/>
          <w:szCs w:val="22"/>
          <w:lang w:val="en-US"/>
        </w:rPr>
        <w:t xml:space="preserve">Contracting Parties have agreed, related to procurement of services for „Support and Maintenance of Information System to Support the Sale of Electricity (ISSSE)“ – Public Procurement No. </w:t>
      </w:r>
      <w:r w:rsidR="00546901">
        <w:rPr>
          <w:rFonts w:cs="Arial"/>
          <w:sz w:val="22"/>
          <w:szCs w:val="22"/>
          <w:lang w:val="en-US"/>
        </w:rPr>
        <w:t>JN 1000</w:t>
      </w:r>
      <w:r w:rsidRPr="00496F23">
        <w:rPr>
          <w:rFonts w:cs="Arial"/>
          <w:sz w:val="22"/>
          <w:szCs w:val="22"/>
          <w:lang w:val="en-US"/>
        </w:rPr>
        <w:t>-0152-2016</w:t>
      </w:r>
      <w:r w:rsidRPr="00496F23">
        <w:rPr>
          <w:sz w:val="22"/>
          <w:szCs w:val="22"/>
          <w:lang w:val="en-US"/>
        </w:rPr>
        <w:t xml:space="preserve"> </w:t>
      </w:r>
      <w:r w:rsidRPr="00496F23">
        <w:rPr>
          <w:rFonts w:cs="Arial"/>
          <w:sz w:val="22"/>
          <w:szCs w:val="22"/>
          <w:lang w:val="en-US"/>
        </w:rPr>
        <w:t xml:space="preserve"> to allow an access to and exchange of information which constitute Business Secret, as well as personal information, and to protect their confidentiality in the manner and under the terms and conditions established by this Agreement, Law and internal acts of the Contracting Parties.</w:t>
      </w:r>
    </w:p>
    <w:p w:rsidR="006770D1" w:rsidRPr="00496F23" w:rsidRDefault="006770D1" w:rsidP="006770D1">
      <w:pPr>
        <w:jc w:val="both"/>
        <w:rPr>
          <w:rFonts w:cs="Arial"/>
          <w:b/>
          <w:sz w:val="22"/>
          <w:szCs w:val="22"/>
          <w:lang w:val="en-US"/>
        </w:rPr>
      </w:pPr>
    </w:p>
    <w:p w:rsidR="006770D1" w:rsidRPr="00496F23" w:rsidRDefault="006770D1" w:rsidP="006770D1">
      <w:pPr>
        <w:jc w:val="both"/>
        <w:rPr>
          <w:rFonts w:cs="Arial"/>
          <w:sz w:val="22"/>
          <w:szCs w:val="22"/>
          <w:lang w:val="en-US"/>
        </w:rPr>
      </w:pPr>
      <w:r w:rsidRPr="00496F23">
        <w:rPr>
          <w:rFonts w:cs="Arial"/>
          <w:sz w:val="22"/>
          <w:szCs w:val="22"/>
          <w:lang w:val="en-US"/>
        </w:rPr>
        <w:t>This Agreement makes an a</w:t>
      </w:r>
      <w:r w:rsidR="00783219" w:rsidRPr="00496F23">
        <w:rPr>
          <w:rFonts w:cs="Arial"/>
          <w:sz w:val="22"/>
          <w:szCs w:val="22"/>
          <w:lang w:val="en-US"/>
        </w:rPr>
        <w:t>ppendix</w:t>
      </w:r>
      <w:r w:rsidRPr="00496F23">
        <w:rPr>
          <w:rFonts w:cs="Arial"/>
          <w:sz w:val="22"/>
          <w:szCs w:val="22"/>
          <w:lang w:val="en-US"/>
        </w:rPr>
        <w:t xml:space="preserve"> to the basic Contract No. _____ dated ____. </w:t>
      </w:r>
    </w:p>
    <w:p w:rsidR="006770D1" w:rsidRPr="00496F23" w:rsidRDefault="006770D1" w:rsidP="006770D1">
      <w:pPr>
        <w:ind w:firstLine="720"/>
        <w:jc w:val="both"/>
        <w:rPr>
          <w:rFonts w:cs="Arial"/>
          <w:sz w:val="22"/>
          <w:szCs w:val="22"/>
          <w:lang w:val="en-US"/>
        </w:rPr>
      </w:pPr>
      <w:r w:rsidRPr="00496F23">
        <w:rPr>
          <w:rFonts w:cs="Arial"/>
          <w:sz w:val="22"/>
          <w:szCs w:val="22"/>
          <w:lang w:val="en-US"/>
        </w:rPr>
        <w:t>.</w:t>
      </w:r>
      <w:r w:rsidRPr="00496F23">
        <w:rPr>
          <w:rFonts w:cs="Arial"/>
          <w:i/>
          <w:color w:val="548DD4" w:themeColor="text2" w:themeTint="99"/>
          <w:sz w:val="22"/>
          <w:szCs w:val="22"/>
          <w:lang w:val="en-US"/>
        </w:rPr>
        <w:t xml:space="preserve"> </w:t>
      </w:r>
    </w:p>
    <w:p w:rsidR="006770D1" w:rsidRPr="00496F23" w:rsidRDefault="006770D1" w:rsidP="006770D1">
      <w:pPr>
        <w:jc w:val="both"/>
        <w:rPr>
          <w:rFonts w:cs="Arial"/>
          <w:sz w:val="22"/>
          <w:szCs w:val="22"/>
          <w:lang w:val="en-US"/>
        </w:rPr>
      </w:pPr>
    </w:p>
    <w:p w:rsidR="006770D1" w:rsidRPr="00496F23" w:rsidRDefault="006770D1" w:rsidP="006770D1">
      <w:pPr>
        <w:jc w:val="center"/>
        <w:rPr>
          <w:rFonts w:cs="Arial"/>
          <w:b/>
          <w:sz w:val="22"/>
          <w:szCs w:val="22"/>
          <w:lang w:val="en-US"/>
        </w:rPr>
      </w:pPr>
      <w:r w:rsidRPr="00496F23">
        <w:rPr>
          <w:rFonts w:cs="Arial"/>
          <w:b/>
          <w:sz w:val="22"/>
          <w:szCs w:val="22"/>
          <w:lang w:val="en-US"/>
        </w:rPr>
        <w:t>Article 2</w:t>
      </w:r>
    </w:p>
    <w:p w:rsidR="006770D1" w:rsidRPr="00496F23" w:rsidRDefault="006770D1" w:rsidP="006770D1">
      <w:pPr>
        <w:jc w:val="both"/>
        <w:rPr>
          <w:rFonts w:cs="Arial"/>
          <w:sz w:val="22"/>
          <w:szCs w:val="22"/>
          <w:lang w:val="en-US"/>
        </w:rPr>
      </w:pPr>
      <w:r w:rsidRPr="00496F23">
        <w:rPr>
          <w:rFonts w:cs="Arial"/>
          <w:sz w:val="22"/>
          <w:szCs w:val="22"/>
          <w:lang w:val="en-US"/>
        </w:rPr>
        <w:t xml:space="preserve">Contracting Parties agree that the terms used, i.e. arose from this contractual relationship shall have the following meaning: </w:t>
      </w:r>
    </w:p>
    <w:p w:rsidR="006770D1" w:rsidRPr="00496F23" w:rsidRDefault="006770D1" w:rsidP="006770D1">
      <w:pPr>
        <w:jc w:val="both"/>
        <w:rPr>
          <w:rFonts w:cs="Arial"/>
          <w:sz w:val="22"/>
          <w:szCs w:val="22"/>
          <w:lang w:val="en-US"/>
        </w:rPr>
      </w:pPr>
    </w:p>
    <w:p w:rsidR="006770D1" w:rsidRPr="00496F23" w:rsidRDefault="006770D1" w:rsidP="006770D1">
      <w:pPr>
        <w:jc w:val="both"/>
        <w:rPr>
          <w:rFonts w:cs="Arial"/>
          <w:sz w:val="22"/>
          <w:szCs w:val="22"/>
          <w:lang w:val="en-US"/>
        </w:rPr>
      </w:pPr>
      <w:r w:rsidRPr="00496F23">
        <w:rPr>
          <w:rFonts w:cs="Arial"/>
          <w:b/>
          <w:sz w:val="22"/>
          <w:szCs w:val="22"/>
          <w:lang w:val="en-US"/>
        </w:rPr>
        <w:t xml:space="preserve">Business Secret </w:t>
      </w:r>
      <w:r w:rsidRPr="00496F23">
        <w:rPr>
          <w:rFonts w:cs="Arial"/>
          <w:sz w:val="22"/>
          <w:szCs w:val="22"/>
          <w:lang w:val="en-US"/>
        </w:rPr>
        <w:t>is any information that has a commercial value because it is not generally known or available to third parties who may have an economic benefit by using or disclosing it and which is protected by appropriate measures by its holder in accordance with the law, business logic, contractual obligations or relevant standards in order to maintain its confidentiality, and whose disclosure to third party can harm the holder of business secret.</w:t>
      </w:r>
    </w:p>
    <w:p w:rsidR="006770D1" w:rsidRPr="00496F23" w:rsidRDefault="006770D1" w:rsidP="006770D1">
      <w:pPr>
        <w:jc w:val="both"/>
        <w:rPr>
          <w:rFonts w:cs="Arial"/>
          <w:b/>
          <w:sz w:val="22"/>
          <w:szCs w:val="22"/>
          <w:lang w:val="en-US"/>
        </w:rPr>
      </w:pPr>
    </w:p>
    <w:p w:rsidR="006770D1" w:rsidRPr="00496F23" w:rsidRDefault="006770D1" w:rsidP="006770D1">
      <w:pPr>
        <w:jc w:val="both"/>
        <w:rPr>
          <w:rFonts w:cs="Arial"/>
          <w:b/>
          <w:sz w:val="22"/>
          <w:szCs w:val="22"/>
          <w:lang w:val="en-US"/>
        </w:rPr>
      </w:pPr>
      <w:r w:rsidRPr="00496F23">
        <w:rPr>
          <w:rFonts w:cs="Arial"/>
          <w:b/>
          <w:sz w:val="22"/>
          <w:szCs w:val="22"/>
          <w:lang w:val="en-US"/>
        </w:rPr>
        <w:t>Business Secret Holder</w:t>
      </w:r>
      <w:r w:rsidRPr="00496F23">
        <w:rPr>
          <w:rFonts w:cs="Arial"/>
          <w:sz w:val="22"/>
          <w:szCs w:val="22"/>
          <w:lang w:val="en-US"/>
        </w:rPr>
        <w:t xml:space="preserve"> – entity controlling the use of business secrets under the law</w:t>
      </w:r>
      <w:r w:rsidRPr="00496F23">
        <w:rPr>
          <w:rFonts w:cs="Arial"/>
          <w:b/>
          <w:sz w:val="22"/>
          <w:szCs w:val="22"/>
          <w:lang w:val="en-US"/>
        </w:rPr>
        <w:t xml:space="preserve"> </w:t>
      </w:r>
    </w:p>
    <w:p w:rsidR="006770D1" w:rsidRPr="00496F23" w:rsidRDefault="006770D1" w:rsidP="006770D1">
      <w:pPr>
        <w:jc w:val="both"/>
        <w:rPr>
          <w:rFonts w:cs="Arial"/>
          <w:b/>
          <w:sz w:val="22"/>
          <w:szCs w:val="22"/>
          <w:lang w:val="en-US"/>
        </w:rPr>
      </w:pPr>
    </w:p>
    <w:p w:rsidR="006770D1" w:rsidRPr="00496F23" w:rsidRDefault="006770D1" w:rsidP="006770D1">
      <w:pPr>
        <w:jc w:val="both"/>
        <w:rPr>
          <w:rFonts w:cs="Arial"/>
          <w:sz w:val="22"/>
          <w:szCs w:val="22"/>
          <w:lang w:val="en-US"/>
        </w:rPr>
      </w:pPr>
      <w:r w:rsidRPr="00496F23">
        <w:rPr>
          <w:rFonts w:cs="Arial"/>
          <w:b/>
          <w:sz w:val="22"/>
          <w:szCs w:val="22"/>
          <w:lang w:val="en-US"/>
        </w:rPr>
        <w:t xml:space="preserve">Information Carriers </w:t>
      </w:r>
      <w:r w:rsidRPr="00496F23">
        <w:rPr>
          <w:rFonts w:cs="Arial"/>
          <w:sz w:val="22"/>
          <w:szCs w:val="22"/>
          <w:lang w:val="en-US"/>
        </w:rPr>
        <w:t>– are material and electronic media, voice-speech, signals, physical field and information data bases in which the Business Secret is contained or through which it is being transmitted</w:t>
      </w:r>
    </w:p>
    <w:p w:rsidR="006770D1" w:rsidRPr="00496F23" w:rsidRDefault="006770D1" w:rsidP="006770D1">
      <w:pPr>
        <w:jc w:val="both"/>
        <w:rPr>
          <w:rFonts w:cs="Arial"/>
          <w:sz w:val="22"/>
          <w:szCs w:val="22"/>
          <w:lang w:val="en-US"/>
        </w:rPr>
      </w:pPr>
    </w:p>
    <w:p w:rsidR="006770D1" w:rsidRPr="00496F23" w:rsidRDefault="006770D1" w:rsidP="006770D1">
      <w:pPr>
        <w:widowControl w:val="0"/>
        <w:jc w:val="both"/>
        <w:rPr>
          <w:rFonts w:cs="Arial"/>
          <w:sz w:val="22"/>
          <w:szCs w:val="22"/>
          <w:lang w:val="en-US"/>
        </w:rPr>
      </w:pPr>
      <w:r w:rsidRPr="00496F23">
        <w:rPr>
          <w:rFonts w:cs="Arial"/>
          <w:b/>
          <w:sz w:val="22"/>
          <w:szCs w:val="22"/>
          <w:lang w:val="en-US"/>
        </w:rPr>
        <w:t xml:space="preserve">Level of classification markings </w:t>
      </w:r>
      <w:r w:rsidRPr="00496F23">
        <w:rPr>
          <w:rFonts w:cs="Arial"/>
          <w:sz w:val="22"/>
          <w:szCs w:val="22"/>
          <w:lang w:val="en-US"/>
        </w:rPr>
        <w:t xml:space="preserve">– requisites (markings and descriptions), which testify about the confidentiality of data on the information carrier and which are placed on the carrier and (or) its supporting documents; </w:t>
      </w:r>
    </w:p>
    <w:p w:rsidR="006770D1" w:rsidRPr="00496F23" w:rsidRDefault="006770D1" w:rsidP="006770D1">
      <w:pPr>
        <w:jc w:val="both"/>
        <w:rPr>
          <w:rFonts w:cs="Arial"/>
          <w:b/>
          <w:sz w:val="22"/>
          <w:szCs w:val="22"/>
          <w:lang w:val="en-US"/>
        </w:rPr>
      </w:pPr>
    </w:p>
    <w:p w:rsidR="006770D1" w:rsidRPr="00496F23" w:rsidRDefault="006770D1" w:rsidP="006770D1">
      <w:pPr>
        <w:jc w:val="both"/>
        <w:rPr>
          <w:rFonts w:cs="Arial"/>
          <w:sz w:val="22"/>
          <w:szCs w:val="22"/>
          <w:lang w:val="en-US"/>
        </w:rPr>
      </w:pPr>
      <w:r w:rsidRPr="00496F23">
        <w:rPr>
          <w:rFonts w:cs="Arial"/>
          <w:b/>
          <w:sz w:val="22"/>
          <w:szCs w:val="22"/>
          <w:lang w:val="en-US"/>
        </w:rPr>
        <w:t>Disclosing Contracting Party</w:t>
      </w:r>
      <w:r w:rsidRPr="00496F23">
        <w:rPr>
          <w:rFonts w:cs="Arial"/>
          <w:sz w:val="22"/>
          <w:szCs w:val="22"/>
          <w:lang w:val="en-US"/>
        </w:rPr>
        <w:t xml:space="preserve"> – Contracting Party, holding Business Secret and disclosing to Receiving Contracting Party such information which represent Business Secret. </w:t>
      </w:r>
    </w:p>
    <w:p w:rsidR="006770D1" w:rsidRPr="00496F23" w:rsidRDefault="006770D1" w:rsidP="006770D1">
      <w:pPr>
        <w:jc w:val="both"/>
        <w:rPr>
          <w:rFonts w:cs="Arial"/>
          <w:sz w:val="22"/>
          <w:szCs w:val="22"/>
          <w:lang w:val="en-US"/>
        </w:rPr>
      </w:pPr>
    </w:p>
    <w:p w:rsidR="006770D1" w:rsidRPr="00496F23" w:rsidRDefault="006770D1" w:rsidP="006770D1">
      <w:pPr>
        <w:jc w:val="both"/>
        <w:rPr>
          <w:rFonts w:cs="Arial"/>
          <w:szCs w:val="24"/>
          <w:lang w:val="en-US"/>
        </w:rPr>
      </w:pPr>
      <w:r w:rsidRPr="00496F23">
        <w:rPr>
          <w:rFonts w:cs="Arial"/>
          <w:b/>
          <w:sz w:val="22"/>
          <w:szCs w:val="22"/>
          <w:lang w:val="en-US"/>
        </w:rPr>
        <w:t>Receiving Contracting Party</w:t>
      </w:r>
      <w:r w:rsidRPr="00496F23">
        <w:rPr>
          <w:rFonts w:cs="Arial"/>
          <w:sz w:val="22"/>
          <w:szCs w:val="22"/>
          <w:lang w:val="en-US"/>
        </w:rPr>
        <w:t xml:space="preserve"> – </w:t>
      </w:r>
      <w:r w:rsidRPr="00496F23">
        <w:rPr>
          <w:rFonts w:eastAsia="Calibri" w:cs="Arial"/>
          <w:sz w:val="22"/>
          <w:szCs w:val="22"/>
          <w:lang w:val="en-US"/>
        </w:rPr>
        <w:t>Contracting</w:t>
      </w:r>
      <w:r w:rsidRPr="00496F23">
        <w:rPr>
          <w:rFonts w:cs="Arial"/>
          <w:sz w:val="22"/>
          <w:szCs w:val="22"/>
          <w:lang w:val="en-US"/>
        </w:rPr>
        <w:t xml:space="preserve"> Party receiving from Disclosing </w:t>
      </w:r>
      <w:r w:rsidRPr="00496F23">
        <w:rPr>
          <w:rFonts w:eastAsia="Calibri" w:cs="Arial"/>
          <w:sz w:val="22"/>
          <w:szCs w:val="22"/>
          <w:lang w:val="en-US"/>
        </w:rPr>
        <w:t>Contracting</w:t>
      </w:r>
      <w:r w:rsidRPr="00496F23">
        <w:rPr>
          <w:rFonts w:cs="Arial"/>
          <w:sz w:val="22"/>
          <w:szCs w:val="22"/>
          <w:lang w:val="en-US"/>
        </w:rPr>
        <w:t xml:space="preserve"> Party information which represents Business Secret and thus becoming the Business Secret Holder</w:t>
      </w:r>
      <w:r w:rsidRPr="00496F23">
        <w:rPr>
          <w:rFonts w:cs="Arial"/>
          <w:szCs w:val="24"/>
          <w:lang w:val="en-US"/>
        </w:rPr>
        <w:t>.</w:t>
      </w:r>
    </w:p>
    <w:p w:rsidR="006770D1" w:rsidRPr="00496F23" w:rsidRDefault="006770D1" w:rsidP="006770D1">
      <w:pPr>
        <w:jc w:val="both"/>
        <w:rPr>
          <w:rFonts w:cs="Arial"/>
          <w:sz w:val="22"/>
          <w:szCs w:val="22"/>
          <w:lang w:val="en-US"/>
        </w:rPr>
      </w:pPr>
    </w:p>
    <w:p w:rsidR="006770D1" w:rsidRPr="00496F23" w:rsidRDefault="006770D1" w:rsidP="006770D1">
      <w:pPr>
        <w:suppressAutoHyphens w:val="0"/>
        <w:autoSpaceDE w:val="0"/>
        <w:autoSpaceDN w:val="0"/>
        <w:adjustRightInd w:val="0"/>
        <w:jc w:val="both"/>
        <w:rPr>
          <w:rFonts w:eastAsia="Calibri" w:cs="Arial"/>
          <w:sz w:val="22"/>
          <w:szCs w:val="22"/>
          <w:lang w:val="en-US" w:eastAsia="en-US"/>
        </w:rPr>
      </w:pPr>
      <w:r w:rsidRPr="00496F23">
        <w:rPr>
          <w:rFonts w:eastAsia="Calibri" w:cs="Arial"/>
          <w:b/>
          <w:sz w:val="22"/>
          <w:szCs w:val="22"/>
          <w:lang w:val="en-US" w:eastAsia="en-US"/>
        </w:rPr>
        <w:t>Personal data</w:t>
      </w:r>
      <w:r w:rsidRPr="00496F23">
        <w:rPr>
          <w:rFonts w:eastAsia="Calibri" w:cs="Arial"/>
          <w:sz w:val="22"/>
          <w:szCs w:val="22"/>
          <w:lang w:val="en-US" w:eastAsia="en-US"/>
        </w:rPr>
        <w:t xml:space="preserve"> is any information concerning a natural person, regardless of the form in which it is expressed and the information carrier (paper, tape, film, electronic medium and the like), under whose mandate, in whose name or for whose account the information is stored, the date when information originated, the place where the information is stored, the mode of learning the information (directly, by listening, watching and the like, or indirectly, by insight into documents containing the information and the like), and regardless of other characteristics of the information.</w:t>
      </w:r>
    </w:p>
    <w:p w:rsidR="006770D1" w:rsidRPr="00496F23" w:rsidRDefault="006770D1" w:rsidP="006770D1">
      <w:pPr>
        <w:suppressAutoHyphens w:val="0"/>
        <w:autoSpaceDE w:val="0"/>
        <w:autoSpaceDN w:val="0"/>
        <w:adjustRightInd w:val="0"/>
        <w:jc w:val="both"/>
        <w:rPr>
          <w:rFonts w:eastAsia="Calibri" w:cs="Arial"/>
          <w:sz w:val="22"/>
          <w:szCs w:val="22"/>
          <w:lang w:val="en-US" w:eastAsia="en-US"/>
        </w:rPr>
      </w:pPr>
    </w:p>
    <w:p w:rsidR="006770D1" w:rsidRPr="00496F23" w:rsidRDefault="006770D1" w:rsidP="006770D1">
      <w:pPr>
        <w:jc w:val="both"/>
        <w:rPr>
          <w:rFonts w:cs="Arial"/>
          <w:sz w:val="22"/>
          <w:szCs w:val="22"/>
          <w:lang w:val="en-US" w:eastAsia="sr-Latn-CS"/>
        </w:rPr>
      </w:pPr>
      <w:r w:rsidRPr="00496F23">
        <w:rPr>
          <w:rFonts w:eastAsia="Calibri" w:cs="Arial"/>
          <w:b/>
          <w:sz w:val="22"/>
          <w:szCs w:val="22"/>
          <w:lang w:val="en-US" w:eastAsia="en-US"/>
        </w:rPr>
        <w:t>Natural person</w:t>
      </w:r>
      <w:r w:rsidRPr="00496F23">
        <w:rPr>
          <w:rFonts w:eastAsia="Calibri" w:cs="Arial"/>
          <w:sz w:val="22"/>
          <w:szCs w:val="22"/>
          <w:lang w:val="en-US" w:eastAsia="en-US"/>
        </w:rPr>
        <w:t xml:space="preserve"> is an individual to whom the personal data relates, who is identified or identifiable by reference to personal name, personal identification number, address code or other mark of his physical, psychological, mental, economic, cultural or social identity</w:t>
      </w:r>
    </w:p>
    <w:p w:rsidR="006770D1" w:rsidRPr="00496F23" w:rsidRDefault="006770D1" w:rsidP="006770D1">
      <w:pPr>
        <w:jc w:val="both"/>
        <w:rPr>
          <w:rFonts w:cs="Arial"/>
          <w:sz w:val="22"/>
          <w:szCs w:val="22"/>
          <w:lang w:val="en-US"/>
        </w:rPr>
      </w:pPr>
    </w:p>
    <w:p w:rsidR="006770D1" w:rsidRPr="00496F23" w:rsidRDefault="006770D1" w:rsidP="006770D1">
      <w:pPr>
        <w:jc w:val="center"/>
        <w:rPr>
          <w:rFonts w:cs="Arial"/>
          <w:b/>
          <w:sz w:val="22"/>
          <w:szCs w:val="22"/>
          <w:lang w:val="en-US"/>
        </w:rPr>
      </w:pPr>
      <w:r w:rsidRPr="00496F23">
        <w:rPr>
          <w:rFonts w:cs="Arial"/>
          <w:b/>
          <w:sz w:val="22"/>
          <w:szCs w:val="22"/>
          <w:lang w:val="en-US"/>
        </w:rPr>
        <w:t>Article 3</w:t>
      </w:r>
    </w:p>
    <w:p w:rsidR="006770D1" w:rsidRPr="00496F23" w:rsidRDefault="006770D1" w:rsidP="006770D1">
      <w:pPr>
        <w:jc w:val="both"/>
        <w:rPr>
          <w:rFonts w:cs="Arial"/>
          <w:sz w:val="22"/>
          <w:szCs w:val="22"/>
          <w:lang w:val="en-US"/>
        </w:rPr>
      </w:pPr>
      <w:r w:rsidRPr="00496F23">
        <w:rPr>
          <w:rFonts w:cs="Arial"/>
          <w:sz w:val="22"/>
          <w:szCs w:val="22"/>
          <w:lang w:val="en-US"/>
        </w:rPr>
        <w:t>Business Secret and confidential information relate to: professional knowledge, innovation, research, techniques, processes, programs, charts, original documents, software, production plans, business plans, projects, business opportunities, all information designated in writing as "Business Secret" or "confidential", information which, under any circumstances, may be interpreted as a Business Secret or confidential information, terms and circumstances of all negotiations and any contract between the Employer and Service Provider, as well as all data on employees and third parties engaged on any ground at the Employer.</w:t>
      </w:r>
    </w:p>
    <w:p w:rsidR="006770D1" w:rsidRPr="00496F23" w:rsidRDefault="006770D1" w:rsidP="006770D1">
      <w:pPr>
        <w:jc w:val="both"/>
        <w:rPr>
          <w:rFonts w:cs="Arial"/>
          <w:sz w:val="22"/>
          <w:szCs w:val="22"/>
          <w:lang w:val="en-US"/>
        </w:rPr>
      </w:pPr>
    </w:p>
    <w:p w:rsidR="006770D1" w:rsidRPr="00496F23" w:rsidRDefault="006770D1" w:rsidP="006770D1">
      <w:pPr>
        <w:jc w:val="both"/>
        <w:rPr>
          <w:rFonts w:cs="Arial"/>
          <w:sz w:val="22"/>
          <w:szCs w:val="22"/>
          <w:lang w:val="en-US"/>
        </w:rPr>
      </w:pPr>
      <w:r w:rsidRPr="00496F23">
        <w:rPr>
          <w:rFonts w:cs="Arial"/>
          <w:sz w:val="22"/>
          <w:szCs w:val="22"/>
          <w:lang w:val="en-US"/>
        </w:rPr>
        <w:t xml:space="preserve">Each Contracting Party acknowledges that business secret or confidential information of the other Contracting Party is of essential importance to the other Contracting Party, whose importance would be reduced if such information is disclosed to the third party. </w:t>
      </w:r>
    </w:p>
    <w:p w:rsidR="006770D1" w:rsidRPr="00496F23" w:rsidRDefault="006770D1" w:rsidP="006770D1">
      <w:pPr>
        <w:jc w:val="both"/>
        <w:rPr>
          <w:rFonts w:cs="Arial"/>
          <w:sz w:val="22"/>
          <w:szCs w:val="22"/>
          <w:lang w:val="en-US"/>
        </w:rPr>
      </w:pPr>
    </w:p>
    <w:p w:rsidR="006770D1" w:rsidRPr="00496F23" w:rsidRDefault="006770D1" w:rsidP="006770D1">
      <w:pPr>
        <w:jc w:val="both"/>
        <w:rPr>
          <w:rFonts w:cs="Arial"/>
          <w:sz w:val="22"/>
          <w:szCs w:val="22"/>
          <w:lang w:val="en-US"/>
        </w:rPr>
      </w:pPr>
      <w:r w:rsidRPr="00496F23">
        <w:rPr>
          <w:rFonts w:cs="Arial"/>
          <w:sz w:val="22"/>
          <w:szCs w:val="22"/>
          <w:lang w:val="en-US"/>
        </w:rPr>
        <w:t>Each Contracting Party while processing confidential information related to personal data, regarding Business activities, shall act in accordance with the valid Law on Personal Data Protection in Serbia.</w:t>
      </w:r>
    </w:p>
    <w:p w:rsidR="006770D1" w:rsidRPr="00496F23" w:rsidRDefault="006770D1" w:rsidP="006770D1">
      <w:pPr>
        <w:jc w:val="both"/>
        <w:rPr>
          <w:rFonts w:cs="Arial"/>
          <w:sz w:val="22"/>
          <w:szCs w:val="22"/>
          <w:lang w:val="en-US"/>
        </w:rPr>
      </w:pPr>
    </w:p>
    <w:p w:rsidR="006770D1" w:rsidRPr="00496F23" w:rsidRDefault="006770D1" w:rsidP="006770D1">
      <w:pPr>
        <w:jc w:val="both"/>
        <w:rPr>
          <w:rFonts w:cs="Arial"/>
          <w:sz w:val="22"/>
          <w:szCs w:val="22"/>
          <w:lang w:val="en-US"/>
        </w:rPr>
      </w:pPr>
      <w:r w:rsidRPr="00496F23">
        <w:rPr>
          <w:rFonts w:cs="Arial"/>
          <w:sz w:val="22"/>
          <w:szCs w:val="22"/>
          <w:lang w:val="en-US"/>
        </w:rPr>
        <w:t xml:space="preserve">Unless otherwise explicitly provided, </w:t>
      </w:r>
    </w:p>
    <w:p w:rsidR="006770D1" w:rsidRPr="00496F23" w:rsidRDefault="006770D1" w:rsidP="00182286">
      <w:pPr>
        <w:pStyle w:val="ListParagraph"/>
        <w:numPr>
          <w:ilvl w:val="0"/>
          <w:numId w:val="21"/>
        </w:numPr>
        <w:spacing w:after="0"/>
        <w:jc w:val="both"/>
        <w:rPr>
          <w:rFonts w:cs="Arial"/>
          <w:sz w:val="22"/>
          <w:lang w:val="en-US"/>
        </w:rPr>
      </w:pPr>
      <w:r w:rsidRPr="00496F23">
        <w:rPr>
          <w:rFonts w:cs="Arial"/>
          <w:sz w:val="22"/>
          <w:lang w:val="en-US"/>
        </w:rPr>
        <w:t xml:space="preserve">Neither Contracting Party shall use business secret or confidential information of the other Contracting Party, </w:t>
      </w:r>
    </w:p>
    <w:p w:rsidR="006770D1" w:rsidRPr="00496F23" w:rsidRDefault="006770D1" w:rsidP="00182286">
      <w:pPr>
        <w:pStyle w:val="ListParagraph"/>
        <w:numPr>
          <w:ilvl w:val="0"/>
          <w:numId w:val="21"/>
        </w:numPr>
        <w:spacing w:after="0"/>
        <w:jc w:val="both"/>
        <w:rPr>
          <w:rFonts w:cs="Arial"/>
          <w:sz w:val="22"/>
          <w:lang w:val="en-US"/>
        </w:rPr>
      </w:pPr>
      <w:r w:rsidRPr="00496F23">
        <w:rPr>
          <w:rFonts w:cs="Arial"/>
          <w:sz w:val="22"/>
          <w:lang w:val="en-US"/>
        </w:rPr>
        <w:t>Neither Contracting Party shall disclose these information to the third party, except to employees and advisors of each Contracting Party that need such information (and are subject to limited use and limitations in disclosing that are at least restrictive as those performed by employees and advisors in writing); and</w:t>
      </w:r>
    </w:p>
    <w:p w:rsidR="006770D1" w:rsidRPr="00496F23" w:rsidRDefault="006770D1" w:rsidP="00182286">
      <w:pPr>
        <w:pStyle w:val="ListParagraph"/>
        <w:numPr>
          <w:ilvl w:val="0"/>
          <w:numId w:val="21"/>
        </w:numPr>
        <w:spacing w:after="0"/>
        <w:jc w:val="both"/>
        <w:rPr>
          <w:rFonts w:cs="Arial"/>
          <w:sz w:val="22"/>
          <w:lang w:val="en-US"/>
        </w:rPr>
      </w:pPr>
      <w:r w:rsidRPr="00496F23">
        <w:rPr>
          <w:rFonts w:cs="Arial"/>
          <w:sz w:val="22"/>
          <w:lang w:val="en-US"/>
        </w:rPr>
        <w:t>Each Contracting Party shall try to keep business secret/confidential information of the other Contracting Party confidential in the same manner it keeps its business secret and/or confidential information of the same importance, but never less than reasonable.</w:t>
      </w:r>
    </w:p>
    <w:p w:rsidR="006770D1" w:rsidRPr="00496F23" w:rsidRDefault="006770D1" w:rsidP="006770D1">
      <w:pPr>
        <w:rPr>
          <w:rFonts w:cs="Arial"/>
          <w:b/>
          <w:sz w:val="22"/>
          <w:szCs w:val="22"/>
          <w:lang w:val="en-US"/>
        </w:rPr>
      </w:pPr>
    </w:p>
    <w:p w:rsidR="006770D1" w:rsidRPr="00496F23" w:rsidRDefault="006770D1" w:rsidP="006770D1">
      <w:pPr>
        <w:jc w:val="center"/>
        <w:rPr>
          <w:rFonts w:cs="Arial"/>
          <w:b/>
          <w:sz w:val="22"/>
          <w:szCs w:val="22"/>
          <w:lang w:val="en-US"/>
        </w:rPr>
      </w:pPr>
      <w:r w:rsidRPr="00496F23">
        <w:rPr>
          <w:rFonts w:cs="Arial"/>
          <w:b/>
          <w:sz w:val="22"/>
          <w:szCs w:val="22"/>
          <w:lang w:val="en-US"/>
        </w:rPr>
        <w:t>Article 4</w:t>
      </w:r>
    </w:p>
    <w:p w:rsidR="006770D1" w:rsidRPr="00496F23" w:rsidRDefault="006770D1" w:rsidP="006770D1">
      <w:pPr>
        <w:suppressAutoHyphens w:val="0"/>
        <w:jc w:val="both"/>
        <w:rPr>
          <w:rFonts w:eastAsia="Calibri" w:cs="Arial"/>
          <w:sz w:val="22"/>
          <w:szCs w:val="22"/>
          <w:lang w:val="en-US" w:eastAsia="en-US"/>
        </w:rPr>
      </w:pPr>
      <w:r w:rsidRPr="00496F23">
        <w:rPr>
          <w:rFonts w:eastAsia="Calibri" w:cs="Arial"/>
          <w:sz w:val="22"/>
          <w:szCs w:val="22"/>
          <w:lang w:val="en-US" w:eastAsia="en-US"/>
        </w:rPr>
        <w:t>The Receiving Contracting Party shall keep the Business Secret of the Disclosing Contracting Party in the extent as if it were its own, and undertake all economically justifiable preventive measures for the purpose of keeping the received Business Secret confidential.</w:t>
      </w:r>
    </w:p>
    <w:p w:rsidR="006770D1" w:rsidRPr="00496F23" w:rsidRDefault="006770D1" w:rsidP="006770D1">
      <w:pPr>
        <w:suppressAutoHyphens w:val="0"/>
        <w:jc w:val="both"/>
        <w:rPr>
          <w:rFonts w:eastAsia="Calibri" w:cs="Arial"/>
          <w:sz w:val="22"/>
          <w:szCs w:val="22"/>
          <w:lang w:val="en-US" w:eastAsia="en-US"/>
        </w:rPr>
      </w:pPr>
    </w:p>
    <w:p w:rsidR="006770D1" w:rsidRPr="00496F23" w:rsidRDefault="006770D1" w:rsidP="006770D1">
      <w:pPr>
        <w:suppressAutoHyphens w:val="0"/>
        <w:jc w:val="both"/>
        <w:rPr>
          <w:rFonts w:eastAsia="Calibri" w:cs="Arial"/>
          <w:sz w:val="22"/>
          <w:szCs w:val="22"/>
          <w:lang w:val="en-US" w:eastAsia="en-US"/>
        </w:rPr>
      </w:pPr>
      <w:r w:rsidRPr="00496F23">
        <w:rPr>
          <w:rFonts w:eastAsia="Calibri" w:cs="Arial"/>
          <w:sz w:val="22"/>
          <w:szCs w:val="22"/>
          <w:lang w:val="en-US" w:eastAsia="en-US"/>
        </w:rPr>
        <w:t>The Receiving Contracting Party shall keep the Business Secret of the Disclosing Contracting Party that is disclosed or received via any information carrier. The Receiving Contracting Party shall not sell, exchange, publish i.e. disclose Business Secret of the Disclosing Contracting Party to third parties in any way without a previous written consent of the Disclosing Contracting Party.</w:t>
      </w:r>
    </w:p>
    <w:p w:rsidR="006770D1" w:rsidRPr="00496F23" w:rsidRDefault="006770D1" w:rsidP="006770D1">
      <w:pPr>
        <w:suppressAutoHyphens w:val="0"/>
        <w:jc w:val="both"/>
        <w:rPr>
          <w:rFonts w:eastAsia="Calibri" w:cs="Arial"/>
          <w:sz w:val="22"/>
          <w:szCs w:val="22"/>
          <w:lang w:val="en-US" w:eastAsia="en-US"/>
        </w:rPr>
      </w:pPr>
    </w:p>
    <w:p w:rsidR="006770D1" w:rsidRPr="00496F23" w:rsidRDefault="006770D1" w:rsidP="006770D1">
      <w:pPr>
        <w:tabs>
          <w:tab w:val="left" w:pos="360"/>
        </w:tabs>
        <w:jc w:val="both"/>
        <w:rPr>
          <w:rFonts w:eastAsia="Calibri" w:cs="Arial"/>
          <w:sz w:val="22"/>
          <w:szCs w:val="22"/>
          <w:lang w:val="en-US" w:eastAsia="en-US"/>
        </w:rPr>
      </w:pPr>
      <w:r w:rsidRPr="00496F23">
        <w:rPr>
          <w:rFonts w:eastAsia="Calibri" w:cs="Arial"/>
          <w:sz w:val="22"/>
          <w:szCs w:val="22"/>
          <w:lang w:val="en-US" w:eastAsia="en-US"/>
        </w:rPr>
        <w:t>The obligation under the previous paragraph does not apply in the cases:</w:t>
      </w:r>
    </w:p>
    <w:p w:rsidR="006770D1" w:rsidRPr="00496F23" w:rsidRDefault="006770D1" w:rsidP="006770D1">
      <w:pPr>
        <w:tabs>
          <w:tab w:val="left" w:pos="360"/>
        </w:tabs>
        <w:jc w:val="both"/>
        <w:rPr>
          <w:rFonts w:cs="Arial"/>
          <w:sz w:val="22"/>
          <w:szCs w:val="22"/>
          <w:lang w:val="en-US"/>
        </w:rPr>
      </w:pPr>
    </w:p>
    <w:p w:rsidR="006770D1" w:rsidRPr="00496F23" w:rsidRDefault="006770D1" w:rsidP="00182286">
      <w:pPr>
        <w:numPr>
          <w:ilvl w:val="0"/>
          <w:numId w:val="50"/>
        </w:numPr>
        <w:suppressAutoHyphens w:val="0"/>
        <w:spacing w:after="200"/>
        <w:ind w:left="0" w:firstLine="357"/>
        <w:contextualSpacing/>
        <w:jc w:val="both"/>
        <w:rPr>
          <w:rFonts w:eastAsia="Calibri" w:cs="Arial"/>
          <w:sz w:val="22"/>
          <w:szCs w:val="22"/>
          <w:lang w:val="en-US" w:eastAsia="en-US"/>
        </w:rPr>
      </w:pPr>
      <w:r w:rsidRPr="00496F23">
        <w:rPr>
          <w:rFonts w:eastAsia="Calibri" w:cs="Arial"/>
          <w:sz w:val="22"/>
          <w:szCs w:val="22"/>
          <w:lang w:val="en-US" w:eastAsia="en-US"/>
        </w:rPr>
        <w:t xml:space="preserve">when full or partial submission of Business Secret of the Disclosing Contracting Party to the competent authorities is required from the Receiving Contracting Party, in accordance with the relevant order or any court request, administrative agency or any state body of comparable competence, provided that the Contracting Party disclosing such information shall inform in writing the Disclosing Contracting Party prior to such disclosure in order to enable Disclosing Contracting Party to object to such order or request;     </w:t>
      </w:r>
    </w:p>
    <w:p w:rsidR="006770D1" w:rsidRPr="00496F23" w:rsidRDefault="006770D1" w:rsidP="00182286">
      <w:pPr>
        <w:numPr>
          <w:ilvl w:val="0"/>
          <w:numId w:val="50"/>
        </w:numPr>
        <w:suppressAutoHyphens w:val="0"/>
        <w:spacing w:after="200"/>
        <w:ind w:left="0" w:firstLine="357"/>
        <w:contextualSpacing/>
        <w:jc w:val="both"/>
        <w:rPr>
          <w:rFonts w:eastAsia="Calibri" w:cs="Arial"/>
          <w:sz w:val="22"/>
          <w:szCs w:val="22"/>
          <w:lang w:val="en-US" w:eastAsia="en-US"/>
        </w:rPr>
      </w:pPr>
      <w:r w:rsidRPr="00496F23">
        <w:rPr>
          <w:rFonts w:eastAsia="Calibri" w:cs="Arial"/>
          <w:sz w:val="22"/>
          <w:szCs w:val="22"/>
          <w:lang w:val="en-US" w:eastAsia="en-US"/>
        </w:rPr>
        <w:t xml:space="preserve">when Receiving Contracting Party discloses the Business Secret of the Disclosing Contracting Party to its employees and other authorized entities in order to fulfill the obligations of the Receiving Contracting Party towards the Disclosing Contracting Party provided that Receiving Contracting Party remains responsible for compliance with the provisions of this Confidentiality Agreement; </w:t>
      </w:r>
    </w:p>
    <w:p w:rsidR="006770D1" w:rsidRPr="00496F23" w:rsidRDefault="006770D1" w:rsidP="00182286">
      <w:pPr>
        <w:numPr>
          <w:ilvl w:val="0"/>
          <w:numId w:val="50"/>
        </w:numPr>
        <w:suppressAutoHyphens w:val="0"/>
        <w:spacing w:after="200"/>
        <w:ind w:left="0" w:firstLine="357"/>
        <w:contextualSpacing/>
        <w:jc w:val="both"/>
        <w:rPr>
          <w:rFonts w:eastAsia="Calibri" w:cs="Arial"/>
          <w:sz w:val="22"/>
          <w:szCs w:val="22"/>
          <w:lang w:val="en-US" w:eastAsia="en-US"/>
        </w:rPr>
      </w:pPr>
      <w:r w:rsidRPr="00496F23">
        <w:rPr>
          <w:rFonts w:eastAsia="Calibri" w:cs="Arial"/>
          <w:sz w:val="22"/>
          <w:szCs w:val="22"/>
          <w:lang w:val="en-US" w:eastAsia="en-US"/>
        </w:rPr>
        <w:t xml:space="preserve">when Receiving Contracting Party discloses Business Secret of the Disclosing Contracting Party to legal entities considered to be its affiliates, provided that Receiving Contracting Party undertakes the full responsibility for the acts of the aforementioned legal entities who obtained the data in compliance with the obligations of the Receiving Contracting Party under this Confidentiality Agreement; </w:t>
      </w:r>
    </w:p>
    <w:p w:rsidR="006770D1" w:rsidRPr="00496F23" w:rsidRDefault="006770D1" w:rsidP="00182286">
      <w:pPr>
        <w:numPr>
          <w:ilvl w:val="0"/>
          <w:numId w:val="50"/>
        </w:numPr>
        <w:suppressAutoHyphens w:val="0"/>
        <w:spacing w:after="200"/>
        <w:ind w:left="0" w:firstLine="357"/>
        <w:contextualSpacing/>
        <w:jc w:val="both"/>
        <w:rPr>
          <w:rFonts w:eastAsia="Calibri" w:cs="Arial"/>
          <w:sz w:val="22"/>
          <w:szCs w:val="22"/>
          <w:lang w:val="en-US" w:eastAsia="en-US"/>
        </w:rPr>
      </w:pPr>
      <w:r w:rsidRPr="00496F23">
        <w:rPr>
          <w:rFonts w:eastAsia="Calibri" w:cs="Arial"/>
          <w:sz w:val="22"/>
          <w:szCs w:val="22"/>
          <w:lang w:val="en-US" w:eastAsia="en-US"/>
        </w:rPr>
        <w:t>when the Receiving Contracting Party discloses Business Secret of the Disclosing Contracting Party to the Receiving Contracting Party’s legal or financial advisors who are obliged to keep the confidentiality of such Receiving Contracting Party.</w:t>
      </w:r>
    </w:p>
    <w:p w:rsidR="006770D1" w:rsidRPr="00496F23" w:rsidRDefault="006770D1" w:rsidP="006770D1">
      <w:pPr>
        <w:jc w:val="both"/>
        <w:rPr>
          <w:rFonts w:cs="Arial"/>
          <w:sz w:val="22"/>
          <w:szCs w:val="22"/>
          <w:lang w:val="en-US"/>
        </w:rPr>
      </w:pPr>
    </w:p>
    <w:p w:rsidR="006770D1" w:rsidRPr="00496F23" w:rsidRDefault="006770D1" w:rsidP="006770D1">
      <w:pPr>
        <w:jc w:val="both"/>
        <w:rPr>
          <w:rFonts w:cs="Arial"/>
          <w:sz w:val="22"/>
          <w:szCs w:val="22"/>
          <w:lang w:val="en-US"/>
        </w:rPr>
      </w:pPr>
      <w:r w:rsidRPr="00496F23">
        <w:rPr>
          <w:rFonts w:eastAsia="Calibri" w:cs="Arial"/>
          <w:sz w:val="22"/>
          <w:szCs w:val="22"/>
          <w:lang w:val="en-US" w:eastAsia="en-US"/>
        </w:rPr>
        <w:t xml:space="preserve">Besides, aforementioned obligations and limitations do not refer to the information that Disclosing </w:t>
      </w:r>
      <w:r w:rsidRPr="00496F23">
        <w:rPr>
          <w:rFonts w:eastAsia="Calibri" w:cs="Arial"/>
          <w:sz w:val="22"/>
          <w:szCs w:val="22"/>
          <w:lang w:val="en-US"/>
        </w:rPr>
        <w:t>Contracting</w:t>
      </w:r>
      <w:r w:rsidRPr="00496F23">
        <w:rPr>
          <w:rFonts w:eastAsia="Calibri" w:cs="Arial"/>
          <w:sz w:val="22"/>
          <w:szCs w:val="22"/>
          <w:lang w:val="en-US" w:eastAsia="en-US"/>
        </w:rPr>
        <w:t xml:space="preserve"> Party gives to Receiving </w:t>
      </w:r>
      <w:r w:rsidRPr="00496F23">
        <w:rPr>
          <w:rFonts w:eastAsia="Calibri" w:cs="Arial"/>
          <w:sz w:val="22"/>
          <w:szCs w:val="22"/>
          <w:lang w:val="en-US"/>
        </w:rPr>
        <w:t>Contracting</w:t>
      </w:r>
      <w:r w:rsidRPr="00496F23">
        <w:rPr>
          <w:rFonts w:eastAsia="Calibri" w:cs="Arial"/>
          <w:sz w:val="22"/>
          <w:szCs w:val="22"/>
          <w:lang w:val="en-US" w:eastAsia="en-US"/>
        </w:rPr>
        <w:t xml:space="preserve"> Party, so that the Receiving </w:t>
      </w:r>
      <w:r w:rsidRPr="00496F23">
        <w:rPr>
          <w:rFonts w:eastAsia="Calibri" w:cs="Arial"/>
          <w:sz w:val="22"/>
          <w:szCs w:val="22"/>
          <w:lang w:val="en-US"/>
        </w:rPr>
        <w:t>Contracting</w:t>
      </w:r>
      <w:r w:rsidRPr="00496F23">
        <w:rPr>
          <w:rFonts w:eastAsia="Calibri" w:cs="Arial"/>
          <w:sz w:val="22"/>
          <w:szCs w:val="22"/>
          <w:lang w:val="en-US" w:eastAsia="en-US"/>
        </w:rPr>
        <w:t xml:space="preserve"> Party may document that:</w:t>
      </w:r>
    </w:p>
    <w:p w:rsidR="006770D1" w:rsidRPr="00496F23" w:rsidRDefault="006770D1" w:rsidP="00182286">
      <w:pPr>
        <w:numPr>
          <w:ilvl w:val="0"/>
          <w:numId w:val="22"/>
        </w:numPr>
        <w:suppressAutoHyphens w:val="0"/>
        <w:jc w:val="both"/>
        <w:rPr>
          <w:rFonts w:cs="Arial"/>
          <w:sz w:val="22"/>
          <w:szCs w:val="22"/>
          <w:lang w:val="en-US"/>
        </w:rPr>
      </w:pPr>
      <w:r w:rsidRPr="00496F23">
        <w:rPr>
          <w:rFonts w:eastAsia="Calibri" w:cs="Arial"/>
          <w:sz w:val="22"/>
          <w:szCs w:val="22"/>
          <w:lang w:val="en-US" w:eastAsia="en-US"/>
        </w:rPr>
        <w:t xml:space="preserve">the Receiving </w:t>
      </w:r>
      <w:r w:rsidRPr="00496F23">
        <w:rPr>
          <w:rFonts w:eastAsia="Calibri" w:cs="Arial"/>
          <w:sz w:val="22"/>
          <w:szCs w:val="22"/>
          <w:lang w:val="en-US"/>
        </w:rPr>
        <w:t>Contracting</w:t>
      </w:r>
      <w:r w:rsidRPr="00496F23">
        <w:rPr>
          <w:rFonts w:eastAsia="Calibri" w:cs="Arial"/>
          <w:sz w:val="22"/>
          <w:szCs w:val="22"/>
          <w:lang w:val="en-US" w:eastAsia="en-US"/>
        </w:rPr>
        <w:t xml:space="preserve"> Party was aware of it at the time of disclosing,</w:t>
      </w:r>
      <w:r w:rsidRPr="00496F23">
        <w:rPr>
          <w:rFonts w:ascii="Times New Roman" w:hAnsi="Times New Roman"/>
          <w:sz w:val="22"/>
          <w:szCs w:val="22"/>
          <w:lang w:val="en-US"/>
        </w:rPr>
        <w:t xml:space="preserve"> </w:t>
      </w:r>
      <w:r w:rsidRPr="00496F23">
        <w:rPr>
          <w:rFonts w:eastAsia="Calibri" w:cs="Arial"/>
          <w:sz w:val="22"/>
          <w:szCs w:val="22"/>
          <w:lang w:val="en-US" w:eastAsia="en-US"/>
        </w:rPr>
        <w:t>independently from the Disclosing Party</w:t>
      </w:r>
      <w:r w:rsidRPr="00496F23">
        <w:rPr>
          <w:rFonts w:cs="Arial"/>
          <w:sz w:val="22"/>
          <w:szCs w:val="22"/>
          <w:lang w:val="en-US"/>
        </w:rPr>
        <w:t xml:space="preserve">, </w:t>
      </w:r>
    </w:p>
    <w:p w:rsidR="006770D1" w:rsidRPr="00496F23" w:rsidRDefault="006770D1" w:rsidP="00182286">
      <w:pPr>
        <w:numPr>
          <w:ilvl w:val="0"/>
          <w:numId w:val="22"/>
        </w:numPr>
        <w:suppressAutoHyphens w:val="0"/>
        <w:jc w:val="both"/>
        <w:rPr>
          <w:rFonts w:cs="Arial"/>
          <w:sz w:val="22"/>
          <w:szCs w:val="22"/>
          <w:lang w:val="en-US"/>
        </w:rPr>
      </w:pPr>
      <w:r w:rsidRPr="00496F23">
        <w:rPr>
          <w:rFonts w:eastAsia="Calibri" w:cs="Arial"/>
          <w:sz w:val="22"/>
          <w:szCs w:val="22"/>
          <w:lang w:val="en-US" w:eastAsia="en-US"/>
        </w:rPr>
        <w:t xml:space="preserve">it became available to public but not by the fault of Receiving </w:t>
      </w:r>
      <w:r w:rsidRPr="00496F23">
        <w:rPr>
          <w:rFonts w:eastAsia="Calibri" w:cs="Arial"/>
          <w:sz w:val="22"/>
          <w:szCs w:val="22"/>
          <w:lang w:val="en-US"/>
        </w:rPr>
        <w:t>Contracting</w:t>
      </w:r>
      <w:r w:rsidRPr="00496F23">
        <w:rPr>
          <w:rFonts w:eastAsia="Calibri" w:cs="Arial"/>
          <w:sz w:val="22"/>
          <w:szCs w:val="22"/>
          <w:lang w:val="en-US" w:eastAsia="en-US"/>
        </w:rPr>
        <w:t xml:space="preserve"> Party</w:t>
      </w:r>
      <w:r w:rsidRPr="00496F23">
        <w:rPr>
          <w:rFonts w:cs="Arial"/>
          <w:sz w:val="22"/>
          <w:szCs w:val="22"/>
          <w:lang w:val="en-US"/>
        </w:rPr>
        <w:t xml:space="preserve">, </w:t>
      </w:r>
    </w:p>
    <w:p w:rsidR="006770D1" w:rsidRPr="00496F23" w:rsidRDefault="006770D1" w:rsidP="00182286">
      <w:pPr>
        <w:numPr>
          <w:ilvl w:val="0"/>
          <w:numId w:val="22"/>
        </w:numPr>
        <w:suppressAutoHyphens w:val="0"/>
        <w:jc w:val="both"/>
        <w:rPr>
          <w:rFonts w:cs="Arial"/>
          <w:sz w:val="22"/>
          <w:szCs w:val="22"/>
          <w:lang w:val="en-US"/>
        </w:rPr>
      </w:pPr>
      <w:r w:rsidRPr="00496F23">
        <w:rPr>
          <w:rFonts w:eastAsia="Calibri" w:cs="Arial"/>
          <w:sz w:val="22"/>
          <w:szCs w:val="22"/>
          <w:lang w:val="en-US" w:eastAsia="en-US"/>
        </w:rPr>
        <w:t>it was received in legal manner without limitation of use by the third party that is authorized to disclose</w:t>
      </w:r>
      <w:r w:rsidRPr="00496F23">
        <w:rPr>
          <w:rFonts w:cs="Arial"/>
          <w:sz w:val="22"/>
          <w:szCs w:val="22"/>
          <w:lang w:val="en-US"/>
        </w:rPr>
        <w:t xml:space="preserve">, </w:t>
      </w:r>
    </w:p>
    <w:p w:rsidR="006770D1" w:rsidRPr="00496F23" w:rsidRDefault="006770D1" w:rsidP="00182286">
      <w:pPr>
        <w:numPr>
          <w:ilvl w:val="0"/>
          <w:numId w:val="22"/>
        </w:numPr>
        <w:suppressAutoHyphens w:val="0"/>
        <w:jc w:val="both"/>
        <w:rPr>
          <w:rFonts w:cs="Arial"/>
          <w:sz w:val="22"/>
          <w:szCs w:val="22"/>
          <w:lang w:val="en-US"/>
        </w:rPr>
      </w:pPr>
      <w:r w:rsidRPr="00496F23">
        <w:rPr>
          <w:rFonts w:eastAsia="Calibri" w:cs="Arial"/>
          <w:sz w:val="22"/>
          <w:szCs w:val="22"/>
          <w:lang w:val="en-US" w:eastAsia="en-US"/>
        </w:rPr>
        <w:t xml:space="preserve">it was independently developed by the Receiving </w:t>
      </w:r>
      <w:r w:rsidRPr="00496F23">
        <w:rPr>
          <w:rFonts w:eastAsia="Calibri" w:cs="Arial"/>
          <w:sz w:val="22"/>
          <w:szCs w:val="22"/>
          <w:lang w:val="en-US"/>
        </w:rPr>
        <w:t>Contracting</w:t>
      </w:r>
      <w:r w:rsidRPr="00496F23">
        <w:rPr>
          <w:rFonts w:eastAsia="Calibri" w:cs="Arial"/>
          <w:sz w:val="22"/>
          <w:szCs w:val="22"/>
          <w:lang w:val="en-US" w:eastAsia="en-US"/>
        </w:rPr>
        <w:t xml:space="preserve"> Party without access to or use of Business Secret and/or confidential information of the owner; or</w:t>
      </w:r>
    </w:p>
    <w:p w:rsidR="006770D1" w:rsidRPr="00496F23" w:rsidRDefault="006770D1" w:rsidP="00182286">
      <w:pPr>
        <w:numPr>
          <w:ilvl w:val="0"/>
          <w:numId w:val="22"/>
        </w:numPr>
        <w:suppressAutoHyphens w:val="0"/>
        <w:jc w:val="both"/>
        <w:rPr>
          <w:rFonts w:cs="Arial"/>
          <w:sz w:val="22"/>
          <w:szCs w:val="22"/>
          <w:lang w:val="en-US"/>
        </w:rPr>
      </w:pPr>
      <w:r w:rsidRPr="00496F23">
        <w:rPr>
          <w:rFonts w:eastAsia="Calibri" w:cs="Arial"/>
          <w:sz w:val="22"/>
          <w:szCs w:val="22"/>
          <w:lang w:val="en-US" w:eastAsia="en-US"/>
        </w:rPr>
        <w:t>written consent for disclosure was given by the Disclosing</w:t>
      </w:r>
      <w:r w:rsidRPr="00496F23">
        <w:rPr>
          <w:rFonts w:eastAsia="Calibri" w:cs="Arial"/>
          <w:sz w:val="22"/>
          <w:szCs w:val="22"/>
          <w:lang w:val="en-US"/>
        </w:rPr>
        <w:t xml:space="preserve"> Contracting</w:t>
      </w:r>
      <w:r w:rsidRPr="00496F23">
        <w:rPr>
          <w:rFonts w:eastAsia="Calibri" w:cs="Arial"/>
          <w:sz w:val="22"/>
          <w:szCs w:val="22"/>
          <w:lang w:val="en-US" w:eastAsia="en-US"/>
        </w:rPr>
        <w:t xml:space="preserve"> Party.</w:t>
      </w:r>
    </w:p>
    <w:p w:rsidR="006770D1" w:rsidRPr="00496F23" w:rsidRDefault="006770D1" w:rsidP="006770D1">
      <w:pPr>
        <w:tabs>
          <w:tab w:val="left" w:pos="360"/>
        </w:tabs>
        <w:ind w:right="69"/>
        <w:jc w:val="both"/>
        <w:rPr>
          <w:rFonts w:cs="Arial"/>
          <w:sz w:val="22"/>
          <w:szCs w:val="22"/>
          <w:lang w:val="en-US"/>
        </w:rPr>
      </w:pPr>
    </w:p>
    <w:p w:rsidR="006770D1" w:rsidRPr="00496F23" w:rsidRDefault="006770D1" w:rsidP="006770D1">
      <w:pPr>
        <w:tabs>
          <w:tab w:val="left" w:pos="360"/>
        </w:tabs>
        <w:ind w:right="69"/>
        <w:jc w:val="center"/>
        <w:rPr>
          <w:rFonts w:cs="Arial"/>
          <w:b/>
          <w:sz w:val="22"/>
          <w:szCs w:val="22"/>
          <w:lang w:val="en-US"/>
        </w:rPr>
      </w:pPr>
      <w:r w:rsidRPr="00496F23">
        <w:rPr>
          <w:rFonts w:cs="Arial"/>
          <w:b/>
          <w:sz w:val="22"/>
          <w:szCs w:val="22"/>
          <w:lang w:val="en-US"/>
        </w:rPr>
        <w:t>Article 5</w:t>
      </w:r>
    </w:p>
    <w:p w:rsidR="006770D1" w:rsidRPr="00496F23" w:rsidRDefault="006770D1" w:rsidP="000C23EB">
      <w:pPr>
        <w:suppressAutoHyphens w:val="0"/>
        <w:jc w:val="both"/>
        <w:rPr>
          <w:rFonts w:cs="Arial"/>
          <w:sz w:val="22"/>
          <w:szCs w:val="22"/>
          <w:lang w:val="en-US"/>
        </w:rPr>
      </w:pPr>
      <w:r w:rsidRPr="00496F23">
        <w:rPr>
          <w:rFonts w:eastAsia="Calibri" w:cs="Arial"/>
          <w:sz w:val="22"/>
          <w:szCs w:val="22"/>
          <w:lang w:val="en-US" w:eastAsia="en-US"/>
        </w:rPr>
        <w:t>The Contracting Parties shall exchange Business Secret by using mutually acceptable encryption methods and appropriate procedures which together ensure data confidentiality preservation, when such exchange of information is performed via unsecured means of communication (fax, Internet etc.).</w:t>
      </w:r>
    </w:p>
    <w:p w:rsidR="006770D1" w:rsidRPr="00496F23" w:rsidRDefault="006770D1" w:rsidP="006770D1">
      <w:pPr>
        <w:jc w:val="center"/>
        <w:rPr>
          <w:rFonts w:cs="Arial"/>
          <w:b/>
          <w:sz w:val="22"/>
          <w:szCs w:val="22"/>
          <w:lang w:val="en-US"/>
        </w:rPr>
      </w:pPr>
      <w:r w:rsidRPr="00496F23">
        <w:rPr>
          <w:rFonts w:cs="Arial"/>
          <w:b/>
          <w:sz w:val="22"/>
          <w:szCs w:val="22"/>
          <w:lang w:val="en-US"/>
        </w:rPr>
        <w:t>Article 6</w:t>
      </w:r>
    </w:p>
    <w:p w:rsidR="006770D1" w:rsidRPr="00496F23" w:rsidRDefault="006770D1" w:rsidP="006770D1">
      <w:pPr>
        <w:suppressAutoHyphens w:val="0"/>
        <w:jc w:val="both"/>
        <w:rPr>
          <w:rFonts w:eastAsia="Calibri" w:cs="Arial"/>
          <w:sz w:val="22"/>
          <w:szCs w:val="22"/>
          <w:lang w:val="en-US" w:eastAsia="en-US"/>
        </w:rPr>
      </w:pPr>
      <w:r w:rsidRPr="00496F23">
        <w:rPr>
          <w:rFonts w:eastAsia="Calibri" w:cs="Arial"/>
          <w:sz w:val="22"/>
          <w:szCs w:val="22"/>
          <w:lang w:val="en-US" w:eastAsia="en-US"/>
        </w:rPr>
        <w:t>Each Contracting Party is obliged to determine:</w:t>
      </w:r>
    </w:p>
    <w:p w:rsidR="006770D1" w:rsidRPr="0098477E" w:rsidRDefault="006770D1" w:rsidP="00182286">
      <w:pPr>
        <w:pStyle w:val="ListParagraph"/>
        <w:numPr>
          <w:ilvl w:val="0"/>
          <w:numId w:val="61"/>
        </w:numPr>
        <w:jc w:val="both"/>
        <w:rPr>
          <w:rFonts w:cs="Arial"/>
          <w:sz w:val="22"/>
          <w:lang w:val="en-US"/>
        </w:rPr>
      </w:pPr>
      <w:r w:rsidRPr="0098477E">
        <w:rPr>
          <w:rFonts w:cs="Arial"/>
          <w:sz w:val="22"/>
          <w:lang w:val="en-US"/>
        </w:rPr>
        <w:t xml:space="preserve">name and surname of the persons responsible for the exchange of Business Secret (hereinafter: Responsible Person), </w:t>
      </w:r>
    </w:p>
    <w:p w:rsidR="006770D1" w:rsidRPr="0098477E" w:rsidRDefault="006770D1" w:rsidP="00182286">
      <w:pPr>
        <w:pStyle w:val="ListParagraph"/>
        <w:numPr>
          <w:ilvl w:val="0"/>
          <w:numId w:val="61"/>
        </w:numPr>
        <w:jc w:val="both"/>
        <w:rPr>
          <w:rFonts w:cs="Arial"/>
          <w:sz w:val="22"/>
          <w:lang w:val="en-US"/>
        </w:rPr>
      </w:pPr>
      <w:r w:rsidRPr="0098477E">
        <w:rPr>
          <w:rFonts w:cs="Arial"/>
          <w:sz w:val="22"/>
          <w:lang w:val="en-US"/>
        </w:rPr>
        <w:t xml:space="preserve">postal address for the exchange of documents in hard copy when information are exchanged in a hard copy </w:t>
      </w:r>
    </w:p>
    <w:p w:rsidR="006770D1" w:rsidRPr="0098477E" w:rsidRDefault="006770D1" w:rsidP="00182286">
      <w:pPr>
        <w:pStyle w:val="ListParagraph"/>
        <w:numPr>
          <w:ilvl w:val="0"/>
          <w:numId w:val="61"/>
        </w:numPr>
        <w:jc w:val="both"/>
        <w:rPr>
          <w:rFonts w:cs="Arial"/>
          <w:sz w:val="22"/>
          <w:lang w:val="en-US"/>
        </w:rPr>
      </w:pPr>
      <w:r w:rsidRPr="0098477E">
        <w:rPr>
          <w:rFonts w:cs="Arial"/>
          <w:sz w:val="22"/>
          <w:lang w:val="en-US"/>
        </w:rPr>
        <w:t xml:space="preserve">e-mail address for the exchange of electronic documents, when information are exchanged via Internet </w:t>
      </w:r>
    </w:p>
    <w:p w:rsidR="006770D1" w:rsidRPr="00496F23" w:rsidRDefault="006770D1" w:rsidP="006770D1">
      <w:pPr>
        <w:suppressAutoHyphens w:val="0"/>
        <w:jc w:val="both"/>
        <w:rPr>
          <w:rFonts w:eastAsia="Calibri" w:cs="Arial"/>
          <w:sz w:val="22"/>
          <w:szCs w:val="22"/>
          <w:lang w:val="en-US" w:eastAsia="en-US"/>
        </w:rPr>
      </w:pPr>
      <w:r w:rsidRPr="00496F23">
        <w:rPr>
          <w:rFonts w:eastAsia="Calibri" w:cs="Arial"/>
          <w:sz w:val="22"/>
          <w:szCs w:val="22"/>
          <w:lang w:val="en-US" w:eastAsia="en-US"/>
        </w:rPr>
        <w:t xml:space="preserve">and to inform about that the other </w:t>
      </w:r>
      <w:r w:rsidRPr="00496F23">
        <w:rPr>
          <w:rFonts w:eastAsia="Calibri" w:cs="Arial"/>
          <w:sz w:val="22"/>
          <w:szCs w:val="22"/>
          <w:lang w:val="en-US"/>
        </w:rPr>
        <w:t>Contracting</w:t>
      </w:r>
      <w:r w:rsidRPr="00496F23">
        <w:rPr>
          <w:rFonts w:eastAsia="Calibri" w:cs="Arial"/>
          <w:sz w:val="22"/>
          <w:szCs w:val="22"/>
          <w:lang w:val="en-US" w:eastAsia="en-US"/>
        </w:rPr>
        <w:t xml:space="preserve"> Party by a written document signed by the authorized representative of the </w:t>
      </w:r>
      <w:r w:rsidRPr="00496F23">
        <w:rPr>
          <w:rFonts w:eastAsia="Calibri" w:cs="Arial"/>
          <w:sz w:val="22"/>
          <w:szCs w:val="22"/>
          <w:lang w:val="en-US"/>
        </w:rPr>
        <w:t>Contracting</w:t>
      </w:r>
      <w:r w:rsidRPr="00496F23">
        <w:rPr>
          <w:rFonts w:eastAsia="Calibri" w:cs="Arial"/>
          <w:sz w:val="22"/>
          <w:szCs w:val="22"/>
          <w:lang w:val="en-US" w:eastAsia="en-US"/>
        </w:rPr>
        <w:t xml:space="preserve"> Party sending information. </w:t>
      </w:r>
    </w:p>
    <w:p w:rsidR="006770D1" w:rsidRPr="00496F23" w:rsidRDefault="006770D1" w:rsidP="006770D1">
      <w:pPr>
        <w:suppressAutoHyphens w:val="0"/>
        <w:jc w:val="both"/>
        <w:rPr>
          <w:rFonts w:eastAsia="Calibri" w:cs="Arial"/>
          <w:sz w:val="22"/>
          <w:szCs w:val="22"/>
          <w:lang w:val="en-US" w:eastAsia="en-US"/>
        </w:rPr>
      </w:pPr>
    </w:p>
    <w:p w:rsidR="006770D1" w:rsidRPr="00496F23" w:rsidRDefault="006770D1" w:rsidP="006770D1">
      <w:pPr>
        <w:suppressAutoHyphens w:val="0"/>
        <w:jc w:val="both"/>
        <w:rPr>
          <w:rFonts w:eastAsia="Calibri" w:cs="Arial"/>
          <w:sz w:val="22"/>
          <w:szCs w:val="22"/>
          <w:lang w:val="en-US" w:eastAsia="en-US"/>
        </w:rPr>
      </w:pPr>
      <w:r w:rsidRPr="00496F23">
        <w:rPr>
          <w:rFonts w:eastAsia="Calibri" w:cs="Arial"/>
          <w:sz w:val="22"/>
          <w:szCs w:val="22"/>
          <w:lang w:val="en-US" w:eastAsia="en-US"/>
        </w:rPr>
        <w:t xml:space="preserve">The exchange of information which represent Business Secret cannot commence before the fulfillment of obligations under the previous paragraph. </w:t>
      </w:r>
    </w:p>
    <w:p w:rsidR="006770D1" w:rsidRPr="00496F23" w:rsidRDefault="006770D1" w:rsidP="006770D1">
      <w:pPr>
        <w:suppressAutoHyphens w:val="0"/>
        <w:jc w:val="both"/>
        <w:rPr>
          <w:rFonts w:eastAsia="Calibri" w:cs="Arial"/>
          <w:sz w:val="22"/>
          <w:szCs w:val="22"/>
          <w:lang w:val="en-US" w:eastAsia="en-US"/>
        </w:rPr>
      </w:pPr>
    </w:p>
    <w:p w:rsidR="006770D1" w:rsidRPr="00496F23" w:rsidRDefault="006770D1" w:rsidP="006770D1">
      <w:pPr>
        <w:jc w:val="both"/>
        <w:rPr>
          <w:rFonts w:cs="Arial"/>
          <w:sz w:val="22"/>
          <w:szCs w:val="22"/>
          <w:lang w:val="en-US"/>
        </w:rPr>
      </w:pPr>
      <w:r w:rsidRPr="00496F23">
        <w:rPr>
          <w:rFonts w:eastAsia="Calibri" w:cs="Arial"/>
          <w:sz w:val="22"/>
          <w:szCs w:val="22"/>
          <w:lang w:val="en-US" w:eastAsia="en-US"/>
        </w:rPr>
        <w:t xml:space="preserve">All notices, requests and other correspondence during the term of this Agreement, as well as correspondence in the case of court dispute between the Contracting Parties shall be made in written form, as follows: by registered mail with a return receipt or by direct delivery to the </w:t>
      </w:r>
      <w:r w:rsidRPr="00496F23">
        <w:rPr>
          <w:rFonts w:eastAsia="Calibri" w:cs="Arial"/>
          <w:sz w:val="22"/>
          <w:szCs w:val="22"/>
          <w:lang w:val="en-US" w:eastAsia="en-US"/>
        </w:rPr>
        <w:lastRenderedPageBreak/>
        <w:t>particular Contracting Party’s address or by e-mail to the contacts determined in accordance with the paragraph 1 under this Article</w:t>
      </w:r>
      <w:r w:rsidRPr="00496F23">
        <w:rPr>
          <w:rFonts w:cs="Arial"/>
          <w:sz w:val="22"/>
          <w:szCs w:val="22"/>
          <w:lang w:val="en-US"/>
        </w:rPr>
        <w:t>.</w:t>
      </w:r>
    </w:p>
    <w:p w:rsidR="006770D1" w:rsidRPr="00496F23" w:rsidRDefault="006770D1" w:rsidP="006770D1">
      <w:pPr>
        <w:tabs>
          <w:tab w:val="left" w:pos="360"/>
        </w:tabs>
        <w:jc w:val="both"/>
        <w:rPr>
          <w:rFonts w:cs="Arial"/>
          <w:sz w:val="22"/>
          <w:szCs w:val="22"/>
          <w:lang w:val="en-US"/>
        </w:rPr>
      </w:pPr>
    </w:p>
    <w:p w:rsidR="006770D1" w:rsidRPr="00496F23" w:rsidRDefault="006770D1" w:rsidP="006770D1">
      <w:pPr>
        <w:jc w:val="center"/>
        <w:rPr>
          <w:rFonts w:cs="Arial"/>
          <w:b/>
          <w:sz w:val="22"/>
          <w:szCs w:val="22"/>
          <w:lang w:val="en-US"/>
        </w:rPr>
      </w:pPr>
      <w:r w:rsidRPr="00496F23">
        <w:rPr>
          <w:rFonts w:cs="Arial"/>
          <w:b/>
          <w:sz w:val="22"/>
          <w:szCs w:val="22"/>
          <w:lang w:val="en-US"/>
        </w:rPr>
        <w:t>Article 7</w:t>
      </w:r>
    </w:p>
    <w:p w:rsidR="006770D1" w:rsidRPr="00496F23" w:rsidRDefault="006770D1" w:rsidP="006770D1">
      <w:pPr>
        <w:suppressAutoHyphens w:val="0"/>
        <w:jc w:val="both"/>
        <w:rPr>
          <w:rFonts w:eastAsia="Calibri" w:cs="Arial"/>
          <w:sz w:val="22"/>
          <w:szCs w:val="22"/>
          <w:lang w:val="en-US" w:eastAsia="en-US"/>
        </w:rPr>
      </w:pPr>
      <w:r w:rsidRPr="00496F23">
        <w:rPr>
          <w:rFonts w:eastAsia="Calibri" w:cs="Arial"/>
          <w:sz w:val="22"/>
          <w:szCs w:val="22"/>
          <w:lang w:val="en-US" w:eastAsia="en-US"/>
        </w:rPr>
        <w:t xml:space="preserve">If the transfer is done by e-mail, the Receiving </w:t>
      </w:r>
      <w:r w:rsidRPr="00496F23">
        <w:rPr>
          <w:rFonts w:eastAsia="Calibri" w:cs="Arial"/>
          <w:sz w:val="22"/>
          <w:szCs w:val="22"/>
          <w:lang w:val="en-US"/>
        </w:rPr>
        <w:t>Contracting</w:t>
      </w:r>
      <w:r w:rsidRPr="00496F23">
        <w:rPr>
          <w:rFonts w:eastAsia="Calibri" w:cs="Arial"/>
          <w:sz w:val="22"/>
          <w:szCs w:val="22"/>
          <w:lang w:val="en-US" w:eastAsia="en-US"/>
        </w:rPr>
        <w:t xml:space="preserve"> Party shall send a message confirming that the message with enclosed Business Secret is received immediately upon the message receipt.</w:t>
      </w:r>
    </w:p>
    <w:p w:rsidR="006770D1" w:rsidRPr="00496F23" w:rsidRDefault="006770D1" w:rsidP="006770D1">
      <w:pPr>
        <w:suppressAutoHyphens w:val="0"/>
        <w:jc w:val="both"/>
        <w:rPr>
          <w:rFonts w:eastAsia="Calibri" w:cs="Arial"/>
          <w:sz w:val="22"/>
          <w:szCs w:val="22"/>
          <w:lang w:val="en-US" w:eastAsia="en-US"/>
        </w:rPr>
      </w:pPr>
    </w:p>
    <w:p w:rsidR="006770D1" w:rsidRPr="00496F23" w:rsidRDefault="006770D1" w:rsidP="006770D1">
      <w:pPr>
        <w:suppressAutoHyphens w:val="0"/>
        <w:jc w:val="both"/>
        <w:rPr>
          <w:rFonts w:eastAsia="Calibri" w:cs="Arial"/>
          <w:sz w:val="22"/>
          <w:szCs w:val="22"/>
          <w:lang w:val="en-US" w:eastAsia="en-US"/>
        </w:rPr>
      </w:pPr>
      <w:r w:rsidRPr="00496F23">
        <w:rPr>
          <w:rFonts w:eastAsia="Calibri" w:cs="Arial"/>
          <w:sz w:val="22"/>
          <w:szCs w:val="22"/>
          <w:lang w:val="en-US" w:eastAsia="en-US"/>
        </w:rPr>
        <w:t xml:space="preserve">If the Responsible Person of the Disclosing </w:t>
      </w:r>
      <w:r w:rsidRPr="00496F23">
        <w:rPr>
          <w:rFonts w:eastAsia="Calibri" w:cs="Arial"/>
          <w:sz w:val="22"/>
          <w:szCs w:val="22"/>
          <w:lang w:val="en-US"/>
        </w:rPr>
        <w:t>Contracting</w:t>
      </w:r>
      <w:r w:rsidRPr="00496F23">
        <w:rPr>
          <w:rFonts w:eastAsia="Calibri" w:cs="Arial"/>
          <w:sz w:val="22"/>
          <w:szCs w:val="22"/>
          <w:lang w:val="en-US" w:eastAsia="en-US"/>
        </w:rPr>
        <w:t xml:space="preserve"> Party does not receive the confirmation about receipt of message with enclosed Business Secret within two working days including the day of sending the message, the responsible person shall suspend further sending of data and initiate the procedure for determining the reasons for delay in providing the information that the message with the Business Secret attached is received.</w:t>
      </w:r>
    </w:p>
    <w:p w:rsidR="006770D1" w:rsidRPr="00496F23" w:rsidRDefault="006770D1" w:rsidP="006770D1">
      <w:pPr>
        <w:suppressAutoHyphens w:val="0"/>
        <w:jc w:val="both"/>
        <w:rPr>
          <w:rFonts w:eastAsia="Calibri" w:cs="Arial"/>
          <w:sz w:val="22"/>
          <w:szCs w:val="22"/>
          <w:lang w:val="en-US" w:eastAsia="en-US"/>
        </w:rPr>
      </w:pPr>
    </w:p>
    <w:p w:rsidR="006770D1" w:rsidRPr="00496F23" w:rsidRDefault="006770D1" w:rsidP="006770D1">
      <w:pPr>
        <w:pStyle w:val="normal10"/>
        <w:spacing w:before="0" w:beforeAutospacing="0" w:after="0" w:afterAutospacing="0"/>
        <w:jc w:val="both"/>
        <w:rPr>
          <w:rFonts w:cs="Arial"/>
          <w:sz w:val="22"/>
          <w:szCs w:val="22"/>
        </w:rPr>
      </w:pPr>
      <w:r w:rsidRPr="00496F23">
        <w:rPr>
          <w:rFonts w:eastAsia="Calibri" w:cs="Arial"/>
          <w:sz w:val="22"/>
          <w:szCs w:val="22"/>
          <w:lang w:eastAsia="en-US"/>
        </w:rPr>
        <w:t>Sending data may continue when and if it is established that data confidentiality or the provisions under this Agreement were not violated.</w:t>
      </w:r>
    </w:p>
    <w:p w:rsidR="006770D1" w:rsidRPr="00496F23" w:rsidRDefault="006770D1" w:rsidP="006770D1">
      <w:pPr>
        <w:rPr>
          <w:rFonts w:cs="Arial"/>
          <w:sz w:val="22"/>
          <w:szCs w:val="22"/>
          <w:lang w:val="en-US"/>
        </w:rPr>
      </w:pPr>
    </w:p>
    <w:p w:rsidR="006770D1" w:rsidRPr="00496F23" w:rsidRDefault="006770D1" w:rsidP="006770D1">
      <w:pPr>
        <w:jc w:val="center"/>
        <w:rPr>
          <w:rFonts w:cs="Arial"/>
          <w:b/>
          <w:sz w:val="22"/>
          <w:szCs w:val="22"/>
          <w:lang w:val="en-US"/>
        </w:rPr>
      </w:pPr>
      <w:r w:rsidRPr="00496F23">
        <w:rPr>
          <w:rFonts w:cs="Arial"/>
          <w:b/>
          <w:sz w:val="22"/>
          <w:szCs w:val="22"/>
          <w:lang w:val="en-US"/>
        </w:rPr>
        <w:t>Article 8</w:t>
      </w:r>
    </w:p>
    <w:p w:rsidR="006770D1" w:rsidRPr="00496F23" w:rsidRDefault="006770D1" w:rsidP="006770D1">
      <w:pPr>
        <w:suppressAutoHyphens w:val="0"/>
        <w:jc w:val="both"/>
        <w:rPr>
          <w:rFonts w:eastAsia="Calibri" w:cs="Arial"/>
          <w:sz w:val="22"/>
          <w:szCs w:val="22"/>
          <w:lang w:val="en-US" w:eastAsia="en-US"/>
        </w:rPr>
      </w:pPr>
      <w:r w:rsidRPr="00496F23">
        <w:rPr>
          <w:rFonts w:eastAsia="Calibri" w:cs="Arial"/>
          <w:sz w:val="22"/>
          <w:szCs w:val="22"/>
          <w:lang w:val="en-US" w:eastAsia="en-US"/>
        </w:rPr>
        <w:t xml:space="preserve">The submission of Business Secret to the Receiving </w:t>
      </w:r>
      <w:r w:rsidRPr="00496F23">
        <w:rPr>
          <w:rFonts w:eastAsia="Calibri" w:cs="Arial"/>
          <w:sz w:val="22"/>
          <w:szCs w:val="22"/>
          <w:lang w:val="en-US"/>
        </w:rPr>
        <w:t>Contracting</w:t>
      </w:r>
      <w:r w:rsidRPr="00496F23">
        <w:rPr>
          <w:rFonts w:eastAsia="Calibri" w:cs="Arial"/>
          <w:sz w:val="22"/>
          <w:szCs w:val="22"/>
          <w:lang w:val="en-US" w:eastAsia="en-US"/>
        </w:rPr>
        <w:t xml:space="preserve"> Party in a hard copy or by e-mail shall be performed with the following note:” Information contained in this document represent Business Secret of ___________. The document or its parts cannot be copied, reproduced or disclosed without a prior consent of the ”_________“.</w:t>
      </w:r>
    </w:p>
    <w:p w:rsidR="006770D1" w:rsidRPr="00496F23" w:rsidRDefault="006770D1" w:rsidP="006770D1">
      <w:pPr>
        <w:suppressAutoHyphens w:val="0"/>
        <w:jc w:val="both"/>
        <w:rPr>
          <w:rFonts w:eastAsia="Calibri" w:cs="Arial"/>
          <w:sz w:val="22"/>
          <w:szCs w:val="22"/>
          <w:lang w:val="en-US" w:eastAsia="en-US"/>
        </w:rPr>
      </w:pPr>
    </w:p>
    <w:p w:rsidR="006770D1" w:rsidRPr="00496F23" w:rsidRDefault="006770D1" w:rsidP="006770D1">
      <w:pPr>
        <w:suppressAutoHyphens w:val="0"/>
        <w:jc w:val="both"/>
        <w:rPr>
          <w:rFonts w:eastAsia="Calibri" w:cs="Arial"/>
          <w:sz w:val="22"/>
          <w:szCs w:val="22"/>
          <w:lang w:val="en-US" w:eastAsia="en-US"/>
        </w:rPr>
      </w:pPr>
      <w:r w:rsidRPr="00496F23">
        <w:rPr>
          <w:rFonts w:eastAsia="Calibri" w:cs="Arial"/>
          <w:sz w:val="22"/>
          <w:szCs w:val="22"/>
          <w:lang w:val="en-US" w:eastAsia="en-US"/>
        </w:rPr>
        <w:t xml:space="preserve">During the submission of Business Secret in accordance with the previous paragraph, the name of the </w:t>
      </w:r>
      <w:r w:rsidRPr="00496F23">
        <w:rPr>
          <w:rFonts w:eastAsia="Calibri" w:cs="Arial"/>
          <w:sz w:val="22"/>
          <w:szCs w:val="22"/>
          <w:lang w:val="en-US"/>
        </w:rPr>
        <w:t>Contracting</w:t>
      </w:r>
      <w:r w:rsidRPr="00496F23">
        <w:rPr>
          <w:rFonts w:eastAsia="Calibri" w:cs="Arial"/>
          <w:sz w:val="22"/>
          <w:szCs w:val="22"/>
          <w:lang w:val="en-US" w:eastAsia="en-US"/>
        </w:rPr>
        <w:t xml:space="preserve"> Party who is disclosing Business Secret shall be entered in the provided blank space in the previous paragraph.</w:t>
      </w:r>
    </w:p>
    <w:p w:rsidR="006770D1" w:rsidRPr="00496F23" w:rsidRDefault="006770D1" w:rsidP="006770D1">
      <w:pPr>
        <w:suppressAutoHyphens w:val="0"/>
        <w:jc w:val="both"/>
        <w:rPr>
          <w:rFonts w:eastAsia="Calibri" w:cs="Arial"/>
          <w:sz w:val="22"/>
          <w:szCs w:val="22"/>
          <w:lang w:val="en-US" w:eastAsia="en-US"/>
        </w:rPr>
      </w:pPr>
    </w:p>
    <w:p w:rsidR="006770D1" w:rsidRPr="00496F23" w:rsidRDefault="006770D1" w:rsidP="006770D1">
      <w:pPr>
        <w:suppressAutoHyphens w:val="0"/>
        <w:jc w:val="both"/>
        <w:rPr>
          <w:rFonts w:eastAsia="Calibri" w:cs="Arial"/>
          <w:sz w:val="22"/>
          <w:szCs w:val="22"/>
          <w:lang w:val="en-US" w:eastAsia="en-US"/>
        </w:rPr>
      </w:pPr>
      <w:r w:rsidRPr="00496F23">
        <w:rPr>
          <w:rFonts w:eastAsia="Calibri" w:cs="Arial"/>
          <w:sz w:val="22"/>
          <w:szCs w:val="22"/>
          <w:lang w:val="en-US" w:eastAsia="en-US"/>
        </w:rPr>
        <w:t>Material and electronic media, in/on which the Business Secret is, shall possess the following markings of level of secrecy:</w:t>
      </w:r>
    </w:p>
    <w:p w:rsidR="006770D1" w:rsidRPr="00496F23" w:rsidRDefault="006770D1" w:rsidP="006770D1">
      <w:pPr>
        <w:suppressAutoHyphens w:val="0"/>
        <w:rPr>
          <w:rFonts w:eastAsia="Calibri" w:cs="Arial"/>
          <w:sz w:val="22"/>
          <w:szCs w:val="22"/>
          <w:lang w:val="en-US" w:eastAsia="en-US"/>
        </w:rPr>
      </w:pPr>
    </w:p>
    <w:p w:rsidR="006770D1" w:rsidRPr="00496F23" w:rsidRDefault="006770D1" w:rsidP="006770D1">
      <w:pPr>
        <w:suppressAutoHyphens w:val="0"/>
        <w:rPr>
          <w:rFonts w:eastAsia="Calibri" w:cs="Arial"/>
          <w:sz w:val="22"/>
          <w:szCs w:val="22"/>
          <w:lang w:val="en-US" w:eastAsia="en-US"/>
        </w:rPr>
      </w:pPr>
      <w:r w:rsidRPr="00496F23">
        <w:rPr>
          <w:rFonts w:eastAsia="Calibri" w:cs="Arial"/>
          <w:sz w:val="22"/>
          <w:szCs w:val="22"/>
          <w:lang w:val="en-US" w:eastAsia="en-US"/>
        </w:rPr>
        <w:t>On behalf of the Employer:</w:t>
      </w:r>
    </w:p>
    <w:p w:rsidR="006770D1" w:rsidRPr="00496F23" w:rsidRDefault="006770D1" w:rsidP="006770D1">
      <w:pPr>
        <w:jc w:val="center"/>
        <w:rPr>
          <w:rFonts w:cs="Arial"/>
          <w:sz w:val="22"/>
          <w:szCs w:val="22"/>
          <w:lang w:val="en-US"/>
        </w:rPr>
      </w:pPr>
      <w:r w:rsidRPr="00496F23">
        <w:rPr>
          <w:rFonts w:cs="Arial"/>
          <w:sz w:val="22"/>
          <w:szCs w:val="22"/>
          <w:lang w:val="en-US"/>
        </w:rPr>
        <w:t>Business Secret</w:t>
      </w:r>
    </w:p>
    <w:p w:rsidR="006770D1" w:rsidRPr="00496F23" w:rsidRDefault="006770D1" w:rsidP="006770D1">
      <w:pPr>
        <w:jc w:val="center"/>
        <w:rPr>
          <w:rFonts w:cs="Arial"/>
          <w:sz w:val="22"/>
          <w:szCs w:val="22"/>
          <w:lang w:val="en-US"/>
        </w:rPr>
      </w:pPr>
      <w:r w:rsidRPr="00496F23">
        <w:rPr>
          <w:rFonts w:cs="Arial"/>
          <w:sz w:val="22"/>
          <w:szCs w:val="22"/>
          <w:lang w:val="en-US"/>
        </w:rPr>
        <w:t>Javno preduzeće Elektroprivreda Srbije</w:t>
      </w:r>
      <w:r w:rsidR="00594114" w:rsidRPr="00496F23">
        <w:rPr>
          <w:rFonts w:cs="Arial"/>
          <w:sz w:val="22"/>
          <w:szCs w:val="22"/>
          <w:lang w:val="en-US"/>
        </w:rPr>
        <w:t>, Beograd</w:t>
      </w:r>
    </w:p>
    <w:p w:rsidR="006770D1" w:rsidRPr="00496F23" w:rsidRDefault="006770D1" w:rsidP="006770D1">
      <w:pPr>
        <w:jc w:val="center"/>
        <w:rPr>
          <w:rFonts w:cs="Arial"/>
          <w:sz w:val="22"/>
          <w:szCs w:val="22"/>
          <w:lang w:val="en-US"/>
        </w:rPr>
      </w:pPr>
      <w:r w:rsidRPr="00496F23">
        <w:rPr>
          <w:rFonts w:cs="Arial"/>
          <w:sz w:val="22"/>
          <w:szCs w:val="22"/>
          <w:lang w:val="en-US"/>
        </w:rPr>
        <w:t>Carice Milice 2, Beograd</w:t>
      </w:r>
    </w:p>
    <w:p w:rsidR="006770D1" w:rsidRPr="00496F23" w:rsidRDefault="006770D1" w:rsidP="006770D1">
      <w:pPr>
        <w:tabs>
          <w:tab w:val="left" w:pos="360"/>
        </w:tabs>
        <w:jc w:val="both"/>
        <w:rPr>
          <w:rFonts w:cs="Arial"/>
          <w:sz w:val="22"/>
          <w:szCs w:val="22"/>
          <w:lang w:val="en-US"/>
        </w:rPr>
      </w:pPr>
      <w:r w:rsidRPr="00496F23">
        <w:rPr>
          <w:rFonts w:cs="Arial"/>
          <w:sz w:val="22"/>
          <w:szCs w:val="22"/>
          <w:lang w:val="en-US"/>
        </w:rPr>
        <w:t>or:</w:t>
      </w:r>
    </w:p>
    <w:p w:rsidR="006770D1" w:rsidRPr="00496F23" w:rsidRDefault="006770D1" w:rsidP="006770D1">
      <w:pPr>
        <w:jc w:val="center"/>
        <w:rPr>
          <w:rFonts w:cs="Arial"/>
          <w:sz w:val="22"/>
          <w:szCs w:val="22"/>
          <w:lang w:val="en-US"/>
        </w:rPr>
      </w:pPr>
      <w:r w:rsidRPr="00496F23">
        <w:rPr>
          <w:rFonts w:cs="Arial"/>
          <w:sz w:val="22"/>
          <w:szCs w:val="22"/>
          <w:lang w:val="en-US"/>
        </w:rPr>
        <w:t xml:space="preserve">Confidential                                                         </w:t>
      </w:r>
    </w:p>
    <w:p w:rsidR="006770D1" w:rsidRPr="00496F23" w:rsidRDefault="006770D1" w:rsidP="006770D1">
      <w:pPr>
        <w:jc w:val="center"/>
        <w:rPr>
          <w:rFonts w:cs="Arial"/>
          <w:sz w:val="22"/>
          <w:szCs w:val="22"/>
          <w:lang w:val="en-US"/>
        </w:rPr>
      </w:pPr>
      <w:r w:rsidRPr="00496F23">
        <w:rPr>
          <w:rFonts w:cs="Arial"/>
          <w:sz w:val="22"/>
          <w:szCs w:val="22"/>
          <w:lang w:val="en-US"/>
        </w:rPr>
        <w:t>Javno preduzeće Elektroprivreda Srbije</w:t>
      </w:r>
      <w:r w:rsidR="00594114" w:rsidRPr="00496F23">
        <w:rPr>
          <w:rFonts w:cs="Arial"/>
          <w:sz w:val="22"/>
          <w:szCs w:val="22"/>
          <w:lang w:val="en-US"/>
        </w:rPr>
        <w:t>, Beograd</w:t>
      </w:r>
    </w:p>
    <w:p w:rsidR="006770D1" w:rsidRPr="00496F23" w:rsidRDefault="006770D1" w:rsidP="006770D1">
      <w:pPr>
        <w:jc w:val="center"/>
        <w:rPr>
          <w:rFonts w:cs="Arial"/>
          <w:sz w:val="22"/>
          <w:szCs w:val="22"/>
          <w:lang w:val="en-US"/>
        </w:rPr>
      </w:pPr>
      <w:r w:rsidRPr="00496F23">
        <w:rPr>
          <w:rFonts w:cs="Arial"/>
          <w:sz w:val="22"/>
          <w:szCs w:val="22"/>
          <w:lang w:val="en-US"/>
        </w:rPr>
        <w:t>Carice Milice 2, Beograd</w:t>
      </w:r>
    </w:p>
    <w:p w:rsidR="006770D1" w:rsidRPr="00496F23" w:rsidRDefault="006770D1" w:rsidP="006770D1">
      <w:pPr>
        <w:tabs>
          <w:tab w:val="left" w:pos="360"/>
        </w:tabs>
        <w:jc w:val="both"/>
        <w:rPr>
          <w:rFonts w:cs="Arial"/>
          <w:sz w:val="22"/>
          <w:szCs w:val="22"/>
          <w:lang w:val="en-US"/>
        </w:rPr>
      </w:pPr>
    </w:p>
    <w:p w:rsidR="006770D1" w:rsidRPr="00496F23" w:rsidRDefault="006770D1" w:rsidP="006770D1">
      <w:pPr>
        <w:tabs>
          <w:tab w:val="left" w:pos="360"/>
        </w:tabs>
        <w:jc w:val="both"/>
        <w:rPr>
          <w:rFonts w:cs="Arial"/>
          <w:sz w:val="22"/>
          <w:szCs w:val="22"/>
          <w:lang w:val="en-US"/>
        </w:rPr>
      </w:pPr>
      <w:r w:rsidRPr="00496F23">
        <w:rPr>
          <w:rFonts w:eastAsia="Calibri" w:cs="Arial"/>
          <w:sz w:val="22"/>
          <w:szCs w:val="22"/>
          <w:lang w:val="en-US" w:eastAsia="en-US"/>
        </w:rPr>
        <w:t>On behalf of the Service Provider</w:t>
      </w:r>
      <w:r w:rsidRPr="00496F23">
        <w:rPr>
          <w:rFonts w:cs="Arial"/>
          <w:sz w:val="22"/>
          <w:szCs w:val="22"/>
          <w:lang w:val="en-US"/>
        </w:rPr>
        <w:t>:</w:t>
      </w:r>
    </w:p>
    <w:p w:rsidR="006770D1" w:rsidRPr="00496F23" w:rsidRDefault="006770D1" w:rsidP="006770D1">
      <w:pPr>
        <w:jc w:val="center"/>
        <w:rPr>
          <w:rFonts w:cs="Arial"/>
          <w:sz w:val="22"/>
          <w:szCs w:val="22"/>
          <w:lang w:val="en-US"/>
        </w:rPr>
      </w:pPr>
      <w:r w:rsidRPr="00496F23">
        <w:rPr>
          <w:rFonts w:cs="Arial"/>
          <w:sz w:val="22"/>
          <w:szCs w:val="22"/>
          <w:lang w:val="en-US"/>
        </w:rPr>
        <w:t>Business Secret</w:t>
      </w:r>
    </w:p>
    <w:p w:rsidR="006770D1" w:rsidRPr="00496F23" w:rsidRDefault="006770D1" w:rsidP="006770D1">
      <w:pPr>
        <w:jc w:val="center"/>
        <w:rPr>
          <w:rFonts w:cs="Arial"/>
          <w:sz w:val="22"/>
          <w:szCs w:val="22"/>
          <w:lang w:val="en-US"/>
        </w:rPr>
      </w:pPr>
      <w:r w:rsidRPr="00496F23">
        <w:rPr>
          <w:rFonts w:cs="Arial"/>
          <w:sz w:val="22"/>
          <w:szCs w:val="22"/>
          <w:lang w:val="en-US"/>
        </w:rPr>
        <w:t>___________</w:t>
      </w:r>
    </w:p>
    <w:p w:rsidR="006770D1" w:rsidRPr="00496F23" w:rsidRDefault="006770D1" w:rsidP="006770D1">
      <w:pPr>
        <w:jc w:val="center"/>
        <w:rPr>
          <w:rFonts w:cs="Arial"/>
          <w:sz w:val="22"/>
          <w:szCs w:val="22"/>
          <w:lang w:val="en-US"/>
        </w:rPr>
      </w:pPr>
      <w:r w:rsidRPr="00496F23">
        <w:rPr>
          <w:rFonts w:cs="Arial"/>
          <w:sz w:val="22"/>
          <w:szCs w:val="22"/>
          <w:lang w:val="en-US"/>
        </w:rPr>
        <w:t>_______________</w:t>
      </w:r>
    </w:p>
    <w:p w:rsidR="006770D1" w:rsidRPr="00496F23" w:rsidRDefault="006770D1" w:rsidP="006770D1">
      <w:pPr>
        <w:jc w:val="both"/>
        <w:rPr>
          <w:rFonts w:cs="Arial"/>
          <w:sz w:val="22"/>
          <w:szCs w:val="22"/>
          <w:lang w:val="en-US"/>
        </w:rPr>
      </w:pPr>
      <w:r w:rsidRPr="00496F23">
        <w:rPr>
          <w:rFonts w:cs="Arial"/>
          <w:sz w:val="22"/>
          <w:szCs w:val="22"/>
          <w:lang w:val="en-US"/>
        </w:rPr>
        <w:t>or:</w:t>
      </w:r>
    </w:p>
    <w:p w:rsidR="006770D1" w:rsidRPr="00496F23" w:rsidRDefault="006770D1" w:rsidP="006770D1">
      <w:pPr>
        <w:tabs>
          <w:tab w:val="left" w:pos="360"/>
        </w:tabs>
        <w:jc w:val="center"/>
        <w:rPr>
          <w:rFonts w:cs="Arial"/>
          <w:sz w:val="22"/>
          <w:szCs w:val="22"/>
          <w:lang w:val="en-US"/>
        </w:rPr>
      </w:pPr>
      <w:r w:rsidRPr="00496F23">
        <w:rPr>
          <w:rFonts w:cs="Arial"/>
          <w:sz w:val="22"/>
          <w:szCs w:val="22"/>
          <w:lang w:val="en-US"/>
        </w:rPr>
        <w:t xml:space="preserve">Confidential </w:t>
      </w:r>
    </w:p>
    <w:p w:rsidR="006770D1" w:rsidRPr="00496F23" w:rsidRDefault="006770D1" w:rsidP="006770D1">
      <w:pPr>
        <w:tabs>
          <w:tab w:val="left" w:pos="360"/>
        </w:tabs>
        <w:jc w:val="center"/>
        <w:rPr>
          <w:rFonts w:cs="Arial"/>
          <w:sz w:val="22"/>
          <w:szCs w:val="22"/>
          <w:lang w:val="en-US"/>
        </w:rPr>
      </w:pPr>
      <w:r w:rsidRPr="00496F23">
        <w:rPr>
          <w:rFonts w:cs="Arial"/>
          <w:sz w:val="22"/>
          <w:szCs w:val="22"/>
          <w:lang w:val="en-US"/>
        </w:rPr>
        <w:t>_______________</w:t>
      </w:r>
    </w:p>
    <w:p w:rsidR="006770D1" w:rsidRPr="00496F23" w:rsidRDefault="006770D1" w:rsidP="006770D1">
      <w:pPr>
        <w:tabs>
          <w:tab w:val="left" w:pos="360"/>
        </w:tabs>
        <w:jc w:val="center"/>
        <w:rPr>
          <w:rFonts w:cs="Arial"/>
          <w:sz w:val="22"/>
          <w:szCs w:val="22"/>
          <w:lang w:val="en-US"/>
        </w:rPr>
      </w:pPr>
      <w:r w:rsidRPr="00496F23">
        <w:rPr>
          <w:rFonts w:cs="Arial"/>
          <w:sz w:val="22"/>
          <w:szCs w:val="22"/>
          <w:lang w:val="en-US"/>
        </w:rPr>
        <w:t>__________________</w:t>
      </w:r>
    </w:p>
    <w:p w:rsidR="006770D1" w:rsidRPr="00496F23" w:rsidRDefault="006770D1" w:rsidP="006770D1">
      <w:pPr>
        <w:tabs>
          <w:tab w:val="left" w:pos="360"/>
        </w:tabs>
        <w:jc w:val="both"/>
        <w:rPr>
          <w:rFonts w:cs="Arial"/>
          <w:sz w:val="22"/>
          <w:szCs w:val="22"/>
          <w:lang w:val="en-US"/>
        </w:rPr>
      </w:pPr>
    </w:p>
    <w:p w:rsidR="006770D1" w:rsidRPr="00496F23" w:rsidRDefault="006770D1" w:rsidP="006770D1">
      <w:pPr>
        <w:tabs>
          <w:tab w:val="left" w:pos="360"/>
        </w:tabs>
        <w:jc w:val="both"/>
        <w:rPr>
          <w:rFonts w:cs="Arial"/>
          <w:sz w:val="22"/>
          <w:szCs w:val="22"/>
          <w:lang w:val="en-US"/>
        </w:rPr>
      </w:pPr>
      <w:r w:rsidRPr="00496F23">
        <w:rPr>
          <w:rFonts w:cs="Arial"/>
          <w:sz w:val="22"/>
          <w:szCs w:val="22"/>
          <w:lang w:val="en-US"/>
        </w:rPr>
        <w:t xml:space="preserve">If information are delivered verbally, information shall be considered a Business Secret of the Disclosing </w:t>
      </w:r>
      <w:r w:rsidRPr="00496F23">
        <w:rPr>
          <w:rFonts w:eastAsia="Calibri" w:cs="Arial"/>
          <w:sz w:val="22"/>
          <w:szCs w:val="22"/>
          <w:lang w:val="en-US"/>
        </w:rPr>
        <w:t>Contracting</w:t>
      </w:r>
      <w:r w:rsidRPr="00496F23">
        <w:rPr>
          <w:rFonts w:cs="Arial"/>
          <w:sz w:val="22"/>
          <w:szCs w:val="22"/>
          <w:lang w:val="en-US"/>
        </w:rPr>
        <w:t xml:space="preserve"> Party if it is specified during the verbal delivery and if within 3 (three) working days as of the verbal disclosure a note in a written form (hard copy or e-mail) is delivered to the Receiving </w:t>
      </w:r>
      <w:r w:rsidRPr="00496F23">
        <w:rPr>
          <w:rFonts w:eastAsia="Calibri" w:cs="Arial"/>
          <w:sz w:val="22"/>
          <w:szCs w:val="22"/>
          <w:lang w:val="en-US"/>
        </w:rPr>
        <w:t>Contracting</w:t>
      </w:r>
      <w:r w:rsidRPr="00496F23">
        <w:rPr>
          <w:rFonts w:cs="Arial"/>
          <w:sz w:val="22"/>
          <w:szCs w:val="22"/>
          <w:lang w:val="en-US"/>
        </w:rPr>
        <w:t xml:space="preserve"> Party.</w:t>
      </w:r>
    </w:p>
    <w:p w:rsidR="006770D1" w:rsidRPr="00496F23" w:rsidRDefault="006770D1" w:rsidP="006770D1">
      <w:pPr>
        <w:jc w:val="center"/>
        <w:rPr>
          <w:rFonts w:cs="Arial"/>
          <w:b/>
          <w:sz w:val="22"/>
          <w:szCs w:val="22"/>
          <w:lang w:val="en-US"/>
        </w:rPr>
      </w:pPr>
    </w:p>
    <w:p w:rsidR="006770D1" w:rsidRPr="00496F23" w:rsidRDefault="006770D1" w:rsidP="006770D1">
      <w:pPr>
        <w:jc w:val="center"/>
        <w:rPr>
          <w:rFonts w:cs="Arial"/>
          <w:b/>
          <w:sz w:val="22"/>
          <w:szCs w:val="22"/>
          <w:lang w:val="en-US"/>
        </w:rPr>
      </w:pPr>
      <w:r w:rsidRPr="00496F23">
        <w:rPr>
          <w:rFonts w:cs="Arial"/>
          <w:b/>
          <w:sz w:val="22"/>
          <w:szCs w:val="22"/>
          <w:lang w:val="en-US"/>
        </w:rPr>
        <w:t>Article 9</w:t>
      </w:r>
    </w:p>
    <w:p w:rsidR="006770D1" w:rsidRPr="00496F23" w:rsidRDefault="006770D1" w:rsidP="006770D1">
      <w:pPr>
        <w:tabs>
          <w:tab w:val="left" w:pos="360"/>
        </w:tabs>
        <w:jc w:val="both"/>
        <w:rPr>
          <w:rFonts w:cs="Arial"/>
          <w:sz w:val="22"/>
          <w:szCs w:val="22"/>
          <w:lang w:val="en-US"/>
        </w:rPr>
      </w:pPr>
      <w:r w:rsidRPr="00496F23">
        <w:rPr>
          <w:rFonts w:cs="Arial"/>
          <w:sz w:val="22"/>
          <w:szCs w:val="22"/>
          <w:lang w:val="en-US"/>
        </w:rPr>
        <w:t>Obligations under this Agreement shall also apply to the Business Secret to which the Contracting Parties have had an access or which they have exchanged up to the moment of conclusion of this Agreement.</w:t>
      </w:r>
    </w:p>
    <w:p w:rsidR="006770D1" w:rsidRPr="00496F23" w:rsidRDefault="006770D1" w:rsidP="006770D1">
      <w:pPr>
        <w:tabs>
          <w:tab w:val="left" w:pos="360"/>
        </w:tabs>
        <w:jc w:val="both"/>
        <w:rPr>
          <w:rFonts w:cs="Arial"/>
          <w:sz w:val="22"/>
          <w:szCs w:val="22"/>
          <w:lang w:val="en-US"/>
        </w:rPr>
      </w:pPr>
    </w:p>
    <w:p w:rsidR="006770D1" w:rsidRPr="00496F23" w:rsidRDefault="006770D1" w:rsidP="006770D1">
      <w:pPr>
        <w:pStyle w:val="normal10"/>
        <w:spacing w:before="0" w:beforeAutospacing="0" w:after="0" w:afterAutospacing="0"/>
        <w:jc w:val="both"/>
        <w:rPr>
          <w:rFonts w:cs="Arial"/>
          <w:sz w:val="22"/>
          <w:szCs w:val="22"/>
        </w:rPr>
      </w:pPr>
      <w:r w:rsidRPr="00496F23">
        <w:rPr>
          <w:rFonts w:cs="Arial"/>
          <w:sz w:val="22"/>
          <w:szCs w:val="22"/>
        </w:rPr>
        <w:t xml:space="preserve">Obligations under this Agreement shall also apply to information of the Disclosing </w:t>
      </w:r>
      <w:r w:rsidRPr="00496F23">
        <w:rPr>
          <w:rFonts w:eastAsia="Calibri" w:cs="Arial"/>
          <w:sz w:val="22"/>
          <w:szCs w:val="22"/>
        </w:rPr>
        <w:t>Contracting</w:t>
      </w:r>
      <w:r w:rsidRPr="00496F23">
        <w:rPr>
          <w:rFonts w:cs="Arial"/>
          <w:sz w:val="22"/>
          <w:szCs w:val="22"/>
        </w:rPr>
        <w:t xml:space="preserve"> Party which represent Business Secret in terms of this Agreement and to which the Receiving </w:t>
      </w:r>
      <w:r w:rsidRPr="00496F23">
        <w:rPr>
          <w:rFonts w:eastAsia="Calibri" w:cs="Arial"/>
          <w:sz w:val="22"/>
          <w:szCs w:val="22"/>
        </w:rPr>
        <w:t>Contracting</w:t>
      </w:r>
      <w:r w:rsidRPr="00496F23">
        <w:rPr>
          <w:rFonts w:cs="Arial"/>
          <w:sz w:val="22"/>
          <w:szCs w:val="22"/>
        </w:rPr>
        <w:t xml:space="preserve"> Party have had an access or have discovered them by accident during the realization of the Business Activities under the Article 1 hereof.</w:t>
      </w:r>
    </w:p>
    <w:p w:rsidR="006770D1" w:rsidRPr="00496F23" w:rsidRDefault="006770D1" w:rsidP="006770D1">
      <w:pPr>
        <w:pStyle w:val="normal10"/>
        <w:spacing w:before="0" w:beforeAutospacing="0" w:after="0" w:afterAutospacing="0"/>
        <w:jc w:val="both"/>
        <w:rPr>
          <w:rFonts w:cs="Arial"/>
          <w:sz w:val="22"/>
          <w:szCs w:val="22"/>
        </w:rPr>
      </w:pPr>
    </w:p>
    <w:p w:rsidR="006770D1" w:rsidRPr="00496F23" w:rsidRDefault="006770D1" w:rsidP="006770D1">
      <w:pPr>
        <w:pStyle w:val="normal10"/>
        <w:spacing w:before="0" w:beforeAutospacing="0" w:after="0" w:afterAutospacing="0"/>
        <w:jc w:val="center"/>
        <w:rPr>
          <w:rFonts w:cs="Arial"/>
          <w:b/>
          <w:sz w:val="22"/>
          <w:szCs w:val="22"/>
        </w:rPr>
      </w:pPr>
      <w:r w:rsidRPr="00496F23">
        <w:rPr>
          <w:rFonts w:cs="Arial"/>
          <w:b/>
          <w:sz w:val="22"/>
          <w:szCs w:val="22"/>
        </w:rPr>
        <w:t>Article 10</w:t>
      </w:r>
    </w:p>
    <w:p w:rsidR="006770D1" w:rsidRPr="00496F23" w:rsidRDefault="006770D1" w:rsidP="006770D1">
      <w:pPr>
        <w:jc w:val="both"/>
        <w:rPr>
          <w:rFonts w:cs="Arial"/>
          <w:sz w:val="22"/>
          <w:szCs w:val="22"/>
          <w:lang w:val="en-US"/>
        </w:rPr>
      </w:pPr>
      <w:r w:rsidRPr="00496F23">
        <w:rPr>
          <w:rFonts w:cs="Arial"/>
          <w:sz w:val="22"/>
          <w:szCs w:val="22"/>
          <w:lang w:val="en-US"/>
        </w:rPr>
        <w:t xml:space="preserve">Disclosing </w:t>
      </w:r>
      <w:r w:rsidRPr="00496F23">
        <w:rPr>
          <w:rFonts w:eastAsia="Calibri" w:cs="Arial"/>
          <w:sz w:val="22"/>
          <w:szCs w:val="22"/>
          <w:lang w:val="en-US"/>
        </w:rPr>
        <w:t>Contracting</w:t>
      </w:r>
      <w:r w:rsidRPr="00496F23">
        <w:rPr>
          <w:rFonts w:cs="Arial"/>
          <w:sz w:val="22"/>
          <w:szCs w:val="22"/>
          <w:lang w:val="en-US"/>
        </w:rPr>
        <w:t xml:space="preserve"> Party remains owner of submitted information that constitute Business Secret. Disclosing </w:t>
      </w:r>
      <w:r w:rsidRPr="00496F23">
        <w:rPr>
          <w:rFonts w:eastAsia="Calibri" w:cs="Arial"/>
          <w:sz w:val="22"/>
          <w:szCs w:val="22"/>
          <w:lang w:val="en-US"/>
        </w:rPr>
        <w:t>Contracting</w:t>
      </w:r>
      <w:r w:rsidRPr="00496F23">
        <w:rPr>
          <w:rFonts w:cs="Arial"/>
          <w:sz w:val="22"/>
          <w:szCs w:val="22"/>
          <w:lang w:val="en-US"/>
        </w:rPr>
        <w:t xml:space="preserve"> Party is entitled, at any time, to demand from Receiving </w:t>
      </w:r>
      <w:r w:rsidRPr="00496F23">
        <w:rPr>
          <w:rFonts w:eastAsia="Calibri" w:cs="Arial"/>
          <w:sz w:val="22"/>
          <w:szCs w:val="22"/>
          <w:lang w:val="en-US"/>
        </w:rPr>
        <w:t>Contracting</w:t>
      </w:r>
      <w:r w:rsidRPr="00496F23">
        <w:rPr>
          <w:rFonts w:cs="Arial"/>
          <w:sz w:val="22"/>
          <w:szCs w:val="22"/>
          <w:lang w:val="en-US"/>
        </w:rPr>
        <w:t xml:space="preserve"> Party to return all the original Information Carriers containing Business Secret of the Disclosing </w:t>
      </w:r>
      <w:r w:rsidRPr="00496F23">
        <w:rPr>
          <w:rFonts w:eastAsia="Calibri" w:cs="Arial"/>
          <w:sz w:val="22"/>
          <w:szCs w:val="22"/>
          <w:lang w:val="en-US"/>
        </w:rPr>
        <w:t>Contracting</w:t>
      </w:r>
      <w:r w:rsidRPr="00496F23">
        <w:rPr>
          <w:rFonts w:cs="Arial"/>
          <w:sz w:val="22"/>
          <w:szCs w:val="22"/>
          <w:lang w:val="en-US"/>
        </w:rPr>
        <w:t xml:space="preserve"> Party.</w:t>
      </w:r>
    </w:p>
    <w:p w:rsidR="006770D1" w:rsidRPr="00496F23" w:rsidRDefault="006770D1" w:rsidP="006770D1">
      <w:pPr>
        <w:jc w:val="both"/>
        <w:rPr>
          <w:rFonts w:cs="Arial"/>
          <w:sz w:val="22"/>
          <w:szCs w:val="22"/>
          <w:lang w:val="en-US"/>
        </w:rPr>
      </w:pPr>
    </w:p>
    <w:p w:rsidR="006770D1" w:rsidRPr="00496F23" w:rsidRDefault="006770D1" w:rsidP="000C23EB">
      <w:pPr>
        <w:pStyle w:val="normal10"/>
        <w:spacing w:before="0" w:beforeAutospacing="0" w:after="0" w:afterAutospacing="0"/>
        <w:jc w:val="both"/>
        <w:rPr>
          <w:rFonts w:cs="Arial"/>
          <w:sz w:val="22"/>
          <w:szCs w:val="22"/>
        </w:rPr>
      </w:pPr>
      <w:r w:rsidRPr="00496F23">
        <w:rPr>
          <w:rFonts w:cs="Arial"/>
          <w:sz w:val="22"/>
          <w:szCs w:val="22"/>
        </w:rPr>
        <w:t xml:space="preserve">No later than thirty (30) days from the date of receiving such request, the Receiving </w:t>
      </w:r>
      <w:r w:rsidRPr="00496F23">
        <w:rPr>
          <w:rFonts w:eastAsia="Calibri" w:cs="Arial"/>
          <w:sz w:val="22"/>
          <w:szCs w:val="22"/>
        </w:rPr>
        <w:t>Contracting</w:t>
      </w:r>
      <w:r w:rsidRPr="00496F23">
        <w:rPr>
          <w:rFonts w:cs="Arial"/>
          <w:sz w:val="22"/>
          <w:szCs w:val="22"/>
        </w:rPr>
        <w:t xml:space="preserve"> Party shall return all received Information Carriers which contain Business Secret of the Disclosing </w:t>
      </w:r>
      <w:r w:rsidRPr="00496F23">
        <w:rPr>
          <w:rFonts w:eastAsia="Calibri" w:cs="Arial"/>
          <w:sz w:val="22"/>
          <w:szCs w:val="22"/>
        </w:rPr>
        <w:t>Contracting</w:t>
      </w:r>
      <w:r w:rsidRPr="00496F23" w:rsidDel="00EE2ABB">
        <w:rPr>
          <w:rFonts w:cs="Arial"/>
          <w:sz w:val="22"/>
          <w:szCs w:val="22"/>
        </w:rPr>
        <w:t xml:space="preserve"> </w:t>
      </w:r>
      <w:r w:rsidRPr="00496F23">
        <w:rPr>
          <w:rFonts w:cs="Arial"/>
          <w:sz w:val="22"/>
          <w:szCs w:val="22"/>
        </w:rPr>
        <w:t xml:space="preserve">Party and destroy all copies and reproductions of this information (in any form, including but not limiting to electronic media) in possession of Receiving </w:t>
      </w:r>
      <w:r w:rsidRPr="00496F23">
        <w:rPr>
          <w:rFonts w:eastAsia="Calibri" w:cs="Arial"/>
          <w:sz w:val="22"/>
          <w:szCs w:val="22"/>
        </w:rPr>
        <w:t>Contracting</w:t>
      </w:r>
      <w:r w:rsidRPr="00496F23">
        <w:rPr>
          <w:rFonts w:cs="Arial"/>
          <w:sz w:val="22"/>
          <w:szCs w:val="22"/>
        </w:rPr>
        <w:t xml:space="preserve"> Party and/or in possession of persons to whom the same were disclosed pursuant to the provisions of this Agreement.</w:t>
      </w:r>
    </w:p>
    <w:p w:rsidR="006770D1" w:rsidRPr="00496F23" w:rsidRDefault="006770D1" w:rsidP="006770D1">
      <w:pPr>
        <w:pStyle w:val="normal10"/>
        <w:spacing w:before="0" w:beforeAutospacing="0" w:after="0" w:afterAutospacing="0"/>
        <w:jc w:val="center"/>
        <w:rPr>
          <w:rFonts w:cs="Arial"/>
          <w:b/>
          <w:sz w:val="22"/>
          <w:szCs w:val="22"/>
        </w:rPr>
      </w:pPr>
      <w:r w:rsidRPr="00496F23">
        <w:rPr>
          <w:rFonts w:cs="Arial"/>
          <w:b/>
          <w:sz w:val="22"/>
          <w:szCs w:val="22"/>
        </w:rPr>
        <w:t>Article 11</w:t>
      </w:r>
    </w:p>
    <w:p w:rsidR="006770D1" w:rsidRPr="00496F23" w:rsidRDefault="006770D1" w:rsidP="000C23EB">
      <w:pPr>
        <w:jc w:val="both"/>
        <w:rPr>
          <w:rFonts w:cs="Arial"/>
          <w:sz w:val="22"/>
          <w:szCs w:val="22"/>
          <w:lang w:val="en-US"/>
        </w:rPr>
      </w:pPr>
      <w:r w:rsidRPr="00496F23">
        <w:rPr>
          <w:rFonts w:cs="Arial"/>
          <w:sz w:val="22"/>
          <w:szCs w:val="22"/>
          <w:lang w:val="en-US"/>
        </w:rPr>
        <w:t xml:space="preserve">If during the term of obligations under this Agreement, the Contracting Parties undergo any status changes, the rights and responsibilities shall be transferred to the corresponding legal successor (successors). In the case of possible liquidation of Receiving </w:t>
      </w:r>
      <w:r w:rsidRPr="00496F23">
        <w:rPr>
          <w:rFonts w:eastAsia="Calibri" w:cs="Arial"/>
          <w:sz w:val="22"/>
          <w:szCs w:val="22"/>
          <w:lang w:val="en-US"/>
        </w:rPr>
        <w:t>Contracting</w:t>
      </w:r>
      <w:r w:rsidRPr="00496F23">
        <w:rPr>
          <w:rFonts w:cs="Arial"/>
          <w:sz w:val="22"/>
          <w:szCs w:val="22"/>
          <w:lang w:val="en-US"/>
        </w:rPr>
        <w:t xml:space="preserve"> Party, Receiving </w:t>
      </w:r>
      <w:r w:rsidRPr="00496F23">
        <w:rPr>
          <w:rFonts w:eastAsia="Calibri" w:cs="Arial"/>
          <w:sz w:val="22"/>
          <w:szCs w:val="22"/>
          <w:lang w:val="en-US"/>
        </w:rPr>
        <w:t>Contracting</w:t>
      </w:r>
      <w:r w:rsidRPr="00496F23">
        <w:rPr>
          <w:rFonts w:cs="Arial"/>
          <w:sz w:val="22"/>
          <w:szCs w:val="22"/>
          <w:lang w:val="en-US"/>
        </w:rPr>
        <w:t xml:space="preserve"> Party shall, until the completion of liquidation procedure, return to the Disclosing Contracting Party all received originals and destroy all copies and copy forms of received Information Carriers.</w:t>
      </w:r>
    </w:p>
    <w:p w:rsidR="006770D1" w:rsidRPr="00496F23" w:rsidRDefault="006770D1" w:rsidP="006770D1">
      <w:pPr>
        <w:pStyle w:val="normal10"/>
        <w:spacing w:before="0" w:beforeAutospacing="0" w:after="0" w:afterAutospacing="0"/>
        <w:jc w:val="center"/>
        <w:rPr>
          <w:rFonts w:cs="Arial"/>
          <w:b/>
          <w:sz w:val="22"/>
          <w:szCs w:val="22"/>
        </w:rPr>
      </w:pPr>
      <w:r w:rsidRPr="00496F23">
        <w:rPr>
          <w:rFonts w:cs="Arial"/>
          <w:b/>
          <w:sz w:val="22"/>
          <w:szCs w:val="22"/>
        </w:rPr>
        <w:t>Article 12</w:t>
      </w:r>
    </w:p>
    <w:p w:rsidR="006770D1" w:rsidRPr="00496F23" w:rsidRDefault="006770D1" w:rsidP="006770D1">
      <w:pPr>
        <w:jc w:val="both"/>
        <w:rPr>
          <w:rFonts w:cs="Arial"/>
          <w:sz w:val="22"/>
          <w:szCs w:val="22"/>
          <w:lang w:val="en-US"/>
        </w:rPr>
      </w:pPr>
      <w:r w:rsidRPr="00496F23">
        <w:rPr>
          <w:rFonts w:cs="Arial"/>
          <w:sz w:val="22"/>
          <w:szCs w:val="22"/>
          <w:lang w:val="en-US"/>
        </w:rPr>
        <w:t xml:space="preserve">Receiving </w:t>
      </w:r>
      <w:r w:rsidRPr="00496F23">
        <w:rPr>
          <w:rFonts w:eastAsia="Calibri" w:cs="Arial"/>
          <w:sz w:val="22"/>
          <w:szCs w:val="22"/>
          <w:lang w:val="en-US"/>
        </w:rPr>
        <w:t>Contracting</w:t>
      </w:r>
      <w:r w:rsidRPr="00496F23">
        <w:rPr>
          <w:rFonts w:cs="Arial"/>
          <w:sz w:val="22"/>
          <w:szCs w:val="22"/>
          <w:lang w:val="en-US"/>
        </w:rPr>
        <w:t xml:space="preserve"> Party is responsible for any and all damages suffered by the Disclosing </w:t>
      </w:r>
      <w:r w:rsidRPr="00496F23">
        <w:rPr>
          <w:rFonts w:eastAsia="Calibri" w:cs="Arial"/>
          <w:sz w:val="22"/>
          <w:szCs w:val="22"/>
          <w:lang w:val="en-US"/>
        </w:rPr>
        <w:t>Contracting</w:t>
      </w:r>
      <w:r w:rsidRPr="00496F23">
        <w:rPr>
          <w:rFonts w:cs="Arial"/>
          <w:sz w:val="22"/>
          <w:szCs w:val="22"/>
          <w:lang w:val="en-US"/>
        </w:rPr>
        <w:t xml:space="preserve"> Party due to the breach of provisions herein, as well as possible disclosure of the Business Secret of the Disclosing </w:t>
      </w:r>
      <w:r w:rsidRPr="00496F23">
        <w:rPr>
          <w:rFonts w:eastAsia="Calibri" w:cs="Arial"/>
          <w:sz w:val="22"/>
          <w:szCs w:val="22"/>
          <w:lang w:val="en-US"/>
        </w:rPr>
        <w:t>Contracting</w:t>
      </w:r>
      <w:r w:rsidRPr="00496F23">
        <w:rPr>
          <w:rFonts w:cs="Arial"/>
          <w:sz w:val="22"/>
          <w:szCs w:val="22"/>
          <w:lang w:val="en-US"/>
        </w:rPr>
        <w:t xml:space="preserve"> Party by the third parties to whom the Business Secret of the Disclosing Contracting Party was disclosed by the Receiving </w:t>
      </w:r>
      <w:r w:rsidRPr="00496F23">
        <w:rPr>
          <w:rFonts w:eastAsia="Calibri" w:cs="Arial"/>
          <w:sz w:val="22"/>
          <w:szCs w:val="22"/>
          <w:lang w:val="en-US"/>
        </w:rPr>
        <w:t>Contracting</w:t>
      </w:r>
      <w:r w:rsidRPr="00496F23">
        <w:rPr>
          <w:rFonts w:cs="Arial"/>
          <w:sz w:val="22"/>
          <w:szCs w:val="22"/>
          <w:lang w:val="en-US"/>
        </w:rPr>
        <w:t xml:space="preserve"> Party.</w:t>
      </w:r>
    </w:p>
    <w:p w:rsidR="006770D1" w:rsidRPr="00496F23" w:rsidRDefault="006770D1" w:rsidP="006770D1">
      <w:pPr>
        <w:jc w:val="both"/>
        <w:rPr>
          <w:rFonts w:cs="Arial"/>
          <w:sz w:val="22"/>
          <w:szCs w:val="22"/>
          <w:lang w:val="en-US"/>
        </w:rPr>
      </w:pPr>
    </w:p>
    <w:p w:rsidR="006770D1" w:rsidRPr="00496F23" w:rsidRDefault="006770D1" w:rsidP="000C23EB">
      <w:pPr>
        <w:ind w:right="-4"/>
        <w:jc w:val="both"/>
        <w:rPr>
          <w:rFonts w:cs="Arial"/>
          <w:sz w:val="22"/>
          <w:szCs w:val="22"/>
          <w:lang w:val="en-US"/>
        </w:rPr>
      </w:pPr>
      <w:r w:rsidRPr="00496F23">
        <w:rPr>
          <w:rFonts w:cs="Arial"/>
          <w:sz w:val="22"/>
          <w:szCs w:val="22"/>
          <w:lang w:val="en-US"/>
        </w:rPr>
        <w:t xml:space="preserve">Receiving </w:t>
      </w:r>
      <w:r w:rsidRPr="00496F23">
        <w:rPr>
          <w:rFonts w:eastAsia="Calibri" w:cs="Arial"/>
          <w:sz w:val="22"/>
          <w:szCs w:val="22"/>
          <w:lang w:val="en-US"/>
        </w:rPr>
        <w:t>Contracting</w:t>
      </w:r>
      <w:r w:rsidRPr="00496F23">
        <w:rPr>
          <w:rFonts w:cs="Arial"/>
          <w:sz w:val="22"/>
          <w:szCs w:val="22"/>
          <w:lang w:val="en-US"/>
        </w:rPr>
        <w:t xml:space="preserve"> Party acknowledges that Business Secret and/or confidential information of the Disclosing </w:t>
      </w:r>
      <w:r w:rsidRPr="00496F23">
        <w:rPr>
          <w:rFonts w:eastAsia="Calibri" w:cs="Arial"/>
          <w:sz w:val="22"/>
          <w:szCs w:val="22"/>
          <w:lang w:val="en-US"/>
        </w:rPr>
        <w:t>Contracting</w:t>
      </w:r>
      <w:r w:rsidRPr="00496F23">
        <w:rPr>
          <w:rFonts w:cs="Arial"/>
          <w:sz w:val="22"/>
          <w:szCs w:val="22"/>
          <w:lang w:val="en-US"/>
        </w:rPr>
        <w:t xml:space="preserve"> Party contain valuable data of the Disclosing </w:t>
      </w:r>
      <w:r w:rsidRPr="00496F23">
        <w:rPr>
          <w:rFonts w:eastAsia="Calibri" w:cs="Arial"/>
          <w:sz w:val="22"/>
          <w:szCs w:val="22"/>
          <w:lang w:val="en-US"/>
        </w:rPr>
        <w:t>Contracting</w:t>
      </w:r>
      <w:r w:rsidRPr="00496F23">
        <w:rPr>
          <w:rFonts w:cs="Arial"/>
          <w:sz w:val="22"/>
          <w:szCs w:val="22"/>
          <w:lang w:val="en-US"/>
        </w:rPr>
        <w:t xml:space="preserve"> Party and that any material breach hereof shall cause consequences defined by the law.</w:t>
      </w:r>
    </w:p>
    <w:p w:rsidR="006770D1" w:rsidRPr="00496F23" w:rsidRDefault="006770D1" w:rsidP="006770D1">
      <w:pPr>
        <w:ind w:right="642"/>
        <w:jc w:val="both"/>
        <w:rPr>
          <w:rFonts w:cs="Arial"/>
          <w:sz w:val="22"/>
          <w:szCs w:val="22"/>
          <w:lang w:val="en-US"/>
        </w:rPr>
      </w:pPr>
    </w:p>
    <w:p w:rsidR="006770D1" w:rsidRPr="00496F23" w:rsidRDefault="006770D1" w:rsidP="000C23EB">
      <w:pPr>
        <w:ind w:right="-4"/>
        <w:jc w:val="both"/>
        <w:rPr>
          <w:rFonts w:cs="Arial"/>
          <w:sz w:val="22"/>
          <w:szCs w:val="22"/>
          <w:lang w:val="en-US"/>
        </w:rPr>
      </w:pPr>
      <w:r w:rsidRPr="00496F23">
        <w:rPr>
          <w:rFonts w:eastAsia="Arial Narrow" w:cs="Arial"/>
          <w:sz w:val="22"/>
          <w:szCs w:val="22"/>
          <w:lang w:val="en-US"/>
        </w:rPr>
        <w:t xml:space="preserve">Receiving Contracting Party explicitly states that Confidential information will not be used directly or indirectly for commercial purposes to create any product or service provision or use </w:t>
      </w:r>
      <w:r w:rsidR="00594114" w:rsidRPr="00496F23">
        <w:rPr>
          <w:rFonts w:eastAsia="Arial Narrow" w:cs="Arial"/>
          <w:sz w:val="22"/>
          <w:szCs w:val="22"/>
          <w:lang w:val="en-US"/>
        </w:rPr>
        <w:t>Confidential I</w:t>
      </w:r>
      <w:r w:rsidRPr="00496F23">
        <w:rPr>
          <w:rFonts w:eastAsia="Arial Narrow" w:cs="Arial"/>
          <w:sz w:val="22"/>
          <w:szCs w:val="22"/>
          <w:lang w:val="en-US"/>
        </w:rPr>
        <w:t xml:space="preserve">nformation in any other </w:t>
      </w:r>
      <w:r w:rsidR="00594114" w:rsidRPr="00496F23">
        <w:rPr>
          <w:rFonts w:eastAsia="Arial Narrow" w:cs="Arial"/>
          <w:sz w:val="22"/>
          <w:szCs w:val="22"/>
          <w:lang w:val="en-US"/>
        </w:rPr>
        <w:t>manner</w:t>
      </w:r>
      <w:r w:rsidRPr="00496F23">
        <w:rPr>
          <w:rFonts w:eastAsia="Arial Narrow" w:cs="Arial"/>
          <w:sz w:val="22"/>
          <w:szCs w:val="22"/>
          <w:lang w:val="en-US"/>
        </w:rPr>
        <w:t xml:space="preserve"> not provided by the Basic Contract and this contract.</w:t>
      </w:r>
    </w:p>
    <w:p w:rsidR="006770D1" w:rsidRPr="00496F23" w:rsidRDefault="006770D1" w:rsidP="006770D1">
      <w:pPr>
        <w:pStyle w:val="normal10"/>
        <w:spacing w:before="0" w:beforeAutospacing="0" w:after="0" w:afterAutospacing="0"/>
        <w:jc w:val="center"/>
        <w:rPr>
          <w:rFonts w:cs="Arial"/>
          <w:b/>
          <w:sz w:val="22"/>
          <w:szCs w:val="22"/>
        </w:rPr>
      </w:pPr>
      <w:r w:rsidRPr="00496F23">
        <w:rPr>
          <w:rFonts w:cs="Arial"/>
          <w:b/>
          <w:sz w:val="22"/>
          <w:szCs w:val="22"/>
        </w:rPr>
        <w:t>Article 13</w:t>
      </w:r>
    </w:p>
    <w:p w:rsidR="006770D1" w:rsidRPr="00496F23" w:rsidRDefault="006770D1" w:rsidP="006770D1">
      <w:pPr>
        <w:jc w:val="both"/>
        <w:rPr>
          <w:rFonts w:cs="Arial"/>
          <w:sz w:val="22"/>
          <w:szCs w:val="22"/>
          <w:lang w:val="en-US"/>
        </w:rPr>
      </w:pPr>
      <w:r w:rsidRPr="00496F23">
        <w:rPr>
          <w:rFonts w:cs="Arial"/>
          <w:sz w:val="22"/>
          <w:szCs w:val="22"/>
          <w:lang w:val="en-US"/>
        </w:rPr>
        <w:t xml:space="preserve">The Contracting Parties shall endeavor to settle amicably all disputes arising from, in relation to or due to the breach of the provisions under this Agreement. If no agreement is reached, the subject matter jurisdiction of the court in Belgrade shall be contracted </w:t>
      </w:r>
      <w:r w:rsidRPr="00496F23">
        <w:rPr>
          <w:rFonts w:cs="Arial"/>
          <w:bCs/>
          <w:iCs/>
          <w:sz w:val="22"/>
          <w:szCs w:val="22"/>
          <w:lang w:val="en-US"/>
        </w:rPr>
        <w:t xml:space="preserve">(International Commercial Arbitration with the Chamber of Commerce of Serbia, venue of arbitration in Belgrade, with the application of the Rules of Chamber </w:t>
      </w:r>
      <w:r w:rsidRPr="00496F23">
        <w:rPr>
          <w:rFonts w:cs="Arial"/>
          <w:bCs/>
          <w:i/>
          <w:iCs/>
          <w:color w:val="548DD4"/>
          <w:sz w:val="22"/>
          <w:szCs w:val="22"/>
          <w:lang w:val="en-US"/>
        </w:rPr>
        <w:t>[note: final text of the Contract depends on whether the local or foreign Service Provider is selected]</w:t>
      </w:r>
      <w:r w:rsidRPr="00496F23">
        <w:rPr>
          <w:rFonts w:cs="Arial"/>
          <w:bCs/>
          <w:iCs/>
          <w:sz w:val="22"/>
          <w:szCs w:val="22"/>
          <w:lang w:val="en-US"/>
        </w:rPr>
        <w:t>)</w:t>
      </w:r>
      <w:r w:rsidRPr="00496F23">
        <w:rPr>
          <w:rFonts w:cs="Arial"/>
          <w:sz w:val="22"/>
          <w:szCs w:val="22"/>
          <w:lang w:val="en-US"/>
        </w:rPr>
        <w:t>.</w:t>
      </w:r>
    </w:p>
    <w:p w:rsidR="006770D1" w:rsidRPr="00496F23" w:rsidRDefault="006770D1" w:rsidP="006770D1">
      <w:pPr>
        <w:jc w:val="both"/>
        <w:rPr>
          <w:rFonts w:cs="Arial"/>
          <w:sz w:val="22"/>
          <w:szCs w:val="22"/>
          <w:lang w:val="en-US"/>
        </w:rPr>
      </w:pPr>
    </w:p>
    <w:p w:rsidR="006770D1" w:rsidRPr="00496F23" w:rsidRDefault="006770D1" w:rsidP="006770D1">
      <w:pPr>
        <w:pStyle w:val="normal10"/>
        <w:spacing w:before="0" w:beforeAutospacing="0" w:after="0" w:afterAutospacing="0"/>
        <w:jc w:val="center"/>
        <w:rPr>
          <w:rFonts w:cs="Arial"/>
          <w:b/>
          <w:sz w:val="22"/>
          <w:szCs w:val="22"/>
        </w:rPr>
      </w:pPr>
      <w:r w:rsidRPr="00496F23">
        <w:rPr>
          <w:rFonts w:cs="Arial"/>
          <w:b/>
          <w:sz w:val="22"/>
          <w:szCs w:val="22"/>
        </w:rPr>
        <w:t>Article 14</w:t>
      </w:r>
    </w:p>
    <w:p w:rsidR="006770D1" w:rsidRPr="00496F23" w:rsidRDefault="006770D1" w:rsidP="006770D1">
      <w:pPr>
        <w:jc w:val="both"/>
        <w:rPr>
          <w:rFonts w:cs="Arial"/>
          <w:sz w:val="22"/>
          <w:szCs w:val="22"/>
          <w:lang w:val="en-US"/>
        </w:rPr>
      </w:pPr>
      <w:r w:rsidRPr="00496F23">
        <w:rPr>
          <w:rFonts w:cs="Arial"/>
          <w:sz w:val="22"/>
          <w:szCs w:val="22"/>
          <w:lang w:val="en-US"/>
        </w:rPr>
        <w:t>Any amendments to Agreement are effective only in the event if they are made in a written form and duly signed by the authorized representatives</w:t>
      </w:r>
      <w:r w:rsidR="00594114" w:rsidRPr="00496F23">
        <w:rPr>
          <w:rFonts w:cs="Arial"/>
          <w:sz w:val="22"/>
          <w:szCs w:val="22"/>
          <w:lang w:val="en-US"/>
        </w:rPr>
        <w:t>/legal representative of each Contracting Party</w:t>
      </w:r>
      <w:r w:rsidRPr="00496F23">
        <w:rPr>
          <w:rFonts w:cs="Arial"/>
          <w:sz w:val="22"/>
          <w:szCs w:val="22"/>
          <w:lang w:val="en-US"/>
        </w:rPr>
        <w:t>.</w:t>
      </w:r>
    </w:p>
    <w:p w:rsidR="006770D1" w:rsidRPr="00496F23" w:rsidRDefault="006770D1" w:rsidP="006770D1">
      <w:pPr>
        <w:pStyle w:val="normal10"/>
        <w:spacing w:before="0" w:beforeAutospacing="0" w:after="0" w:afterAutospacing="0"/>
        <w:jc w:val="center"/>
        <w:rPr>
          <w:rFonts w:cs="Arial"/>
          <w:b/>
          <w:sz w:val="22"/>
          <w:szCs w:val="22"/>
        </w:rPr>
      </w:pPr>
      <w:r w:rsidRPr="00496F23">
        <w:rPr>
          <w:rFonts w:cs="Arial"/>
          <w:b/>
          <w:sz w:val="22"/>
          <w:szCs w:val="22"/>
        </w:rPr>
        <w:t>Article 15</w:t>
      </w:r>
    </w:p>
    <w:p w:rsidR="006770D1" w:rsidRPr="00496F23" w:rsidRDefault="006770D1" w:rsidP="006770D1">
      <w:pPr>
        <w:pStyle w:val="normal10"/>
        <w:spacing w:before="0" w:beforeAutospacing="0" w:after="0" w:afterAutospacing="0"/>
        <w:jc w:val="both"/>
        <w:rPr>
          <w:rFonts w:cs="Arial"/>
          <w:b/>
          <w:sz w:val="22"/>
          <w:szCs w:val="22"/>
        </w:rPr>
      </w:pPr>
      <w:r w:rsidRPr="00496F23">
        <w:rPr>
          <w:rFonts w:cs="Arial"/>
          <w:sz w:val="22"/>
          <w:szCs w:val="22"/>
        </w:rPr>
        <w:t xml:space="preserve">All the issues not regulated by the provisions hereof shall be governed by the Law on </w:t>
      </w:r>
      <w:r w:rsidR="00AE64F4" w:rsidRPr="00496F23">
        <w:rPr>
          <w:rFonts w:cs="Arial"/>
          <w:sz w:val="22"/>
          <w:szCs w:val="22"/>
        </w:rPr>
        <w:t>Contracts and Torts</w:t>
      </w:r>
      <w:r w:rsidRPr="00496F23">
        <w:rPr>
          <w:rFonts w:cs="Arial"/>
          <w:sz w:val="22"/>
          <w:szCs w:val="22"/>
        </w:rPr>
        <w:t xml:space="preserve"> and the other applicable positive legal regulations of the Republic of Serbia, relevant to the scope of this Agreement.</w:t>
      </w:r>
      <w:r w:rsidRPr="00496F23">
        <w:rPr>
          <w:rFonts w:cs="Arial"/>
          <w:b/>
          <w:sz w:val="22"/>
          <w:szCs w:val="22"/>
        </w:rPr>
        <w:t xml:space="preserve"> </w:t>
      </w:r>
    </w:p>
    <w:p w:rsidR="006770D1" w:rsidRPr="00496F23" w:rsidRDefault="006770D1" w:rsidP="006770D1">
      <w:pPr>
        <w:pStyle w:val="normal10"/>
        <w:spacing w:before="0" w:beforeAutospacing="0" w:after="0" w:afterAutospacing="0"/>
        <w:jc w:val="center"/>
        <w:rPr>
          <w:rFonts w:cs="Arial"/>
          <w:b/>
          <w:sz w:val="22"/>
          <w:szCs w:val="22"/>
        </w:rPr>
      </w:pPr>
    </w:p>
    <w:p w:rsidR="006770D1" w:rsidRPr="00496F23" w:rsidRDefault="006770D1" w:rsidP="006770D1">
      <w:pPr>
        <w:pStyle w:val="normal10"/>
        <w:spacing w:before="0" w:beforeAutospacing="0" w:after="0" w:afterAutospacing="0"/>
        <w:jc w:val="center"/>
        <w:rPr>
          <w:rFonts w:cs="Arial"/>
          <w:b/>
          <w:sz w:val="22"/>
          <w:szCs w:val="22"/>
        </w:rPr>
      </w:pPr>
      <w:r w:rsidRPr="00496F23">
        <w:rPr>
          <w:rFonts w:cs="Arial"/>
          <w:b/>
          <w:sz w:val="22"/>
          <w:szCs w:val="22"/>
        </w:rPr>
        <w:lastRenderedPageBreak/>
        <w:t>Article 16</w:t>
      </w:r>
    </w:p>
    <w:p w:rsidR="006770D1" w:rsidRPr="00496F23" w:rsidRDefault="006770D1" w:rsidP="006770D1">
      <w:pPr>
        <w:jc w:val="both"/>
        <w:rPr>
          <w:rFonts w:cs="Arial"/>
          <w:sz w:val="22"/>
          <w:szCs w:val="22"/>
          <w:lang w:val="en-US"/>
        </w:rPr>
      </w:pPr>
      <w:r w:rsidRPr="00496F23">
        <w:rPr>
          <w:rFonts w:cs="Arial"/>
          <w:sz w:val="22"/>
          <w:szCs w:val="22"/>
          <w:lang w:val="en-US"/>
        </w:rPr>
        <w:t xml:space="preserve">This Agreement shall be considered concluded as of the date </w:t>
      </w:r>
      <w:r w:rsidR="00594114" w:rsidRPr="00496F23">
        <w:rPr>
          <w:rFonts w:cs="Arial"/>
          <w:sz w:val="22"/>
          <w:szCs w:val="22"/>
          <w:lang w:val="en-US"/>
        </w:rPr>
        <w:t>of signing by the legal</w:t>
      </w:r>
      <w:r w:rsidRPr="00496F23">
        <w:rPr>
          <w:rFonts w:cs="Arial"/>
          <w:sz w:val="22"/>
          <w:szCs w:val="22"/>
          <w:lang w:val="en-US"/>
        </w:rPr>
        <w:t xml:space="preserve"> representatives of the Contracting Parties, and in case such signing is not executed the same date, then on the latter date of signing.</w:t>
      </w:r>
    </w:p>
    <w:p w:rsidR="006770D1" w:rsidRPr="00496F23" w:rsidRDefault="006770D1" w:rsidP="006770D1">
      <w:pPr>
        <w:jc w:val="both"/>
        <w:rPr>
          <w:rFonts w:cs="Arial"/>
          <w:sz w:val="22"/>
          <w:szCs w:val="22"/>
          <w:lang w:val="en-US"/>
        </w:rPr>
      </w:pPr>
    </w:p>
    <w:p w:rsidR="006770D1" w:rsidRPr="00496F23" w:rsidRDefault="006770D1" w:rsidP="006770D1">
      <w:pPr>
        <w:jc w:val="both"/>
        <w:rPr>
          <w:rFonts w:cs="Arial"/>
          <w:sz w:val="22"/>
          <w:szCs w:val="22"/>
          <w:lang w:val="en-US"/>
        </w:rPr>
      </w:pPr>
      <w:r w:rsidRPr="00496F23">
        <w:rPr>
          <w:rFonts w:cs="Arial"/>
          <w:sz w:val="22"/>
          <w:szCs w:val="22"/>
          <w:lang w:val="en-US"/>
        </w:rPr>
        <w:t>Obligations of the protection of confidentiality of business secret and confidential information that were previously defined shall be valid permanently.</w:t>
      </w:r>
    </w:p>
    <w:p w:rsidR="006770D1" w:rsidRPr="00496F23" w:rsidRDefault="006770D1" w:rsidP="006770D1">
      <w:pPr>
        <w:jc w:val="both"/>
        <w:rPr>
          <w:rFonts w:cs="Arial"/>
          <w:sz w:val="22"/>
          <w:szCs w:val="22"/>
          <w:lang w:val="en-US"/>
        </w:rPr>
      </w:pPr>
    </w:p>
    <w:p w:rsidR="006770D1" w:rsidRPr="00496F23" w:rsidRDefault="006770D1" w:rsidP="006770D1">
      <w:pPr>
        <w:pStyle w:val="normal10"/>
        <w:spacing w:before="0" w:beforeAutospacing="0" w:after="0" w:afterAutospacing="0"/>
        <w:jc w:val="center"/>
        <w:rPr>
          <w:rFonts w:cs="Arial"/>
          <w:b/>
          <w:sz w:val="22"/>
          <w:szCs w:val="22"/>
        </w:rPr>
      </w:pPr>
      <w:r w:rsidRPr="00496F23">
        <w:rPr>
          <w:rFonts w:cs="Arial"/>
          <w:b/>
          <w:sz w:val="22"/>
          <w:szCs w:val="22"/>
        </w:rPr>
        <w:t>Article 17</w:t>
      </w:r>
    </w:p>
    <w:p w:rsidR="006770D1" w:rsidRPr="00496F23" w:rsidRDefault="00783219" w:rsidP="006770D1">
      <w:pPr>
        <w:tabs>
          <w:tab w:val="left" w:pos="360"/>
        </w:tabs>
        <w:jc w:val="both"/>
        <w:rPr>
          <w:rFonts w:cs="Arial"/>
          <w:sz w:val="22"/>
          <w:szCs w:val="22"/>
          <w:lang w:val="en-US"/>
        </w:rPr>
      </w:pPr>
      <w:r w:rsidRPr="00496F23">
        <w:rPr>
          <w:rFonts w:cs="Arial"/>
          <w:sz w:val="22"/>
          <w:szCs w:val="22"/>
          <w:lang w:val="en-US"/>
        </w:rPr>
        <w:t xml:space="preserve">This </w:t>
      </w:r>
      <w:r w:rsidR="00E95B9F" w:rsidRPr="00496F23">
        <w:rPr>
          <w:rFonts w:cs="Arial"/>
          <w:sz w:val="22"/>
          <w:szCs w:val="22"/>
          <w:lang w:val="en-US"/>
        </w:rPr>
        <w:t>Agreement</w:t>
      </w:r>
      <w:r w:rsidRPr="00496F23">
        <w:rPr>
          <w:rFonts w:cs="Arial"/>
          <w:sz w:val="22"/>
          <w:szCs w:val="22"/>
          <w:lang w:val="en-US"/>
        </w:rPr>
        <w:t xml:space="preserve"> is made in 6 (six) copies in Serbian and English, each of them being the original </w:t>
      </w:r>
      <w:r w:rsidR="00E95B9F" w:rsidRPr="00496F23">
        <w:rPr>
          <w:rFonts w:cs="Arial"/>
          <w:sz w:val="22"/>
          <w:szCs w:val="22"/>
          <w:lang w:val="en-US"/>
        </w:rPr>
        <w:t>Agreement</w:t>
      </w:r>
      <w:r w:rsidRPr="00496F23">
        <w:rPr>
          <w:rFonts w:cs="Arial"/>
          <w:sz w:val="22"/>
          <w:szCs w:val="22"/>
          <w:lang w:val="en-US"/>
        </w:rPr>
        <w:t xml:space="preserve">. Each Contracting Party keeps 3 (three) copies of this </w:t>
      </w:r>
      <w:r w:rsidR="00E95B9F" w:rsidRPr="00496F23">
        <w:rPr>
          <w:rFonts w:cs="Arial"/>
          <w:sz w:val="22"/>
          <w:szCs w:val="22"/>
          <w:lang w:val="en-US"/>
        </w:rPr>
        <w:t>Agreement</w:t>
      </w:r>
      <w:r w:rsidRPr="00496F23">
        <w:rPr>
          <w:rFonts w:cs="Arial"/>
          <w:sz w:val="22"/>
          <w:szCs w:val="22"/>
          <w:lang w:val="en-US"/>
        </w:rPr>
        <w:t xml:space="preserve"> in Serbian and 3 (three) copies of this </w:t>
      </w:r>
      <w:r w:rsidR="00E95B9F" w:rsidRPr="00496F23">
        <w:rPr>
          <w:rFonts w:cs="Arial"/>
          <w:sz w:val="22"/>
          <w:szCs w:val="22"/>
          <w:lang w:val="en-US"/>
        </w:rPr>
        <w:t>Agreement</w:t>
      </w:r>
      <w:r w:rsidRPr="00496F23">
        <w:rPr>
          <w:rFonts w:cs="Arial"/>
          <w:sz w:val="22"/>
          <w:szCs w:val="22"/>
          <w:lang w:val="en-US"/>
        </w:rPr>
        <w:t xml:space="preserve"> in English. In case of any discrepancy, Serbian version shall prevail</w:t>
      </w:r>
      <w:r w:rsidR="006770D1" w:rsidRPr="00496F23">
        <w:rPr>
          <w:rFonts w:cs="Arial"/>
          <w:sz w:val="22"/>
          <w:szCs w:val="22"/>
          <w:lang w:val="en-US"/>
        </w:rPr>
        <w:t>.</w:t>
      </w:r>
    </w:p>
    <w:p w:rsidR="006770D1" w:rsidRPr="00496F23" w:rsidRDefault="006770D1" w:rsidP="006770D1">
      <w:pPr>
        <w:tabs>
          <w:tab w:val="left" w:pos="360"/>
        </w:tabs>
        <w:jc w:val="both"/>
        <w:rPr>
          <w:rFonts w:cs="Arial"/>
          <w:sz w:val="22"/>
          <w:szCs w:val="22"/>
          <w:lang w:val="en-US"/>
        </w:rPr>
      </w:pPr>
    </w:p>
    <w:p w:rsidR="006770D1" w:rsidRPr="00496F23" w:rsidRDefault="006770D1" w:rsidP="006770D1">
      <w:pPr>
        <w:jc w:val="both"/>
        <w:rPr>
          <w:rFonts w:cs="Arial"/>
          <w:sz w:val="22"/>
          <w:szCs w:val="22"/>
          <w:lang w:val="en-US"/>
        </w:rPr>
      </w:pPr>
      <w:r w:rsidRPr="00496F23">
        <w:rPr>
          <w:rFonts w:cs="Arial"/>
          <w:sz w:val="22"/>
          <w:szCs w:val="22"/>
          <w:lang w:val="en-US"/>
        </w:rPr>
        <w:t>Contracting Parties mutually declare that they have read and understood the Agreement and that provisions thereof fully represent expression of their true will.</w:t>
      </w:r>
    </w:p>
    <w:p w:rsidR="006770D1" w:rsidRPr="00496F23" w:rsidRDefault="006770D1" w:rsidP="006770D1">
      <w:pPr>
        <w:jc w:val="both"/>
        <w:rPr>
          <w:rFonts w:cs="Arial"/>
          <w:sz w:val="22"/>
          <w:szCs w:val="22"/>
          <w:lang w:val="en-US"/>
        </w:rPr>
      </w:pPr>
    </w:p>
    <w:p w:rsidR="006770D1" w:rsidRPr="00496F23" w:rsidRDefault="006770D1" w:rsidP="006770D1">
      <w:pPr>
        <w:jc w:val="both"/>
        <w:rPr>
          <w:rFonts w:cs="Arial"/>
          <w:sz w:val="22"/>
          <w:szCs w:val="22"/>
          <w:lang w:val="en-US"/>
        </w:rPr>
      </w:pPr>
    </w:p>
    <w:p w:rsidR="006770D1" w:rsidRPr="00496F23" w:rsidRDefault="006770D1" w:rsidP="006770D1">
      <w:pPr>
        <w:jc w:val="both"/>
        <w:rPr>
          <w:rFonts w:cs="Arial"/>
          <w:sz w:val="22"/>
          <w:szCs w:val="22"/>
          <w:lang w:val="en-US"/>
        </w:rPr>
      </w:pPr>
    </w:p>
    <w:p w:rsidR="006770D1" w:rsidRPr="00496F23" w:rsidRDefault="006770D1" w:rsidP="006770D1">
      <w:pPr>
        <w:jc w:val="both"/>
        <w:rPr>
          <w:rFonts w:cs="Arial"/>
          <w:b/>
          <w:sz w:val="22"/>
          <w:szCs w:val="22"/>
          <w:lang w:val="en-US"/>
        </w:rPr>
      </w:pPr>
      <w:r w:rsidRPr="00496F23">
        <w:rPr>
          <w:rFonts w:cs="Arial"/>
          <w:b/>
          <w:sz w:val="22"/>
          <w:szCs w:val="22"/>
          <w:lang w:val="en-US"/>
        </w:rPr>
        <w:t xml:space="preserve">        EMPLOYER  </w:t>
      </w:r>
      <w:r w:rsidRPr="00496F23">
        <w:rPr>
          <w:rFonts w:cs="Arial"/>
          <w:b/>
          <w:sz w:val="22"/>
          <w:szCs w:val="22"/>
          <w:lang w:val="en-US"/>
        </w:rPr>
        <w:tab/>
      </w:r>
      <w:r w:rsidRPr="00496F23">
        <w:rPr>
          <w:rFonts w:cs="Arial"/>
          <w:b/>
          <w:sz w:val="22"/>
          <w:szCs w:val="22"/>
          <w:lang w:val="en-US"/>
        </w:rPr>
        <w:tab/>
      </w:r>
      <w:r w:rsidRPr="00496F23">
        <w:rPr>
          <w:rFonts w:cs="Arial"/>
          <w:b/>
          <w:sz w:val="22"/>
          <w:szCs w:val="22"/>
          <w:lang w:val="en-US"/>
        </w:rPr>
        <w:tab/>
      </w:r>
      <w:r w:rsidRPr="00496F23">
        <w:rPr>
          <w:rFonts w:cs="Arial"/>
          <w:b/>
          <w:sz w:val="22"/>
          <w:szCs w:val="22"/>
          <w:lang w:val="en-US"/>
        </w:rPr>
        <w:tab/>
        <w:t xml:space="preserve">                     SERVICE PROVIDER</w:t>
      </w:r>
    </w:p>
    <w:p w:rsidR="006770D1" w:rsidRPr="00496F23" w:rsidRDefault="006770D1" w:rsidP="006770D1">
      <w:pPr>
        <w:jc w:val="both"/>
        <w:rPr>
          <w:rFonts w:cs="Arial"/>
          <w:b/>
          <w:sz w:val="22"/>
          <w:szCs w:val="22"/>
          <w:lang w:val="en-US"/>
        </w:rPr>
      </w:pPr>
      <w:r w:rsidRPr="00496F23">
        <w:rPr>
          <w:rFonts w:cs="Arial"/>
          <w:b/>
          <w:sz w:val="22"/>
          <w:szCs w:val="22"/>
          <w:lang w:val="en-US"/>
        </w:rPr>
        <w:t xml:space="preserve">      </w:t>
      </w:r>
      <w:r w:rsidR="00F1296F">
        <w:rPr>
          <w:rFonts w:cs="Arial"/>
          <w:b/>
          <w:sz w:val="22"/>
          <w:szCs w:val="22"/>
          <w:lang w:val="en-US"/>
        </w:rPr>
        <w:t>Javno preduzeće</w:t>
      </w:r>
      <w:r w:rsidRPr="00496F23">
        <w:rPr>
          <w:rFonts w:cs="Arial"/>
          <w:b/>
          <w:sz w:val="22"/>
          <w:szCs w:val="22"/>
          <w:lang w:val="en-US"/>
        </w:rPr>
        <w:t xml:space="preserve"> </w:t>
      </w:r>
      <w:r w:rsidRPr="00496F23">
        <w:rPr>
          <w:rFonts w:cs="Arial"/>
          <w:b/>
          <w:sz w:val="22"/>
          <w:szCs w:val="22"/>
          <w:lang w:val="en-US"/>
        </w:rPr>
        <w:tab/>
      </w:r>
      <w:r w:rsidRPr="00496F23">
        <w:rPr>
          <w:rFonts w:cs="Arial"/>
          <w:b/>
          <w:sz w:val="22"/>
          <w:szCs w:val="22"/>
          <w:lang w:val="en-US"/>
        </w:rPr>
        <w:tab/>
      </w:r>
      <w:r w:rsidRPr="00496F23">
        <w:rPr>
          <w:rFonts w:cs="Arial"/>
          <w:b/>
          <w:sz w:val="22"/>
          <w:szCs w:val="22"/>
          <w:lang w:val="en-US"/>
        </w:rPr>
        <w:tab/>
      </w:r>
      <w:r w:rsidRPr="00496F23">
        <w:rPr>
          <w:rFonts w:cs="Arial"/>
          <w:b/>
          <w:sz w:val="22"/>
          <w:szCs w:val="22"/>
          <w:lang w:val="en-US"/>
        </w:rPr>
        <w:tab/>
      </w:r>
      <w:r w:rsidRPr="00496F23">
        <w:rPr>
          <w:rFonts w:cs="Arial"/>
          <w:b/>
          <w:sz w:val="22"/>
          <w:szCs w:val="22"/>
          <w:lang w:val="en-US"/>
        </w:rPr>
        <w:tab/>
        <w:t xml:space="preserve">           Name</w:t>
      </w:r>
    </w:p>
    <w:p w:rsidR="006770D1" w:rsidRPr="00496F23" w:rsidRDefault="006770D1" w:rsidP="006770D1">
      <w:pPr>
        <w:jc w:val="both"/>
        <w:rPr>
          <w:rFonts w:cs="Arial"/>
          <w:b/>
          <w:sz w:val="22"/>
          <w:szCs w:val="22"/>
          <w:lang w:val="en-US"/>
        </w:rPr>
      </w:pPr>
      <w:r w:rsidRPr="00496F23">
        <w:rPr>
          <w:rFonts w:cs="Arial"/>
          <w:b/>
          <w:sz w:val="22"/>
          <w:szCs w:val="22"/>
          <w:lang w:val="en-US"/>
        </w:rPr>
        <w:t>„</w:t>
      </w:r>
      <w:r w:rsidR="00F1296F">
        <w:rPr>
          <w:rFonts w:cs="Arial"/>
          <w:b/>
          <w:sz w:val="22"/>
          <w:szCs w:val="22"/>
          <w:lang w:val="en-US"/>
        </w:rPr>
        <w:t>Elektroprivreda Srbije</w:t>
      </w:r>
      <w:r w:rsidRPr="00496F23">
        <w:rPr>
          <w:rFonts w:cs="Arial"/>
          <w:b/>
          <w:sz w:val="22"/>
          <w:szCs w:val="22"/>
          <w:lang w:val="en-US"/>
        </w:rPr>
        <w:t xml:space="preserve">“ </w:t>
      </w:r>
    </w:p>
    <w:p w:rsidR="006770D1" w:rsidRPr="00496F23" w:rsidRDefault="006770D1" w:rsidP="006770D1">
      <w:pPr>
        <w:jc w:val="both"/>
        <w:rPr>
          <w:rFonts w:cs="Arial"/>
          <w:b/>
          <w:sz w:val="22"/>
          <w:szCs w:val="22"/>
          <w:lang w:val="en-US"/>
        </w:rPr>
      </w:pPr>
      <w:r w:rsidRPr="00496F23">
        <w:rPr>
          <w:rFonts w:cs="Arial"/>
          <w:b/>
          <w:sz w:val="22"/>
          <w:szCs w:val="22"/>
          <w:lang w:val="en-US"/>
        </w:rPr>
        <w:t xml:space="preserve">           Be</w:t>
      </w:r>
      <w:r w:rsidR="00F1296F">
        <w:rPr>
          <w:rFonts w:cs="Arial"/>
          <w:b/>
          <w:sz w:val="22"/>
          <w:szCs w:val="22"/>
          <w:lang w:val="en-US"/>
        </w:rPr>
        <w:t>ograd</w:t>
      </w:r>
    </w:p>
    <w:p w:rsidR="006770D1" w:rsidRPr="00496F23" w:rsidRDefault="006770D1" w:rsidP="006770D1">
      <w:pPr>
        <w:jc w:val="both"/>
        <w:rPr>
          <w:rFonts w:cs="Arial"/>
          <w:b/>
          <w:sz w:val="22"/>
          <w:szCs w:val="22"/>
          <w:lang w:val="en-US"/>
        </w:rPr>
      </w:pPr>
    </w:p>
    <w:p w:rsidR="006770D1" w:rsidRPr="00496F23" w:rsidRDefault="006770D1" w:rsidP="006770D1">
      <w:pPr>
        <w:jc w:val="both"/>
        <w:rPr>
          <w:rFonts w:cs="Arial"/>
          <w:b/>
          <w:sz w:val="22"/>
          <w:szCs w:val="22"/>
          <w:lang w:val="en-US"/>
        </w:rPr>
      </w:pPr>
      <w:r w:rsidRPr="00496F23">
        <w:rPr>
          <w:rFonts w:cs="Arial"/>
          <w:b/>
          <w:sz w:val="22"/>
          <w:szCs w:val="22"/>
          <w:lang w:val="en-US"/>
        </w:rPr>
        <w:t xml:space="preserve">____________________      LS             </w:t>
      </w:r>
      <w:r w:rsidRPr="00496F23">
        <w:rPr>
          <w:rFonts w:cs="Arial"/>
          <w:b/>
          <w:sz w:val="22"/>
          <w:szCs w:val="22"/>
          <w:lang w:val="en-US"/>
        </w:rPr>
        <w:tab/>
      </w:r>
      <w:r w:rsidRPr="00496F23">
        <w:rPr>
          <w:rFonts w:cs="Arial"/>
          <w:b/>
          <w:sz w:val="22"/>
          <w:szCs w:val="22"/>
          <w:lang w:val="en-US"/>
        </w:rPr>
        <w:tab/>
        <w:t>LS       ____________________</w:t>
      </w:r>
    </w:p>
    <w:p w:rsidR="006770D1" w:rsidRPr="00496F23" w:rsidRDefault="006770D1" w:rsidP="006770D1">
      <w:pPr>
        <w:jc w:val="both"/>
        <w:rPr>
          <w:rFonts w:cs="Arial"/>
          <w:sz w:val="22"/>
          <w:szCs w:val="22"/>
          <w:lang w:val="en-US"/>
        </w:rPr>
      </w:pPr>
      <w:r w:rsidRPr="00496F23">
        <w:rPr>
          <w:rFonts w:cs="Arial"/>
          <w:sz w:val="22"/>
          <w:szCs w:val="22"/>
          <w:lang w:val="en-US"/>
        </w:rPr>
        <w:t xml:space="preserve">    Milorad Grčić </w:t>
      </w:r>
      <w:r w:rsidRPr="00496F23">
        <w:rPr>
          <w:rFonts w:cs="Arial"/>
          <w:sz w:val="22"/>
          <w:szCs w:val="22"/>
          <w:lang w:val="en-US"/>
        </w:rPr>
        <w:tab/>
      </w:r>
      <w:r w:rsidRPr="00496F23">
        <w:rPr>
          <w:rFonts w:cs="Arial"/>
          <w:sz w:val="22"/>
          <w:szCs w:val="22"/>
          <w:lang w:val="en-US"/>
        </w:rPr>
        <w:tab/>
      </w:r>
      <w:r w:rsidRPr="00496F23">
        <w:rPr>
          <w:rFonts w:cs="Arial"/>
          <w:sz w:val="22"/>
          <w:szCs w:val="22"/>
          <w:lang w:val="en-US"/>
        </w:rPr>
        <w:tab/>
      </w:r>
      <w:r w:rsidRPr="00496F23">
        <w:rPr>
          <w:rFonts w:cs="Arial"/>
          <w:sz w:val="22"/>
          <w:szCs w:val="22"/>
          <w:lang w:val="en-US"/>
        </w:rPr>
        <w:tab/>
      </w:r>
      <w:r w:rsidRPr="00496F23">
        <w:rPr>
          <w:rFonts w:cs="Arial"/>
          <w:sz w:val="22"/>
          <w:szCs w:val="22"/>
          <w:lang w:val="en-US"/>
        </w:rPr>
        <w:tab/>
      </w:r>
      <w:r w:rsidRPr="00496F23">
        <w:rPr>
          <w:rFonts w:cs="Arial"/>
          <w:sz w:val="22"/>
          <w:szCs w:val="22"/>
          <w:lang w:val="en-US"/>
        </w:rPr>
        <w:tab/>
        <w:t xml:space="preserve">   Full name                          </w:t>
      </w:r>
    </w:p>
    <w:p w:rsidR="006770D1" w:rsidRPr="00496F23" w:rsidRDefault="006770D1" w:rsidP="006770D1">
      <w:pPr>
        <w:rPr>
          <w:rFonts w:cs="Arial"/>
          <w:sz w:val="22"/>
          <w:szCs w:val="22"/>
          <w:lang w:val="en-US"/>
        </w:rPr>
      </w:pPr>
      <w:r w:rsidRPr="00496F23">
        <w:rPr>
          <w:rFonts w:cs="Arial"/>
          <w:sz w:val="22"/>
          <w:szCs w:val="22"/>
          <w:lang w:val="en-US"/>
        </w:rPr>
        <w:t xml:space="preserve">     Acting Director </w:t>
      </w:r>
      <w:r w:rsidRPr="00496F23">
        <w:rPr>
          <w:rFonts w:cs="Arial"/>
          <w:sz w:val="22"/>
          <w:szCs w:val="22"/>
          <w:lang w:val="en-US"/>
        </w:rPr>
        <w:tab/>
      </w:r>
      <w:r w:rsidRPr="00496F23">
        <w:rPr>
          <w:rFonts w:cs="Arial"/>
          <w:sz w:val="22"/>
          <w:szCs w:val="22"/>
          <w:lang w:val="en-US"/>
        </w:rPr>
        <w:tab/>
      </w:r>
      <w:r w:rsidRPr="00496F23">
        <w:rPr>
          <w:rFonts w:cs="Arial"/>
          <w:sz w:val="22"/>
          <w:szCs w:val="22"/>
          <w:lang w:val="en-US"/>
        </w:rPr>
        <w:tab/>
      </w:r>
      <w:r w:rsidRPr="00496F23">
        <w:rPr>
          <w:rFonts w:cs="Arial"/>
          <w:sz w:val="22"/>
          <w:szCs w:val="22"/>
          <w:lang w:val="en-US"/>
        </w:rPr>
        <w:tab/>
      </w:r>
      <w:r w:rsidRPr="00496F23">
        <w:rPr>
          <w:rFonts w:cs="Arial"/>
          <w:sz w:val="22"/>
          <w:szCs w:val="22"/>
          <w:lang w:val="en-US"/>
        </w:rPr>
        <w:tab/>
      </w:r>
      <w:r w:rsidRPr="00496F23">
        <w:rPr>
          <w:rFonts w:cs="Arial"/>
          <w:sz w:val="22"/>
          <w:szCs w:val="22"/>
          <w:lang w:val="en-US"/>
        </w:rPr>
        <w:tab/>
        <w:t xml:space="preserve">        Title</w:t>
      </w:r>
    </w:p>
    <w:p w:rsidR="00921F86" w:rsidRPr="00496F23" w:rsidRDefault="00921F86" w:rsidP="00BB6209">
      <w:pPr>
        <w:jc w:val="both"/>
        <w:rPr>
          <w:rFonts w:cs="Arial"/>
          <w:sz w:val="22"/>
          <w:szCs w:val="22"/>
          <w:lang w:val="en-US"/>
        </w:rPr>
      </w:pPr>
    </w:p>
    <w:p w:rsidR="00136598" w:rsidRPr="00496F23" w:rsidRDefault="00136598" w:rsidP="00136598">
      <w:pPr>
        <w:rPr>
          <w:rFonts w:cs="Arial"/>
          <w:b/>
          <w:szCs w:val="24"/>
          <w:lang w:val="en-US"/>
        </w:rPr>
      </w:pPr>
    </w:p>
    <w:sectPr w:rsidR="00136598" w:rsidRPr="00496F23" w:rsidSect="00B61AD9">
      <w:footerReference w:type="even" r:id="rId241"/>
      <w:footerReference w:type="default" r:id="rId242"/>
      <w:footnotePr>
        <w:pos w:val="beneathText"/>
      </w:footnotePr>
      <w:pgSz w:w="11909" w:h="16834" w:code="9"/>
      <w:pgMar w:top="1140" w:right="1140" w:bottom="11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AE1" w:rsidRDefault="00C32AE1">
      <w:r>
        <w:separator/>
      </w:r>
    </w:p>
    <w:p w:rsidR="00C32AE1" w:rsidRDefault="00C32AE1"/>
  </w:endnote>
  <w:endnote w:type="continuationSeparator" w:id="0">
    <w:p w:rsidR="00C32AE1" w:rsidRDefault="00C32AE1">
      <w:r>
        <w:continuationSeparator/>
      </w:r>
    </w:p>
    <w:p w:rsidR="00C32AE1" w:rsidRDefault="00C32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Euphemia">
    <w:panose1 w:val="020B0503040102020104"/>
    <w:charset w:val="00"/>
    <w:family w:val="swiss"/>
    <w:pitch w:val="variable"/>
    <w:sig w:usb0="8000006F" w:usb1="0000004A" w:usb2="00002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28885"/>
      <w:docPartObj>
        <w:docPartGallery w:val="Page Numbers (Bottom of Page)"/>
        <w:docPartUnique/>
      </w:docPartObj>
    </w:sdtPr>
    <w:sdtEndPr>
      <w:rPr>
        <w:rFonts w:cs="Arial"/>
        <w:sz w:val="16"/>
        <w:szCs w:val="16"/>
      </w:rPr>
    </w:sdtEndPr>
    <w:sdtContent>
      <w:sdt>
        <w:sdtPr>
          <w:id w:val="222648207"/>
          <w:docPartObj>
            <w:docPartGallery w:val="Page Numbers (Top of Page)"/>
            <w:docPartUnique/>
          </w:docPartObj>
        </w:sdtPr>
        <w:sdtEndPr>
          <w:rPr>
            <w:rFonts w:cs="Arial"/>
            <w:sz w:val="16"/>
            <w:szCs w:val="16"/>
          </w:rPr>
        </w:sdtEndPr>
        <w:sdtContent>
          <w:p w:rsidR="00B15559" w:rsidRPr="0086723C" w:rsidRDefault="00B15559" w:rsidP="00C9463C">
            <w:pPr>
              <w:pStyle w:val="Footer"/>
              <w:tabs>
                <w:tab w:val="clear" w:pos="4320"/>
                <w:tab w:val="clear" w:pos="8640"/>
                <w:tab w:val="center" w:pos="4678"/>
                <w:tab w:val="right" w:pos="9068"/>
              </w:tabs>
              <w:rPr>
                <w:rFonts w:cs="Arial"/>
                <w:sz w:val="16"/>
                <w:szCs w:val="16"/>
              </w:rPr>
            </w:pPr>
            <w:r>
              <w:rPr>
                <w:rFonts w:cs="Arial"/>
                <w:i/>
                <w:sz w:val="20"/>
                <w:lang w:val="en-US"/>
              </w:rPr>
              <w:t>PE EPS</w:t>
            </w:r>
            <w:r>
              <w:rPr>
                <w:rFonts w:cs="Arial"/>
                <w:i/>
                <w:sz w:val="20"/>
              </w:rPr>
              <w:t xml:space="preserve"> – </w:t>
            </w:r>
            <w:r>
              <w:rPr>
                <w:rFonts w:cs="Arial"/>
                <w:i/>
                <w:sz w:val="20"/>
                <w:lang w:val="en-US"/>
              </w:rPr>
              <w:t xml:space="preserve">Tender Document </w:t>
            </w:r>
            <w:r w:rsidR="00546901">
              <w:rPr>
                <w:rFonts w:cs="Arial"/>
                <w:i/>
                <w:sz w:val="20"/>
                <w:lang w:val="en-US"/>
              </w:rPr>
              <w:t xml:space="preserve">PP </w:t>
            </w:r>
            <w:r>
              <w:rPr>
                <w:rFonts w:cs="Arial"/>
                <w:i/>
                <w:sz w:val="20"/>
                <w:lang w:val="en-US"/>
              </w:rPr>
              <w:t>No</w:t>
            </w:r>
            <w:r>
              <w:rPr>
                <w:rFonts w:cs="Arial"/>
                <w:i/>
                <w:sz w:val="20"/>
              </w:rPr>
              <w:t>.</w:t>
            </w:r>
            <w:r w:rsidR="00546901">
              <w:rPr>
                <w:rFonts w:cs="Arial"/>
                <w:i/>
                <w:sz w:val="20"/>
                <w:lang w:val="en-US"/>
              </w:rPr>
              <w:t xml:space="preserve"> JN </w:t>
            </w:r>
            <w:r>
              <w:rPr>
                <w:rFonts w:cs="Arial"/>
                <w:i/>
                <w:sz w:val="20"/>
              </w:rPr>
              <w:t>1000-0152-2016</w:t>
            </w:r>
            <w:r>
              <w:rPr>
                <w:rFonts w:cs="Arial"/>
                <w:i/>
                <w:sz w:val="20"/>
              </w:rPr>
              <w:tab/>
              <w:t xml:space="preserve">              </w:t>
            </w:r>
            <w:r w:rsidRPr="0086723C">
              <w:rPr>
                <w:rFonts w:cs="Arial"/>
                <w:b/>
                <w:bCs/>
                <w:sz w:val="16"/>
                <w:szCs w:val="16"/>
              </w:rPr>
              <w:fldChar w:fldCharType="begin"/>
            </w:r>
            <w:r w:rsidRPr="0086723C">
              <w:rPr>
                <w:rFonts w:cs="Arial"/>
                <w:b/>
                <w:bCs/>
                <w:sz w:val="16"/>
                <w:szCs w:val="16"/>
              </w:rPr>
              <w:instrText xml:space="preserve"> PAGE </w:instrText>
            </w:r>
            <w:r w:rsidRPr="0086723C">
              <w:rPr>
                <w:rFonts w:cs="Arial"/>
                <w:b/>
                <w:bCs/>
                <w:sz w:val="16"/>
                <w:szCs w:val="16"/>
              </w:rPr>
              <w:fldChar w:fldCharType="separate"/>
            </w:r>
            <w:r w:rsidR="00E51C83">
              <w:rPr>
                <w:rFonts w:cs="Arial"/>
                <w:b/>
                <w:bCs/>
                <w:noProof/>
                <w:sz w:val="16"/>
                <w:szCs w:val="16"/>
              </w:rPr>
              <w:t>21</w:t>
            </w:r>
            <w:r w:rsidRPr="0086723C">
              <w:rPr>
                <w:rFonts w:cs="Arial"/>
                <w:b/>
                <w:bCs/>
                <w:sz w:val="16"/>
                <w:szCs w:val="16"/>
              </w:rPr>
              <w:fldChar w:fldCharType="end"/>
            </w:r>
            <w:r w:rsidRPr="0086723C">
              <w:rPr>
                <w:rFonts w:cs="Arial"/>
                <w:sz w:val="16"/>
                <w:szCs w:val="16"/>
              </w:rPr>
              <w:t xml:space="preserve"> o</w:t>
            </w:r>
            <w:r>
              <w:rPr>
                <w:rFonts w:cs="Arial"/>
                <w:sz w:val="16"/>
                <w:szCs w:val="16"/>
                <w:lang w:val="en-US"/>
              </w:rPr>
              <w:t>f</w:t>
            </w:r>
            <w:r w:rsidRPr="0086723C">
              <w:rPr>
                <w:rFonts w:cs="Arial"/>
                <w:sz w:val="16"/>
                <w:szCs w:val="16"/>
              </w:rPr>
              <w:t xml:space="preserve"> </w:t>
            </w:r>
            <w:r w:rsidRPr="0086723C">
              <w:rPr>
                <w:rFonts w:cs="Arial"/>
                <w:b/>
                <w:bCs/>
                <w:sz w:val="16"/>
                <w:szCs w:val="16"/>
              </w:rPr>
              <w:fldChar w:fldCharType="begin"/>
            </w:r>
            <w:r w:rsidRPr="0086723C">
              <w:rPr>
                <w:rFonts w:cs="Arial"/>
                <w:b/>
                <w:bCs/>
                <w:sz w:val="16"/>
                <w:szCs w:val="16"/>
              </w:rPr>
              <w:instrText xml:space="preserve"> NUMPAGES  </w:instrText>
            </w:r>
            <w:r w:rsidRPr="0086723C">
              <w:rPr>
                <w:rFonts w:cs="Arial"/>
                <w:b/>
                <w:bCs/>
                <w:sz w:val="16"/>
                <w:szCs w:val="16"/>
              </w:rPr>
              <w:fldChar w:fldCharType="separate"/>
            </w:r>
            <w:r w:rsidR="00E51C83">
              <w:rPr>
                <w:rFonts w:cs="Arial"/>
                <w:b/>
                <w:bCs/>
                <w:noProof/>
                <w:sz w:val="16"/>
                <w:szCs w:val="16"/>
              </w:rPr>
              <w:t>64</w:t>
            </w:r>
            <w:r w:rsidRPr="0086723C">
              <w:rPr>
                <w:rFonts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559" w:rsidRPr="00F07C65" w:rsidRDefault="00B15559" w:rsidP="00314AE3">
    <w:pPr>
      <w:pStyle w:val="Footer"/>
      <w:jc w:val="right"/>
      <w:rPr>
        <w:rFonts w:cs="Arial"/>
        <w:sz w:val="20"/>
        <w:lang w:val="sr-Latn-CS"/>
      </w:rPr>
    </w:pPr>
    <w:r w:rsidRPr="00F07C65">
      <w:rPr>
        <w:rFonts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559" w:rsidRDefault="00B1555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B15559" w:rsidRDefault="00B15559" w:rsidP="00841BE7">
    <w:pPr>
      <w:pStyle w:val="Footer"/>
      <w:ind w:right="360"/>
    </w:pPr>
  </w:p>
  <w:p w:rsidR="00B15559" w:rsidRDefault="00B15559"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528366"/>
      <w:docPartObj>
        <w:docPartGallery w:val="Page Numbers (Bottom of Page)"/>
        <w:docPartUnique/>
      </w:docPartObj>
    </w:sdtPr>
    <w:sdtEndPr>
      <w:rPr>
        <w:rFonts w:cs="Arial"/>
        <w:sz w:val="16"/>
        <w:szCs w:val="16"/>
      </w:rPr>
    </w:sdtEndPr>
    <w:sdtContent>
      <w:sdt>
        <w:sdtPr>
          <w:id w:val="-1484765352"/>
          <w:docPartObj>
            <w:docPartGallery w:val="Page Numbers (Top of Page)"/>
            <w:docPartUnique/>
          </w:docPartObj>
        </w:sdtPr>
        <w:sdtEndPr>
          <w:rPr>
            <w:rFonts w:cs="Arial"/>
            <w:sz w:val="16"/>
            <w:szCs w:val="16"/>
          </w:rPr>
        </w:sdtEndPr>
        <w:sdtContent>
          <w:p w:rsidR="00B15559" w:rsidRPr="00CE0FF7" w:rsidRDefault="00B15559" w:rsidP="00CE0FF7">
            <w:pPr>
              <w:pStyle w:val="Footer"/>
              <w:rPr>
                <w:rFonts w:cs="Arial"/>
                <w:sz w:val="16"/>
                <w:szCs w:val="16"/>
              </w:rPr>
            </w:pPr>
            <w:r w:rsidRPr="00225D4E">
              <w:rPr>
                <w:rFonts w:cs="Arial"/>
                <w:i/>
                <w:sz w:val="20"/>
              </w:rPr>
              <w:t xml:space="preserve">PE EPS – Tender Document PP </w:t>
            </w:r>
            <w:r w:rsidRPr="00733E3D">
              <w:rPr>
                <w:rFonts w:cs="Arial"/>
                <w:i/>
                <w:sz w:val="20"/>
              </w:rPr>
              <w:t>1000-0152-2016</w:t>
            </w:r>
            <w:r>
              <w:rPr>
                <w:rFonts w:cs="Arial"/>
                <w:i/>
                <w:sz w:val="20"/>
              </w:rPr>
              <w:tab/>
            </w:r>
            <w:r w:rsidRPr="0086723C">
              <w:rPr>
                <w:rFonts w:cs="Arial"/>
                <w:b/>
                <w:bCs/>
                <w:sz w:val="16"/>
                <w:szCs w:val="16"/>
              </w:rPr>
              <w:fldChar w:fldCharType="begin"/>
            </w:r>
            <w:r w:rsidRPr="0086723C">
              <w:rPr>
                <w:rFonts w:cs="Arial"/>
                <w:b/>
                <w:bCs/>
                <w:sz w:val="16"/>
                <w:szCs w:val="16"/>
              </w:rPr>
              <w:instrText xml:space="preserve"> PAGE </w:instrText>
            </w:r>
            <w:r w:rsidRPr="0086723C">
              <w:rPr>
                <w:rFonts w:cs="Arial"/>
                <w:b/>
                <w:bCs/>
                <w:sz w:val="16"/>
                <w:szCs w:val="16"/>
              </w:rPr>
              <w:fldChar w:fldCharType="separate"/>
            </w:r>
            <w:r w:rsidR="00E51C83">
              <w:rPr>
                <w:rFonts w:cs="Arial"/>
                <w:b/>
                <w:bCs/>
                <w:noProof/>
                <w:sz w:val="16"/>
                <w:szCs w:val="16"/>
              </w:rPr>
              <w:t>37</w:t>
            </w:r>
            <w:r w:rsidRPr="0086723C">
              <w:rPr>
                <w:rFonts w:cs="Arial"/>
                <w:b/>
                <w:bCs/>
                <w:sz w:val="16"/>
                <w:szCs w:val="16"/>
              </w:rPr>
              <w:fldChar w:fldCharType="end"/>
            </w:r>
            <w:r w:rsidRPr="0086723C">
              <w:rPr>
                <w:rFonts w:cs="Arial"/>
                <w:sz w:val="16"/>
                <w:szCs w:val="16"/>
              </w:rPr>
              <w:t xml:space="preserve"> o</w:t>
            </w:r>
            <w:r w:rsidRPr="006A39D8">
              <w:rPr>
                <w:rFonts w:cs="Arial"/>
                <w:sz w:val="16"/>
                <w:szCs w:val="16"/>
                <w:lang w:val="fr-FR"/>
              </w:rPr>
              <w:t>d</w:t>
            </w:r>
            <w:r w:rsidRPr="0086723C">
              <w:rPr>
                <w:rFonts w:cs="Arial"/>
                <w:sz w:val="16"/>
                <w:szCs w:val="16"/>
              </w:rPr>
              <w:t xml:space="preserve"> </w:t>
            </w:r>
            <w:r w:rsidRPr="0086723C">
              <w:rPr>
                <w:rFonts w:cs="Arial"/>
                <w:b/>
                <w:bCs/>
                <w:sz w:val="16"/>
                <w:szCs w:val="16"/>
              </w:rPr>
              <w:fldChar w:fldCharType="begin"/>
            </w:r>
            <w:r w:rsidRPr="0086723C">
              <w:rPr>
                <w:rFonts w:cs="Arial"/>
                <w:b/>
                <w:bCs/>
                <w:sz w:val="16"/>
                <w:szCs w:val="16"/>
              </w:rPr>
              <w:instrText xml:space="preserve"> NUMPAGES  </w:instrText>
            </w:r>
            <w:r w:rsidRPr="0086723C">
              <w:rPr>
                <w:rFonts w:cs="Arial"/>
                <w:b/>
                <w:bCs/>
                <w:sz w:val="16"/>
                <w:szCs w:val="16"/>
              </w:rPr>
              <w:fldChar w:fldCharType="separate"/>
            </w:r>
            <w:r w:rsidR="00E51C83">
              <w:rPr>
                <w:rFonts w:cs="Arial"/>
                <w:b/>
                <w:bCs/>
                <w:noProof/>
                <w:sz w:val="16"/>
                <w:szCs w:val="16"/>
              </w:rPr>
              <w:t>37</w:t>
            </w:r>
            <w:r w:rsidRPr="0086723C">
              <w:rPr>
                <w:rFonts w:cs="Arial"/>
                <w:b/>
                <w:bCs/>
                <w:sz w:val="16"/>
                <w:szCs w:val="16"/>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559" w:rsidRDefault="00B1555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B15559" w:rsidRDefault="00B15559" w:rsidP="00841BE7">
    <w:pPr>
      <w:pStyle w:val="Footer"/>
      <w:ind w:right="360"/>
    </w:pPr>
  </w:p>
  <w:p w:rsidR="00B15559" w:rsidRDefault="00B15559" w:rsidP="00F7304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2672"/>
      <w:docPartObj>
        <w:docPartGallery w:val="Page Numbers (Bottom of Page)"/>
        <w:docPartUnique/>
      </w:docPartObj>
    </w:sdtPr>
    <w:sdtEndPr>
      <w:rPr>
        <w:rFonts w:cs="Arial"/>
        <w:sz w:val="16"/>
        <w:szCs w:val="16"/>
      </w:rPr>
    </w:sdtEndPr>
    <w:sdtContent>
      <w:sdt>
        <w:sdtPr>
          <w:id w:val="9222673"/>
          <w:docPartObj>
            <w:docPartGallery w:val="Page Numbers (Top of Page)"/>
            <w:docPartUnique/>
          </w:docPartObj>
        </w:sdtPr>
        <w:sdtEndPr>
          <w:rPr>
            <w:rFonts w:cs="Arial"/>
            <w:sz w:val="16"/>
            <w:szCs w:val="16"/>
          </w:rPr>
        </w:sdtEndPr>
        <w:sdtContent>
          <w:p w:rsidR="00B15559" w:rsidRPr="00CE0FF7" w:rsidRDefault="00B15559" w:rsidP="00CE0FF7">
            <w:pPr>
              <w:pStyle w:val="Footer"/>
              <w:rPr>
                <w:rFonts w:cs="Arial"/>
                <w:sz w:val="16"/>
                <w:szCs w:val="16"/>
              </w:rPr>
            </w:pPr>
            <w:r>
              <w:rPr>
                <w:rFonts w:cs="Arial"/>
                <w:i/>
                <w:sz w:val="20"/>
                <w:lang w:val="sr-Latn-RS"/>
              </w:rPr>
              <w:t>PE EPS</w:t>
            </w:r>
            <w:r>
              <w:rPr>
                <w:rFonts w:cs="Arial"/>
                <w:i/>
                <w:sz w:val="20"/>
              </w:rPr>
              <w:t xml:space="preserve"> – </w:t>
            </w:r>
            <w:r>
              <w:rPr>
                <w:rFonts w:cs="Arial"/>
                <w:i/>
                <w:sz w:val="20"/>
                <w:lang w:val="sr-Latn-RS"/>
              </w:rPr>
              <w:t>Tender Documents PP</w:t>
            </w:r>
            <w:r w:rsidRPr="00FB0B77">
              <w:rPr>
                <w:rFonts w:cs="Arial"/>
                <w:i/>
                <w:sz w:val="20"/>
              </w:rPr>
              <w:t xml:space="preserve"> </w:t>
            </w:r>
            <w:r>
              <w:rPr>
                <w:rFonts w:cs="Arial"/>
                <w:i/>
                <w:sz w:val="20"/>
                <w:lang w:val="sr-Latn-RS"/>
              </w:rPr>
              <w:t>no</w:t>
            </w:r>
            <w:r>
              <w:rPr>
                <w:rFonts w:cs="Arial"/>
                <w:i/>
                <w:sz w:val="20"/>
              </w:rPr>
              <w:t>.</w:t>
            </w:r>
            <w:r w:rsidRPr="00733E3D">
              <w:rPr>
                <w:rFonts w:cs="Arial"/>
                <w:szCs w:val="24"/>
              </w:rPr>
              <w:t xml:space="preserve"> </w:t>
            </w:r>
            <w:r w:rsidR="00546901">
              <w:rPr>
                <w:rFonts w:cs="Arial"/>
                <w:i/>
                <w:sz w:val="20"/>
                <w:lang w:val="sr-Latn-RS"/>
              </w:rPr>
              <w:t>JN</w:t>
            </w:r>
            <w:r w:rsidRPr="00733E3D">
              <w:rPr>
                <w:rFonts w:cs="Arial"/>
                <w:i/>
                <w:sz w:val="20"/>
              </w:rPr>
              <w:t xml:space="preserve"> 1000-0152-2016</w:t>
            </w:r>
            <w:r>
              <w:rPr>
                <w:rFonts w:cs="Arial"/>
                <w:i/>
                <w:sz w:val="20"/>
              </w:rPr>
              <w:tab/>
            </w:r>
            <w:r w:rsidRPr="0086723C">
              <w:rPr>
                <w:rFonts w:cs="Arial"/>
                <w:b/>
                <w:bCs/>
                <w:sz w:val="16"/>
                <w:szCs w:val="16"/>
              </w:rPr>
              <w:fldChar w:fldCharType="begin"/>
            </w:r>
            <w:r w:rsidRPr="0086723C">
              <w:rPr>
                <w:rFonts w:cs="Arial"/>
                <w:b/>
                <w:bCs/>
                <w:sz w:val="16"/>
                <w:szCs w:val="16"/>
              </w:rPr>
              <w:instrText xml:space="preserve"> PAGE </w:instrText>
            </w:r>
            <w:r w:rsidRPr="0086723C">
              <w:rPr>
                <w:rFonts w:cs="Arial"/>
                <w:b/>
                <w:bCs/>
                <w:sz w:val="16"/>
                <w:szCs w:val="16"/>
              </w:rPr>
              <w:fldChar w:fldCharType="separate"/>
            </w:r>
            <w:r w:rsidR="00E51C83">
              <w:rPr>
                <w:rFonts w:cs="Arial"/>
                <w:b/>
                <w:bCs/>
                <w:noProof/>
                <w:sz w:val="16"/>
                <w:szCs w:val="16"/>
              </w:rPr>
              <w:t>64</w:t>
            </w:r>
            <w:r w:rsidRPr="0086723C">
              <w:rPr>
                <w:rFonts w:cs="Arial"/>
                <w:b/>
                <w:bCs/>
                <w:sz w:val="16"/>
                <w:szCs w:val="16"/>
              </w:rPr>
              <w:fldChar w:fldCharType="end"/>
            </w:r>
            <w:r w:rsidRPr="0086723C">
              <w:rPr>
                <w:rFonts w:cs="Arial"/>
                <w:sz w:val="16"/>
                <w:szCs w:val="16"/>
              </w:rPr>
              <w:t xml:space="preserve"> o</w:t>
            </w:r>
            <w:r w:rsidRPr="0086723C">
              <w:rPr>
                <w:rFonts w:cs="Arial"/>
                <w:sz w:val="16"/>
                <w:szCs w:val="16"/>
                <w:lang w:val="en-US"/>
              </w:rPr>
              <w:t>d</w:t>
            </w:r>
            <w:r w:rsidRPr="0086723C">
              <w:rPr>
                <w:rFonts w:cs="Arial"/>
                <w:sz w:val="16"/>
                <w:szCs w:val="16"/>
              </w:rPr>
              <w:t xml:space="preserve"> </w:t>
            </w:r>
            <w:r w:rsidRPr="0086723C">
              <w:rPr>
                <w:rFonts w:cs="Arial"/>
                <w:b/>
                <w:bCs/>
                <w:sz w:val="16"/>
                <w:szCs w:val="16"/>
              </w:rPr>
              <w:fldChar w:fldCharType="begin"/>
            </w:r>
            <w:r w:rsidRPr="0086723C">
              <w:rPr>
                <w:rFonts w:cs="Arial"/>
                <w:b/>
                <w:bCs/>
                <w:sz w:val="16"/>
                <w:szCs w:val="16"/>
              </w:rPr>
              <w:instrText xml:space="preserve"> NUMPAGES  </w:instrText>
            </w:r>
            <w:r w:rsidRPr="0086723C">
              <w:rPr>
                <w:rFonts w:cs="Arial"/>
                <w:b/>
                <w:bCs/>
                <w:sz w:val="16"/>
                <w:szCs w:val="16"/>
              </w:rPr>
              <w:fldChar w:fldCharType="separate"/>
            </w:r>
            <w:r w:rsidR="00E51C83">
              <w:rPr>
                <w:rFonts w:cs="Arial"/>
                <w:b/>
                <w:bCs/>
                <w:noProof/>
                <w:sz w:val="16"/>
                <w:szCs w:val="16"/>
              </w:rPr>
              <w:t>64</w:t>
            </w:r>
            <w:r w:rsidRPr="0086723C">
              <w:rPr>
                <w:rFonts w:cs="Arial"/>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AE1" w:rsidRDefault="00C32AE1">
      <w:r>
        <w:separator/>
      </w:r>
    </w:p>
    <w:p w:rsidR="00C32AE1" w:rsidRDefault="00C32AE1"/>
  </w:footnote>
  <w:footnote w:type="continuationSeparator" w:id="0">
    <w:p w:rsidR="00C32AE1" w:rsidRDefault="00C32AE1">
      <w:r>
        <w:continuationSeparator/>
      </w:r>
    </w:p>
    <w:p w:rsidR="00C32AE1" w:rsidRDefault="00C32AE1"/>
  </w:footnote>
  <w:footnote w:id="1">
    <w:p w:rsidR="00B15559" w:rsidRPr="00762289" w:rsidRDefault="00B15559" w:rsidP="00090F06">
      <w:pPr>
        <w:pStyle w:val="FootnoteText"/>
      </w:pPr>
      <w:r>
        <w:rPr>
          <w:rStyle w:val="FootnoteReference"/>
        </w:rPr>
        <w:footnoteRef/>
      </w:r>
      <w:r>
        <w:t xml:space="preserve"> </w:t>
      </w:r>
      <w:r w:rsidRPr="00191209">
        <w:rPr>
          <w:lang w:val="sr-Cyrl-CS"/>
        </w:rPr>
        <w:t xml:space="preserve">Applicable only to the foreign person, by encircling the ordinal number and filling-in the form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E04B6B"/>
    <w:multiLevelType w:val="hybridMultilevel"/>
    <w:tmpl w:val="AB7C530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nsid w:val="074E7533"/>
    <w:multiLevelType w:val="multilevel"/>
    <w:tmpl w:val="5078676C"/>
    <w:lvl w:ilvl="0">
      <w:start w:val="1"/>
      <w:numFmt w:val="decimal"/>
      <w:pStyle w:val="1Title1Word2003"/>
      <w:lvlText w:val="%1."/>
      <w:lvlJc w:val="left"/>
      <w:pPr>
        <w:tabs>
          <w:tab w:val="num" w:pos="432"/>
        </w:tabs>
        <w:ind w:left="432" w:hanging="432"/>
      </w:pPr>
      <w:rPr>
        <w:rFonts w:hint="default"/>
      </w:rPr>
    </w:lvl>
    <w:lvl w:ilvl="1">
      <w:start w:val="1"/>
      <w:numFmt w:val="decimal"/>
      <w:pStyle w:val="1Content1Word2003"/>
      <w:lvlText w:val="%1.%2"/>
      <w:lvlJc w:val="left"/>
      <w:pPr>
        <w:tabs>
          <w:tab w:val="num" w:pos="1080"/>
        </w:tabs>
        <w:ind w:left="1080" w:hanging="648"/>
      </w:pPr>
      <w:rPr>
        <w:rFonts w:ascii="Calibri" w:hAnsi="Calibri" w:hint="default"/>
        <w:b w:val="0"/>
        <w:i w:val="0"/>
        <w:color w:val="000000"/>
      </w:rPr>
    </w:lvl>
    <w:lvl w:ilvl="2">
      <w:start w:val="1"/>
      <w:numFmt w:val="decimal"/>
      <w:lvlRestart w:val="1"/>
      <w:pStyle w:val="1Title2Word2003"/>
      <w:lvlText w:val="%1.%3"/>
      <w:lvlJc w:val="left"/>
      <w:pPr>
        <w:tabs>
          <w:tab w:val="num" w:pos="1080"/>
        </w:tabs>
        <w:ind w:left="864" w:hanging="432"/>
      </w:pPr>
      <w:rPr>
        <w:rFonts w:hint="default"/>
      </w:rPr>
    </w:lvl>
    <w:lvl w:ilvl="3">
      <w:start w:val="1"/>
      <w:numFmt w:val="decimal"/>
      <w:pStyle w:val="1Content2Word2003"/>
      <w:lvlText w:val="%1.%3.%4"/>
      <w:lvlJc w:val="left"/>
      <w:pPr>
        <w:tabs>
          <w:tab w:val="num" w:pos="1800"/>
        </w:tabs>
        <w:ind w:left="1800" w:hanging="720"/>
      </w:pPr>
      <w:rPr>
        <w:rFonts w:hint="default"/>
      </w:rPr>
    </w:lvl>
    <w:lvl w:ilvl="4">
      <w:start w:val="1"/>
      <w:numFmt w:val="decimal"/>
      <w:lvlRestart w:val="3"/>
      <w:pStyle w:val="1Title3Word2003"/>
      <w:lvlText w:val="%1.%3.%5"/>
      <w:lvlJc w:val="left"/>
      <w:pPr>
        <w:tabs>
          <w:tab w:val="num" w:pos="1584"/>
        </w:tabs>
        <w:ind w:left="1296" w:hanging="432"/>
      </w:pPr>
      <w:rPr>
        <w:rFonts w:hint="default"/>
      </w:rPr>
    </w:lvl>
    <w:lvl w:ilvl="5">
      <w:start w:val="1"/>
      <w:numFmt w:val="decimal"/>
      <w:pStyle w:val="1Content3Word2003"/>
      <w:lvlText w:val="%1.%3.%5.%6"/>
      <w:lvlJc w:val="left"/>
      <w:pPr>
        <w:tabs>
          <w:tab w:val="num" w:pos="2520"/>
        </w:tabs>
        <w:ind w:left="216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2">
    <w:nsid w:val="08BC4441"/>
    <w:multiLevelType w:val="hybridMultilevel"/>
    <w:tmpl w:val="A850A140"/>
    <w:lvl w:ilvl="0" w:tplc="F51A7E06">
      <w:start w:val="3"/>
      <w:numFmt w:val="bullet"/>
      <w:lvlText w:val="-"/>
      <w:lvlJc w:val="left"/>
      <w:pPr>
        <w:tabs>
          <w:tab w:val="num" w:pos="720"/>
        </w:tabs>
        <w:ind w:left="720" w:hanging="360"/>
      </w:pPr>
      <w:rPr>
        <w:rFonts w:ascii="Arial" w:eastAsia="Times New Roman" w:hAnsi="Arial" w:cs="Arial" w:hint="default"/>
      </w:rPr>
    </w:lvl>
    <w:lvl w:ilvl="1" w:tplc="081A0019" w:tentative="1">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53">
    <w:nsid w:val="0DDA27EB"/>
    <w:multiLevelType w:val="hybridMultilevel"/>
    <w:tmpl w:val="45CC0846"/>
    <w:lvl w:ilvl="0" w:tplc="88FCBEE0">
      <w:start w:val="1"/>
      <w:numFmt w:val="decimal"/>
      <w:lvlText w:val="%1."/>
      <w:lvlJc w:val="left"/>
      <w:pPr>
        <w:ind w:left="360" w:hanging="360"/>
      </w:pPr>
      <w:rPr>
        <w:rFonts w:hint="default"/>
        <w:b w:val="0"/>
        <w:i w:val="0"/>
        <w:sz w:val="24"/>
        <w:szCs w:val="24"/>
      </w:rPr>
    </w:lvl>
    <w:lvl w:ilvl="1" w:tplc="241A0019" w:tentative="1">
      <w:start w:val="1"/>
      <w:numFmt w:val="lowerLetter"/>
      <w:lvlText w:val="%2."/>
      <w:lvlJc w:val="left"/>
      <w:pPr>
        <w:ind w:left="720" w:hanging="360"/>
      </w:pPr>
    </w:lvl>
    <w:lvl w:ilvl="2" w:tplc="241A001B" w:tentative="1">
      <w:start w:val="1"/>
      <w:numFmt w:val="lowerRoman"/>
      <w:lvlText w:val="%3."/>
      <w:lvlJc w:val="right"/>
      <w:pPr>
        <w:ind w:left="1440" w:hanging="180"/>
      </w:pPr>
    </w:lvl>
    <w:lvl w:ilvl="3" w:tplc="241A000F" w:tentative="1">
      <w:start w:val="1"/>
      <w:numFmt w:val="decimal"/>
      <w:lvlText w:val="%4."/>
      <w:lvlJc w:val="left"/>
      <w:pPr>
        <w:ind w:left="2160" w:hanging="360"/>
      </w:pPr>
    </w:lvl>
    <w:lvl w:ilvl="4" w:tplc="241A0019" w:tentative="1">
      <w:start w:val="1"/>
      <w:numFmt w:val="lowerLetter"/>
      <w:lvlText w:val="%5."/>
      <w:lvlJc w:val="left"/>
      <w:pPr>
        <w:ind w:left="2880" w:hanging="360"/>
      </w:pPr>
    </w:lvl>
    <w:lvl w:ilvl="5" w:tplc="241A001B" w:tentative="1">
      <w:start w:val="1"/>
      <w:numFmt w:val="lowerRoman"/>
      <w:lvlText w:val="%6."/>
      <w:lvlJc w:val="right"/>
      <w:pPr>
        <w:ind w:left="3600" w:hanging="180"/>
      </w:pPr>
    </w:lvl>
    <w:lvl w:ilvl="6" w:tplc="241A000F" w:tentative="1">
      <w:start w:val="1"/>
      <w:numFmt w:val="decimal"/>
      <w:lvlText w:val="%7."/>
      <w:lvlJc w:val="left"/>
      <w:pPr>
        <w:ind w:left="4320" w:hanging="360"/>
      </w:pPr>
    </w:lvl>
    <w:lvl w:ilvl="7" w:tplc="241A0019" w:tentative="1">
      <w:start w:val="1"/>
      <w:numFmt w:val="lowerLetter"/>
      <w:lvlText w:val="%8."/>
      <w:lvlJc w:val="left"/>
      <w:pPr>
        <w:ind w:left="5040" w:hanging="360"/>
      </w:pPr>
    </w:lvl>
    <w:lvl w:ilvl="8" w:tplc="241A001B" w:tentative="1">
      <w:start w:val="1"/>
      <w:numFmt w:val="lowerRoman"/>
      <w:lvlText w:val="%9."/>
      <w:lvlJc w:val="right"/>
      <w:pPr>
        <w:ind w:left="5760" w:hanging="180"/>
      </w:p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0F316EF3"/>
    <w:multiLevelType w:val="hybridMultilevel"/>
    <w:tmpl w:val="7F185D5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nsid w:val="0FB07747"/>
    <w:multiLevelType w:val="hybridMultilevel"/>
    <w:tmpl w:val="7D62BFBC"/>
    <w:lvl w:ilvl="0" w:tplc="C4A459F4">
      <w:start w:val="13"/>
      <w:numFmt w:val="bullet"/>
      <w:lvlText w:val="-"/>
      <w:lvlJc w:val="left"/>
      <w:pPr>
        <w:ind w:left="786" w:hanging="360"/>
      </w:pPr>
      <w:rPr>
        <w:rFonts w:ascii="+mn-ea" w:eastAsia="+mn-ea" w:hAnsi="+mn-ea" w:cs="+mn-ea" w:hint="default"/>
      </w:rPr>
    </w:lvl>
    <w:lvl w:ilvl="1" w:tplc="241A0003">
      <w:start w:val="1"/>
      <w:numFmt w:val="bullet"/>
      <w:lvlText w:val="o"/>
      <w:lvlJc w:val="left"/>
      <w:pPr>
        <w:ind w:left="1506" w:hanging="360"/>
      </w:pPr>
      <w:rPr>
        <w:rFonts w:ascii="Courier New" w:hAnsi="Courier New" w:cs="Courier New" w:hint="default"/>
      </w:rPr>
    </w:lvl>
    <w:lvl w:ilvl="2" w:tplc="241A0005" w:tentative="1">
      <w:start w:val="1"/>
      <w:numFmt w:val="bullet"/>
      <w:lvlText w:val=""/>
      <w:lvlJc w:val="left"/>
      <w:pPr>
        <w:ind w:left="2226" w:hanging="360"/>
      </w:pPr>
      <w:rPr>
        <w:rFonts w:ascii="Wingdings" w:hAnsi="Wingdings" w:hint="default"/>
      </w:rPr>
    </w:lvl>
    <w:lvl w:ilvl="3" w:tplc="241A0001" w:tentative="1">
      <w:start w:val="1"/>
      <w:numFmt w:val="bullet"/>
      <w:lvlText w:val=""/>
      <w:lvlJc w:val="left"/>
      <w:pPr>
        <w:ind w:left="2946" w:hanging="360"/>
      </w:pPr>
      <w:rPr>
        <w:rFonts w:ascii="Symbol" w:hAnsi="Symbol" w:hint="default"/>
      </w:rPr>
    </w:lvl>
    <w:lvl w:ilvl="4" w:tplc="241A0003" w:tentative="1">
      <w:start w:val="1"/>
      <w:numFmt w:val="bullet"/>
      <w:lvlText w:val="o"/>
      <w:lvlJc w:val="left"/>
      <w:pPr>
        <w:ind w:left="3666" w:hanging="360"/>
      </w:pPr>
      <w:rPr>
        <w:rFonts w:ascii="Courier New" w:hAnsi="Courier New" w:cs="Courier New" w:hint="default"/>
      </w:rPr>
    </w:lvl>
    <w:lvl w:ilvl="5" w:tplc="241A0005" w:tentative="1">
      <w:start w:val="1"/>
      <w:numFmt w:val="bullet"/>
      <w:lvlText w:val=""/>
      <w:lvlJc w:val="left"/>
      <w:pPr>
        <w:ind w:left="4386" w:hanging="360"/>
      </w:pPr>
      <w:rPr>
        <w:rFonts w:ascii="Wingdings" w:hAnsi="Wingdings" w:hint="default"/>
      </w:rPr>
    </w:lvl>
    <w:lvl w:ilvl="6" w:tplc="241A0001" w:tentative="1">
      <w:start w:val="1"/>
      <w:numFmt w:val="bullet"/>
      <w:lvlText w:val=""/>
      <w:lvlJc w:val="left"/>
      <w:pPr>
        <w:ind w:left="5106" w:hanging="360"/>
      </w:pPr>
      <w:rPr>
        <w:rFonts w:ascii="Symbol" w:hAnsi="Symbol" w:hint="default"/>
      </w:rPr>
    </w:lvl>
    <w:lvl w:ilvl="7" w:tplc="241A0003" w:tentative="1">
      <w:start w:val="1"/>
      <w:numFmt w:val="bullet"/>
      <w:lvlText w:val="o"/>
      <w:lvlJc w:val="left"/>
      <w:pPr>
        <w:ind w:left="5826" w:hanging="360"/>
      </w:pPr>
      <w:rPr>
        <w:rFonts w:ascii="Courier New" w:hAnsi="Courier New" w:cs="Courier New" w:hint="default"/>
      </w:rPr>
    </w:lvl>
    <w:lvl w:ilvl="8" w:tplc="241A0005" w:tentative="1">
      <w:start w:val="1"/>
      <w:numFmt w:val="bullet"/>
      <w:lvlText w:val=""/>
      <w:lvlJc w:val="left"/>
      <w:pPr>
        <w:ind w:left="6546" w:hanging="360"/>
      </w:pPr>
      <w:rPr>
        <w:rFonts w:ascii="Wingdings" w:hAnsi="Wingdings" w:hint="default"/>
      </w:rPr>
    </w:lvl>
  </w:abstractNum>
  <w:abstractNum w:abstractNumId="57">
    <w:nsid w:val="0FB24F5D"/>
    <w:multiLevelType w:val="hybridMultilevel"/>
    <w:tmpl w:val="CCBCF588"/>
    <w:lvl w:ilvl="0" w:tplc="081A0017">
      <w:start w:val="1"/>
      <w:numFmt w:val="lowerLetter"/>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8">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3304A37"/>
    <w:multiLevelType w:val="hybridMultilevel"/>
    <w:tmpl w:val="6BE22BD2"/>
    <w:lvl w:ilvl="0" w:tplc="A4689468">
      <w:start w:val="1"/>
      <w:numFmt w:val="bullet"/>
      <w:pStyle w:val="Bulit02"/>
      <w:lvlText w:val=""/>
      <w:lvlJc w:val="left"/>
      <w:pPr>
        <w:ind w:left="1800" w:hanging="360"/>
      </w:pPr>
      <w:rPr>
        <w:rFonts w:ascii="Symbol" w:hAnsi="Symbol" w:hint="default"/>
      </w:rPr>
    </w:lvl>
    <w:lvl w:ilvl="1" w:tplc="7840C422">
      <w:start w:val="3"/>
      <w:numFmt w:val="bullet"/>
      <w:pStyle w:val="Bulit03"/>
      <w:lvlText w:val="-"/>
      <w:lvlJc w:val="left"/>
      <w:pPr>
        <w:ind w:left="2858" w:hanging="720"/>
      </w:pPr>
      <w:rPr>
        <w:rFonts w:ascii="Arial" w:eastAsia="Times New Roman" w:hAnsi="Aria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62">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nsid w:val="1F83109B"/>
    <w:multiLevelType w:val="hybridMultilevel"/>
    <w:tmpl w:val="7F72D28C"/>
    <w:lvl w:ilvl="0" w:tplc="D2C2DEA8">
      <w:start w:val="1"/>
      <w:numFmt w:val="decimal"/>
      <w:lvlText w:val="%1."/>
      <w:lvlJc w:val="left"/>
      <w:pPr>
        <w:ind w:left="720" w:hanging="360"/>
      </w:pPr>
      <w:rPr>
        <w:rFonts w:hint="default"/>
      </w:rPr>
    </w:lvl>
    <w:lvl w:ilvl="1" w:tplc="D0468FD8">
      <w:start w:val="1"/>
      <w:numFmt w:val="bullet"/>
      <w:lvlText w:val=""/>
      <w:lvlJc w:val="left"/>
      <w:pPr>
        <w:ind w:left="1440" w:hanging="360"/>
      </w:pPr>
      <w:rPr>
        <w:rFonts w:ascii="Symbol" w:hAnsi="Symbol"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6">
    <w:nsid w:val="21B71BEF"/>
    <w:multiLevelType w:val="hybridMultilevel"/>
    <w:tmpl w:val="4B544312"/>
    <w:lvl w:ilvl="0" w:tplc="4D62089C">
      <w:start w:val="1"/>
      <w:numFmt w:val="bullet"/>
      <w:pStyle w:val="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68">
    <w:nsid w:val="284473A8"/>
    <w:multiLevelType w:val="hybridMultilevel"/>
    <w:tmpl w:val="353A762C"/>
    <w:lvl w:ilvl="0" w:tplc="82BE2A8A">
      <w:start w:val="1"/>
      <w:numFmt w:val="decimal"/>
      <w:lvlText w:val="%1)"/>
      <w:lvlJc w:val="left"/>
      <w:pPr>
        <w:ind w:left="1288" w:hanging="360"/>
      </w:pPr>
      <w:rPr>
        <w:rFonts w:hint="default"/>
      </w:rPr>
    </w:lvl>
    <w:lvl w:ilvl="1" w:tplc="241A0019" w:tentative="1">
      <w:start w:val="1"/>
      <w:numFmt w:val="lowerLetter"/>
      <w:lvlText w:val="%2."/>
      <w:lvlJc w:val="left"/>
      <w:pPr>
        <w:ind w:left="2008" w:hanging="360"/>
      </w:pPr>
    </w:lvl>
    <w:lvl w:ilvl="2" w:tplc="241A001B" w:tentative="1">
      <w:start w:val="1"/>
      <w:numFmt w:val="lowerRoman"/>
      <w:lvlText w:val="%3."/>
      <w:lvlJc w:val="right"/>
      <w:pPr>
        <w:ind w:left="2728" w:hanging="180"/>
      </w:pPr>
    </w:lvl>
    <w:lvl w:ilvl="3" w:tplc="241A000F" w:tentative="1">
      <w:start w:val="1"/>
      <w:numFmt w:val="decimal"/>
      <w:lvlText w:val="%4."/>
      <w:lvlJc w:val="left"/>
      <w:pPr>
        <w:ind w:left="3448" w:hanging="360"/>
      </w:pPr>
    </w:lvl>
    <w:lvl w:ilvl="4" w:tplc="241A0019" w:tentative="1">
      <w:start w:val="1"/>
      <w:numFmt w:val="lowerLetter"/>
      <w:lvlText w:val="%5."/>
      <w:lvlJc w:val="left"/>
      <w:pPr>
        <w:ind w:left="4168" w:hanging="360"/>
      </w:pPr>
    </w:lvl>
    <w:lvl w:ilvl="5" w:tplc="241A001B" w:tentative="1">
      <w:start w:val="1"/>
      <w:numFmt w:val="lowerRoman"/>
      <w:lvlText w:val="%6."/>
      <w:lvlJc w:val="right"/>
      <w:pPr>
        <w:ind w:left="4888" w:hanging="180"/>
      </w:pPr>
    </w:lvl>
    <w:lvl w:ilvl="6" w:tplc="241A000F" w:tentative="1">
      <w:start w:val="1"/>
      <w:numFmt w:val="decimal"/>
      <w:lvlText w:val="%7."/>
      <w:lvlJc w:val="left"/>
      <w:pPr>
        <w:ind w:left="5608" w:hanging="360"/>
      </w:pPr>
    </w:lvl>
    <w:lvl w:ilvl="7" w:tplc="241A0019" w:tentative="1">
      <w:start w:val="1"/>
      <w:numFmt w:val="lowerLetter"/>
      <w:lvlText w:val="%8."/>
      <w:lvlJc w:val="left"/>
      <w:pPr>
        <w:ind w:left="6328" w:hanging="360"/>
      </w:pPr>
    </w:lvl>
    <w:lvl w:ilvl="8" w:tplc="241A001B" w:tentative="1">
      <w:start w:val="1"/>
      <w:numFmt w:val="lowerRoman"/>
      <w:lvlText w:val="%9."/>
      <w:lvlJc w:val="right"/>
      <w:pPr>
        <w:ind w:left="7048" w:hanging="180"/>
      </w:pPr>
    </w:lvl>
  </w:abstractNum>
  <w:abstractNum w:abstractNumId="69">
    <w:nsid w:val="28D065D9"/>
    <w:multiLevelType w:val="hybridMultilevel"/>
    <w:tmpl w:val="0A6E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9085461"/>
    <w:multiLevelType w:val="hybridMultilevel"/>
    <w:tmpl w:val="9D487DF8"/>
    <w:lvl w:ilvl="0" w:tplc="04090001">
      <w:start w:val="1"/>
      <w:numFmt w:val="bullet"/>
      <w:lvlText w:val=""/>
      <w:lvlJc w:val="left"/>
      <w:pPr>
        <w:ind w:left="720" w:hanging="360"/>
      </w:pPr>
      <w:rPr>
        <w:rFonts w:ascii="Symbol" w:hAnsi="Symbol" w:hint="default"/>
      </w:rPr>
    </w:lvl>
    <w:lvl w:ilvl="1" w:tplc="BDC0F20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0112D44"/>
    <w:multiLevelType w:val="hybridMultilevel"/>
    <w:tmpl w:val="142429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73">
    <w:nsid w:val="32010351"/>
    <w:multiLevelType w:val="hybridMultilevel"/>
    <w:tmpl w:val="EB886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6">
    <w:nsid w:val="35DB5F26"/>
    <w:multiLevelType w:val="hybridMultilevel"/>
    <w:tmpl w:val="7F185D5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nsid w:val="37E20622"/>
    <w:multiLevelType w:val="hybridMultilevel"/>
    <w:tmpl w:val="B88ED522"/>
    <w:lvl w:ilvl="0" w:tplc="0104656E">
      <w:start w:val="1"/>
      <w:numFmt w:val="decimal"/>
      <w:lvlText w:val="%1."/>
      <w:lvlJc w:val="left"/>
      <w:pPr>
        <w:ind w:left="360" w:hanging="360"/>
      </w:pPr>
      <w:rPr>
        <w:b/>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9">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A33056E"/>
    <w:multiLevelType w:val="hybridMultilevel"/>
    <w:tmpl w:val="DDD61282"/>
    <w:lvl w:ilvl="0" w:tplc="D0468FD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nsid w:val="3AA805EF"/>
    <w:multiLevelType w:val="hybridMultilevel"/>
    <w:tmpl w:val="E62CA7F0"/>
    <w:lvl w:ilvl="0" w:tplc="D0468FD8">
      <w:start w:val="1"/>
      <w:numFmt w:val="bullet"/>
      <w:lvlText w:val=""/>
      <w:lvlJc w:val="left"/>
      <w:pPr>
        <w:ind w:left="1080" w:hanging="360"/>
      </w:pPr>
      <w:rPr>
        <w:rFonts w:ascii="Symbol" w:hAnsi="Symbol" w:hint="default"/>
      </w:rPr>
    </w:lvl>
    <w:lvl w:ilvl="1" w:tplc="4B9898CA">
      <w:start w:val="2"/>
      <w:numFmt w:val="bullet"/>
      <w:lvlText w:val="•"/>
      <w:lvlJc w:val="left"/>
      <w:pPr>
        <w:ind w:left="1800" w:hanging="360"/>
      </w:pPr>
      <w:rPr>
        <w:rFonts w:ascii="Arial" w:eastAsia="Calibr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408F6973"/>
    <w:multiLevelType w:val="hybridMultilevel"/>
    <w:tmpl w:val="786E969C"/>
    <w:lvl w:ilvl="0" w:tplc="D2C2DEA8">
      <w:start w:val="1"/>
      <w:numFmt w:val="decimal"/>
      <w:lvlText w:val="%1."/>
      <w:lvlJc w:val="left"/>
      <w:pPr>
        <w:ind w:left="720" w:hanging="360"/>
      </w:pPr>
      <w:rPr>
        <w:rFonts w:hint="default"/>
      </w:rPr>
    </w:lvl>
    <w:lvl w:ilvl="1" w:tplc="D0468FD8">
      <w:start w:val="1"/>
      <w:numFmt w:val="bullet"/>
      <w:lvlText w:val=""/>
      <w:lvlJc w:val="left"/>
      <w:pPr>
        <w:ind w:left="1440" w:hanging="360"/>
      </w:pPr>
      <w:rPr>
        <w:rFonts w:ascii="Symbol" w:hAnsi="Symbol"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3">
    <w:nsid w:val="40EF42EB"/>
    <w:multiLevelType w:val="multilevel"/>
    <w:tmpl w:val="DBA6FB8C"/>
    <w:lvl w:ilvl="0">
      <w:start w:val="1"/>
      <w:numFmt w:val="decimal"/>
      <w:pStyle w:val="ContractSectionHeading"/>
      <w:isLgl/>
      <w:lvlText w:val="%1."/>
      <w:lvlJc w:val="left"/>
      <w:pPr>
        <w:tabs>
          <w:tab w:val="num" w:pos="720"/>
        </w:tabs>
        <w:ind w:left="720" w:hanging="720"/>
      </w:pPr>
      <w:rPr>
        <w:rFonts w:ascii="Times New Roman Bold" w:hAnsi="Times New Roman Bold" w:hint="default"/>
        <w:b/>
        <w:i w:val="0"/>
        <w:sz w:val="20"/>
        <w:effect w:val="none"/>
      </w:rPr>
    </w:lvl>
    <w:lvl w:ilvl="1">
      <w:start w:val="1"/>
      <w:numFmt w:val="decimal"/>
      <w:pStyle w:val="ContractLevelOne"/>
      <w:lvlText w:val="%1.%2"/>
      <w:lvlJc w:val="left"/>
      <w:pPr>
        <w:tabs>
          <w:tab w:val="num" w:pos="1287"/>
        </w:tabs>
        <w:ind w:left="1287" w:hanging="720"/>
      </w:pPr>
      <w:rPr>
        <w:rFonts w:ascii="Times New Roman" w:hAnsi="Times New Roman" w:hint="default"/>
        <w:b w:val="0"/>
        <w:i w:val="0"/>
        <w:color w:val="auto"/>
        <w:sz w:val="20"/>
        <w:u w:val="none"/>
      </w:rPr>
    </w:lvl>
    <w:lvl w:ilvl="2">
      <w:start w:val="1"/>
      <w:numFmt w:val="lowerLetter"/>
      <w:lvlText w:val="(%3)"/>
      <w:lvlJc w:val="left"/>
      <w:pPr>
        <w:tabs>
          <w:tab w:val="num" w:pos="1800"/>
        </w:tabs>
        <w:ind w:left="1800" w:hanging="360"/>
      </w:pPr>
      <w:rPr>
        <w:rFonts w:ascii="Times New Roman" w:hAnsi="Times New Roman" w:hint="default"/>
        <w:b w:val="0"/>
        <w:i w:val="0"/>
        <w:sz w:val="20"/>
      </w:rPr>
    </w:lvl>
    <w:lvl w:ilvl="3">
      <w:start w:val="1"/>
      <w:numFmt w:val="lowerRoman"/>
      <w:lvlText w:val="(%4)"/>
      <w:lvlJc w:val="left"/>
      <w:pPr>
        <w:tabs>
          <w:tab w:val="num" w:pos="2448"/>
        </w:tabs>
        <w:ind w:left="2160" w:hanging="432"/>
      </w:pPr>
      <w:rPr>
        <w:rFonts w:ascii="Times New Roman" w:hAnsi="Times New Roman" w:hint="default"/>
        <w:b w:val="0"/>
        <w:i w:val="0"/>
        <w:sz w:val="20"/>
      </w:rPr>
    </w:lvl>
    <w:lvl w:ilvl="4">
      <w:start w:val="1"/>
      <w:numFmt w:val="decimal"/>
      <w:lvlText w:val="%1.%2.%3.%4.%5."/>
      <w:lvlJc w:val="left"/>
      <w:pPr>
        <w:tabs>
          <w:tab w:val="num" w:pos="2088"/>
        </w:tabs>
        <w:ind w:left="1800" w:hanging="792"/>
      </w:pPr>
      <w:rPr>
        <w:rFonts w:hint="default"/>
      </w:rPr>
    </w:lvl>
    <w:lvl w:ilvl="5">
      <w:start w:val="1"/>
      <w:numFmt w:val="decimal"/>
      <w:lvlText w:val="%1.%2.%3.%4.%5.%6."/>
      <w:lvlJc w:val="left"/>
      <w:pPr>
        <w:tabs>
          <w:tab w:val="num" w:pos="2448"/>
        </w:tabs>
        <w:ind w:left="2304" w:hanging="936"/>
      </w:pPr>
      <w:rPr>
        <w:rFonts w:hint="default"/>
      </w:rPr>
    </w:lvl>
    <w:lvl w:ilvl="6">
      <w:start w:val="1"/>
      <w:numFmt w:val="decimal"/>
      <w:lvlText w:val="%1.%2.%3.%4.%5.%6.%7."/>
      <w:lvlJc w:val="left"/>
      <w:pPr>
        <w:tabs>
          <w:tab w:val="num" w:pos="3168"/>
        </w:tabs>
        <w:ind w:left="2808" w:hanging="1080"/>
      </w:pPr>
      <w:rPr>
        <w:rFonts w:hint="default"/>
      </w:rPr>
    </w:lvl>
    <w:lvl w:ilvl="7">
      <w:start w:val="1"/>
      <w:numFmt w:val="decimal"/>
      <w:lvlText w:val="%1.%2.%3.%4.%5.%6.%7.%8."/>
      <w:lvlJc w:val="left"/>
      <w:pPr>
        <w:tabs>
          <w:tab w:val="num" w:pos="3528"/>
        </w:tabs>
        <w:ind w:left="3312" w:hanging="1224"/>
      </w:pPr>
      <w:rPr>
        <w:rFonts w:hint="default"/>
      </w:rPr>
    </w:lvl>
    <w:lvl w:ilvl="8">
      <w:start w:val="1"/>
      <w:numFmt w:val="decimal"/>
      <w:lvlText w:val="%1.%2.%3.%4.%5.%6.%7.%8.%9."/>
      <w:lvlJc w:val="left"/>
      <w:pPr>
        <w:tabs>
          <w:tab w:val="num" w:pos="4248"/>
        </w:tabs>
        <w:ind w:left="3888" w:hanging="1440"/>
      </w:pPr>
      <w:rPr>
        <w:rFonts w:hint="default"/>
      </w:rPr>
    </w:lvl>
  </w:abstractNum>
  <w:abstractNum w:abstractNumId="84">
    <w:nsid w:val="454F34AB"/>
    <w:multiLevelType w:val="hybridMultilevel"/>
    <w:tmpl w:val="290E5FC0"/>
    <w:lvl w:ilvl="0" w:tplc="D2C2DEA8">
      <w:start w:val="1"/>
      <w:numFmt w:val="decimal"/>
      <w:lvlText w:val="%1."/>
      <w:lvlJc w:val="left"/>
      <w:pPr>
        <w:ind w:left="720" w:hanging="360"/>
      </w:pPr>
      <w:rPr>
        <w:rFonts w:hint="default"/>
      </w:rPr>
    </w:lvl>
    <w:lvl w:ilvl="1" w:tplc="D8222C72">
      <w:start w:val="1"/>
      <w:numFmt w:val="bullet"/>
      <w:lvlText w:val="-"/>
      <w:lvlJc w:val="left"/>
      <w:pPr>
        <w:ind w:left="1440" w:hanging="360"/>
      </w:pPr>
      <w:rPr>
        <w:rFonts w:ascii="Arial" w:eastAsia="Calibri" w:hAnsi="Arial" w:cs="Arial"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5">
    <w:nsid w:val="45910C96"/>
    <w:multiLevelType w:val="multilevel"/>
    <w:tmpl w:val="F3A6DB7E"/>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nsid w:val="47293145"/>
    <w:multiLevelType w:val="hybridMultilevel"/>
    <w:tmpl w:val="B2E0F302"/>
    <w:lvl w:ilvl="0" w:tplc="7840C422">
      <w:start w:val="3"/>
      <w:numFmt w:val="bullet"/>
      <w:lvlText w:val="-"/>
      <w:lvlJc w:val="left"/>
      <w:pPr>
        <w:ind w:left="1440" w:hanging="360"/>
      </w:pPr>
      <w:rPr>
        <w:rFonts w:ascii="Arial" w:eastAsia="Times New Roman"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7">
    <w:nsid w:val="48D01CB8"/>
    <w:multiLevelType w:val="hybridMultilevel"/>
    <w:tmpl w:val="08CE08A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88">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9">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90">
    <w:nsid w:val="4F4D1360"/>
    <w:multiLevelType w:val="hybridMultilevel"/>
    <w:tmpl w:val="DAE8A5B0"/>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1">
    <w:nsid w:val="4FEE1E87"/>
    <w:multiLevelType w:val="hybridMultilevel"/>
    <w:tmpl w:val="C0CCE3D6"/>
    <w:lvl w:ilvl="0" w:tplc="EC1C84D4">
      <w:start w:val="1"/>
      <w:numFmt w:val="decimal"/>
      <w:lvlText w:val="%1."/>
      <w:lvlJc w:val="left"/>
      <w:pPr>
        <w:ind w:left="720" w:hanging="360"/>
      </w:pPr>
      <w:rPr>
        <w:rFonts w:hint="default"/>
        <w:b w:val="0"/>
      </w:rPr>
    </w:lvl>
    <w:lvl w:ilvl="1" w:tplc="D0468FD8">
      <w:start w:val="1"/>
      <w:numFmt w:val="bullet"/>
      <w:lvlText w:val=""/>
      <w:lvlJc w:val="left"/>
      <w:pPr>
        <w:ind w:left="1440" w:hanging="360"/>
      </w:pPr>
      <w:rPr>
        <w:rFonts w:ascii="Symbol" w:hAnsi="Symbol" w:hint="default"/>
      </w:rPr>
    </w:lvl>
    <w:lvl w:ilvl="2" w:tplc="00000029">
      <w:start w:val="1"/>
      <w:numFmt w:val="bullet"/>
      <w:lvlText w:val="·"/>
      <w:lvlJc w:val="left"/>
      <w:pPr>
        <w:ind w:left="2700" w:hanging="720"/>
      </w:pPr>
      <w:rPr>
        <w:rFonts w:ascii="Symbol" w:hAnsi="Symbo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2">
    <w:nsid w:val="53CC791C"/>
    <w:multiLevelType w:val="hybridMultilevel"/>
    <w:tmpl w:val="FD78A1A8"/>
    <w:lvl w:ilvl="0" w:tplc="348EB984">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94">
    <w:nsid w:val="564021D8"/>
    <w:multiLevelType w:val="hybridMultilevel"/>
    <w:tmpl w:val="02027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6">
    <w:nsid w:val="58AF01D8"/>
    <w:multiLevelType w:val="hybridMultilevel"/>
    <w:tmpl w:val="E1B449E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7">
    <w:nsid w:val="5A343753"/>
    <w:multiLevelType w:val="multilevel"/>
    <w:tmpl w:val="033EA2FA"/>
    <w:lvl w:ilvl="0">
      <w:start w:val="1"/>
      <w:numFmt w:val="decimal"/>
      <w:pStyle w:val="Heading1"/>
      <w:lvlText w:val="%1."/>
      <w:lvlJc w:val="left"/>
      <w:pPr>
        <w:ind w:left="360" w:hanging="360"/>
      </w:pPr>
      <w:rPr>
        <w:rFonts w:hint="default"/>
        <w:b/>
        <w:sz w:val="24"/>
        <w:szCs w:val="24"/>
      </w:rPr>
    </w:lvl>
    <w:lvl w:ilvl="1">
      <w:start w:val="1"/>
      <w:numFmt w:val="decimal"/>
      <w:pStyle w:val="Heading2"/>
      <w:isLgl/>
      <w:lvlText w:val="%1.%2."/>
      <w:lvlJc w:val="left"/>
      <w:pPr>
        <w:ind w:left="1080" w:hanging="720"/>
      </w:pPr>
      <w:rPr>
        <w:rFonts w:hint="default"/>
        <w:b/>
        <w:sz w:val="24"/>
        <w:szCs w:val="24"/>
      </w:rPr>
    </w:lvl>
    <w:lvl w:ilvl="2">
      <w:start w:val="1"/>
      <w:numFmt w:val="decimal"/>
      <w:pStyle w:val="Heading3"/>
      <w:isLgl/>
      <w:lvlText w:val="%1.%2.%3."/>
      <w:lvlJc w:val="left"/>
      <w:pPr>
        <w:ind w:left="228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8">
    <w:nsid w:val="5AEB2664"/>
    <w:multiLevelType w:val="multilevel"/>
    <w:tmpl w:val="FD684BD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9">
    <w:nsid w:val="5B910769"/>
    <w:multiLevelType w:val="hybridMultilevel"/>
    <w:tmpl w:val="72F80902"/>
    <w:lvl w:ilvl="0" w:tplc="57501216">
      <w:start w:val="1"/>
      <w:numFmt w:val="decimal"/>
      <w:pStyle w:val="Liste2"/>
      <w:lvlText w:val="Члан %1."/>
      <w:lvlJc w:val="right"/>
      <w:pPr>
        <w:ind w:left="720" w:hanging="360"/>
      </w:pPr>
      <w:rPr>
        <w:rFonts w:ascii="Arial" w:hAnsi="Arial" w:cs="Times New Roman" w:hint="default"/>
        <w:b/>
        <w:i w:val="0"/>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0">
    <w:nsid w:val="5BFD4242"/>
    <w:multiLevelType w:val="hybridMultilevel"/>
    <w:tmpl w:val="09C8B55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101">
    <w:nsid w:val="5E5772B2"/>
    <w:multiLevelType w:val="hybridMultilevel"/>
    <w:tmpl w:val="DF52C95C"/>
    <w:lvl w:ilvl="0" w:tplc="D0468FD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nsid w:val="5EAE755B"/>
    <w:multiLevelType w:val="hybridMultilevel"/>
    <w:tmpl w:val="D28CD7AA"/>
    <w:lvl w:ilvl="0" w:tplc="D2C2DEA8">
      <w:start w:val="1"/>
      <w:numFmt w:val="decimal"/>
      <w:lvlText w:val="%1."/>
      <w:lvlJc w:val="left"/>
      <w:pPr>
        <w:ind w:left="720" w:hanging="360"/>
      </w:pPr>
      <w:rPr>
        <w:rFonts w:hint="default"/>
      </w:rPr>
    </w:lvl>
    <w:lvl w:ilvl="1" w:tplc="D0468FD8">
      <w:start w:val="1"/>
      <w:numFmt w:val="bullet"/>
      <w:lvlText w:val=""/>
      <w:lvlJc w:val="left"/>
      <w:pPr>
        <w:ind w:left="1440" w:hanging="360"/>
      </w:pPr>
      <w:rPr>
        <w:rFonts w:ascii="Symbol" w:hAnsi="Symbol"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3">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4">
    <w:nsid w:val="60B07B83"/>
    <w:multiLevelType w:val="hybridMultilevel"/>
    <w:tmpl w:val="FA288E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nsid w:val="628F41C5"/>
    <w:multiLevelType w:val="hybridMultilevel"/>
    <w:tmpl w:val="0E7AB9B4"/>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6">
    <w:nsid w:val="658B553C"/>
    <w:multiLevelType w:val="multilevel"/>
    <w:tmpl w:val="75EC428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0" w:hanging="17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76F6125"/>
    <w:multiLevelType w:val="hybridMultilevel"/>
    <w:tmpl w:val="19D8C51A"/>
    <w:lvl w:ilvl="0" w:tplc="241A0003">
      <w:start w:val="1"/>
      <w:numFmt w:val="bullet"/>
      <w:lvlText w:val="o"/>
      <w:lvlJc w:val="left"/>
      <w:pPr>
        <w:ind w:left="1800" w:hanging="360"/>
      </w:pPr>
      <w:rPr>
        <w:rFonts w:ascii="Courier New" w:hAnsi="Courier New" w:cs="Courier New" w:hint="default"/>
      </w:rPr>
    </w:lvl>
    <w:lvl w:ilvl="1" w:tplc="241A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9">
    <w:nsid w:val="68293874"/>
    <w:multiLevelType w:val="multilevel"/>
    <w:tmpl w:val="0F8A6E6E"/>
    <w:lvl w:ilvl="0">
      <w:start w:val="5"/>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0">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111">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2">
    <w:nsid w:val="6E0512F3"/>
    <w:multiLevelType w:val="hybridMultilevel"/>
    <w:tmpl w:val="6B72585C"/>
    <w:lvl w:ilvl="0" w:tplc="081A0011">
      <w:start w:val="1"/>
      <w:numFmt w:val="decimal"/>
      <w:lvlText w:val="%1)"/>
      <w:lvlJc w:val="left"/>
      <w:pPr>
        <w:ind w:left="644"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113">
    <w:nsid w:val="6E6310DC"/>
    <w:multiLevelType w:val="hybridMultilevel"/>
    <w:tmpl w:val="DB666F7A"/>
    <w:lvl w:ilvl="0" w:tplc="241A0001">
      <w:start w:val="1"/>
      <w:numFmt w:val="bullet"/>
      <w:lvlText w:val=""/>
      <w:lvlJc w:val="left"/>
      <w:pPr>
        <w:ind w:left="720" w:hanging="72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14">
    <w:nsid w:val="6F1662AE"/>
    <w:multiLevelType w:val="multilevel"/>
    <w:tmpl w:val="D160E5E2"/>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5">
    <w:nsid w:val="70653352"/>
    <w:multiLevelType w:val="hybridMultilevel"/>
    <w:tmpl w:val="16B2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7">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9">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20">
    <w:nsid w:val="771A75AF"/>
    <w:multiLevelType w:val="hybridMultilevel"/>
    <w:tmpl w:val="41DAD204"/>
    <w:lvl w:ilvl="0" w:tplc="88FCBEE0">
      <w:start w:val="1"/>
      <w:numFmt w:val="decimal"/>
      <w:lvlText w:val="%1."/>
      <w:lvlJc w:val="left"/>
      <w:pPr>
        <w:ind w:left="1080" w:hanging="360"/>
      </w:pPr>
      <w:rPr>
        <w:rFonts w:hint="default"/>
        <w:b w:val="0"/>
        <w:i w:val="0"/>
        <w:sz w:val="24"/>
        <w:szCs w:val="24"/>
      </w:rPr>
    </w:lvl>
    <w:lvl w:ilvl="1" w:tplc="041B0005">
      <w:start w:val="1"/>
      <w:numFmt w:val="bullet"/>
      <w:lvlText w:val=""/>
      <w:lvlJc w:val="left"/>
      <w:pPr>
        <w:ind w:left="1800" w:hanging="360"/>
      </w:pPr>
      <w:rPr>
        <w:rFonts w:ascii="Wingdings" w:hAnsi="Wingdings" w:hint="default"/>
      </w:rPr>
    </w:lvl>
    <w:lvl w:ilvl="2" w:tplc="041B001B">
      <w:start w:val="1"/>
      <w:numFmt w:val="lowerRoman"/>
      <w:lvlText w:val="%3."/>
      <w:lvlJc w:val="right"/>
      <w:pPr>
        <w:ind w:left="2520" w:hanging="180"/>
      </w:pPr>
    </w:lvl>
    <w:lvl w:ilvl="3" w:tplc="95A2FFA6">
      <w:start w:val="1"/>
      <w:numFmt w:val="decimal"/>
      <w:lvlText w:val="%4."/>
      <w:lvlJc w:val="left"/>
      <w:pPr>
        <w:ind w:left="3240" w:hanging="360"/>
      </w:pPr>
      <w:rPr>
        <w:rFonts w:hint="default"/>
      </w:r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1">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2">
    <w:nsid w:val="77C1742F"/>
    <w:multiLevelType w:val="hybridMultilevel"/>
    <w:tmpl w:val="FA288E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nsid w:val="7B4434A9"/>
    <w:multiLevelType w:val="hybridMultilevel"/>
    <w:tmpl w:val="D804BF1C"/>
    <w:lvl w:ilvl="0" w:tplc="241A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4">
    <w:nsid w:val="7DA5040B"/>
    <w:multiLevelType w:val="hybridMultilevel"/>
    <w:tmpl w:val="6E7ADD32"/>
    <w:lvl w:ilvl="0" w:tplc="BDC0F20A">
      <w:numFmt w:val="bullet"/>
      <w:lvlText w:val="-"/>
      <w:lvlJc w:val="left"/>
      <w:pPr>
        <w:ind w:left="786" w:hanging="360"/>
      </w:pPr>
      <w:rPr>
        <w:rFonts w:ascii="Arial" w:eastAsia="Times New Roman" w:hAnsi="Arial" w:cs="Arial" w:hint="default"/>
      </w:rPr>
    </w:lvl>
    <w:lvl w:ilvl="1" w:tplc="241A0003" w:tentative="1">
      <w:start w:val="1"/>
      <w:numFmt w:val="bullet"/>
      <w:lvlText w:val="o"/>
      <w:lvlJc w:val="left"/>
      <w:pPr>
        <w:ind w:left="1506" w:hanging="360"/>
      </w:pPr>
      <w:rPr>
        <w:rFonts w:ascii="Courier New" w:hAnsi="Courier New" w:cs="Courier New" w:hint="default"/>
      </w:rPr>
    </w:lvl>
    <w:lvl w:ilvl="2" w:tplc="241A0005" w:tentative="1">
      <w:start w:val="1"/>
      <w:numFmt w:val="bullet"/>
      <w:lvlText w:val=""/>
      <w:lvlJc w:val="left"/>
      <w:pPr>
        <w:ind w:left="2226" w:hanging="360"/>
      </w:pPr>
      <w:rPr>
        <w:rFonts w:ascii="Wingdings" w:hAnsi="Wingdings" w:hint="default"/>
      </w:rPr>
    </w:lvl>
    <w:lvl w:ilvl="3" w:tplc="241A0001" w:tentative="1">
      <w:start w:val="1"/>
      <w:numFmt w:val="bullet"/>
      <w:lvlText w:val=""/>
      <w:lvlJc w:val="left"/>
      <w:pPr>
        <w:ind w:left="2946" w:hanging="360"/>
      </w:pPr>
      <w:rPr>
        <w:rFonts w:ascii="Symbol" w:hAnsi="Symbol" w:hint="default"/>
      </w:rPr>
    </w:lvl>
    <w:lvl w:ilvl="4" w:tplc="241A0003" w:tentative="1">
      <w:start w:val="1"/>
      <w:numFmt w:val="bullet"/>
      <w:lvlText w:val="o"/>
      <w:lvlJc w:val="left"/>
      <w:pPr>
        <w:ind w:left="3666" w:hanging="360"/>
      </w:pPr>
      <w:rPr>
        <w:rFonts w:ascii="Courier New" w:hAnsi="Courier New" w:cs="Courier New" w:hint="default"/>
      </w:rPr>
    </w:lvl>
    <w:lvl w:ilvl="5" w:tplc="241A0005" w:tentative="1">
      <w:start w:val="1"/>
      <w:numFmt w:val="bullet"/>
      <w:lvlText w:val=""/>
      <w:lvlJc w:val="left"/>
      <w:pPr>
        <w:ind w:left="4386" w:hanging="360"/>
      </w:pPr>
      <w:rPr>
        <w:rFonts w:ascii="Wingdings" w:hAnsi="Wingdings" w:hint="default"/>
      </w:rPr>
    </w:lvl>
    <w:lvl w:ilvl="6" w:tplc="241A0001" w:tentative="1">
      <w:start w:val="1"/>
      <w:numFmt w:val="bullet"/>
      <w:lvlText w:val=""/>
      <w:lvlJc w:val="left"/>
      <w:pPr>
        <w:ind w:left="5106" w:hanging="360"/>
      </w:pPr>
      <w:rPr>
        <w:rFonts w:ascii="Symbol" w:hAnsi="Symbol" w:hint="default"/>
      </w:rPr>
    </w:lvl>
    <w:lvl w:ilvl="7" w:tplc="241A0003" w:tentative="1">
      <w:start w:val="1"/>
      <w:numFmt w:val="bullet"/>
      <w:lvlText w:val="o"/>
      <w:lvlJc w:val="left"/>
      <w:pPr>
        <w:ind w:left="5826" w:hanging="360"/>
      </w:pPr>
      <w:rPr>
        <w:rFonts w:ascii="Courier New" w:hAnsi="Courier New" w:cs="Courier New" w:hint="default"/>
      </w:rPr>
    </w:lvl>
    <w:lvl w:ilvl="8" w:tplc="241A0005" w:tentative="1">
      <w:start w:val="1"/>
      <w:numFmt w:val="bullet"/>
      <w:lvlText w:val=""/>
      <w:lvlJc w:val="left"/>
      <w:pPr>
        <w:ind w:left="6546" w:hanging="360"/>
      </w:pPr>
      <w:rPr>
        <w:rFonts w:ascii="Wingdings" w:hAnsi="Wingdings" w:hint="default"/>
      </w:rPr>
    </w:lvl>
  </w:abstractNum>
  <w:abstractNum w:abstractNumId="125">
    <w:nsid w:val="7DA90215"/>
    <w:multiLevelType w:val="hybridMultilevel"/>
    <w:tmpl w:val="3BF4853A"/>
    <w:lvl w:ilvl="0" w:tplc="D0468FD8">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26">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0"/>
  </w:num>
  <w:num w:numId="2">
    <w:abstractNumId w:val="116"/>
  </w:num>
  <w:num w:numId="3">
    <w:abstractNumId w:val="64"/>
  </w:num>
  <w:num w:numId="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9"/>
  </w:num>
  <w:num w:numId="6">
    <w:abstractNumId w:val="100"/>
  </w:num>
  <w:num w:numId="7">
    <w:abstractNumId w:val="103"/>
  </w:num>
  <w:num w:numId="8">
    <w:abstractNumId w:val="91"/>
  </w:num>
  <w:num w:numId="9">
    <w:abstractNumId w:val="75"/>
  </w:num>
  <w:num w:numId="10">
    <w:abstractNumId w:val="112"/>
  </w:num>
  <w:num w:numId="11">
    <w:abstractNumId w:val="72"/>
  </w:num>
  <w:num w:numId="12">
    <w:abstractNumId w:val="111"/>
  </w:num>
  <w:num w:numId="13">
    <w:abstractNumId w:val="61"/>
  </w:num>
  <w:num w:numId="14">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4"/>
  </w:num>
  <w:num w:numId="16">
    <w:abstractNumId w:val="67"/>
  </w:num>
  <w:num w:numId="17">
    <w:abstractNumId w:val="87"/>
  </w:num>
  <w:num w:numId="18">
    <w:abstractNumId w:val="99"/>
  </w:num>
  <w:num w:numId="19">
    <w:abstractNumId w:val="6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6"/>
  </w:num>
  <w:num w:numId="24">
    <w:abstractNumId w:val="49"/>
  </w:num>
  <w:num w:numId="25">
    <w:abstractNumId w:val="92"/>
  </w:num>
  <w:num w:numId="26">
    <w:abstractNumId w:val="73"/>
  </w:num>
  <w:num w:numId="27">
    <w:abstractNumId w:val="104"/>
  </w:num>
  <w:num w:numId="28">
    <w:abstractNumId w:val="83"/>
  </w:num>
  <w:num w:numId="29">
    <w:abstractNumId w:val="50"/>
  </w:num>
  <w:num w:numId="30">
    <w:abstractNumId w:val="123"/>
  </w:num>
  <w:num w:numId="31">
    <w:abstractNumId w:val="93"/>
  </w:num>
  <w:num w:numId="32">
    <w:abstractNumId w:val="90"/>
  </w:num>
  <w:num w:numId="33">
    <w:abstractNumId w:val="78"/>
  </w:num>
  <w:num w:numId="34">
    <w:abstractNumId w:val="120"/>
  </w:num>
  <w:num w:numId="35">
    <w:abstractNumId w:val="53"/>
  </w:num>
  <w:num w:numId="36">
    <w:abstractNumId w:val="70"/>
  </w:num>
  <w:num w:numId="37">
    <w:abstractNumId w:val="124"/>
  </w:num>
  <w:num w:numId="38">
    <w:abstractNumId w:val="76"/>
  </w:num>
  <w:num w:numId="39">
    <w:abstractNumId w:val="96"/>
  </w:num>
  <w:num w:numId="40">
    <w:abstractNumId w:val="115"/>
  </w:num>
  <w:num w:numId="41">
    <w:abstractNumId w:val="52"/>
  </w:num>
  <w:num w:numId="42">
    <w:abstractNumId w:val="80"/>
  </w:num>
  <w:num w:numId="43">
    <w:abstractNumId w:val="86"/>
  </w:num>
  <w:num w:numId="44">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56"/>
  </w:num>
  <w:num w:numId="47">
    <w:abstractNumId w:val="122"/>
  </w:num>
  <w:num w:numId="48">
    <w:abstractNumId w:val="69"/>
  </w:num>
  <w:num w:numId="49">
    <w:abstractNumId w:val="94"/>
  </w:num>
  <w:num w:numId="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5"/>
  </w:num>
  <w:num w:numId="52">
    <w:abstractNumId w:val="68"/>
  </w:num>
  <w:num w:numId="53">
    <w:abstractNumId w:val="81"/>
  </w:num>
  <w:num w:numId="54">
    <w:abstractNumId w:val="84"/>
  </w:num>
  <w:num w:numId="55">
    <w:abstractNumId w:val="85"/>
  </w:num>
  <w:num w:numId="56">
    <w:abstractNumId w:val="109"/>
  </w:num>
  <w:num w:numId="57">
    <w:abstractNumId w:val="114"/>
  </w:num>
  <w:num w:numId="58">
    <w:abstractNumId w:val="98"/>
  </w:num>
  <w:num w:numId="59">
    <w:abstractNumId w:val="97"/>
  </w:num>
  <w:num w:numId="60">
    <w:abstractNumId w:val="105"/>
  </w:num>
  <w:num w:numId="61">
    <w:abstractNumId w:val="113"/>
  </w:num>
  <w:num w:numId="62">
    <w:abstractNumId w:val="82"/>
  </w:num>
  <w:num w:numId="63">
    <w:abstractNumId w:val="102"/>
  </w:num>
  <w:num w:numId="64">
    <w:abstractNumId w:val="65"/>
  </w:num>
  <w:num w:numId="65">
    <w:abstractNumId w:val="125"/>
  </w:num>
  <w:num w:numId="66">
    <w:abstractNumId w:val="101"/>
  </w:num>
  <w:num w:numId="67">
    <w:abstractNumId w:val="71"/>
  </w:num>
  <w:num w:numId="68">
    <w:abstractNumId w:val="10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5CE"/>
    <w:rsid w:val="000005D1"/>
    <w:rsid w:val="0000063E"/>
    <w:rsid w:val="000006F6"/>
    <w:rsid w:val="00000822"/>
    <w:rsid w:val="0000099A"/>
    <w:rsid w:val="00001095"/>
    <w:rsid w:val="00001727"/>
    <w:rsid w:val="00001730"/>
    <w:rsid w:val="00001EAA"/>
    <w:rsid w:val="000024F4"/>
    <w:rsid w:val="00002690"/>
    <w:rsid w:val="00003023"/>
    <w:rsid w:val="0000352E"/>
    <w:rsid w:val="000035F7"/>
    <w:rsid w:val="000042FE"/>
    <w:rsid w:val="0000496D"/>
    <w:rsid w:val="00005800"/>
    <w:rsid w:val="00005D85"/>
    <w:rsid w:val="00006780"/>
    <w:rsid w:val="00006E35"/>
    <w:rsid w:val="00007AED"/>
    <w:rsid w:val="00007CE7"/>
    <w:rsid w:val="000104DC"/>
    <w:rsid w:val="00010771"/>
    <w:rsid w:val="0001087F"/>
    <w:rsid w:val="00010AE5"/>
    <w:rsid w:val="00010E2B"/>
    <w:rsid w:val="0001109C"/>
    <w:rsid w:val="00011109"/>
    <w:rsid w:val="000115C3"/>
    <w:rsid w:val="0001164B"/>
    <w:rsid w:val="00011A89"/>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6918"/>
    <w:rsid w:val="00017F00"/>
    <w:rsid w:val="000203EF"/>
    <w:rsid w:val="00020A55"/>
    <w:rsid w:val="00020A7C"/>
    <w:rsid w:val="00020C23"/>
    <w:rsid w:val="00020D2A"/>
    <w:rsid w:val="00020D7D"/>
    <w:rsid w:val="00020D8B"/>
    <w:rsid w:val="00020DC9"/>
    <w:rsid w:val="00021350"/>
    <w:rsid w:val="00021619"/>
    <w:rsid w:val="0002193E"/>
    <w:rsid w:val="00021C99"/>
    <w:rsid w:val="00021E7F"/>
    <w:rsid w:val="000221F1"/>
    <w:rsid w:val="000224DA"/>
    <w:rsid w:val="00022726"/>
    <w:rsid w:val="000227EC"/>
    <w:rsid w:val="00022CB5"/>
    <w:rsid w:val="00022FA1"/>
    <w:rsid w:val="00023057"/>
    <w:rsid w:val="00023308"/>
    <w:rsid w:val="00023BFF"/>
    <w:rsid w:val="00024202"/>
    <w:rsid w:val="0002512F"/>
    <w:rsid w:val="00025304"/>
    <w:rsid w:val="0002547C"/>
    <w:rsid w:val="00025ABF"/>
    <w:rsid w:val="00025B97"/>
    <w:rsid w:val="00025EC5"/>
    <w:rsid w:val="00026036"/>
    <w:rsid w:val="000261C8"/>
    <w:rsid w:val="00026444"/>
    <w:rsid w:val="00026621"/>
    <w:rsid w:val="000267C3"/>
    <w:rsid w:val="00026B1B"/>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776"/>
    <w:rsid w:val="00036BDD"/>
    <w:rsid w:val="0003771A"/>
    <w:rsid w:val="00037B82"/>
    <w:rsid w:val="00037E5A"/>
    <w:rsid w:val="00040647"/>
    <w:rsid w:val="0004197B"/>
    <w:rsid w:val="00041B26"/>
    <w:rsid w:val="00041CE5"/>
    <w:rsid w:val="00041D7D"/>
    <w:rsid w:val="000420FF"/>
    <w:rsid w:val="000426A6"/>
    <w:rsid w:val="00042846"/>
    <w:rsid w:val="00042AB1"/>
    <w:rsid w:val="00042D8E"/>
    <w:rsid w:val="0004327C"/>
    <w:rsid w:val="00043B23"/>
    <w:rsid w:val="00043C87"/>
    <w:rsid w:val="00043D31"/>
    <w:rsid w:val="000440B1"/>
    <w:rsid w:val="000446C0"/>
    <w:rsid w:val="00044A8E"/>
    <w:rsid w:val="000455D2"/>
    <w:rsid w:val="00045FB6"/>
    <w:rsid w:val="00046BC7"/>
    <w:rsid w:val="00046BE9"/>
    <w:rsid w:val="00046D24"/>
    <w:rsid w:val="00046DA8"/>
    <w:rsid w:val="00046F29"/>
    <w:rsid w:val="00046FA0"/>
    <w:rsid w:val="000471AF"/>
    <w:rsid w:val="000478AA"/>
    <w:rsid w:val="0004799D"/>
    <w:rsid w:val="0005083D"/>
    <w:rsid w:val="000508A8"/>
    <w:rsid w:val="00050CD6"/>
    <w:rsid w:val="00050FBE"/>
    <w:rsid w:val="0005127F"/>
    <w:rsid w:val="00051432"/>
    <w:rsid w:val="00052B06"/>
    <w:rsid w:val="00052DCF"/>
    <w:rsid w:val="00052F72"/>
    <w:rsid w:val="00053046"/>
    <w:rsid w:val="0005316D"/>
    <w:rsid w:val="000532AB"/>
    <w:rsid w:val="000533E6"/>
    <w:rsid w:val="00053796"/>
    <w:rsid w:val="00053A22"/>
    <w:rsid w:val="00053D87"/>
    <w:rsid w:val="00053E33"/>
    <w:rsid w:val="0005488C"/>
    <w:rsid w:val="00054C8C"/>
    <w:rsid w:val="00055239"/>
    <w:rsid w:val="00055413"/>
    <w:rsid w:val="000554F7"/>
    <w:rsid w:val="000556DA"/>
    <w:rsid w:val="00055834"/>
    <w:rsid w:val="000566FC"/>
    <w:rsid w:val="00056C77"/>
    <w:rsid w:val="000574CA"/>
    <w:rsid w:val="00057E3F"/>
    <w:rsid w:val="00057F61"/>
    <w:rsid w:val="0006051E"/>
    <w:rsid w:val="000607C7"/>
    <w:rsid w:val="000609A8"/>
    <w:rsid w:val="00060DAC"/>
    <w:rsid w:val="0006139C"/>
    <w:rsid w:val="000613C3"/>
    <w:rsid w:val="00061507"/>
    <w:rsid w:val="000616A5"/>
    <w:rsid w:val="000616FA"/>
    <w:rsid w:val="00061902"/>
    <w:rsid w:val="00062080"/>
    <w:rsid w:val="0006233D"/>
    <w:rsid w:val="00062432"/>
    <w:rsid w:val="00062E62"/>
    <w:rsid w:val="00062FA8"/>
    <w:rsid w:val="00063580"/>
    <w:rsid w:val="0006391E"/>
    <w:rsid w:val="00063C21"/>
    <w:rsid w:val="00063C5D"/>
    <w:rsid w:val="00063D1A"/>
    <w:rsid w:val="00063EE9"/>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1E83"/>
    <w:rsid w:val="00072ABE"/>
    <w:rsid w:val="000731BB"/>
    <w:rsid w:val="00073409"/>
    <w:rsid w:val="00073D60"/>
    <w:rsid w:val="00073EC5"/>
    <w:rsid w:val="0007456F"/>
    <w:rsid w:val="00075505"/>
    <w:rsid w:val="000757E4"/>
    <w:rsid w:val="00075F5B"/>
    <w:rsid w:val="0007605E"/>
    <w:rsid w:val="0007608E"/>
    <w:rsid w:val="000760C0"/>
    <w:rsid w:val="000765D5"/>
    <w:rsid w:val="00076857"/>
    <w:rsid w:val="00076C5F"/>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41E"/>
    <w:rsid w:val="00081E22"/>
    <w:rsid w:val="00082081"/>
    <w:rsid w:val="0008225F"/>
    <w:rsid w:val="0008265D"/>
    <w:rsid w:val="00082792"/>
    <w:rsid w:val="0008290D"/>
    <w:rsid w:val="00082EB6"/>
    <w:rsid w:val="000832E3"/>
    <w:rsid w:val="000837B5"/>
    <w:rsid w:val="0008446C"/>
    <w:rsid w:val="00084C7E"/>
    <w:rsid w:val="00085036"/>
    <w:rsid w:val="00085380"/>
    <w:rsid w:val="00085745"/>
    <w:rsid w:val="00085E88"/>
    <w:rsid w:val="00086EED"/>
    <w:rsid w:val="00086F03"/>
    <w:rsid w:val="0008707A"/>
    <w:rsid w:val="000870AF"/>
    <w:rsid w:val="0008737F"/>
    <w:rsid w:val="000875AB"/>
    <w:rsid w:val="00087D31"/>
    <w:rsid w:val="00090362"/>
    <w:rsid w:val="000905C6"/>
    <w:rsid w:val="00090A5C"/>
    <w:rsid w:val="00090DF6"/>
    <w:rsid w:val="00090F06"/>
    <w:rsid w:val="000912C2"/>
    <w:rsid w:val="000917DD"/>
    <w:rsid w:val="0009245D"/>
    <w:rsid w:val="0009251A"/>
    <w:rsid w:val="00092776"/>
    <w:rsid w:val="000927C9"/>
    <w:rsid w:val="0009315D"/>
    <w:rsid w:val="00093300"/>
    <w:rsid w:val="000934CF"/>
    <w:rsid w:val="0009423C"/>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679"/>
    <w:rsid w:val="00097F04"/>
    <w:rsid w:val="00097FA2"/>
    <w:rsid w:val="000A070F"/>
    <w:rsid w:val="000A0720"/>
    <w:rsid w:val="000A10E3"/>
    <w:rsid w:val="000A1D68"/>
    <w:rsid w:val="000A2227"/>
    <w:rsid w:val="000A3715"/>
    <w:rsid w:val="000A388F"/>
    <w:rsid w:val="000A3F5E"/>
    <w:rsid w:val="000A47FF"/>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57D"/>
    <w:rsid w:val="000B0BB9"/>
    <w:rsid w:val="000B0E5B"/>
    <w:rsid w:val="000B1C19"/>
    <w:rsid w:val="000B1CF8"/>
    <w:rsid w:val="000B1DA4"/>
    <w:rsid w:val="000B1F37"/>
    <w:rsid w:val="000B1FA7"/>
    <w:rsid w:val="000B217E"/>
    <w:rsid w:val="000B3387"/>
    <w:rsid w:val="000B345C"/>
    <w:rsid w:val="000B3A4B"/>
    <w:rsid w:val="000B401F"/>
    <w:rsid w:val="000B420C"/>
    <w:rsid w:val="000B4512"/>
    <w:rsid w:val="000B4588"/>
    <w:rsid w:val="000B47D8"/>
    <w:rsid w:val="000B4842"/>
    <w:rsid w:val="000B486D"/>
    <w:rsid w:val="000B486E"/>
    <w:rsid w:val="000B48E3"/>
    <w:rsid w:val="000B4CCC"/>
    <w:rsid w:val="000B4D6F"/>
    <w:rsid w:val="000B58E8"/>
    <w:rsid w:val="000B59E2"/>
    <w:rsid w:val="000B59EB"/>
    <w:rsid w:val="000B5F30"/>
    <w:rsid w:val="000B60C8"/>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3EB"/>
    <w:rsid w:val="000C24C5"/>
    <w:rsid w:val="000C28FA"/>
    <w:rsid w:val="000C2BE5"/>
    <w:rsid w:val="000C2D52"/>
    <w:rsid w:val="000C3B2D"/>
    <w:rsid w:val="000C3B49"/>
    <w:rsid w:val="000C3B64"/>
    <w:rsid w:val="000C4021"/>
    <w:rsid w:val="000C5468"/>
    <w:rsid w:val="000C547B"/>
    <w:rsid w:val="000C562B"/>
    <w:rsid w:val="000C5731"/>
    <w:rsid w:val="000C5D43"/>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64"/>
    <w:rsid w:val="000D34FD"/>
    <w:rsid w:val="000D39CF"/>
    <w:rsid w:val="000D3A3C"/>
    <w:rsid w:val="000D3DF9"/>
    <w:rsid w:val="000D4189"/>
    <w:rsid w:val="000D42ED"/>
    <w:rsid w:val="000D468D"/>
    <w:rsid w:val="000D4712"/>
    <w:rsid w:val="000D49C4"/>
    <w:rsid w:val="000D4B0A"/>
    <w:rsid w:val="000D4FC6"/>
    <w:rsid w:val="000D570B"/>
    <w:rsid w:val="000D5A30"/>
    <w:rsid w:val="000D5D37"/>
    <w:rsid w:val="000D6027"/>
    <w:rsid w:val="000D64E7"/>
    <w:rsid w:val="000D68A4"/>
    <w:rsid w:val="000D68C4"/>
    <w:rsid w:val="000D6FD6"/>
    <w:rsid w:val="000D7758"/>
    <w:rsid w:val="000D7923"/>
    <w:rsid w:val="000D7B65"/>
    <w:rsid w:val="000E0014"/>
    <w:rsid w:val="000E08CC"/>
    <w:rsid w:val="000E0F1B"/>
    <w:rsid w:val="000E10A1"/>
    <w:rsid w:val="000E1258"/>
    <w:rsid w:val="000E141B"/>
    <w:rsid w:val="000E1606"/>
    <w:rsid w:val="000E1B81"/>
    <w:rsid w:val="000E1C4A"/>
    <w:rsid w:val="000E1D0A"/>
    <w:rsid w:val="000E1FD4"/>
    <w:rsid w:val="000E2391"/>
    <w:rsid w:val="000E244D"/>
    <w:rsid w:val="000E2921"/>
    <w:rsid w:val="000E29D6"/>
    <w:rsid w:val="000E2D3E"/>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490"/>
    <w:rsid w:val="000F0256"/>
    <w:rsid w:val="000F071C"/>
    <w:rsid w:val="000F0C38"/>
    <w:rsid w:val="000F162B"/>
    <w:rsid w:val="000F1885"/>
    <w:rsid w:val="000F1D3E"/>
    <w:rsid w:val="000F1D75"/>
    <w:rsid w:val="000F1F11"/>
    <w:rsid w:val="000F298E"/>
    <w:rsid w:val="000F3138"/>
    <w:rsid w:val="000F32FD"/>
    <w:rsid w:val="000F33C3"/>
    <w:rsid w:val="000F364F"/>
    <w:rsid w:val="000F36A0"/>
    <w:rsid w:val="000F4109"/>
    <w:rsid w:val="000F4348"/>
    <w:rsid w:val="000F458B"/>
    <w:rsid w:val="000F4610"/>
    <w:rsid w:val="000F48FD"/>
    <w:rsid w:val="000F4A8B"/>
    <w:rsid w:val="000F5222"/>
    <w:rsid w:val="000F53AA"/>
    <w:rsid w:val="000F59DB"/>
    <w:rsid w:val="000F61EF"/>
    <w:rsid w:val="000F6421"/>
    <w:rsid w:val="000F6D51"/>
    <w:rsid w:val="000F6EA8"/>
    <w:rsid w:val="000F7272"/>
    <w:rsid w:val="000F79CB"/>
    <w:rsid w:val="00100252"/>
    <w:rsid w:val="00100827"/>
    <w:rsid w:val="00100F40"/>
    <w:rsid w:val="00100F41"/>
    <w:rsid w:val="00101220"/>
    <w:rsid w:val="00101B4E"/>
    <w:rsid w:val="00101FD8"/>
    <w:rsid w:val="00102340"/>
    <w:rsid w:val="001027F4"/>
    <w:rsid w:val="001028C2"/>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07F1B"/>
    <w:rsid w:val="00110207"/>
    <w:rsid w:val="001105E6"/>
    <w:rsid w:val="0011086D"/>
    <w:rsid w:val="00110BD5"/>
    <w:rsid w:val="001111D8"/>
    <w:rsid w:val="00111425"/>
    <w:rsid w:val="001115F2"/>
    <w:rsid w:val="001117FD"/>
    <w:rsid w:val="00111C93"/>
    <w:rsid w:val="001120AD"/>
    <w:rsid w:val="001126B3"/>
    <w:rsid w:val="001126DB"/>
    <w:rsid w:val="00113968"/>
    <w:rsid w:val="001139E5"/>
    <w:rsid w:val="00113B67"/>
    <w:rsid w:val="001146A1"/>
    <w:rsid w:val="001147C3"/>
    <w:rsid w:val="00114C7C"/>
    <w:rsid w:val="00114D95"/>
    <w:rsid w:val="00115091"/>
    <w:rsid w:val="00115226"/>
    <w:rsid w:val="001161CF"/>
    <w:rsid w:val="001161E8"/>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F20"/>
    <w:rsid w:val="001232EA"/>
    <w:rsid w:val="001235B2"/>
    <w:rsid w:val="00123BC5"/>
    <w:rsid w:val="001252A3"/>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790"/>
    <w:rsid w:val="0013191B"/>
    <w:rsid w:val="00131C2E"/>
    <w:rsid w:val="001320F3"/>
    <w:rsid w:val="00132368"/>
    <w:rsid w:val="001329FE"/>
    <w:rsid w:val="00132A42"/>
    <w:rsid w:val="0013335F"/>
    <w:rsid w:val="00133597"/>
    <w:rsid w:val="0013363D"/>
    <w:rsid w:val="0013367E"/>
    <w:rsid w:val="00133780"/>
    <w:rsid w:val="0013390A"/>
    <w:rsid w:val="00133956"/>
    <w:rsid w:val="001339A0"/>
    <w:rsid w:val="00133A6E"/>
    <w:rsid w:val="00133CB5"/>
    <w:rsid w:val="00133DB1"/>
    <w:rsid w:val="00133E0D"/>
    <w:rsid w:val="00133FA4"/>
    <w:rsid w:val="00134400"/>
    <w:rsid w:val="00134C14"/>
    <w:rsid w:val="00134D46"/>
    <w:rsid w:val="001350CE"/>
    <w:rsid w:val="0013517D"/>
    <w:rsid w:val="001352E0"/>
    <w:rsid w:val="001353CA"/>
    <w:rsid w:val="0013566D"/>
    <w:rsid w:val="0013579A"/>
    <w:rsid w:val="001364AE"/>
    <w:rsid w:val="001364B9"/>
    <w:rsid w:val="00136598"/>
    <w:rsid w:val="00136ED7"/>
    <w:rsid w:val="001370C5"/>
    <w:rsid w:val="001374B5"/>
    <w:rsid w:val="001374C4"/>
    <w:rsid w:val="00137540"/>
    <w:rsid w:val="00137B56"/>
    <w:rsid w:val="001405B1"/>
    <w:rsid w:val="00140694"/>
    <w:rsid w:val="00140C2C"/>
    <w:rsid w:val="0014115C"/>
    <w:rsid w:val="001411CA"/>
    <w:rsid w:val="001412D9"/>
    <w:rsid w:val="00141344"/>
    <w:rsid w:val="001414EA"/>
    <w:rsid w:val="00141BC9"/>
    <w:rsid w:val="00141FC2"/>
    <w:rsid w:val="001424F4"/>
    <w:rsid w:val="00142570"/>
    <w:rsid w:val="001425F7"/>
    <w:rsid w:val="00142809"/>
    <w:rsid w:val="00142877"/>
    <w:rsid w:val="0014288C"/>
    <w:rsid w:val="00142A2F"/>
    <w:rsid w:val="00142DAC"/>
    <w:rsid w:val="001430B1"/>
    <w:rsid w:val="001435FC"/>
    <w:rsid w:val="00143A27"/>
    <w:rsid w:val="00143A79"/>
    <w:rsid w:val="00143C09"/>
    <w:rsid w:val="00144740"/>
    <w:rsid w:val="00144917"/>
    <w:rsid w:val="001449E7"/>
    <w:rsid w:val="00144DDB"/>
    <w:rsid w:val="00144DFB"/>
    <w:rsid w:val="00145502"/>
    <w:rsid w:val="00145503"/>
    <w:rsid w:val="001455A4"/>
    <w:rsid w:val="001458BF"/>
    <w:rsid w:val="001460FE"/>
    <w:rsid w:val="0014649A"/>
    <w:rsid w:val="001465C5"/>
    <w:rsid w:val="00146C4C"/>
    <w:rsid w:val="001474B6"/>
    <w:rsid w:val="001508B7"/>
    <w:rsid w:val="001510F7"/>
    <w:rsid w:val="0015110F"/>
    <w:rsid w:val="001513AA"/>
    <w:rsid w:val="00151402"/>
    <w:rsid w:val="001515D2"/>
    <w:rsid w:val="00151D13"/>
    <w:rsid w:val="00151D87"/>
    <w:rsid w:val="00151F32"/>
    <w:rsid w:val="00152656"/>
    <w:rsid w:val="0015293D"/>
    <w:rsid w:val="00152BEB"/>
    <w:rsid w:val="00152C72"/>
    <w:rsid w:val="00152D30"/>
    <w:rsid w:val="00152E7F"/>
    <w:rsid w:val="00153247"/>
    <w:rsid w:val="0015336B"/>
    <w:rsid w:val="00153763"/>
    <w:rsid w:val="00153A99"/>
    <w:rsid w:val="00153AB1"/>
    <w:rsid w:val="00153D8D"/>
    <w:rsid w:val="00153EC1"/>
    <w:rsid w:val="00153F9F"/>
    <w:rsid w:val="001540BB"/>
    <w:rsid w:val="001541DC"/>
    <w:rsid w:val="00154F56"/>
    <w:rsid w:val="00154F96"/>
    <w:rsid w:val="00155004"/>
    <w:rsid w:val="001553E5"/>
    <w:rsid w:val="00155607"/>
    <w:rsid w:val="001558D3"/>
    <w:rsid w:val="00155A46"/>
    <w:rsid w:val="001560FE"/>
    <w:rsid w:val="001563C0"/>
    <w:rsid w:val="00156578"/>
    <w:rsid w:val="001567D2"/>
    <w:rsid w:val="001569AD"/>
    <w:rsid w:val="0015754B"/>
    <w:rsid w:val="00157A0A"/>
    <w:rsid w:val="00157E0D"/>
    <w:rsid w:val="0016015F"/>
    <w:rsid w:val="0016027D"/>
    <w:rsid w:val="001603BC"/>
    <w:rsid w:val="001606AA"/>
    <w:rsid w:val="00160BF4"/>
    <w:rsid w:val="00160EEC"/>
    <w:rsid w:val="001612D9"/>
    <w:rsid w:val="00161309"/>
    <w:rsid w:val="0016196A"/>
    <w:rsid w:val="001620BD"/>
    <w:rsid w:val="00162A6D"/>
    <w:rsid w:val="00162C5E"/>
    <w:rsid w:val="001639C5"/>
    <w:rsid w:val="00164411"/>
    <w:rsid w:val="00164470"/>
    <w:rsid w:val="001644F1"/>
    <w:rsid w:val="001651DE"/>
    <w:rsid w:val="00165568"/>
    <w:rsid w:val="00165601"/>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43E1"/>
    <w:rsid w:val="001744CC"/>
    <w:rsid w:val="001748A0"/>
    <w:rsid w:val="00174F50"/>
    <w:rsid w:val="0017562D"/>
    <w:rsid w:val="0017585E"/>
    <w:rsid w:val="00175BA0"/>
    <w:rsid w:val="00175C8C"/>
    <w:rsid w:val="0017669B"/>
    <w:rsid w:val="00176914"/>
    <w:rsid w:val="00176AD9"/>
    <w:rsid w:val="00176ADF"/>
    <w:rsid w:val="00176E06"/>
    <w:rsid w:val="00176FF7"/>
    <w:rsid w:val="0017727A"/>
    <w:rsid w:val="00177581"/>
    <w:rsid w:val="00177669"/>
    <w:rsid w:val="00177A9A"/>
    <w:rsid w:val="00177CD2"/>
    <w:rsid w:val="00180100"/>
    <w:rsid w:val="00180680"/>
    <w:rsid w:val="0018082B"/>
    <w:rsid w:val="001809F2"/>
    <w:rsid w:val="00180E83"/>
    <w:rsid w:val="00181477"/>
    <w:rsid w:val="00181669"/>
    <w:rsid w:val="0018171F"/>
    <w:rsid w:val="001818B9"/>
    <w:rsid w:val="001818C6"/>
    <w:rsid w:val="00181C5A"/>
    <w:rsid w:val="00181D0D"/>
    <w:rsid w:val="00181D3D"/>
    <w:rsid w:val="00181DC2"/>
    <w:rsid w:val="00182286"/>
    <w:rsid w:val="0018245A"/>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55D"/>
    <w:rsid w:val="00186B03"/>
    <w:rsid w:val="00186C27"/>
    <w:rsid w:val="00190D4A"/>
    <w:rsid w:val="00190EED"/>
    <w:rsid w:val="001914B5"/>
    <w:rsid w:val="001917F1"/>
    <w:rsid w:val="00191978"/>
    <w:rsid w:val="00191A6C"/>
    <w:rsid w:val="00191AA9"/>
    <w:rsid w:val="00191B87"/>
    <w:rsid w:val="00191DBB"/>
    <w:rsid w:val="00191E7E"/>
    <w:rsid w:val="00192224"/>
    <w:rsid w:val="00192230"/>
    <w:rsid w:val="00192727"/>
    <w:rsid w:val="00192B46"/>
    <w:rsid w:val="00192BA7"/>
    <w:rsid w:val="00192E7A"/>
    <w:rsid w:val="00193078"/>
    <w:rsid w:val="001930F3"/>
    <w:rsid w:val="00193632"/>
    <w:rsid w:val="0019387A"/>
    <w:rsid w:val="00193ACF"/>
    <w:rsid w:val="00193C15"/>
    <w:rsid w:val="0019425A"/>
    <w:rsid w:val="001945D3"/>
    <w:rsid w:val="001948C6"/>
    <w:rsid w:val="001948F8"/>
    <w:rsid w:val="00194903"/>
    <w:rsid w:val="001954E7"/>
    <w:rsid w:val="001959B0"/>
    <w:rsid w:val="001959D0"/>
    <w:rsid w:val="00196151"/>
    <w:rsid w:val="00196306"/>
    <w:rsid w:val="00196726"/>
    <w:rsid w:val="00196727"/>
    <w:rsid w:val="00196D47"/>
    <w:rsid w:val="00196D51"/>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75E"/>
    <w:rsid w:val="001A4190"/>
    <w:rsid w:val="001A41BC"/>
    <w:rsid w:val="001A45F7"/>
    <w:rsid w:val="001A45FC"/>
    <w:rsid w:val="001A4A55"/>
    <w:rsid w:val="001A51DE"/>
    <w:rsid w:val="001A51EF"/>
    <w:rsid w:val="001A5293"/>
    <w:rsid w:val="001A555D"/>
    <w:rsid w:val="001A56BF"/>
    <w:rsid w:val="001A5707"/>
    <w:rsid w:val="001A58BE"/>
    <w:rsid w:val="001A5F0F"/>
    <w:rsid w:val="001A6718"/>
    <w:rsid w:val="001A6C33"/>
    <w:rsid w:val="001A706C"/>
    <w:rsid w:val="001A7C5E"/>
    <w:rsid w:val="001A7FCA"/>
    <w:rsid w:val="001B0314"/>
    <w:rsid w:val="001B048E"/>
    <w:rsid w:val="001B096F"/>
    <w:rsid w:val="001B0CC3"/>
    <w:rsid w:val="001B0F4A"/>
    <w:rsid w:val="001B18AE"/>
    <w:rsid w:val="001B1C0A"/>
    <w:rsid w:val="001B1D3A"/>
    <w:rsid w:val="001B1EB4"/>
    <w:rsid w:val="001B219D"/>
    <w:rsid w:val="001B2532"/>
    <w:rsid w:val="001B2C5C"/>
    <w:rsid w:val="001B3133"/>
    <w:rsid w:val="001B3218"/>
    <w:rsid w:val="001B367E"/>
    <w:rsid w:val="001B3787"/>
    <w:rsid w:val="001B3A36"/>
    <w:rsid w:val="001B3B0B"/>
    <w:rsid w:val="001B3CC2"/>
    <w:rsid w:val="001B3E3D"/>
    <w:rsid w:val="001B3FAC"/>
    <w:rsid w:val="001B403E"/>
    <w:rsid w:val="001B4262"/>
    <w:rsid w:val="001B4731"/>
    <w:rsid w:val="001B4A87"/>
    <w:rsid w:val="001B4A9C"/>
    <w:rsid w:val="001B61F1"/>
    <w:rsid w:val="001B6640"/>
    <w:rsid w:val="001B6BB1"/>
    <w:rsid w:val="001B6EAE"/>
    <w:rsid w:val="001B7456"/>
    <w:rsid w:val="001B75B7"/>
    <w:rsid w:val="001B7C0C"/>
    <w:rsid w:val="001B7C30"/>
    <w:rsid w:val="001B7E0D"/>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4E64"/>
    <w:rsid w:val="001C53FD"/>
    <w:rsid w:val="001C57BF"/>
    <w:rsid w:val="001C588D"/>
    <w:rsid w:val="001C5A01"/>
    <w:rsid w:val="001C5CA1"/>
    <w:rsid w:val="001C5EBF"/>
    <w:rsid w:val="001C6B5D"/>
    <w:rsid w:val="001C6D1D"/>
    <w:rsid w:val="001C70D3"/>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5B9D"/>
    <w:rsid w:val="001D61A1"/>
    <w:rsid w:val="001D61A2"/>
    <w:rsid w:val="001D66F4"/>
    <w:rsid w:val="001D6C0F"/>
    <w:rsid w:val="001D7032"/>
    <w:rsid w:val="001D744E"/>
    <w:rsid w:val="001D752F"/>
    <w:rsid w:val="001D770B"/>
    <w:rsid w:val="001E0260"/>
    <w:rsid w:val="001E12BC"/>
    <w:rsid w:val="001E1402"/>
    <w:rsid w:val="001E1691"/>
    <w:rsid w:val="001E1D8C"/>
    <w:rsid w:val="001E2223"/>
    <w:rsid w:val="001E2449"/>
    <w:rsid w:val="001E2725"/>
    <w:rsid w:val="001E293E"/>
    <w:rsid w:val="001E2A4C"/>
    <w:rsid w:val="001E2B09"/>
    <w:rsid w:val="001E2E42"/>
    <w:rsid w:val="001E2F45"/>
    <w:rsid w:val="001E3201"/>
    <w:rsid w:val="001E336D"/>
    <w:rsid w:val="001E3436"/>
    <w:rsid w:val="001E358F"/>
    <w:rsid w:val="001E3AD6"/>
    <w:rsid w:val="001E3B55"/>
    <w:rsid w:val="001E3BAC"/>
    <w:rsid w:val="001E5228"/>
    <w:rsid w:val="001E577C"/>
    <w:rsid w:val="001E6997"/>
    <w:rsid w:val="001E6C8B"/>
    <w:rsid w:val="001E6DC5"/>
    <w:rsid w:val="001E6E32"/>
    <w:rsid w:val="001E6FB8"/>
    <w:rsid w:val="001E70CB"/>
    <w:rsid w:val="001E7620"/>
    <w:rsid w:val="001E77A5"/>
    <w:rsid w:val="001E7C90"/>
    <w:rsid w:val="001E7E94"/>
    <w:rsid w:val="001F05D3"/>
    <w:rsid w:val="001F10C6"/>
    <w:rsid w:val="001F17A8"/>
    <w:rsid w:val="001F1802"/>
    <w:rsid w:val="001F18F4"/>
    <w:rsid w:val="001F2467"/>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D25"/>
    <w:rsid w:val="001F5EFA"/>
    <w:rsid w:val="001F62BF"/>
    <w:rsid w:val="001F68D8"/>
    <w:rsid w:val="001F74B2"/>
    <w:rsid w:val="001F74B4"/>
    <w:rsid w:val="001F776A"/>
    <w:rsid w:val="001F786F"/>
    <w:rsid w:val="001F7A08"/>
    <w:rsid w:val="00200244"/>
    <w:rsid w:val="00200349"/>
    <w:rsid w:val="002008DA"/>
    <w:rsid w:val="002009BF"/>
    <w:rsid w:val="00200C66"/>
    <w:rsid w:val="00200CAA"/>
    <w:rsid w:val="00200CBB"/>
    <w:rsid w:val="00200E58"/>
    <w:rsid w:val="002019F6"/>
    <w:rsid w:val="0020243A"/>
    <w:rsid w:val="002028A7"/>
    <w:rsid w:val="00202CCD"/>
    <w:rsid w:val="00202CD8"/>
    <w:rsid w:val="002030A5"/>
    <w:rsid w:val="00203B54"/>
    <w:rsid w:val="00204027"/>
    <w:rsid w:val="00204111"/>
    <w:rsid w:val="00204871"/>
    <w:rsid w:val="00204F32"/>
    <w:rsid w:val="00205B96"/>
    <w:rsid w:val="00205C4A"/>
    <w:rsid w:val="00205D84"/>
    <w:rsid w:val="002067CF"/>
    <w:rsid w:val="00206ABA"/>
    <w:rsid w:val="00206AD0"/>
    <w:rsid w:val="00206C6C"/>
    <w:rsid w:val="002070BD"/>
    <w:rsid w:val="00207151"/>
    <w:rsid w:val="0020735B"/>
    <w:rsid w:val="00210A85"/>
    <w:rsid w:val="00210C31"/>
    <w:rsid w:val="0021136F"/>
    <w:rsid w:val="00211424"/>
    <w:rsid w:val="00211457"/>
    <w:rsid w:val="002114E5"/>
    <w:rsid w:val="0021152F"/>
    <w:rsid w:val="00211BA2"/>
    <w:rsid w:val="00211CE8"/>
    <w:rsid w:val="00211DDA"/>
    <w:rsid w:val="00211F47"/>
    <w:rsid w:val="0021302C"/>
    <w:rsid w:val="00213058"/>
    <w:rsid w:val="00213277"/>
    <w:rsid w:val="002135B4"/>
    <w:rsid w:val="00213757"/>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153"/>
    <w:rsid w:val="0021628F"/>
    <w:rsid w:val="002163D0"/>
    <w:rsid w:val="002164E6"/>
    <w:rsid w:val="002165CA"/>
    <w:rsid w:val="0021666D"/>
    <w:rsid w:val="0021672E"/>
    <w:rsid w:val="002176BF"/>
    <w:rsid w:val="00217A7C"/>
    <w:rsid w:val="00217EA9"/>
    <w:rsid w:val="00220B82"/>
    <w:rsid w:val="00220BFA"/>
    <w:rsid w:val="002227E8"/>
    <w:rsid w:val="00222BA3"/>
    <w:rsid w:val="00222C12"/>
    <w:rsid w:val="00222E33"/>
    <w:rsid w:val="00222EC2"/>
    <w:rsid w:val="002231BA"/>
    <w:rsid w:val="002231ED"/>
    <w:rsid w:val="002232C0"/>
    <w:rsid w:val="002233C3"/>
    <w:rsid w:val="002234C5"/>
    <w:rsid w:val="00223749"/>
    <w:rsid w:val="00223903"/>
    <w:rsid w:val="00223A5B"/>
    <w:rsid w:val="00224C2B"/>
    <w:rsid w:val="00224CF4"/>
    <w:rsid w:val="00224D9E"/>
    <w:rsid w:val="002251A4"/>
    <w:rsid w:val="002257E9"/>
    <w:rsid w:val="00225879"/>
    <w:rsid w:val="00225D16"/>
    <w:rsid w:val="002260F7"/>
    <w:rsid w:val="00226122"/>
    <w:rsid w:val="00226574"/>
    <w:rsid w:val="0022742B"/>
    <w:rsid w:val="002275E8"/>
    <w:rsid w:val="00227901"/>
    <w:rsid w:val="00227A32"/>
    <w:rsid w:val="00227CD0"/>
    <w:rsid w:val="0023000F"/>
    <w:rsid w:val="00230A73"/>
    <w:rsid w:val="00230DAD"/>
    <w:rsid w:val="00230DC9"/>
    <w:rsid w:val="002319A6"/>
    <w:rsid w:val="00232552"/>
    <w:rsid w:val="00232912"/>
    <w:rsid w:val="00232AB4"/>
    <w:rsid w:val="00232BD9"/>
    <w:rsid w:val="00233121"/>
    <w:rsid w:val="00233412"/>
    <w:rsid w:val="00233981"/>
    <w:rsid w:val="00233B0E"/>
    <w:rsid w:val="00234135"/>
    <w:rsid w:val="00234AFE"/>
    <w:rsid w:val="00234D4C"/>
    <w:rsid w:val="002352D8"/>
    <w:rsid w:val="0023562B"/>
    <w:rsid w:val="00235837"/>
    <w:rsid w:val="0023587D"/>
    <w:rsid w:val="00236565"/>
    <w:rsid w:val="0023668D"/>
    <w:rsid w:val="00236BCF"/>
    <w:rsid w:val="00237670"/>
    <w:rsid w:val="00237DF9"/>
    <w:rsid w:val="00237FB2"/>
    <w:rsid w:val="00240344"/>
    <w:rsid w:val="00240961"/>
    <w:rsid w:val="00240B93"/>
    <w:rsid w:val="0024114E"/>
    <w:rsid w:val="00241277"/>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604B"/>
    <w:rsid w:val="002462B4"/>
    <w:rsid w:val="0024726B"/>
    <w:rsid w:val="00247C77"/>
    <w:rsid w:val="00247CEA"/>
    <w:rsid w:val="00247F64"/>
    <w:rsid w:val="002508A8"/>
    <w:rsid w:val="00251496"/>
    <w:rsid w:val="00251B5E"/>
    <w:rsid w:val="00251C99"/>
    <w:rsid w:val="00251CF5"/>
    <w:rsid w:val="0025238C"/>
    <w:rsid w:val="002524CA"/>
    <w:rsid w:val="002525C6"/>
    <w:rsid w:val="00252A63"/>
    <w:rsid w:val="00252B1F"/>
    <w:rsid w:val="00252CA3"/>
    <w:rsid w:val="00252D25"/>
    <w:rsid w:val="00253011"/>
    <w:rsid w:val="00253033"/>
    <w:rsid w:val="00253748"/>
    <w:rsid w:val="00253E9C"/>
    <w:rsid w:val="0025418A"/>
    <w:rsid w:val="00254951"/>
    <w:rsid w:val="00254BA0"/>
    <w:rsid w:val="00254C8B"/>
    <w:rsid w:val="00254E4B"/>
    <w:rsid w:val="00255371"/>
    <w:rsid w:val="00255515"/>
    <w:rsid w:val="00255CF9"/>
    <w:rsid w:val="00255FE0"/>
    <w:rsid w:val="002565E1"/>
    <w:rsid w:val="00256BFF"/>
    <w:rsid w:val="00256D75"/>
    <w:rsid w:val="002577A6"/>
    <w:rsid w:val="00257D8E"/>
    <w:rsid w:val="00257DB1"/>
    <w:rsid w:val="00260104"/>
    <w:rsid w:val="00260228"/>
    <w:rsid w:val="00260B87"/>
    <w:rsid w:val="00260D53"/>
    <w:rsid w:val="00260DE3"/>
    <w:rsid w:val="00260F73"/>
    <w:rsid w:val="002610D8"/>
    <w:rsid w:val="00261232"/>
    <w:rsid w:val="00261249"/>
    <w:rsid w:val="00261349"/>
    <w:rsid w:val="0026134F"/>
    <w:rsid w:val="00261778"/>
    <w:rsid w:val="00261C1E"/>
    <w:rsid w:val="00262237"/>
    <w:rsid w:val="00262569"/>
    <w:rsid w:val="00262725"/>
    <w:rsid w:val="0026277D"/>
    <w:rsid w:val="002627C8"/>
    <w:rsid w:val="00262825"/>
    <w:rsid w:val="00262A5B"/>
    <w:rsid w:val="0026340F"/>
    <w:rsid w:val="00263EA9"/>
    <w:rsid w:val="0026400A"/>
    <w:rsid w:val="002644E9"/>
    <w:rsid w:val="00264637"/>
    <w:rsid w:val="00264877"/>
    <w:rsid w:val="00264C85"/>
    <w:rsid w:val="00264D2A"/>
    <w:rsid w:val="00264D63"/>
    <w:rsid w:val="00265169"/>
    <w:rsid w:val="0026530F"/>
    <w:rsid w:val="002654BF"/>
    <w:rsid w:val="00265700"/>
    <w:rsid w:val="00265B55"/>
    <w:rsid w:val="002663F5"/>
    <w:rsid w:val="0026679A"/>
    <w:rsid w:val="00266BA4"/>
    <w:rsid w:val="00266DA8"/>
    <w:rsid w:val="002672A6"/>
    <w:rsid w:val="00267795"/>
    <w:rsid w:val="002677CE"/>
    <w:rsid w:val="002678FF"/>
    <w:rsid w:val="00267C9C"/>
    <w:rsid w:val="00267CAF"/>
    <w:rsid w:val="00267E07"/>
    <w:rsid w:val="00267F8E"/>
    <w:rsid w:val="002703C2"/>
    <w:rsid w:val="0027049E"/>
    <w:rsid w:val="002709AD"/>
    <w:rsid w:val="00270AA2"/>
    <w:rsid w:val="00271733"/>
    <w:rsid w:val="00271952"/>
    <w:rsid w:val="00271C4C"/>
    <w:rsid w:val="002726E9"/>
    <w:rsid w:val="002731BE"/>
    <w:rsid w:val="00273823"/>
    <w:rsid w:val="00273AC6"/>
    <w:rsid w:val="00274100"/>
    <w:rsid w:val="00274181"/>
    <w:rsid w:val="00274398"/>
    <w:rsid w:val="002745D0"/>
    <w:rsid w:val="0027488E"/>
    <w:rsid w:val="0027525E"/>
    <w:rsid w:val="00275620"/>
    <w:rsid w:val="00275968"/>
    <w:rsid w:val="00275BEA"/>
    <w:rsid w:val="00275F42"/>
    <w:rsid w:val="00276CBA"/>
    <w:rsid w:val="00276ED0"/>
    <w:rsid w:val="0027708B"/>
    <w:rsid w:val="00277270"/>
    <w:rsid w:val="00277323"/>
    <w:rsid w:val="00277438"/>
    <w:rsid w:val="0027775B"/>
    <w:rsid w:val="00277821"/>
    <w:rsid w:val="00280B9C"/>
    <w:rsid w:val="00280DAD"/>
    <w:rsid w:val="00281098"/>
    <w:rsid w:val="002815D8"/>
    <w:rsid w:val="00281923"/>
    <w:rsid w:val="00281C44"/>
    <w:rsid w:val="00281CE1"/>
    <w:rsid w:val="00281EAD"/>
    <w:rsid w:val="0028205E"/>
    <w:rsid w:val="00282B27"/>
    <w:rsid w:val="00282CE8"/>
    <w:rsid w:val="00282DE8"/>
    <w:rsid w:val="00282EEB"/>
    <w:rsid w:val="00283945"/>
    <w:rsid w:val="00283C93"/>
    <w:rsid w:val="0028412C"/>
    <w:rsid w:val="00284462"/>
    <w:rsid w:val="00284613"/>
    <w:rsid w:val="00284616"/>
    <w:rsid w:val="002853AD"/>
    <w:rsid w:val="0028543A"/>
    <w:rsid w:val="0028544A"/>
    <w:rsid w:val="002855C9"/>
    <w:rsid w:val="0028583C"/>
    <w:rsid w:val="00286278"/>
    <w:rsid w:val="00286491"/>
    <w:rsid w:val="00286761"/>
    <w:rsid w:val="00286A2B"/>
    <w:rsid w:val="00286A74"/>
    <w:rsid w:val="00286C2F"/>
    <w:rsid w:val="002879BB"/>
    <w:rsid w:val="00287A95"/>
    <w:rsid w:val="002907A2"/>
    <w:rsid w:val="002908BC"/>
    <w:rsid w:val="00290B26"/>
    <w:rsid w:val="00290E62"/>
    <w:rsid w:val="00290F16"/>
    <w:rsid w:val="00291253"/>
    <w:rsid w:val="00291382"/>
    <w:rsid w:val="002915A0"/>
    <w:rsid w:val="00291859"/>
    <w:rsid w:val="00292AB8"/>
    <w:rsid w:val="00292BDB"/>
    <w:rsid w:val="00292C1F"/>
    <w:rsid w:val="00292CA3"/>
    <w:rsid w:val="00292DDF"/>
    <w:rsid w:val="00292E14"/>
    <w:rsid w:val="00293149"/>
    <w:rsid w:val="00293264"/>
    <w:rsid w:val="00293D60"/>
    <w:rsid w:val="00293EEA"/>
    <w:rsid w:val="00293F1B"/>
    <w:rsid w:val="00293F5E"/>
    <w:rsid w:val="00294082"/>
    <w:rsid w:val="00294DBC"/>
    <w:rsid w:val="00294DF0"/>
    <w:rsid w:val="00294EEE"/>
    <w:rsid w:val="00294F26"/>
    <w:rsid w:val="00294F7F"/>
    <w:rsid w:val="00295157"/>
    <w:rsid w:val="00295377"/>
    <w:rsid w:val="00295C5A"/>
    <w:rsid w:val="00295D4D"/>
    <w:rsid w:val="00296016"/>
    <w:rsid w:val="00296110"/>
    <w:rsid w:val="002963F0"/>
    <w:rsid w:val="00296950"/>
    <w:rsid w:val="00296972"/>
    <w:rsid w:val="00297F48"/>
    <w:rsid w:val="002A0233"/>
    <w:rsid w:val="002A0B81"/>
    <w:rsid w:val="002A0FAA"/>
    <w:rsid w:val="002A1887"/>
    <w:rsid w:val="002A1A48"/>
    <w:rsid w:val="002A2011"/>
    <w:rsid w:val="002A28C9"/>
    <w:rsid w:val="002A2DD0"/>
    <w:rsid w:val="002A33AE"/>
    <w:rsid w:val="002A3C3F"/>
    <w:rsid w:val="002A42EC"/>
    <w:rsid w:val="002A436B"/>
    <w:rsid w:val="002A4479"/>
    <w:rsid w:val="002A480D"/>
    <w:rsid w:val="002A4C1D"/>
    <w:rsid w:val="002A5235"/>
    <w:rsid w:val="002A57A5"/>
    <w:rsid w:val="002A5C0C"/>
    <w:rsid w:val="002A5CE7"/>
    <w:rsid w:val="002A6091"/>
    <w:rsid w:val="002A6482"/>
    <w:rsid w:val="002A6546"/>
    <w:rsid w:val="002A69FB"/>
    <w:rsid w:val="002A6D48"/>
    <w:rsid w:val="002A6DF3"/>
    <w:rsid w:val="002A6F0F"/>
    <w:rsid w:val="002A6FD6"/>
    <w:rsid w:val="002A7161"/>
    <w:rsid w:val="002A733F"/>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A1E"/>
    <w:rsid w:val="002B3CB8"/>
    <w:rsid w:val="002B3FC0"/>
    <w:rsid w:val="002B4312"/>
    <w:rsid w:val="002B4921"/>
    <w:rsid w:val="002B4A00"/>
    <w:rsid w:val="002B4EC9"/>
    <w:rsid w:val="002B4F6A"/>
    <w:rsid w:val="002B517C"/>
    <w:rsid w:val="002B55FE"/>
    <w:rsid w:val="002B5857"/>
    <w:rsid w:val="002B5A35"/>
    <w:rsid w:val="002B5B83"/>
    <w:rsid w:val="002B5D52"/>
    <w:rsid w:val="002B6603"/>
    <w:rsid w:val="002B663B"/>
    <w:rsid w:val="002B6D5A"/>
    <w:rsid w:val="002B6EB1"/>
    <w:rsid w:val="002B6F1E"/>
    <w:rsid w:val="002B72C2"/>
    <w:rsid w:val="002B7588"/>
    <w:rsid w:val="002B7A6E"/>
    <w:rsid w:val="002B7B27"/>
    <w:rsid w:val="002C00D1"/>
    <w:rsid w:val="002C042F"/>
    <w:rsid w:val="002C06C8"/>
    <w:rsid w:val="002C0728"/>
    <w:rsid w:val="002C083C"/>
    <w:rsid w:val="002C0C5C"/>
    <w:rsid w:val="002C0D84"/>
    <w:rsid w:val="002C17DD"/>
    <w:rsid w:val="002C247D"/>
    <w:rsid w:val="002C2733"/>
    <w:rsid w:val="002C2AC1"/>
    <w:rsid w:val="002C2AF6"/>
    <w:rsid w:val="002C3141"/>
    <w:rsid w:val="002C3155"/>
    <w:rsid w:val="002C3283"/>
    <w:rsid w:val="002C342F"/>
    <w:rsid w:val="002C34EE"/>
    <w:rsid w:val="002C35E1"/>
    <w:rsid w:val="002C3B6B"/>
    <w:rsid w:val="002C3FEE"/>
    <w:rsid w:val="002C5943"/>
    <w:rsid w:val="002C5A60"/>
    <w:rsid w:val="002C5AEB"/>
    <w:rsid w:val="002C6229"/>
    <w:rsid w:val="002C66EC"/>
    <w:rsid w:val="002C6F42"/>
    <w:rsid w:val="002C70F3"/>
    <w:rsid w:val="002C762B"/>
    <w:rsid w:val="002D0167"/>
    <w:rsid w:val="002D0554"/>
    <w:rsid w:val="002D0583"/>
    <w:rsid w:val="002D05BE"/>
    <w:rsid w:val="002D08E2"/>
    <w:rsid w:val="002D0DA0"/>
    <w:rsid w:val="002D0FC0"/>
    <w:rsid w:val="002D1762"/>
    <w:rsid w:val="002D1EBD"/>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AB2"/>
    <w:rsid w:val="002E08BD"/>
    <w:rsid w:val="002E08EA"/>
    <w:rsid w:val="002E0E2C"/>
    <w:rsid w:val="002E107A"/>
    <w:rsid w:val="002E161E"/>
    <w:rsid w:val="002E1783"/>
    <w:rsid w:val="002E183C"/>
    <w:rsid w:val="002E1868"/>
    <w:rsid w:val="002E1904"/>
    <w:rsid w:val="002E1C8E"/>
    <w:rsid w:val="002E2018"/>
    <w:rsid w:val="002E2374"/>
    <w:rsid w:val="002E3746"/>
    <w:rsid w:val="002E4049"/>
    <w:rsid w:val="002E40BF"/>
    <w:rsid w:val="002E4258"/>
    <w:rsid w:val="002E5445"/>
    <w:rsid w:val="002E59D5"/>
    <w:rsid w:val="002E62CE"/>
    <w:rsid w:val="002E6567"/>
    <w:rsid w:val="002E6587"/>
    <w:rsid w:val="002E69ED"/>
    <w:rsid w:val="002E6CD1"/>
    <w:rsid w:val="002E6D79"/>
    <w:rsid w:val="002E7533"/>
    <w:rsid w:val="002E75AC"/>
    <w:rsid w:val="002E763A"/>
    <w:rsid w:val="002F04E2"/>
    <w:rsid w:val="002F074E"/>
    <w:rsid w:val="002F099F"/>
    <w:rsid w:val="002F1040"/>
    <w:rsid w:val="002F13B3"/>
    <w:rsid w:val="002F1423"/>
    <w:rsid w:val="002F1C1B"/>
    <w:rsid w:val="002F1E22"/>
    <w:rsid w:val="002F2105"/>
    <w:rsid w:val="002F2581"/>
    <w:rsid w:val="002F2839"/>
    <w:rsid w:val="002F28B2"/>
    <w:rsid w:val="002F2DE5"/>
    <w:rsid w:val="002F2E6E"/>
    <w:rsid w:val="002F3115"/>
    <w:rsid w:val="002F3DAD"/>
    <w:rsid w:val="002F45B3"/>
    <w:rsid w:val="002F48D1"/>
    <w:rsid w:val="002F53FF"/>
    <w:rsid w:val="002F6836"/>
    <w:rsid w:val="002F6B52"/>
    <w:rsid w:val="003003A5"/>
    <w:rsid w:val="00300AC5"/>
    <w:rsid w:val="00300AF6"/>
    <w:rsid w:val="0030144A"/>
    <w:rsid w:val="00302472"/>
    <w:rsid w:val="003024F5"/>
    <w:rsid w:val="0030251B"/>
    <w:rsid w:val="003025B9"/>
    <w:rsid w:val="0030297F"/>
    <w:rsid w:val="00302ACB"/>
    <w:rsid w:val="00302C6B"/>
    <w:rsid w:val="00302DC0"/>
    <w:rsid w:val="0030320C"/>
    <w:rsid w:val="00303262"/>
    <w:rsid w:val="00303467"/>
    <w:rsid w:val="003035F6"/>
    <w:rsid w:val="00303D7D"/>
    <w:rsid w:val="00303E05"/>
    <w:rsid w:val="00305095"/>
    <w:rsid w:val="0030528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ADE"/>
    <w:rsid w:val="00310EB6"/>
    <w:rsid w:val="003110E5"/>
    <w:rsid w:val="003112F9"/>
    <w:rsid w:val="00311888"/>
    <w:rsid w:val="00311E5C"/>
    <w:rsid w:val="00312650"/>
    <w:rsid w:val="00312B44"/>
    <w:rsid w:val="0031310F"/>
    <w:rsid w:val="0031324D"/>
    <w:rsid w:val="0031330A"/>
    <w:rsid w:val="00313530"/>
    <w:rsid w:val="00313DA6"/>
    <w:rsid w:val="00314352"/>
    <w:rsid w:val="00314378"/>
    <w:rsid w:val="00314768"/>
    <w:rsid w:val="00314AE3"/>
    <w:rsid w:val="003152EB"/>
    <w:rsid w:val="00315EBA"/>
    <w:rsid w:val="00316135"/>
    <w:rsid w:val="003166AA"/>
    <w:rsid w:val="00316899"/>
    <w:rsid w:val="003168CA"/>
    <w:rsid w:val="003170D9"/>
    <w:rsid w:val="003172E3"/>
    <w:rsid w:val="00317845"/>
    <w:rsid w:val="0031798D"/>
    <w:rsid w:val="00317AC7"/>
    <w:rsid w:val="00317B7C"/>
    <w:rsid w:val="00320065"/>
    <w:rsid w:val="00320204"/>
    <w:rsid w:val="00320751"/>
    <w:rsid w:val="00320884"/>
    <w:rsid w:val="00320A32"/>
    <w:rsid w:val="00320CA0"/>
    <w:rsid w:val="00320E0F"/>
    <w:rsid w:val="00320EAB"/>
    <w:rsid w:val="003210C1"/>
    <w:rsid w:val="0032122C"/>
    <w:rsid w:val="0032163C"/>
    <w:rsid w:val="003218F2"/>
    <w:rsid w:val="00321C7B"/>
    <w:rsid w:val="00322C32"/>
    <w:rsid w:val="00322C56"/>
    <w:rsid w:val="00322D22"/>
    <w:rsid w:val="0032326E"/>
    <w:rsid w:val="003234AB"/>
    <w:rsid w:val="00323886"/>
    <w:rsid w:val="003238D9"/>
    <w:rsid w:val="0032450F"/>
    <w:rsid w:val="0032453F"/>
    <w:rsid w:val="00324AE5"/>
    <w:rsid w:val="00324CA1"/>
    <w:rsid w:val="00324CE1"/>
    <w:rsid w:val="00324D24"/>
    <w:rsid w:val="003252AF"/>
    <w:rsid w:val="003255E6"/>
    <w:rsid w:val="0032585B"/>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CFE"/>
    <w:rsid w:val="00333E3C"/>
    <w:rsid w:val="00333F16"/>
    <w:rsid w:val="0033469C"/>
    <w:rsid w:val="003350DA"/>
    <w:rsid w:val="00335477"/>
    <w:rsid w:val="00335525"/>
    <w:rsid w:val="003358B5"/>
    <w:rsid w:val="0033599E"/>
    <w:rsid w:val="00335A01"/>
    <w:rsid w:val="00336343"/>
    <w:rsid w:val="003366EA"/>
    <w:rsid w:val="00336E04"/>
    <w:rsid w:val="00336FB3"/>
    <w:rsid w:val="003372D6"/>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F"/>
    <w:rsid w:val="00343EE5"/>
    <w:rsid w:val="00344206"/>
    <w:rsid w:val="00344337"/>
    <w:rsid w:val="00344368"/>
    <w:rsid w:val="00344587"/>
    <w:rsid w:val="00344624"/>
    <w:rsid w:val="00344E22"/>
    <w:rsid w:val="00345036"/>
    <w:rsid w:val="0034541A"/>
    <w:rsid w:val="0034602A"/>
    <w:rsid w:val="003460FF"/>
    <w:rsid w:val="003473A0"/>
    <w:rsid w:val="003477C1"/>
    <w:rsid w:val="00347BBC"/>
    <w:rsid w:val="00350395"/>
    <w:rsid w:val="003503BE"/>
    <w:rsid w:val="003505D8"/>
    <w:rsid w:val="00350FB0"/>
    <w:rsid w:val="003515FF"/>
    <w:rsid w:val="0035163D"/>
    <w:rsid w:val="0035188B"/>
    <w:rsid w:val="0035236F"/>
    <w:rsid w:val="003525AA"/>
    <w:rsid w:val="00352784"/>
    <w:rsid w:val="003527E1"/>
    <w:rsid w:val="003528F1"/>
    <w:rsid w:val="00352C3A"/>
    <w:rsid w:val="00352D61"/>
    <w:rsid w:val="00353961"/>
    <w:rsid w:val="00354245"/>
    <w:rsid w:val="00354420"/>
    <w:rsid w:val="00354653"/>
    <w:rsid w:val="0035477D"/>
    <w:rsid w:val="003549DE"/>
    <w:rsid w:val="00354A32"/>
    <w:rsid w:val="00354BD3"/>
    <w:rsid w:val="00354D41"/>
    <w:rsid w:val="0035563A"/>
    <w:rsid w:val="003559E9"/>
    <w:rsid w:val="00355AF2"/>
    <w:rsid w:val="00355F74"/>
    <w:rsid w:val="003560C2"/>
    <w:rsid w:val="00356838"/>
    <w:rsid w:val="00356ACE"/>
    <w:rsid w:val="00356B70"/>
    <w:rsid w:val="0035720B"/>
    <w:rsid w:val="003575A7"/>
    <w:rsid w:val="00357FBA"/>
    <w:rsid w:val="003602D1"/>
    <w:rsid w:val="00360380"/>
    <w:rsid w:val="0036050C"/>
    <w:rsid w:val="0036054A"/>
    <w:rsid w:val="00360709"/>
    <w:rsid w:val="00360956"/>
    <w:rsid w:val="00360962"/>
    <w:rsid w:val="003613B7"/>
    <w:rsid w:val="00361491"/>
    <w:rsid w:val="00361E40"/>
    <w:rsid w:val="00362330"/>
    <w:rsid w:val="00362541"/>
    <w:rsid w:val="00362975"/>
    <w:rsid w:val="003629E5"/>
    <w:rsid w:val="00362B5F"/>
    <w:rsid w:val="00363152"/>
    <w:rsid w:val="0036336A"/>
    <w:rsid w:val="003633A6"/>
    <w:rsid w:val="00363716"/>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4F3"/>
    <w:rsid w:val="00366522"/>
    <w:rsid w:val="003666C3"/>
    <w:rsid w:val="00366734"/>
    <w:rsid w:val="00367475"/>
    <w:rsid w:val="00367850"/>
    <w:rsid w:val="003679DF"/>
    <w:rsid w:val="00367BFF"/>
    <w:rsid w:val="003709D3"/>
    <w:rsid w:val="00370AA9"/>
    <w:rsid w:val="00370BD0"/>
    <w:rsid w:val="00370E97"/>
    <w:rsid w:val="003713EF"/>
    <w:rsid w:val="003715D3"/>
    <w:rsid w:val="00371603"/>
    <w:rsid w:val="00371BC9"/>
    <w:rsid w:val="00371D65"/>
    <w:rsid w:val="00371F68"/>
    <w:rsid w:val="0037260A"/>
    <w:rsid w:val="00372D45"/>
    <w:rsid w:val="00373291"/>
    <w:rsid w:val="00373705"/>
    <w:rsid w:val="003737F4"/>
    <w:rsid w:val="00374575"/>
    <w:rsid w:val="003746CC"/>
    <w:rsid w:val="00374991"/>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0BE0"/>
    <w:rsid w:val="00381009"/>
    <w:rsid w:val="00381027"/>
    <w:rsid w:val="003810FE"/>
    <w:rsid w:val="0038206D"/>
    <w:rsid w:val="0038233F"/>
    <w:rsid w:val="00382754"/>
    <w:rsid w:val="00383211"/>
    <w:rsid w:val="0038340C"/>
    <w:rsid w:val="0038375A"/>
    <w:rsid w:val="003841C5"/>
    <w:rsid w:val="003844CF"/>
    <w:rsid w:val="003849FD"/>
    <w:rsid w:val="003851BF"/>
    <w:rsid w:val="003853D8"/>
    <w:rsid w:val="003855EC"/>
    <w:rsid w:val="00385C26"/>
    <w:rsid w:val="003863C1"/>
    <w:rsid w:val="00386410"/>
    <w:rsid w:val="003864E1"/>
    <w:rsid w:val="003867BF"/>
    <w:rsid w:val="00386CF5"/>
    <w:rsid w:val="003879DB"/>
    <w:rsid w:val="00387B00"/>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7B4"/>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8EB"/>
    <w:rsid w:val="003A1CBB"/>
    <w:rsid w:val="003A20B8"/>
    <w:rsid w:val="003A217D"/>
    <w:rsid w:val="003A23C1"/>
    <w:rsid w:val="003A28E2"/>
    <w:rsid w:val="003A2B5B"/>
    <w:rsid w:val="003A2F76"/>
    <w:rsid w:val="003A30F4"/>
    <w:rsid w:val="003A345B"/>
    <w:rsid w:val="003A3EA5"/>
    <w:rsid w:val="003A40DD"/>
    <w:rsid w:val="003A4215"/>
    <w:rsid w:val="003A43E6"/>
    <w:rsid w:val="003A44C8"/>
    <w:rsid w:val="003A46C5"/>
    <w:rsid w:val="003A492D"/>
    <w:rsid w:val="003A4B3A"/>
    <w:rsid w:val="003A58C5"/>
    <w:rsid w:val="003A5AAB"/>
    <w:rsid w:val="003A5AD4"/>
    <w:rsid w:val="003A5B11"/>
    <w:rsid w:val="003A5BD4"/>
    <w:rsid w:val="003A5D72"/>
    <w:rsid w:val="003A6125"/>
    <w:rsid w:val="003A6410"/>
    <w:rsid w:val="003A6805"/>
    <w:rsid w:val="003A681D"/>
    <w:rsid w:val="003A7252"/>
    <w:rsid w:val="003A74F5"/>
    <w:rsid w:val="003A7C94"/>
    <w:rsid w:val="003B0703"/>
    <w:rsid w:val="003B0A49"/>
    <w:rsid w:val="003B0FEF"/>
    <w:rsid w:val="003B1316"/>
    <w:rsid w:val="003B17F1"/>
    <w:rsid w:val="003B1B5E"/>
    <w:rsid w:val="003B1E10"/>
    <w:rsid w:val="003B2433"/>
    <w:rsid w:val="003B2544"/>
    <w:rsid w:val="003B274E"/>
    <w:rsid w:val="003B2782"/>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77F9"/>
    <w:rsid w:val="003B78F6"/>
    <w:rsid w:val="003B7972"/>
    <w:rsid w:val="003C0007"/>
    <w:rsid w:val="003C02D8"/>
    <w:rsid w:val="003C0607"/>
    <w:rsid w:val="003C06CE"/>
    <w:rsid w:val="003C0822"/>
    <w:rsid w:val="003C0B94"/>
    <w:rsid w:val="003C0C70"/>
    <w:rsid w:val="003C10EE"/>
    <w:rsid w:val="003C135A"/>
    <w:rsid w:val="003C165C"/>
    <w:rsid w:val="003C171A"/>
    <w:rsid w:val="003C1F3E"/>
    <w:rsid w:val="003C217A"/>
    <w:rsid w:val="003C24B3"/>
    <w:rsid w:val="003C298E"/>
    <w:rsid w:val="003C2FF1"/>
    <w:rsid w:val="003C39B7"/>
    <w:rsid w:val="003C3DA1"/>
    <w:rsid w:val="003C4025"/>
    <w:rsid w:val="003C4417"/>
    <w:rsid w:val="003C45F6"/>
    <w:rsid w:val="003C4CA2"/>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C7DA7"/>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4049"/>
    <w:rsid w:val="003D529D"/>
    <w:rsid w:val="003D5362"/>
    <w:rsid w:val="003D562E"/>
    <w:rsid w:val="003D6058"/>
    <w:rsid w:val="003D61E6"/>
    <w:rsid w:val="003D631A"/>
    <w:rsid w:val="003D6480"/>
    <w:rsid w:val="003D68FE"/>
    <w:rsid w:val="003D6C0F"/>
    <w:rsid w:val="003D6C16"/>
    <w:rsid w:val="003D6C3F"/>
    <w:rsid w:val="003D6C9E"/>
    <w:rsid w:val="003D7114"/>
    <w:rsid w:val="003D73AF"/>
    <w:rsid w:val="003D7570"/>
    <w:rsid w:val="003D7DC1"/>
    <w:rsid w:val="003D7E7D"/>
    <w:rsid w:val="003E04A3"/>
    <w:rsid w:val="003E0846"/>
    <w:rsid w:val="003E0C7C"/>
    <w:rsid w:val="003E0EC5"/>
    <w:rsid w:val="003E109F"/>
    <w:rsid w:val="003E1353"/>
    <w:rsid w:val="003E140D"/>
    <w:rsid w:val="003E1697"/>
    <w:rsid w:val="003E1875"/>
    <w:rsid w:val="003E1D34"/>
    <w:rsid w:val="003E1D89"/>
    <w:rsid w:val="003E20ED"/>
    <w:rsid w:val="003E21CE"/>
    <w:rsid w:val="003E3199"/>
    <w:rsid w:val="003E31CE"/>
    <w:rsid w:val="003E36F7"/>
    <w:rsid w:val="003E3843"/>
    <w:rsid w:val="003E3931"/>
    <w:rsid w:val="003E3F1E"/>
    <w:rsid w:val="003E4C3C"/>
    <w:rsid w:val="003E525B"/>
    <w:rsid w:val="003E53AD"/>
    <w:rsid w:val="003E55C8"/>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816"/>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60C3"/>
    <w:rsid w:val="003F670B"/>
    <w:rsid w:val="003F6726"/>
    <w:rsid w:val="003F6858"/>
    <w:rsid w:val="003F6D84"/>
    <w:rsid w:val="003F7B3E"/>
    <w:rsid w:val="003F7D07"/>
    <w:rsid w:val="003F7DFD"/>
    <w:rsid w:val="003F7F17"/>
    <w:rsid w:val="00400123"/>
    <w:rsid w:val="00400160"/>
    <w:rsid w:val="0040080E"/>
    <w:rsid w:val="00400917"/>
    <w:rsid w:val="00400A38"/>
    <w:rsid w:val="004014B5"/>
    <w:rsid w:val="00401787"/>
    <w:rsid w:val="00401AF8"/>
    <w:rsid w:val="00401CD9"/>
    <w:rsid w:val="00401F5B"/>
    <w:rsid w:val="0040236F"/>
    <w:rsid w:val="004023EA"/>
    <w:rsid w:val="0040245C"/>
    <w:rsid w:val="0040259D"/>
    <w:rsid w:val="0040331B"/>
    <w:rsid w:val="00403B69"/>
    <w:rsid w:val="00403BD9"/>
    <w:rsid w:val="004044F5"/>
    <w:rsid w:val="00404DD4"/>
    <w:rsid w:val="00405262"/>
    <w:rsid w:val="00405684"/>
    <w:rsid w:val="00405E5E"/>
    <w:rsid w:val="004062E7"/>
    <w:rsid w:val="00406F7D"/>
    <w:rsid w:val="0040775A"/>
    <w:rsid w:val="004077E5"/>
    <w:rsid w:val="00410307"/>
    <w:rsid w:val="004107FE"/>
    <w:rsid w:val="00411041"/>
    <w:rsid w:val="00411871"/>
    <w:rsid w:val="004118CB"/>
    <w:rsid w:val="00411DC3"/>
    <w:rsid w:val="004120AE"/>
    <w:rsid w:val="004125D6"/>
    <w:rsid w:val="00412AC4"/>
    <w:rsid w:val="00412FFF"/>
    <w:rsid w:val="00413236"/>
    <w:rsid w:val="0041370C"/>
    <w:rsid w:val="00413BCE"/>
    <w:rsid w:val="00413F18"/>
    <w:rsid w:val="00414215"/>
    <w:rsid w:val="004143B5"/>
    <w:rsid w:val="004146ED"/>
    <w:rsid w:val="0041473B"/>
    <w:rsid w:val="00414A97"/>
    <w:rsid w:val="00414ABC"/>
    <w:rsid w:val="00415058"/>
    <w:rsid w:val="0041601E"/>
    <w:rsid w:val="00416358"/>
    <w:rsid w:val="004164A3"/>
    <w:rsid w:val="00416B98"/>
    <w:rsid w:val="00417EBA"/>
    <w:rsid w:val="004206CB"/>
    <w:rsid w:val="00420F5D"/>
    <w:rsid w:val="00421BD7"/>
    <w:rsid w:val="00422032"/>
    <w:rsid w:val="00422350"/>
    <w:rsid w:val="00422578"/>
    <w:rsid w:val="00422D01"/>
    <w:rsid w:val="004231A1"/>
    <w:rsid w:val="004232F7"/>
    <w:rsid w:val="00423C07"/>
    <w:rsid w:val="00423F85"/>
    <w:rsid w:val="00424296"/>
    <w:rsid w:val="00424A23"/>
    <w:rsid w:val="00424ACE"/>
    <w:rsid w:val="00424B12"/>
    <w:rsid w:val="00424B48"/>
    <w:rsid w:val="00424CEE"/>
    <w:rsid w:val="004252C7"/>
    <w:rsid w:val="0042539F"/>
    <w:rsid w:val="004259BE"/>
    <w:rsid w:val="00425A77"/>
    <w:rsid w:val="00425BA1"/>
    <w:rsid w:val="00426B0C"/>
    <w:rsid w:val="00426CA9"/>
    <w:rsid w:val="00426F0E"/>
    <w:rsid w:val="0042720A"/>
    <w:rsid w:val="00427883"/>
    <w:rsid w:val="00427A8A"/>
    <w:rsid w:val="00427AA1"/>
    <w:rsid w:val="00427CE2"/>
    <w:rsid w:val="00427E21"/>
    <w:rsid w:val="00427EB4"/>
    <w:rsid w:val="0043024A"/>
    <w:rsid w:val="00430427"/>
    <w:rsid w:val="0043067C"/>
    <w:rsid w:val="00430A05"/>
    <w:rsid w:val="00430DB5"/>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394"/>
    <w:rsid w:val="00434B16"/>
    <w:rsid w:val="004354FC"/>
    <w:rsid w:val="004357B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C49"/>
    <w:rsid w:val="00441E54"/>
    <w:rsid w:val="0044217C"/>
    <w:rsid w:val="004424A0"/>
    <w:rsid w:val="004424DD"/>
    <w:rsid w:val="004425F5"/>
    <w:rsid w:val="00442DF2"/>
    <w:rsid w:val="004433E9"/>
    <w:rsid w:val="004435FD"/>
    <w:rsid w:val="00443729"/>
    <w:rsid w:val="00443A6A"/>
    <w:rsid w:val="00443A75"/>
    <w:rsid w:val="00443AD9"/>
    <w:rsid w:val="00444649"/>
    <w:rsid w:val="00444736"/>
    <w:rsid w:val="004448E7"/>
    <w:rsid w:val="0044590F"/>
    <w:rsid w:val="00445A55"/>
    <w:rsid w:val="00445E54"/>
    <w:rsid w:val="00445EED"/>
    <w:rsid w:val="0044613E"/>
    <w:rsid w:val="00446CC2"/>
    <w:rsid w:val="00446EC0"/>
    <w:rsid w:val="00447244"/>
    <w:rsid w:val="0044779D"/>
    <w:rsid w:val="00447B18"/>
    <w:rsid w:val="00447E50"/>
    <w:rsid w:val="00450485"/>
    <w:rsid w:val="00450C9B"/>
    <w:rsid w:val="00450EB3"/>
    <w:rsid w:val="00451863"/>
    <w:rsid w:val="004518FA"/>
    <w:rsid w:val="004519B1"/>
    <w:rsid w:val="00451F41"/>
    <w:rsid w:val="0045246A"/>
    <w:rsid w:val="00452710"/>
    <w:rsid w:val="00452758"/>
    <w:rsid w:val="00452965"/>
    <w:rsid w:val="0045306E"/>
    <w:rsid w:val="00453275"/>
    <w:rsid w:val="004532CC"/>
    <w:rsid w:val="00453A04"/>
    <w:rsid w:val="00453B90"/>
    <w:rsid w:val="00453DF2"/>
    <w:rsid w:val="0045469A"/>
    <w:rsid w:val="0045575A"/>
    <w:rsid w:val="00455D19"/>
    <w:rsid w:val="00455E5C"/>
    <w:rsid w:val="00456435"/>
    <w:rsid w:val="0045685C"/>
    <w:rsid w:val="00456A8F"/>
    <w:rsid w:val="00457564"/>
    <w:rsid w:val="00457A99"/>
    <w:rsid w:val="00460031"/>
    <w:rsid w:val="00460BC9"/>
    <w:rsid w:val="004612CD"/>
    <w:rsid w:val="004618A5"/>
    <w:rsid w:val="00461F43"/>
    <w:rsid w:val="0046233E"/>
    <w:rsid w:val="0046293B"/>
    <w:rsid w:val="00463455"/>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CDA"/>
    <w:rsid w:val="00467DB0"/>
    <w:rsid w:val="004701A2"/>
    <w:rsid w:val="00470FB0"/>
    <w:rsid w:val="004716B3"/>
    <w:rsid w:val="00471CE9"/>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E54"/>
    <w:rsid w:val="0047715C"/>
    <w:rsid w:val="004772F7"/>
    <w:rsid w:val="0047743A"/>
    <w:rsid w:val="0047790C"/>
    <w:rsid w:val="00480077"/>
    <w:rsid w:val="004802C0"/>
    <w:rsid w:val="00480907"/>
    <w:rsid w:val="00480A0F"/>
    <w:rsid w:val="004812AF"/>
    <w:rsid w:val="00481BC8"/>
    <w:rsid w:val="00482208"/>
    <w:rsid w:val="00482257"/>
    <w:rsid w:val="0048279A"/>
    <w:rsid w:val="004829D9"/>
    <w:rsid w:val="00482D4C"/>
    <w:rsid w:val="00483BB4"/>
    <w:rsid w:val="00483CD8"/>
    <w:rsid w:val="0048566A"/>
    <w:rsid w:val="0048599A"/>
    <w:rsid w:val="00485AB8"/>
    <w:rsid w:val="00485C55"/>
    <w:rsid w:val="00485F02"/>
    <w:rsid w:val="004863B7"/>
    <w:rsid w:val="00487309"/>
    <w:rsid w:val="00487825"/>
    <w:rsid w:val="004879D1"/>
    <w:rsid w:val="004905AB"/>
    <w:rsid w:val="00490B65"/>
    <w:rsid w:val="00490DA3"/>
    <w:rsid w:val="00490F97"/>
    <w:rsid w:val="00491107"/>
    <w:rsid w:val="0049134A"/>
    <w:rsid w:val="004913CE"/>
    <w:rsid w:val="00491B1B"/>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BB2"/>
    <w:rsid w:val="00496C79"/>
    <w:rsid w:val="00496E47"/>
    <w:rsid w:val="00496F23"/>
    <w:rsid w:val="00496F56"/>
    <w:rsid w:val="00496FFF"/>
    <w:rsid w:val="0049721E"/>
    <w:rsid w:val="004973F2"/>
    <w:rsid w:val="004975C4"/>
    <w:rsid w:val="00497C91"/>
    <w:rsid w:val="004A0A58"/>
    <w:rsid w:val="004A0B49"/>
    <w:rsid w:val="004A0E5D"/>
    <w:rsid w:val="004A12CB"/>
    <w:rsid w:val="004A1538"/>
    <w:rsid w:val="004A169D"/>
    <w:rsid w:val="004A184C"/>
    <w:rsid w:val="004A186A"/>
    <w:rsid w:val="004A20F9"/>
    <w:rsid w:val="004A23B2"/>
    <w:rsid w:val="004A2650"/>
    <w:rsid w:val="004A28A7"/>
    <w:rsid w:val="004A291B"/>
    <w:rsid w:val="004A2E80"/>
    <w:rsid w:val="004A304D"/>
    <w:rsid w:val="004A375E"/>
    <w:rsid w:val="004A3EB1"/>
    <w:rsid w:val="004A41DC"/>
    <w:rsid w:val="004A477D"/>
    <w:rsid w:val="004A491C"/>
    <w:rsid w:val="004A4FE8"/>
    <w:rsid w:val="004A5249"/>
    <w:rsid w:val="004A53A1"/>
    <w:rsid w:val="004A547C"/>
    <w:rsid w:val="004A56F8"/>
    <w:rsid w:val="004A58FB"/>
    <w:rsid w:val="004A5947"/>
    <w:rsid w:val="004A597C"/>
    <w:rsid w:val="004A5F4F"/>
    <w:rsid w:val="004A61E3"/>
    <w:rsid w:val="004A725C"/>
    <w:rsid w:val="004A766B"/>
    <w:rsid w:val="004B0321"/>
    <w:rsid w:val="004B03F3"/>
    <w:rsid w:val="004B0CAF"/>
    <w:rsid w:val="004B0E05"/>
    <w:rsid w:val="004B1425"/>
    <w:rsid w:val="004B143F"/>
    <w:rsid w:val="004B19FF"/>
    <w:rsid w:val="004B1A1C"/>
    <w:rsid w:val="004B1A93"/>
    <w:rsid w:val="004B1DD8"/>
    <w:rsid w:val="004B20FF"/>
    <w:rsid w:val="004B25C8"/>
    <w:rsid w:val="004B2BFA"/>
    <w:rsid w:val="004B347E"/>
    <w:rsid w:val="004B3A94"/>
    <w:rsid w:val="004B3D02"/>
    <w:rsid w:val="004B4696"/>
    <w:rsid w:val="004B4A56"/>
    <w:rsid w:val="004B4FC8"/>
    <w:rsid w:val="004B5041"/>
    <w:rsid w:val="004B535C"/>
    <w:rsid w:val="004B54EA"/>
    <w:rsid w:val="004B58C8"/>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BB8"/>
    <w:rsid w:val="004C2C09"/>
    <w:rsid w:val="004C2E90"/>
    <w:rsid w:val="004C3717"/>
    <w:rsid w:val="004C40FA"/>
    <w:rsid w:val="004C45AC"/>
    <w:rsid w:val="004C4877"/>
    <w:rsid w:val="004C4B2E"/>
    <w:rsid w:val="004C4E61"/>
    <w:rsid w:val="004C57A6"/>
    <w:rsid w:val="004C583F"/>
    <w:rsid w:val="004C5DFB"/>
    <w:rsid w:val="004C612A"/>
    <w:rsid w:val="004C6778"/>
    <w:rsid w:val="004C70B4"/>
    <w:rsid w:val="004C7474"/>
    <w:rsid w:val="004C75D3"/>
    <w:rsid w:val="004C7806"/>
    <w:rsid w:val="004C7C2B"/>
    <w:rsid w:val="004D015A"/>
    <w:rsid w:val="004D0497"/>
    <w:rsid w:val="004D06FD"/>
    <w:rsid w:val="004D0D8A"/>
    <w:rsid w:val="004D0F24"/>
    <w:rsid w:val="004D1386"/>
    <w:rsid w:val="004D2468"/>
    <w:rsid w:val="004D271C"/>
    <w:rsid w:val="004D2DB8"/>
    <w:rsid w:val="004D2EC4"/>
    <w:rsid w:val="004D2EEA"/>
    <w:rsid w:val="004D311B"/>
    <w:rsid w:val="004D34EE"/>
    <w:rsid w:val="004D3FF6"/>
    <w:rsid w:val="004D41C8"/>
    <w:rsid w:val="004D4A56"/>
    <w:rsid w:val="004D5546"/>
    <w:rsid w:val="004D55E9"/>
    <w:rsid w:val="004D5A94"/>
    <w:rsid w:val="004D5B16"/>
    <w:rsid w:val="004D5D2B"/>
    <w:rsid w:val="004D5D45"/>
    <w:rsid w:val="004D6D01"/>
    <w:rsid w:val="004D6D60"/>
    <w:rsid w:val="004D6DE7"/>
    <w:rsid w:val="004D6DF4"/>
    <w:rsid w:val="004D6F4A"/>
    <w:rsid w:val="004D6FD4"/>
    <w:rsid w:val="004D728A"/>
    <w:rsid w:val="004D757A"/>
    <w:rsid w:val="004D79B0"/>
    <w:rsid w:val="004D7A10"/>
    <w:rsid w:val="004D7CE3"/>
    <w:rsid w:val="004E004D"/>
    <w:rsid w:val="004E038A"/>
    <w:rsid w:val="004E0B26"/>
    <w:rsid w:val="004E16D3"/>
    <w:rsid w:val="004E18C2"/>
    <w:rsid w:val="004E191F"/>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4CDB"/>
    <w:rsid w:val="004E53C5"/>
    <w:rsid w:val="004E5460"/>
    <w:rsid w:val="004E5665"/>
    <w:rsid w:val="004E5985"/>
    <w:rsid w:val="004E60E0"/>
    <w:rsid w:val="004E61F1"/>
    <w:rsid w:val="004E67C0"/>
    <w:rsid w:val="004E6CE6"/>
    <w:rsid w:val="004E725E"/>
    <w:rsid w:val="004E7322"/>
    <w:rsid w:val="004E7380"/>
    <w:rsid w:val="004E7414"/>
    <w:rsid w:val="004E7466"/>
    <w:rsid w:val="004E75F9"/>
    <w:rsid w:val="004F01B7"/>
    <w:rsid w:val="004F0358"/>
    <w:rsid w:val="004F1238"/>
    <w:rsid w:val="004F17E7"/>
    <w:rsid w:val="004F18B1"/>
    <w:rsid w:val="004F1A0A"/>
    <w:rsid w:val="004F1E87"/>
    <w:rsid w:val="004F1EB3"/>
    <w:rsid w:val="004F2300"/>
    <w:rsid w:val="004F25A3"/>
    <w:rsid w:val="004F3373"/>
    <w:rsid w:val="004F3396"/>
    <w:rsid w:val="004F36FD"/>
    <w:rsid w:val="004F3781"/>
    <w:rsid w:val="004F4790"/>
    <w:rsid w:val="004F49BB"/>
    <w:rsid w:val="004F4C91"/>
    <w:rsid w:val="004F4DBA"/>
    <w:rsid w:val="004F5367"/>
    <w:rsid w:val="004F56B6"/>
    <w:rsid w:val="004F5A19"/>
    <w:rsid w:val="004F6256"/>
    <w:rsid w:val="004F6564"/>
    <w:rsid w:val="004F6AEF"/>
    <w:rsid w:val="004F6FB6"/>
    <w:rsid w:val="004F70D8"/>
    <w:rsid w:val="004F7288"/>
    <w:rsid w:val="004F7502"/>
    <w:rsid w:val="004F767C"/>
    <w:rsid w:val="004F77AB"/>
    <w:rsid w:val="004F7E41"/>
    <w:rsid w:val="00500143"/>
    <w:rsid w:val="00500222"/>
    <w:rsid w:val="00500309"/>
    <w:rsid w:val="005003F2"/>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139"/>
    <w:rsid w:val="005033F0"/>
    <w:rsid w:val="0050381D"/>
    <w:rsid w:val="00503CAC"/>
    <w:rsid w:val="005040B8"/>
    <w:rsid w:val="00504358"/>
    <w:rsid w:val="005046A9"/>
    <w:rsid w:val="005047AE"/>
    <w:rsid w:val="0050482B"/>
    <w:rsid w:val="00504863"/>
    <w:rsid w:val="00505287"/>
    <w:rsid w:val="00506033"/>
    <w:rsid w:val="005060FD"/>
    <w:rsid w:val="0050629D"/>
    <w:rsid w:val="00506795"/>
    <w:rsid w:val="00506AFC"/>
    <w:rsid w:val="00506EA2"/>
    <w:rsid w:val="005072B7"/>
    <w:rsid w:val="00507883"/>
    <w:rsid w:val="00507896"/>
    <w:rsid w:val="00507C51"/>
    <w:rsid w:val="00507C67"/>
    <w:rsid w:val="00507E70"/>
    <w:rsid w:val="005102CB"/>
    <w:rsid w:val="0051076C"/>
    <w:rsid w:val="00511710"/>
    <w:rsid w:val="00512100"/>
    <w:rsid w:val="00512322"/>
    <w:rsid w:val="0051241C"/>
    <w:rsid w:val="00512BED"/>
    <w:rsid w:val="005133AD"/>
    <w:rsid w:val="0051349F"/>
    <w:rsid w:val="005134F6"/>
    <w:rsid w:val="005135F1"/>
    <w:rsid w:val="0051447F"/>
    <w:rsid w:val="00514481"/>
    <w:rsid w:val="005147A8"/>
    <w:rsid w:val="00514C8A"/>
    <w:rsid w:val="00514CB3"/>
    <w:rsid w:val="00514EFD"/>
    <w:rsid w:val="0051544C"/>
    <w:rsid w:val="00515618"/>
    <w:rsid w:val="0051561A"/>
    <w:rsid w:val="005159C5"/>
    <w:rsid w:val="005160C0"/>
    <w:rsid w:val="00516502"/>
    <w:rsid w:val="00516699"/>
    <w:rsid w:val="00516B6B"/>
    <w:rsid w:val="00516E03"/>
    <w:rsid w:val="0051721A"/>
    <w:rsid w:val="00517282"/>
    <w:rsid w:val="005172F1"/>
    <w:rsid w:val="00517338"/>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EFF"/>
    <w:rsid w:val="005240E1"/>
    <w:rsid w:val="0052460F"/>
    <w:rsid w:val="005247F2"/>
    <w:rsid w:val="00525053"/>
    <w:rsid w:val="00525055"/>
    <w:rsid w:val="0052562A"/>
    <w:rsid w:val="005256F8"/>
    <w:rsid w:val="00525BA5"/>
    <w:rsid w:val="00525C03"/>
    <w:rsid w:val="00525DFF"/>
    <w:rsid w:val="0052634C"/>
    <w:rsid w:val="0052656C"/>
    <w:rsid w:val="005265BC"/>
    <w:rsid w:val="00526985"/>
    <w:rsid w:val="00526A40"/>
    <w:rsid w:val="00526DAD"/>
    <w:rsid w:val="0052736F"/>
    <w:rsid w:val="00527D2B"/>
    <w:rsid w:val="005302BC"/>
    <w:rsid w:val="005309C9"/>
    <w:rsid w:val="00530A5C"/>
    <w:rsid w:val="00530AB7"/>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7C6"/>
    <w:rsid w:val="0053491E"/>
    <w:rsid w:val="00534A62"/>
    <w:rsid w:val="00534C64"/>
    <w:rsid w:val="005355CF"/>
    <w:rsid w:val="0053569A"/>
    <w:rsid w:val="0053641D"/>
    <w:rsid w:val="005365A7"/>
    <w:rsid w:val="0053691F"/>
    <w:rsid w:val="00536D2F"/>
    <w:rsid w:val="005370DC"/>
    <w:rsid w:val="005370E0"/>
    <w:rsid w:val="00537227"/>
    <w:rsid w:val="00537609"/>
    <w:rsid w:val="00537747"/>
    <w:rsid w:val="00537B72"/>
    <w:rsid w:val="005406A0"/>
    <w:rsid w:val="005407A7"/>
    <w:rsid w:val="0054098C"/>
    <w:rsid w:val="00540BE5"/>
    <w:rsid w:val="00540CD8"/>
    <w:rsid w:val="00540ED5"/>
    <w:rsid w:val="005410D0"/>
    <w:rsid w:val="005419DB"/>
    <w:rsid w:val="00541B8C"/>
    <w:rsid w:val="00542127"/>
    <w:rsid w:val="00542354"/>
    <w:rsid w:val="00542429"/>
    <w:rsid w:val="00542457"/>
    <w:rsid w:val="005425D7"/>
    <w:rsid w:val="00542700"/>
    <w:rsid w:val="00542A7E"/>
    <w:rsid w:val="00543191"/>
    <w:rsid w:val="005431C8"/>
    <w:rsid w:val="00543210"/>
    <w:rsid w:val="00543BC2"/>
    <w:rsid w:val="00543EB0"/>
    <w:rsid w:val="00544638"/>
    <w:rsid w:val="00544C24"/>
    <w:rsid w:val="00544CE8"/>
    <w:rsid w:val="00544D57"/>
    <w:rsid w:val="00545013"/>
    <w:rsid w:val="005453B2"/>
    <w:rsid w:val="00545456"/>
    <w:rsid w:val="0054567E"/>
    <w:rsid w:val="00545D25"/>
    <w:rsid w:val="00545E8E"/>
    <w:rsid w:val="00546265"/>
    <w:rsid w:val="005463B3"/>
    <w:rsid w:val="00546862"/>
    <w:rsid w:val="00546901"/>
    <w:rsid w:val="00546EFE"/>
    <w:rsid w:val="00547363"/>
    <w:rsid w:val="005474B1"/>
    <w:rsid w:val="00547506"/>
    <w:rsid w:val="00550552"/>
    <w:rsid w:val="00550BFA"/>
    <w:rsid w:val="0055106E"/>
    <w:rsid w:val="005519B6"/>
    <w:rsid w:val="00551C38"/>
    <w:rsid w:val="0055212A"/>
    <w:rsid w:val="005521D0"/>
    <w:rsid w:val="00552254"/>
    <w:rsid w:val="0055229B"/>
    <w:rsid w:val="00552504"/>
    <w:rsid w:val="00552974"/>
    <w:rsid w:val="005529DE"/>
    <w:rsid w:val="00553412"/>
    <w:rsid w:val="00553AE8"/>
    <w:rsid w:val="00553BCF"/>
    <w:rsid w:val="00553DE5"/>
    <w:rsid w:val="00554209"/>
    <w:rsid w:val="005542FC"/>
    <w:rsid w:val="005545D8"/>
    <w:rsid w:val="005546B3"/>
    <w:rsid w:val="00554870"/>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DB9"/>
    <w:rsid w:val="00560EAE"/>
    <w:rsid w:val="00560F9C"/>
    <w:rsid w:val="0056136D"/>
    <w:rsid w:val="00561433"/>
    <w:rsid w:val="005614F3"/>
    <w:rsid w:val="0056161C"/>
    <w:rsid w:val="0056180A"/>
    <w:rsid w:val="00561A91"/>
    <w:rsid w:val="00561AC1"/>
    <w:rsid w:val="00561DE2"/>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1D5"/>
    <w:rsid w:val="00565922"/>
    <w:rsid w:val="00565F4F"/>
    <w:rsid w:val="00566390"/>
    <w:rsid w:val="00566C5B"/>
    <w:rsid w:val="00566D3C"/>
    <w:rsid w:val="00566D60"/>
    <w:rsid w:val="00567343"/>
    <w:rsid w:val="00567C96"/>
    <w:rsid w:val="0057065D"/>
    <w:rsid w:val="00570872"/>
    <w:rsid w:val="00570882"/>
    <w:rsid w:val="0057099C"/>
    <w:rsid w:val="00570D29"/>
    <w:rsid w:val="00570F4D"/>
    <w:rsid w:val="0057155E"/>
    <w:rsid w:val="00571570"/>
    <w:rsid w:val="00571EC5"/>
    <w:rsid w:val="00571ECD"/>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EE0"/>
    <w:rsid w:val="00575EE4"/>
    <w:rsid w:val="00576E42"/>
    <w:rsid w:val="00576EBE"/>
    <w:rsid w:val="005776F5"/>
    <w:rsid w:val="00577988"/>
    <w:rsid w:val="005779CC"/>
    <w:rsid w:val="005779CE"/>
    <w:rsid w:val="00577AAB"/>
    <w:rsid w:val="00577B78"/>
    <w:rsid w:val="00577D6B"/>
    <w:rsid w:val="005800F0"/>
    <w:rsid w:val="005805BD"/>
    <w:rsid w:val="00580C0C"/>
    <w:rsid w:val="00580CE9"/>
    <w:rsid w:val="00580F3C"/>
    <w:rsid w:val="005811DF"/>
    <w:rsid w:val="00581333"/>
    <w:rsid w:val="00581406"/>
    <w:rsid w:val="00581443"/>
    <w:rsid w:val="005816EB"/>
    <w:rsid w:val="00582431"/>
    <w:rsid w:val="005829C3"/>
    <w:rsid w:val="0058323D"/>
    <w:rsid w:val="00583667"/>
    <w:rsid w:val="00583A40"/>
    <w:rsid w:val="00583DCB"/>
    <w:rsid w:val="005847B0"/>
    <w:rsid w:val="005851BE"/>
    <w:rsid w:val="005852D5"/>
    <w:rsid w:val="00585A47"/>
    <w:rsid w:val="0058657D"/>
    <w:rsid w:val="00586F76"/>
    <w:rsid w:val="0058756C"/>
    <w:rsid w:val="00587B94"/>
    <w:rsid w:val="00591069"/>
    <w:rsid w:val="00591B4E"/>
    <w:rsid w:val="00591B88"/>
    <w:rsid w:val="00592C7D"/>
    <w:rsid w:val="00593106"/>
    <w:rsid w:val="0059310C"/>
    <w:rsid w:val="00593148"/>
    <w:rsid w:val="005933F4"/>
    <w:rsid w:val="00593434"/>
    <w:rsid w:val="00594114"/>
    <w:rsid w:val="00594D1F"/>
    <w:rsid w:val="00594F71"/>
    <w:rsid w:val="00595000"/>
    <w:rsid w:val="0059587B"/>
    <w:rsid w:val="005959ED"/>
    <w:rsid w:val="00595CDD"/>
    <w:rsid w:val="00596425"/>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200F"/>
    <w:rsid w:val="005A232F"/>
    <w:rsid w:val="005A2380"/>
    <w:rsid w:val="005A2403"/>
    <w:rsid w:val="005A2831"/>
    <w:rsid w:val="005A2F80"/>
    <w:rsid w:val="005A30E4"/>
    <w:rsid w:val="005A3999"/>
    <w:rsid w:val="005A3E21"/>
    <w:rsid w:val="005A4630"/>
    <w:rsid w:val="005A4646"/>
    <w:rsid w:val="005A4D75"/>
    <w:rsid w:val="005A4DD7"/>
    <w:rsid w:val="005A4F7B"/>
    <w:rsid w:val="005A5069"/>
    <w:rsid w:val="005A5497"/>
    <w:rsid w:val="005A5617"/>
    <w:rsid w:val="005A5626"/>
    <w:rsid w:val="005A57D4"/>
    <w:rsid w:val="005A58DB"/>
    <w:rsid w:val="005A6144"/>
    <w:rsid w:val="005A65AD"/>
    <w:rsid w:val="005A699B"/>
    <w:rsid w:val="005A699E"/>
    <w:rsid w:val="005A6E71"/>
    <w:rsid w:val="005A7129"/>
    <w:rsid w:val="005B08A3"/>
    <w:rsid w:val="005B0B4C"/>
    <w:rsid w:val="005B108A"/>
    <w:rsid w:val="005B1305"/>
    <w:rsid w:val="005B14C3"/>
    <w:rsid w:val="005B14F4"/>
    <w:rsid w:val="005B1CAC"/>
    <w:rsid w:val="005B1CE6"/>
    <w:rsid w:val="005B1EA6"/>
    <w:rsid w:val="005B24DF"/>
    <w:rsid w:val="005B2A19"/>
    <w:rsid w:val="005B340A"/>
    <w:rsid w:val="005B4B5C"/>
    <w:rsid w:val="005B4BF7"/>
    <w:rsid w:val="005B55B6"/>
    <w:rsid w:val="005B56D4"/>
    <w:rsid w:val="005B5A2D"/>
    <w:rsid w:val="005B6192"/>
    <w:rsid w:val="005B6494"/>
    <w:rsid w:val="005B71F8"/>
    <w:rsid w:val="005B7669"/>
    <w:rsid w:val="005B76D5"/>
    <w:rsid w:val="005B775B"/>
    <w:rsid w:val="005B79E8"/>
    <w:rsid w:val="005B7B42"/>
    <w:rsid w:val="005B7BBC"/>
    <w:rsid w:val="005B7DA9"/>
    <w:rsid w:val="005B7FA2"/>
    <w:rsid w:val="005C02B3"/>
    <w:rsid w:val="005C0BE4"/>
    <w:rsid w:val="005C0D14"/>
    <w:rsid w:val="005C16BF"/>
    <w:rsid w:val="005C1995"/>
    <w:rsid w:val="005C210C"/>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DCE"/>
    <w:rsid w:val="005C5EB5"/>
    <w:rsid w:val="005C63ED"/>
    <w:rsid w:val="005C668D"/>
    <w:rsid w:val="005C68EF"/>
    <w:rsid w:val="005C6920"/>
    <w:rsid w:val="005C6B40"/>
    <w:rsid w:val="005C6D4C"/>
    <w:rsid w:val="005C7271"/>
    <w:rsid w:val="005D06E4"/>
    <w:rsid w:val="005D0A9A"/>
    <w:rsid w:val="005D0B53"/>
    <w:rsid w:val="005D0DF1"/>
    <w:rsid w:val="005D0EB2"/>
    <w:rsid w:val="005D107C"/>
    <w:rsid w:val="005D1188"/>
    <w:rsid w:val="005D14A6"/>
    <w:rsid w:val="005D1B33"/>
    <w:rsid w:val="005D1C62"/>
    <w:rsid w:val="005D1D95"/>
    <w:rsid w:val="005D1DF1"/>
    <w:rsid w:val="005D1FDA"/>
    <w:rsid w:val="005D233D"/>
    <w:rsid w:val="005D2AD0"/>
    <w:rsid w:val="005D3C76"/>
    <w:rsid w:val="005D44BB"/>
    <w:rsid w:val="005D5269"/>
    <w:rsid w:val="005D5348"/>
    <w:rsid w:val="005D5729"/>
    <w:rsid w:val="005D57E7"/>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D05"/>
    <w:rsid w:val="005E2D71"/>
    <w:rsid w:val="005E2FD1"/>
    <w:rsid w:val="005E3CFB"/>
    <w:rsid w:val="005E4E0F"/>
    <w:rsid w:val="005E4F99"/>
    <w:rsid w:val="005E50F1"/>
    <w:rsid w:val="005E531A"/>
    <w:rsid w:val="005E5554"/>
    <w:rsid w:val="005E5779"/>
    <w:rsid w:val="005E58D5"/>
    <w:rsid w:val="005E5B77"/>
    <w:rsid w:val="005E5E93"/>
    <w:rsid w:val="005E692E"/>
    <w:rsid w:val="005E69B6"/>
    <w:rsid w:val="005E6C70"/>
    <w:rsid w:val="005E6C85"/>
    <w:rsid w:val="005E7B7C"/>
    <w:rsid w:val="005E7C71"/>
    <w:rsid w:val="005F0021"/>
    <w:rsid w:val="005F0143"/>
    <w:rsid w:val="005F0422"/>
    <w:rsid w:val="005F0501"/>
    <w:rsid w:val="005F075E"/>
    <w:rsid w:val="005F078E"/>
    <w:rsid w:val="005F0C7B"/>
    <w:rsid w:val="005F0F94"/>
    <w:rsid w:val="005F1064"/>
    <w:rsid w:val="005F10B7"/>
    <w:rsid w:val="005F1138"/>
    <w:rsid w:val="005F1844"/>
    <w:rsid w:val="005F1B1B"/>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86C"/>
    <w:rsid w:val="00604B2B"/>
    <w:rsid w:val="00604B66"/>
    <w:rsid w:val="00604C9F"/>
    <w:rsid w:val="00605555"/>
    <w:rsid w:val="006058F1"/>
    <w:rsid w:val="0060593A"/>
    <w:rsid w:val="00605980"/>
    <w:rsid w:val="00605C42"/>
    <w:rsid w:val="00606100"/>
    <w:rsid w:val="00606356"/>
    <w:rsid w:val="00606B56"/>
    <w:rsid w:val="00606DC4"/>
    <w:rsid w:val="0060795F"/>
    <w:rsid w:val="00607CF3"/>
    <w:rsid w:val="006103C9"/>
    <w:rsid w:val="006106D5"/>
    <w:rsid w:val="0061088E"/>
    <w:rsid w:val="00610975"/>
    <w:rsid w:val="006109C2"/>
    <w:rsid w:val="00610BD0"/>
    <w:rsid w:val="00611713"/>
    <w:rsid w:val="006117E1"/>
    <w:rsid w:val="006118C9"/>
    <w:rsid w:val="0061212F"/>
    <w:rsid w:val="006124D6"/>
    <w:rsid w:val="00612982"/>
    <w:rsid w:val="00612F4B"/>
    <w:rsid w:val="00613206"/>
    <w:rsid w:val="00614007"/>
    <w:rsid w:val="006143CF"/>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B3F"/>
    <w:rsid w:val="00620E07"/>
    <w:rsid w:val="006213F4"/>
    <w:rsid w:val="00621765"/>
    <w:rsid w:val="00621D47"/>
    <w:rsid w:val="006222FF"/>
    <w:rsid w:val="00622446"/>
    <w:rsid w:val="0062245B"/>
    <w:rsid w:val="006225D2"/>
    <w:rsid w:val="00622B66"/>
    <w:rsid w:val="00622E65"/>
    <w:rsid w:val="00622E68"/>
    <w:rsid w:val="00622E70"/>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62F5"/>
    <w:rsid w:val="00626522"/>
    <w:rsid w:val="0062654B"/>
    <w:rsid w:val="00626C2D"/>
    <w:rsid w:val="00626DCA"/>
    <w:rsid w:val="00626FC9"/>
    <w:rsid w:val="006274B4"/>
    <w:rsid w:val="006274FB"/>
    <w:rsid w:val="00630278"/>
    <w:rsid w:val="00630421"/>
    <w:rsid w:val="00630B79"/>
    <w:rsid w:val="00630E01"/>
    <w:rsid w:val="00631036"/>
    <w:rsid w:val="00631454"/>
    <w:rsid w:val="00631813"/>
    <w:rsid w:val="006318B6"/>
    <w:rsid w:val="00631D52"/>
    <w:rsid w:val="00631E7E"/>
    <w:rsid w:val="006327A1"/>
    <w:rsid w:val="006328D3"/>
    <w:rsid w:val="00632FBA"/>
    <w:rsid w:val="00633020"/>
    <w:rsid w:val="00633DAC"/>
    <w:rsid w:val="00633DC1"/>
    <w:rsid w:val="00634B08"/>
    <w:rsid w:val="00634B29"/>
    <w:rsid w:val="00634B35"/>
    <w:rsid w:val="0063510B"/>
    <w:rsid w:val="00635397"/>
    <w:rsid w:val="00635A46"/>
    <w:rsid w:val="006368C0"/>
    <w:rsid w:val="00636BB1"/>
    <w:rsid w:val="00636C2C"/>
    <w:rsid w:val="006374A2"/>
    <w:rsid w:val="006375A3"/>
    <w:rsid w:val="00637A09"/>
    <w:rsid w:val="00637C0F"/>
    <w:rsid w:val="00637DE0"/>
    <w:rsid w:val="0064032E"/>
    <w:rsid w:val="006408E0"/>
    <w:rsid w:val="00640FAD"/>
    <w:rsid w:val="00641ED3"/>
    <w:rsid w:val="00642267"/>
    <w:rsid w:val="00642389"/>
    <w:rsid w:val="00642650"/>
    <w:rsid w:val="00642798"/>
    <w:rsid w:val="00642828"/>
    <w:rsid w:val="0064325D"/>
    <w:rsid w:val="0064343D"/>
    <w:rsid w:val="00643774"/>
    <w:rsid w:val="00643A8E"/>
    <w:rsid w:val="00643D46"/>
    <w:rsid w:val="00643D89"/>
    <w:rsid w:val="006441A1"/>
    <w:rsid w:val="00644370"/>
    <w:rsid w:val="0064484E"/>
    <w:rsid w:val="00644D45"/>
    <w:rsid w:val="00644DAB"/>
    <w:rsid w:val="0064553E"/>
    <w:rsid w:val="0064572D"/>
    <w:rsid w:val="006460AA"/>
    <w:rsid w:val="00646529"/>
    <w:rsid w:val="006469F3"/>
    <w:rsid w:val="00647193"/>
    <w:rsid w:val="00647A26"/>
    <w:rsid w:val="00650121"/>
    <w:rsid w:val="00650243"/>
    <w:rsid w:val="006506C2"/>
    <w:rsid w:val="00651550"/>
    <w:rsid w:val="006517E6"/>
    <w:rsid w:val="006518CA"/>
    <w:rsid w:val="00651970"/>
    <w:rsid w:val="0065197C"/>
    <w:rsid w:val="00651AA8"/>
    <w:rsid w:val="00651E34"/>
    <w:rsid w:val="00651EBA"/>
    <w:rsid w:val="00652847"/>
    <w:rsid w:val="00652A26"/>
    <w:rsid w:val="00652D53"/>
    <w:rsid w:val="00652D55"/>
    <w:rsid w:val="0065369F"/>
    <w:rsid w:val="006536BB"/>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7BC"/>
    <w:rsid w:val="00660662"/>
    <w:rsid w:val="0066068A"/>
    <w:rsid w:val="00660E11"/>
    <w:rsid w:val="00661302"/>
    <w:rsid w:val="0066136C"/>
    <w:rsid w:val="006618E1"/>
    <w:rsid w:val="00661A0A"/>
    <w:rsid w:val="00661BB7"/>
    <w:rsid w:val="006625C2"/>
    <w:rsid w:val="00662F41"/>
    <w:rsid w:val="00663D9E"/>
    <w:rsid w:val="00664027"/>
    <w:rsid w:val="00664092"/>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DB0"/>
    <w:rsid w:val="006720CE"/>
    <w:rsid w:val="00672264"/>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35"/>
    <w:rsid w:val="00676A6F"/>
    <w:rsid w:val="006770D1"/>
    <w:rsid w:val="006771E4"/>
    <w:rsid w:val="0067791E"/>
    <w:rsid w:val="00677C6C"/>
    <w:rsid w:val="00677CF8"/>
    <w:rsid w:val="00677E0F"/>
    <w:rsid w:val="00680036"/>
    <w:rsid w:val="00681D48"/>
    <w:rsid w:val="00681DD6"/>
    <w:rsid w:val="006828A6"/>
    <w:rsid w:val="00682C79"/>
    <w:rsid w:val="0068305D"/>
    <w:rsid w:val="0068310D"/>
    <w:rsid w:val="00683CE7"/>
    <w:rsid w:val="00684031"/>
    <w:rsid w:val="006841FC"/>
    <w:rsid w:val="006842CD"/>
    <w:rsid w:val="00684392"/>
    <w:rsid w:val="00684815"/>
    <w:rsid w:val="00685A19"/>
    <w:rsid w:val="00685ADC"/>
    <w:rsid w:val="00685B9E"/>
    <w:rsid w:val="00685BAF"/>
    <w:rsid w:val="0068649A"/>
    <w:rsid w:val="006865CB"/>
    <w:rsid w:val="00686711"/>
    <w:rsid w:val="0068778C"/>
    <w:rsid w:val="00687EE4"/>
    <w:rsid w:val="00690255"/>
    <w:rsid w:val="00690590"/>
    <w:rsid w:val="0069097C"/>
    <w:rsid w:val="00691049"/>
    <w:rsid w:val="006913BB"/>
    <w:rsid w:val="0069160E"/>
    <w:rsid w:val="00691ACB"/>
    <w:rsid w:val="00691F1E"/>
    <w:rsid w:val="0069229A"/>
    <w:rsid w:val="006924C2"/>
    <w:rsid w:val="00692D14"/>
    <w:rsid w:val="006931FA"/>
    <w:rsid w:val="00693302"/>
    <w:rsid w:val="00693989"/>
    <w:rsid w:val="006939B4"/>
    <w:rsid w:val="00694925"/>
    <w:rsid w:val="00694B66"/>
    <w:rsid w:val="00694C9A"/>
    <w:rsid w:val="00694F79"/>
    <w:rsid w:val="00694F95"/>
    <w:rsid w:val="00695096"/>
    <w:rsid w:val="0069548B"/>
    <w:rsid w:val="00695698"/>
    <w:rsid w:val="0069572B"/>
    <w:rsid w:val="006957B5"/>
    <w:rsid w:val="006959A6"/>
    <w:rsid w:val="0069635B"/>
    <w:rsid w:val="006966EE"/>
    <w:rsid w:val="00696EC6"/>
    <w:rsid w:val="0069705A"/>
    <w:rsid w:val="00697122"/>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4169"/>
    <w:rsid w:val="006A443F"/>
    <w:rsid w:val="006A4727"/>
    <w:rsid w:val="006A48CE"/>
    <w:rsid w:val="006A49E0"/>
    <w:rsid w:val="006A4C93"/>
    <w:rsid w:val="006A500A"/>
    <w:rsid w:val="006A59FC"/>
    <w:rsid w:val="006A5E41"/>
    <w:rsid w:val="006A612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B2"/>
    <w:rsid w:val="006B13DA"/>
    <w:rsid w:val="006B1413"/>
    <w:rsid w:val="006B1833"/>
    <w:rsid w:val="006B184C"/>
    <w:rsid w:val="006B1939"/>
    <w:rsid w:val="006B1A33"/>
    <w:rsid w:val="006B1A4A"/>
    <w:rsid w:val="006B1AA9"/>
    <w:rsid w:val="006B1D58"/>
    <w:rsid w:val="006B2301"/>
    <w:rsid w:val="006B29E3"/>
    <w:rsid w:val="006B2B89"/>
    <w:rsid w:val="006B2DF7"/>
    <w:rsid w:val="006B3210"/>
    <w:rsid w:val="006B327C"/>
    <w:rsid w:val="006B348B"/>
    <w:rsid w:val="006B35EB"/>
    <w:rsid w:val="006B374C"/>
    <w:rsid w:val="006B381C"/>
    <w:rsid w:val="006B420D"/>
    <w:rsid w:val="006B46A6"/>
    <w:rsid w:val="006B4846"/>
    <w:rsid w:val="006B4B7C"/>
    <w:rsid w:val="006B521C"/>
    <w:rsid w:val="006B5442"/>
    <w:rsid w:val="006B556C"/>
    <w:rsid w:val="006B557B"/>
    <w:rsid w:val="006B5A79"/>
    <w:rsid w:val="006B5E95"/>
    <w:rsid w:val="006B627B"/>
    <w:rsid w:val="006B659A"/>
    <w:rsid w:val="006B6740"/>
    <w:rsid w:val="006B736E"/>
    <w:rsid w:val="006C00EB"/>
    <w:rsid w:val="006C0208"/>
    <w:rsid w:val="006C05A3"/>
    <w:rsid w:val="006C08E2"/>
    <w:rsid w:val="006C099B"/>
    <w:rsid w:val="006C0EF9"/>
    <w:rsid w:val="006C1286"/>
    <w:rsid w:val="006C1CD5"/>
    <w:rsid w:val="006C1CEB"/>
    <w:rsid w:val="006C27BF"/>
    <w:rsid w:val="006C2882"/>
    <w:rsid w:val="006C2E55"/>
    <w:rsid w:val="006C2F8C"/>
    <w:rsid w:val="006C3CF2"/>
    <w:rsid w:val="006C3D5B"/>
    <w:rsid w:val="006C3E61"/>
    <w:rsid w:val="006C3E7E"/>
    <w:rsid w:val="006C3FDA"/>
    <w:rsid w:val="006C42F2"/>
    <w:rsid w:val="006C455A"/>
    <w:rsid w:val="006C54BD"/>
    <w:rsid w:val="006C5763"/>
    <w:rsid w:val="006C5787"/>
    <w:rsid w:val="006C598D"/>
    <w:rsid w:val="006C5BE0"/>
    <w:rsid w:val="006C5C97"/>
    <w:rsid w:val="006C5D2A"/>
    <w:rsid w:val="006C5DA8"/>
    <w:rsid w:val="006C5F2E"/>
    <w:rsid w:val="006C62B6"/>
    <w:rsid w:val="006C6AF1"/>
    <w:rsid w:val="006C6F97"/>
    <w:rsid w:val="006C7060"/>
    <w:rsid w:val="006C769D"/>
    <w:rsid w:val="006D00E6"/>
    <w:rsid w:val="006D01C7"/>
    <w:rsid w:val="006D089A"/>
    <w:rsid w:val="006D0B88"/>
    <w:rsid w:val="006D1969"/>
    <w:rsid w:val="006D1AD3"/>
    <w:rsid w:val="006D1E79"/>
    <w:rsid w:val="006D2017"/>
    <w:rsid w:val="006D319A"/>
    <w:rsid w:val="006D37D1"/>
    <w:rsid w:val="006D3A32"/>
    <w:rsid w:val="006D3ADF"/>
    <w:rsid w:val="006D3DF3"/>
    <w:rsid w:val="006D3F41"/>
    <w:rsid w:val="006D405E"/>
    <w:rsid w:val="006D4332"/>
    <w:rsid w:val="006D434E"/>
    <w:rsid w:val="006D44C9"/>
    <w:rsid w:val="006D4977"/>
    <w:rsid w:val="006D5434"/>
    <w:rsid w:val="006D615C"/>
    <w:rsid w:val="006D6772"/>
    <w:rsid w:val="006D69C6"/>
    <w:rsid w:val="006D6FBA"/>
    <w:rsid w:val="006D70F1"/>
    <w:rsid w:val="006D766E"/>
    <w:rsid w:val="006D76B0"/>
    <w:rsid w:val="006D7DE0"/>
    <w:rsid w:val="006D7E43"/>
    <w:rsid w:val="006E06DD"/>
    <w:rsid w:val="006E06F6"/>
    <w:rsid w:val="006E0A7E"/>
    <w:rsid w:val="006E0AB0"/>
    <w:rsid w:val="006E0EFC"/>
    <w:rsid w:val="006E0F67"/>
    <w:rsid w:val="006E0F8A"/>
    <w:rsid w:val="006E13B0"/>
    <w:rsid w:val="006E13C8"/>
    <w:rsid w:val="006E143E"/>
    <w:rsid w:val="006E17BF"/>
    <w:rsid w:val="006E1932"/>
    <w:rsid w:val="006E21F3"/>
    <w:rsid w:val="006E2444"/>
    <w:rsid w:val="006E2652"/>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6955"/>
    <w:rsid w:val="006E6D5E"/>
    <w:rsid w:val="006E7441"/>
    <w:rsid w:val="006E7512"/>
    <w:rsid w:val="006E7B9D"/>
    <w:rsid w:val="006E7BBE"/>
    <w:rsid w:val="006F031E"/>
    <w:rsid w:val="006F03D4"/>
    <w:rsid w:val="006F0448"/>
    <w:rsid w:val="006F0C0D"/>
    <w:rsid w:val="006F0D1E"/>
    <w:rsid w:val="006F1791"/>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62F"/>
    <w:rsid w:val="0070080F"/>
    <w:rsid w:val="00700E79"/>
    <w:rsid w:val="007014DA"/>
    <w:rsid w:val="007017E1"/>
    <w:rsid w:val="00701CE0"/>
    <w:rsid w:val="00701E42"/>
    <w:rsid w:val="0070275C"/>
    <w:rsid w:val="00702938"/>
    <w:rsid w:val="00702E85"/>
    <w:rsid w:val="007036B0"/>
    <w:rsid w:val="00703856"/>
    <w:rsid w:val="00704445"/>
    <w:rsid w:val="0070454D"/>
    <w:rsid w:val="0070465D"/>
    <w:rsid w:val="007046B6"/>
    <w:rsid w:val="007047E2"/>
    <w:rsid w:val="007049D1"/>
    <w:rsid w:val="00704B92"/>
    <w:rsid w:val="00704EEE"/>
    <w:rsid w:val="0070553E"/>
    <w:rsid w:val="00705847"/>
    <w:rsid w:val="00705961"/>
    <w:rsid w:val="00705C88"/>
    <w:rsid w:val="007063EF"/>
    <w:rsid w:val="00706756"/>
    <w:rsid w:val="00706E24"/>
    <w:rsid w:val="00706F57"/>
    <w:rsid w:val="00706FCA"/>
    <w:rsid w:val="007079CB"/>
    <w:rsid w:val="00707C53"/>
    <w:rsid w:val="00707DD9"/>
    <w:rsid w:val="00707EEC"/>
    <w:rsid w:val="0071011B"/>
    <w:rsid w:val="00710304"/>
    <w:rsid w:val="00710339"/>
    <w:rsid w:val="00710E89"/>
    <w:rsid w:val="007110B4"/>
    <w:rsid w:val="0071137E"/>
    <w:rsid w:val="007116C0"/>
    <w:rsid w:val="007116E8"/>
    <w:rsid w:val="007121E8"/>
    <w:rsid w:val="0071231D"/>
    <w:rsid w:val="00712A1E"/>
    <w:rsid w:val="00712D22"/>
    <w:rsid w:val="00713006"/>
    <w:rsid w:val="00713067"/>
    <w:rsid w:val="0071311C"/>
    <w:rsid w:val="007131BE"/>
    <w:rsid w:val="00713A8C"/>
    <w:rsid w:val="00713B67"/>
    <w:rsid w:val="00713C4F"/>
    <w:rsid w:val="00713E3E"/>
    <w:rsid w:val="007148F5"/>
    <w:rsid w:val="00714FD3"/>
    <w:rsid w:val="007152B5"/>
    <w:rsid w:val="00715367"/>
    <w:rsid w:val="00715FF1"/>
    <w:rsid w:val="00716152"/>
    <w:rsid w:val="007163D0"/>
    <w:rsid w:val="00716885"/>
    <w:rsid w:val="00716938"/>
    <w:rsid w:val="00717048"/>
    <w:rsid w:val="00717352"/>
    <w:rsid w:val="00717533"/>
    <w:rsid w:val="00717AAF"/>
    <w:rsid w:val="00717D4A"/>
    <w:rsid w:val="007202DA"/>
    <w:rsid w:val="00720381"/>
    <w:rsid w:val="00720FAB"/>
    <w:rsid w:val="00720FB7"/>
    <w:rsid w:val="007210ED"/>
    <w:rsid w:val="00721732"/>
    <w:rsid w:val="00721793"/>
    <w:rsid w:val="007217B0"/>
    <w:rsid w:val="00721991"/>
    <w:rsid w:val="00721F60"/>
    <w:rsid w:val="00722152"/>
    <w:rsid w:val="007223C9"/>
    <w:rsid w:val="007226DA"/>
    <w:rsid w:val="007228FE"/>
    <w:rsid w:val="0072295D"/>
    <w:rsid w:val="00722ACB"/>
    <w:rsid w:val="00722E3C"/>
    <w:rsid w:val="00723592"/>
    <w:rsid w:val="007237AF"/>
    <w:rsid w:val="00723E3E"/>
    <w:rsid w:val="00724536"/>
    <w:rsid w:val="00724A35"/>
    <w:rsid w:val="00724A6C"/>
    <w:rsid w:val="00724C84"/>
    <w:rsid w:val="00724D18"/>
    <w:rsid w:val="00725046"/>
    <w:rsid w:val="007251C1"/>
    <w:rsid w:val="00725217"/>
    <w:rsid w:val="0072543B"/>
    <w:rsid w:val="00725CD5"/>
    <w:rsid w:val="007262C8"/>
    <w:rsid w:val="0072639E"/>
    <w:rsid w:val="00726615"/>
    <w:rsid w:val="00726EA7"/>
    <w:rsid w:val="00727026"/>
    <w:rsid w:val="00727104"/>
    <w:rsid w:val="007272C9"/>
    <w:rsid w:val="007272E8"/>
    <w:rsid w:val="007275AF"/>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ABA"/>
    <w:rsid w:val="00732299"/>
    <w:rsid w:val="00732643"/>
    <w:rsid w:val="00732A90"/>
    <w:rsid w:val="00732E32"/>
    <w:rsid w:val="0073318B"/>
    <w:rsid w:val="007333EC"/>
    <w:rsid w:val="007336EF"/>
    <w:rsid w:val="00733E3D"/>
    <w:rsid w:val="00733E87"/>
    <w:rsid w:val="0073440B"/>
    <w:rsid w:val="00734629"/>
    <w:rsid w:val="00734A9C"/>
    <w:rsid w:val="00734CA1"/>
    <w:rsid w:val="00734D0A"/>
    <w:rsid w:val="0073540F"/>
    <w:rsid w:val="007358BC"/>
    <w:rsid w:val="007358C0"/>
    <w:rsid w:val="00735940"/>
    <w:rsid w:val="007359FC"/>
    <w:rsid w:val="00735AF5"/>
    <w:rsid w:val="00735B55"/>
    <w:rsid w:val="00735D81"/>
    <w:rsid w:val="00735F7C"/>
    <w:rsid w:val="00735FD8"/>
    <w:rsid w:val="00736018"/>
    <w:rsid w:val="00737550"/>
    <w:rsid w:val="00737598"/>
    <w:rsid w:val="007377C4"/>
    <w:rsid w:val="00737BF7"/>
    <w:rsid w:val="007400B8"/>
    <w:rsid w:val="00740167"/>
    <w:rsid w:val="00740954"/>
    <w:rsid w:val="00740FD5"/>
    <w:rsid w:val="00741046"/>
    <w:rsid w:val="00741AA2"/>
    <w:rsid w:val="00741BD5"/>
    <w:rsid w:val="00741F26"/>
    <w:rsid w:val="0074253B"/>
    <w:rsid w:val="00742BAE"/>
    <w:rsid w:val="00742CF1"/>
    <w:rsid w:val="00742D71"/>
    <w:rsid w:val="00742E7C"/>
    <w:rsid w:val="0074342B"/>
    <w:rsid w:val="00743CB1"/>
    <w:rsid w:val="0074417D"/>
    <w:rsid w:val="00744715"/>
    <w:rsid w:val="00745189"/>
    <w:rsid w:val="007454E0"/>
    <w:rsid w:val="007455F3"/>
    <w:rsid w:val="0074578A"/>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6F7"/>
    <w:rsid w:val="00751B9C"/>
    <w:rsid w:val="00751C9C"/>
    <w:rsid w:val="00752BF3"/>
    <w:rsid w:val="00752CD8"/>
    <w:rsid w:val="00752EAC"/>
    <w:rsid w:val="00753180"/>
    <w:rsid w:val="0075326B"/>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5FA"/>
    <w:rsid w:val="00756876"/>
    <w:rsid w:val="007569B5"/>
    <w:rsid w:val="00757322"/>
    <w:rsid w:val="00757974"/>
    <w:rsid w:val="007579B0"/>
    <w:rsid w:val="00757EEA"/>
    <w:rsid w:val="00760071"/>
    <w:rsid w:val="00760114"/>
    <w:rsid w:val="00760321"/>
    <w:rsid w:val="00760642"/>
    <w:rsid w:val="0076075B"/>
    <w:rsid w:val="0076084E"/>
    <w:rsid w:val="00760851"/>
    <w:rsid w:val="00760B10"/>
    <w:rsid w:val="00760E58"/>
    <w:rsid w:val="00761016"/>
    <w:rsid w:val="00761464"/>
    <w:rsid w:val="00761682"/>
    <w:rsid w:val="007616C4"/>
    <w:rsid w:val="00761811"/>
    <w:rsid w:val="007618BD"/>
    <w:rsid w:val="007618CB"/>
    <w:rsid w:val="00761C73"/>
    <w:rsid w:val="007620B7"/>
    <w:rsid w:val="007623AB"/>
    <w:rsid w:val="0076241B"/>
    <w:rsid w:val="0076262B"/>
    <w:rsid w:val="00762BBD"/>
    <w:rsid w:val="00763460"/>
    <w:rsid w:val="00763481"/>
    <w:rsid w:val="007649C8"/>
    <w:rsid w:val="00764F3B"/>
    <w:rsid w:val="00765629"/>
    <w:rsid w:val="0076599B"/>
    <w:rsid w:val="00765AFA"/>
    <w:rsid w:val="007669FF"/>
    <w:rsid w:val="00766E41"/>
    <w:rsid w:val="00767011"/>
    <w:rsid w:val="00767658"/>
    <w:rsid w:val="00767C2B"/>
    <w:rsid w:val="00767ECD"/>
    <w:rsid w:val="00770350"/>
    <w:rsid w:val="007703CC"/>
    <w:rsid w:val="00770572"/>
    <w:rsid w:val="00770799"/>
    <w:rsid w:val="00770852"/>
    <w:rsid w:val="007708EE"/>
    <w:rsid w:val="00770B29"/>
    <w:rsid w:val="00770F30"/>
    <w:rsid w:val="00771126"/>
    <w:rsid w:val="00771277"/>
    <w:rsid w:val="00771671"/>
    <w:rsid w:val="0077172B"/>
    <w:rsid w:val="00771762"/>
    <w:rsid w:val="007717B8"/>
    <w:rsid w:val="00771B19"/>
    <w:rsid w:val="00771BF8"/>
    <w:rsid w:val="00771E42"/>
    <w:rsid w:val="0077252A"/>
    <w:rsid w:val="00772805"/>
    <w:rsid w:val="00772BD3"/>
    <w:rsid w:val="00773029"/>
    <w:rsid w:val="00773592"/>
    <w:rsid w:val="007739D2"/>
    <w:rsid w:val="00773B43"/>
    <w:rsid w:val="00773BE9"/>
    <w:rsid w:val="00773D2A"/>
    <w:rsid w:val="007740FC"/>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5D8"/>
    <w:rsid w:val="0078075B"/>
    <w:rsid w:val="00780A98"/>
    <w:rsid w:val="00780EC9"/>
    <w:rsid w:val="0078122B"/>
    <w:rsid w:val="00781813"/>
    <w:rsid w:val="00781AC3"/>
    <w:rsid w:val="00782552"/>
    <w:rsid w:val="007826BF"/>
    <w:rsid w:val="00782A09"/>
    <w:rsid w:val="00783219"/>
    <w:rsid w:val="007837BC"/>
    <w:rsid w:val="0078391A"/>
    <w:rsid w:val="00785033"/>
    <w:rsid w:val="00785302"/>
    <w:rsid w:val="007853EB"/>
    <w:rsid w:val="007854CE"/>
    <w:rsid w:val="00785A36"/>
    <w:rsid w:val="00785A53"/>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75"/>
    <w:rsid w:val="007922B1"/>
    <w:rsid w:val="007922C8"/>
    <w:rsid w:val="00792427"/>
    <w:rsid w:val="00792C3B"/>
    <w:rsid w:val="00792E35"/>
    <w:rsid w:val="00793032"/>
    <w:rsid w:val="00793608"/>
    <w:rsid w:val="0079381F"/>
    <w:rsid w:val="00793C62"/>
    <w:rsid w:val="00793D30"/>
    <w:rsid w:val="00793E95"/>
    <w:rsid w:val="00794146"/>
    <w:rsid w:val="007944FF"/>
    <w:rsid w:val="007947E3"/>
    <w:rsid w:val="00794ED5"/>
    <w:rsid w:val="00795238"/>
    <w:rsid w:val="00795328"/>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357"/>
    <w:rsid w:val="007A163E"/>
    <w:rsid w:val="007A1828"/>
    <w:rsid w:val="007A192D"/>
    <w:rsid w:val="007A20A9"/>
    <w:rsid w:val="007A2F57"/>
    <w:rsid w:val="007A37F7"/>
    <w:rsid w:val="007A38B0"/>
    <w:rsid w:val="007A3FDC"/>
    <w:rsid w:val="007A40A1"/>
    <w:rsid w:val="007A44C2"/>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D40"/>
    <w:rsid w:val="007A7ED2"/>
    <w:rsid w:val="007A7FDA"/>
    <w:rsid w:val="007B0642"/>
    <w:rsid w:val="007B0716"/>
    <w:rsid w:val="007B07AD"/>
    <w:rsid w:val="007B089A"/>
    <w:rsid w:val="007B0B5C"/>
    <w:rsid w:val="007B14BE"/>
    <w:rsid w:val="007B2102"/>
    <w:rsid w:val="007B2128"/>
    <w:rsid w:val="007B235D"/>
    <w:rsid w:val="007B2459"/>
    <w:rsid w:val="007B26B8"/>
    <w:rsid w:val="007B2BAE"/>
    <w:rsid w:val="007B3264"/>
    <w:rsid w:val="007B338C"/>
    <w:rsid w:val="007B3A0D"/>
    <w:rsid w:val="007B3EA3"/>
    <w:rsid w:val="007B4799"/>
    <w:rsid w:val="007B48BB"/>
    <w:rsid w:val="007B4C68"/>
    <w:rsid w:val="007B5554"/>
    <w:rsid w:val="007B555F"/>
    <w:rsid w:val="007B6B7C"/>
    <w:rsid w:val="007B6D4F"/>
    <w:rsid w:val="007B7529"/>
    <w:rsid w:val="007B78A6"/>
    <w:rsid w:val="007B7BDF"/>
    <w:rsid w:val="007B7F39"/>
    <w:rsid w:val="007C114C"/>
    <w:rsid w:val="007C1277"/>
    <w:rsid w:val="007C18A0"/>
    <w:rsid w:val="007C1E51"/>
    <w:rsid w:val="007C1FBB"/>
    <w:rsid w:val="007C2103"/>
    <w:rsid w:val="007C296C"/>
    <w:rsid w:val="007C2A93"/>
    <w:rsid w:val="007C2B9A"/>
    <w:rsid w:val="007C2CC5"/>
    <w:rsid w:val="007C2E37"/>
    <w:rsid w:val="007C31E0"/>
    <w:rsid w:val="007C34E5"/>
    <w:rsid w:val="007C35C9"/>
    <w:rsid w:val="007C3AD4"/>
    <w:rsid w:val="007C402E"/>
    <w:rsid w:val="007C427D"/>
    <w:rsid w:val="007C436D"/>
    <w:rsid w:val="007C43AD"/>
    <w:rsid w:val="007C4703"/>
    <w:rsid w:val="007C483C"/>
    <w:rsid w:val="007C4B7C"/>
    <w:rsid w:val="007C5423"/>
    <w:rsid w:val="007C559B"/>
    <w:rsid w:val="007C575E"/>
    <w:rsid w:val="007C6607"/>
    <w:rsid w:val="007C6AE0"/>
    <w:rsid w:val="007C752A"/>
    <w:rsid w:val="007C7BBC"/>
    <w:rsid w:val="007C7C75"/>
    <w:rsid w:val="007D0134"/>
    <w:rsid w:val="007D0921"/>
    <w:rsid w:val="007D0C87"/>
    <w:rsid w:val="007D0DC2"/>
    <w:rsid w:val="007D106E"/>
    <w:rsid w:val="007D1078"/>
    <w:rsid w:val="007D1350"/>
    <w:rsid w:val="007D14D6"/>
    <w:rsid w:val="007D1705"/>
    <w:rsid w:val="007D1B28"/>
    <w:rsid w:val="007D1E12"/>
    <w:rsid w:val="007D21B5"/>
    <w:rsid w:val="007D24F3"/>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0E53"/>
    <w:rsid w:val="007E1181"/>
    <w:rsid w:val="007E1360"/>
    <w:rsid w:val="007E1906"/>
    <w:rsid w:val="007E1C3A"/>
    <w:rsid w:val="007E2195"/>
    <w:rsid w:val="007E25E7"/>
    <w:rsid w:val="007E2D86"/>
    <w:rsid w:val="007E3266"/>
    <w:rsid w:val="007E361F"/>
    <w:rsid w:val="007E374E"/>
    <w:rsid w:val="007E3FEC"/>
    <w:rsid w:val="007E44E5"/>
    <w:rsid w:val="007E4744"/>
    <w:rsid w:val="007E4BCD"/>
    <w:rsid w:val="007E4C12"/>
    <w:rsid w:val="007E6390"/>
    <w:rsid w:val="007E6425"/>
    <w:rsid w:val="007E64D4"/>
    <w:rsid w:val="007E64F4"/>
    <w:rsid w:val="007E6544"/>
    <w:rsid w:val="007E6C69"/>
    <w:rsid w:val="007E72C6"/>
    <w:rsid w:val="007E76FF"/>
    <w:rsid w:val="007E7976"/>
    <w:rsid w:val="007F04D6"/>
    <w:rsid w:val="007F06BC"/>
    <w:rsid w:val="007F08C9"/>
    <w:rsid w:val="007F08E5"/>
    <w:rsid w:val="007F09E9"/>
    <w:rsid w:val="007F0E24"/>
    <w:rsid w:val="007F1377"/>
    <w:rsid w:val="007F1516"/>
    <w:rsid w:val="007F164E"/>
    <w:rsid w:val="007F26BE"/>
    <w:rsid w:val="007F2721"/>
    <w:rsid w:val="007F2ABC"/>
    <w:rsid w:val="007F2CBD"/>
    <w:rsid w:val="007F2CD7"/>
    <w:rsid w:val="007F2D62"/>
    <w:rsid w:val="007F3043"/>
    <w:rsid w:val="007F3063"/>
    <w:rsid w:val="007F34EF"/>
    <w:rsid w:val="007F3679"/>
    <w:rsid w:val="007F3961"/>
    <w:rsid w:val="007F39B6"/>
    <w:rsid w:val="007F3BDA"/>
    <w:rsid w:val="007F3CFE"/>
    <w:rsid w:val="007F3F25"/>
    <w:rsid w:val="007F3FA4"/>
    <w:rsid w:val="007F4122"/>
    <w:rsid w:val="007F426D"/>
    <w:rsid w:val="007F42BE"/>
    <w:rsid w:val="007F43B2"/>
    <w:rsid w:val="007F45DE"/>
    <w:rsid w:val="007F479B"/>
    <w:rsid w:val="007F483C"/>
    <w:rsid w:val="007F500F"/>
    <w:rsid w:val="007F516E"/>
    <w:rsid w:val="007F5515"/>
    <w:rsid w:val="007F5728"/>
    <w:rsid w:val="007F60D0"/>
    <w:rsid w:val="007F6276"/>
    <w:rsid w:val="007F6616"/>
    <w:rsid w:val="007F66B8"/>
    <w:rsid w:val="007F7431"/>
    <w:rsid w:val="007F74F7"/>
    <w:rsid w:val="0080073F"/>
    <w:rsid w:val="00800967"/>
    <w:rsid w:val="008009C1"/>
    <w:rsid w:val="00800E18"/>
    <w:rsid w:val="008010AD"/>
    <w:rsid w:val="00801B65"/>
    <w:rsid w:val="00801E1C"/>
    <w:rsid w:val="00801F19"/>
    <w:rsid w:val="008020F5"/>
    <w:rsid w:val="008027B5"/>
    <w:rsid w:val="00802EF1"/>
    <w:rsid w:val="00803975"/>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60"/>
    <w:rsid w:val="008068F6"/>
    <w:rsid w:val="00806B68"/>
    <w:rsid w:val="00807456"/>
    <w:rsid w:val="00807A5A"/>
    <w:rsid w:val="00810146"/>
    <w:rsid w:val="0081022B"/>
    <w:rsid w:val="00810A92"/>
    <w:rsid w:val="00810E5A"/>
    <w:rsid w:val="00810EDE"/>
    <w:rsid w:val="00810F21"/>
    <w:rsid w:val="00810FB4"/>
    <w:rsid w:val="00811DB9"/>
    <w:rsid w:val="0081219D"/>
    <w:rsid w:val="0081219E"/>
    <w:rsid w:val="008121AB"/>
    <w:rsid w:val="00812777"/>
    <w:rsid w:val="0081305D"/>
    <w:rsid w:val="008133A0"/>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C3"/>
    <w:rsid w:val="00815FCE"/>
    <w:rsid w:val="00815FFB"/>
    <w:rsid w:val="008161EA"/>
    <w:rsid w:val="00816998"/>
    <w:rsid w:val="00816F3E"/>
    <w:rsid w:val="008172F2"/>
    <w:rsid w:val="00817675"/>
    <w:rsid w:val="008176D9"/>
    <w:rsid w:val="008177CD"/>
    <w:rsid w:val="0081784B"/>
    <w:rsid w:val="00817A1D"/>
    <w:rsid w:val="00817D28"/>
    <w:rsid w:val="0082072C"/>
    <w:rsid w:val="00820A6A"/>
    <w:rsid w:val="00820AFC"/>
    <w:rsid w:val="00820B40"/>
    <w:rsid w:val="00820CDD"/>
    <w:rsid w:val="00820E87"/>
    <w:rsid w:val="00820FE2"/>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60CD"/>
    <w:rsid w:val="008278DE"/>
    <w:rsid w:val="00830234"/>
    <w:rsid w:val="00830956"/>
    <w:rsid w:val="00830A4B"/>
    <w:rsid w:val="0083139A"/>
    <w:rsid w:val="00831BD7"/>
    <w:rsid w:val="0083225A"/>
    <w:rsid w:val="00832564"/>
    <w:rsid w:val="00833413"/>
    <w:rsid w:val="008337DE"/>
    <w:rsid w:val="00833911"/>
    <w:rsid w:val="00834673"/>
    <w:rsid w:val="00834839"/>
    <w:rsid w:val="00834929"/>
    <w:rsid w:val="00834A47"/>
    <w:rsid w:val="00834E48"/>
    <w:rsid w:val="00836E6D"/>
    <w:rsid w:val="00837753"/>
    <w:rsid w:val="00837898"/>
    <w:rsid w:val="00837B79"/>
    <w:rsid w:val="00837D4A"/>
    <w:rsid w:val="008401BA"/>
    <w:rsid w:val="00840364"/>
    <w:rsid w:val="00840DE6"/>
    <w:rsid w:val="00840E10"/>
    <w:rsid w:val="00840E18"/>
    <w:rsid w:val="00840F74"/>
    <w:rsid w:val="0084157B"/>
    <w:rsid w:val="00841BC4"/>
    <w:rsid w:val="00841BE7"/>
    <w:rsid w:val="00841F94"/>
    <w:rsid w:val="008423A9"/>
    <w:rsid w:val="00842A1C"/>
    <w:rsid w:val="00842B3D"/>
    <w:rsid w:val="00842CAD"/>
    <w:rsid w:val="00842E3A"/>
    <w:rsid w:val="00842E4F"/>
    <w:rsid w:val="00842F08"/>
    <w:rsid w:val="00842F4C"/>
    <w:rsid w:val="00843AEC"/>
    <w:rsid w:val="00844295"/>
    <w:rsid w:val="008443D9"/>
    <w:rsid w:val="0084442D"/>
    <w:rsid w:val="00844A5E"/>
    <w:rsid w:val="00844C48"/>
    <w:rsid w:val="0084571A"/>
    <w:rsid w:val="008457D5"/>
    <w:rsid w:val="0084629B"/>
    <w:rsid w:val="00846612"/>
    <w:rsid w:val="0084679C"/>
    <w:rsid w:val="00846B71"/>
    <w:rsid w:val="00846DA9"/>
    <w:rsid w:val="00847241"/>
    <w:rsid w:val="00847413"/>
    <w:rsid w:val="008475C9"/>
    <w:rsid w:val="00847ABD"/>
    <w:rsid w:val="00847AE9"/>
    <w:rsid w:val="00847BAB"/>
    <w:rsid w:val="0085045F"/>
    <w:rsid w:val="00850833"/>
    <w:rsid w:val="008508EC"/>
    <w:rsid w:val="0085099D"/>
    <w:rsid w:val="00850CEC"/>
    <w:rsid w:val="00850D8B"/>
    <w:rsid w:val="0085124B"/>
    <w:rsid w:val="008514C9"/>
    <w:rsid w:val="00851719"/>
    <w:rsid w:val="0085189A"/>
    <w:rsid w:val="00851B57"/>
    <w:rsid w:val="00851E92"/>
    <w:rsid w:val="00852473"/>
    <w:rsid w:val="00852548"/>
    <w:rsid w:val="008525AD"/>
    <w:rsid w:val="00852C22"/>
    <w:rsid w:val="008534D0"/>
    <w:rsid w:val="0085364E"/>
    <w:rsid w:val="0085367B"/>
    <w:rsid w:val="008537FB"/>
    <w:rsid w:val="008538D9"/>
    <w:rsid w:val="00853B35"/>
    <w:rsid w:val="00853BB6"/>
    <w:rsid w:val="00854058"/>
    <w:rsid w:val="0085405B"/>
    <w:rsid w:val="00854335"/>
    <w:rsid w:val="00854CC9"/>
    <w:rsid w:val="00854DF0"/>
    <w:rsid w:val="008553F7"/>
    <w:rsid w:val="00855F92"/>
    <w:rsid w:val="00856228"/>
    <w:rsid w:val="008564A4"/>
    <w:rsid w:val="00856609"/>
    <w:rsid w:val="008567F1"/>
    <w:rsid w:val="008568C8"/>
    <w:rsid w:val="00856933"/>
    <w:rsid w:val="00857BCE"/>
    <w:rsid w:val="00857FB0"/>
    <w:rsid w:val="00860691"/>
    <w:rsid w:val="0086079F"/>
    <w:rsid w:val="00860E44"/>
    <w:rsid w:val="00861417"/>
    <w:rsid w:val="0086144D"/>
    <w:rsid w:val="00861714"/>
    <w:rsid w:val="008619C1"/>
    <w:rsid w:val="00861AFB"/>
    <w:rsid w:val="00861D55"/>
    <w:rsid w:val="008627A2"/>
    <w:rsid w:val="008627C2"/>
    <w:rsid w:val="0086291D"/>
    <w:rsid w:val="008629A2"/>
    <w:rsid w:val="00862E60"/>
    <w:rsid w:val="00862F42"/>
    <w:rsid w:val="00863491"/>
    <w:rsid w:val="00863941"/>
    <w:rsid w:val="00863D13"/>
    <w:rsid w:val="00863D4C"/>
    <w:rsid w:val="00863E7C"/>
    <w:rsid w:val="00864009"/>
    <w:rsid w:val="0086416E"/>
    <w:rsid w:val="0086468C"/>
    <w:rsid w:val="0086485D"/>
    <w:rsid w:val="008650CF"/>
    <w:rsid w:val="008650D2"/>
    <w:rsid w:val="00865ADC"/>
    <w:rsid w:val="00865EFB"/>
    <w:rsid w:val="008667BE"/>
    <w:rsid w:val="00866B4E"/>
    <w:rsid w:val="00866BD3"/>
    <w:rsid w:val="0086708E"/>
    <w:rsid w:val="0086723C"/>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1FCB"/>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181"/>
    <w:rsid w:val="00876388"/>
    <w:rsid w:val="008768C0"/>
    <w:rsid w:val="008770C4"/>
    <w:rsid w:val="008774EC"/>
    <w:rsid w:val="00877513"/>
    <w:rsid w:val="0087760F"/>
    <w:rsid w:val="00877B6F"/>
    <w:rsid w:val="00877BA7"/>
    <w:rsid w:val="00877D76"/>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4D8B"/>
    <w:rsid w:val="00885A94"/>
    <w:rsid w:val="00885CCD"/>
    <w:rsid w:val="0088611C"/>
    <w:rsid w:val="00886461"/>
    <w:rsid w:val="00886647"/>
    <w:rsid w:val="00886892"/>
    <w:rsid w:val="00886A95"/>
    <w:rsid w:val="00886D2E"/>
    <w:rsid w:val="00886FAE"/>
    <w:rsid w:val="00887219"/>
    <w:rsid w:val="0088724B"/>
    <w:rsid w:val="00887410"/>
    <w:rsid w:val="00887753"/>
    <w:rsid w:val="0088775D"/>
    <w:rsid w:val="00887807"/>
    <w:rsid w:val="008878A2"/>
    <w:rsid w:val="00890111"/>
    <w:rsid w:val="00890598"/>
    <w:rsid w:val="00890F31"/>
    <w:rsid w:val="00891083"/>
    <w:rsid w:val="0089139A"/>
    <w:rsid w:val="00891407"/>
    <w:rsid w:val="00891697"/>
    <w:rsid w:val="00892AC9"/>
    <w:rsid w:val="00893261"/>
    <w:rsid w:val="0089332A"/>
    <w:rsid w:val="008933D2"/>
    <w:rsid w:val="00893519"/>
    <w:rsid w:val="0089361B"/>
    <w:rsid w:val="00893784"/>
    <w:rsid w:val="00893B89"/>
    <w:rsid w:val="0089457F"/>
    <w:rsid w:val="00894D7B"/>
    <w:rsid w:val="00894EAF"/>
    <w:rsid w:val="008950F2"/>
    <w:rsid w:val="008952FC"/>
    <w:rsid w:val="008966F7"/>
    <w:rsid w:val="00896A1D"/>
    <w:rsid w:val="00896DC8"/>
    <w:rsid w:val="00897218"/>
    <w:rsid w:val="00897674"/>
    <w:rsid w:val="00897711"/>
    <w:rsid w:val="00897A36"/>
    <w:rsid w:val="00897D3B"/>
    <w:rsid w:val="00897E83"/>
    <w:rsid w:val="00897F9E"/>
    <w:rsid w:val="008A0536"/>
    <w:rsid w:val="008A1111"/>
    <w:rsid w:val="008A1998"/>
    <w:rsid w:val="008A1EF4"/>
    <w:rsid w:val="008A22E4"/>
    <w:rsid w:val="008A2347"/>
    <w:rsid w:val="008A28C1"/>
    <w:rsid w:val="008A2AA5"/>
    <w:rsid w:val="008A2CDE"/>
    <w:rsid w:val="008A36DD"/>
    <w:rsid w:val="008A39A0"/>
    <w:rsid w:val="008A3BE1"/>
    <w:rsid w:val="008A3D50"/>
    <w:rsid w:val="008A3E0A"/>
    <w:rsid w:val="008A3E25"/>
    <w:rsid w:val="008A4F28"/>
    <w:rsid w:val="008A5069"/>
    <w:rsid w:val="008A5791"/>
    <w:rsid w:val="008A5EF9"/>
    <w:rsid w:val="008A6413"/>
    <w:rsid w:val="008A6C2B"/>
    <w:rsid w:val="008A71C9"/>
    <w:rsid w:val="008A7E4C"/>
    <w:rsid w:val="008A7FB7"/>
    <w:rsid w:val="008B0035"/>
    <w:rsid w:val="008B0730"/>
    <w:rsid w:val="008B081E"/>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F7E"/>
    <w:rsid w:val="008B51D9"/>
    <w:rsid w:val="008B56BF"/>
    <w:rsid w:val="008B5E97"/>
    <w:rsid w:val="008B5FBE"/>
    <w:rsid w:val="008B60BA"/>
    <w:rsid w:val="008B6273"/>
    <w:rsid w:val="008B6367"/>
    <w:rsid w:val="008B65D7"/>
    <w:rsid w:val="008B6606"/>
    <w:rsid w:val="008B6D72"/>
    <w:rsid w:val="008B7089"/>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7AD"/>
    <w:rsid w:val="008C3987"/>
    <w:rsid w:val="008C3B27"/>
    <w:rsid w:val="008C452B"/>
    <w:rsid w:val="008C4954"/>
    <w:rsid w:val="008C4FB0"/>
    <w:rsid w:val="008C5580"/>
    <w:rsid w:val="008C58E1"/>
    <w:rsid w:val="008C6466"/>
    <w:rsid w:val="008C64E0"/>
    <w:rsid w:val="008C67CC"/>
    <w:rsid w:val="008C6922"/>
    <w:rsid w:val="008C76EA"/>
    <w:rsid w:val="008C7874"/>
    <w:rsid w:val="008C7B72"/>
    <w:rsid w:val="008C7FEC"/>
    <w:rsid w:val="008D00CA"/>
    <w:rsid w:val="008D058C"/>
    <w:rsid w:val="008D0796"/>
    <w:rsid w:val="008D0A19"/>
    <w:rsid w:val="008D0BAF"/>
    <w:rsid w:val="008D0DE9"/>
    <w:rsid w:val="008D16A4"/>
    <w:rsid w:val="008D18F8"/>
    <w:rsid w:val="008D1946"/>
    <w:rsid w:val="008D1C85"/>
    <w:rsid w:val="008D1E4E"/>
    <w:rsid w:val="008D24ED"/>
    <w:rsid w:val="008D2C40"/>
    <w:rsid w:val="008D33B1"/>
    <w:rsid w:val="008D46DF"/>
    <w:rsid w:val="008D476D"/>
    <w:rsid w:val="008D4C2B"/>
    <w:rsid w:val="008D4F98"/>
    <w:rsid w:val="008D5016"/>
    <w:rsid w:val="008D50D2"/>
    <w:rsid w:val="008D5429"/>
    <w:rsid w:val="008D5F13"/>
    <w:rsid w:val="008D60CF"/>
    <w:rsid w:val="008D6D61"/>
    <w:rsid w:val="008D71DE"/>
    <w:rsid w:val="008D71FC"/>
    <w:rsid w:val="008D734C"/>
    <w:rsid w:val="008D7AB5"/>
    <w:rsid w:val="008E0174"/>
    <w:rsid w:val="008E04E6"/>
    <w:rsid w:val="008E0524"/>
    <w:rsid w:val="008E052A"/>
    <w:rsid w:val="008E05FC"/>
    <w:rsid w:val="008E0BD1"/>
    <w:rsid w:val="008E1385"/>
    <w:rsid w:val="008E140B"/>
    <w:rsid w:val="008E143A"/>
    <w:rsid w:val="008E1460"/>
    <w:rsid w:val="008E14F1"/>
    <w:rsid w:val="008E15F9"/>
    <w:rsid w:val="008E176E"/>
    <w:rsid w:val="008E1828"/>
    <w:rsid w:val="008E1AA1"/>
    <w:rsid w:val="008E21F5"/>
    <w:rsid w:val="008E28FE"/>
    <w:rsid w:val="008E2976"/>
    <w:rsid w:val="008E2C91"/>
    <w:rsid w:val="008E2D1B"/>
    <w:rsid w:val="008E30FB"/>
    <w:rsid w:val="008E33E7"/>
    <w:rsid w:val="008E3DE9"/>
    <w:rsid w:val="008E42BF"/>
    <w:rsid w:val="008E449F"/>
    <w:rsid w:val="008E528D"/>
    <w:rsid w:val="008E52D9"/>
    <w:rsid w:val="008E5400"/>
    <w:rsid w:val="008E583F"/>
    <w:rsid w:val="008E585A"/>
    <w:rsid w:val="008E5BBB"/>
    <w:rsid w:val="008E6C55"/>
    <w:rsid w:val="008E6E16"/>
    <w:rsid w:val="008E6EE7"/>
    <w:rsid w:val="008E6FD6"/>
    <w:rsid w:val="008E7418"/>
    <w:rsid w:val="008E75D3"/>
    <w:rsid w:val="008E79C6"/>
    <w:rsid w:val="008E7B2E"/>
    <w:rsid w:val="008F0168"/>
    <w:rsid w:val="008F0556"/>
    <w:rsid w:val="008F05EA"/>
    <w:rsid w:val="008F0646"/>
    <w:rsid w:val="008F0C57"/>
    <w:rsid w:val="008F0C9C"/>
    <w:rsid w:val="008F0CFD"/>
    <w:rsid w:val="008F0DE7"/>
    <w:rsid w:val="008F0F46"/>
    <w:rsid w:val="008F1536"/>
    <w:rsid w:val="008F1635"/>
    <w:rsid w:val="008F16EC"/>
    <w:rsid w:val="008F1A91"/>
    <w:rsid w:val="008F2087"/>
    <w:rsid w:val="008F28CA"/>
    <w:rsid w:val="008F2F52"/>
    <w:rsid w:val="008F3667"/>
    <w:rsid w:val="008F410E"/>
    <w:rsid w:val="008F4198"/>
    <w:rsid w:val="008F4430"/>
    <w:rsid w:val="008F4598"/>
    <w:rsid w:val="008F4CC3"/>
    <w:rsid w:val="008F555D"/>
    <w:rsid w:val="008F5C6E"/>
    <w:rsid w:val="008F6097"/>
    <w:rsid w:val="008F61B4"/>
    <w:rsid w:val="008F6221"/>
    <w:rsid w:val="008F6669"/>
    <w:rsid w:val="008F6AD1"/>
    <w:rsid w:val="008F70F6"/>
    <w:rsid w:val="008F72B1"/>
    <w:rsid w:val="008F7C41"/>
    <w:rsid w:val="008F7E1F"/>
    <w:rsid w:val="008F7E41"/>
    <w:rsid w:val="00900607"/>
    <w:rsid w:val="009006BC"/>
    <w:rsid w:val="009009DC"/>
    <w:rsid w:val="00900A0D"/>
    <w:rsid w:val="00900F5C"/>
    <w:rsid w:val="0090162E"/>
    <w:rsid w:val="00901AF9"/>
    <w:rsid w:val="00902495"/>
    <w:rsid w:val="00902668"/>
    <w:rsid w:val="00902C40"/>
    <w:rsid w:val="00902C8F"/>
    <w:rsid w:val="00903326"/>
    <w:rsid w:val="009035CE"/>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6D7C"/>
    <w:rsid w:val="009071DE"/>
    <w:rsid w:val="00907DB6"/>
    <w:rsid w:val="00910312"/>
    <w:rsid w:val="009103F8"/>
    <w:rsid w:val="009106ED"/>
    <w:rsid w:val="00910720"/>
    <w:rsid w:val="00910A16"/>
    <w:rsid w:val="00910A1A"/>
    <w:rsid w:val="009110D5"/>
    <w:rsid w:val="00911108"/>
    <w:rsid w:val="009112D5"/>
    <w:rsid w:val="00911A86"/>
    <w:rsid w:val="00911D29"/>
    <w:rsid w:val="0091234D"/>
    <w:rsid w:val="0091248D"/>
    <w:rsid w:val="00912668"/>
    <w:rsid w:val="00912E0D"/>
    <w:rsid w:val="00912E2D"/>
    <w:rsid w:val="0091337C"/>
    <w:rsid w:val="00913B1A"/>
    <w:rsid w:val="00913B82"/>
    <w:rsid w:val="00913EEB"/>
    <w:rsid w:val="0091448B"/>
    <w:rsid w:val="00914BEF"/>
    <w:rsid w:val="00915537"/>
    <w:rsid w:val="00915590"/>
    <w:rsid w:val="00915B26"/>
    <w:rsid w:val="009168B5"/>
    <w:rsid w:val="00916E86"/>
    <w:rsid w:val="00917181"/>
    <w:rsid w:val="00917B98"/>
    <w:rsid w:val="0092000A"/>
    <w:rsid w:val="009204F5"/>
    <w:rsid w:val="009206AC"/>
    <w:rsid w:val="00920E0C"/>
    <w:rsid w:val="00920F20"/>
    <w:rsid w:val="00921474"/>
    <w:rsid w:val="009219F7"/>
    <w:rsid w:val="00921EEF"/>
    <w:rsid w:val="00921F64"/>
    <w:rsid w:val="00921F86"/>
    <w:rsid w:val="00921FC1"/>
    <w:rsid w:val="009226C3"/>
    <w:rsid w:val="00922714"/>
    <w:rsid w:val="00922AFE"/>
    <w:rsid w:val="0092373B"/>
    <w:rsid w:val="00923A41"/>
    <w:rsid w:val="00923B13"/>
    <w:rsid w:val="00923C4E"/>
    <w:rsid w:val="00924420"/>
    <w:rsid w:val="009244A0"/>
    <w:rsid w:val="009244BF"/>
    <w:rsid w:val="00924829"/>
    <w:rsid w:val="00925102"/>
    <w:rsid w:val="009251B4"/>
    <w:rsid w:val="00925890"/>
    <w:rsid w:val="00925B19"/>
    <w:rsid w:val="00925C46"/>
    <w:rsid w:val="00925CD9"/>
    <w:rsid w:val="00925F92"/>
    <w:rsid w:val="00926023"/>
    <w:rsid w:val="009266E2"/>
    <w:rsid w:val="00926734"/>
    <w:rsid w:val="0092680D"/>
    <w:rsid w:val="00926852"/>
    <w:rsid w:val="00926AE7"/>
    <w:rsid w:val="00926B3E"/>
    <w:rsid w:val="0092701C"/>
    <w:rsid w:val="0092735A"/>
    <w:rsid w:val="00930400"/>
    <w:rsid w:val="0093067A"/>
    <w:rsid w:val="00931669"/>
    <w:rsid w:val="00931774"/>
    <w:rsid w:val="00931D87"/>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8A6"/>
    <w:rsid w:val="00937BA5"/>
    <w:rsid w:val="0094044D"/>
    <w:rsid w:val="00940461"/>
    <w:rsid w:val="0094057D"/>
    <w:rsid w:val="00940764"/>
    <w:rsid w:val="00940C74"/>
    <w:rsid w:val="00941558"/>
    <w:rsid w:val="00941939"/>
    <w:rsid w:val="00941CD4"/>
    <w:rsid w:val="0094234B"/>
    <w:rsid w:val="00942550"/>
    <w:rsid w:val="00942559"/>
    <w:rsid w:val="00942B95"/>
    <w:rsid w:val="00942F43"/>
    <w:rsid w:val="009435FF"/>
    <w:rsid w:val="009438FF"/>
    <w:rsid w:val="009440B1"/>
    <w:rsid w:val="009440C7"/>
    <w:rsid w:val="00944391"/>
    <w:rsid w:val="00944830"/>
    <w:rsid w:val="009449E5"/>
    <w:rsid w:val="00944DED"/>
    <w:rsid w:val="00945419"/>
    <w:rsid w:val="00945D51"/>
    <w:rsid w:val="009464BD"/>
    <w:rsid w:val="009465FA"/>
    <w:rsid w:val="009467EE"/>
    <w:rsid w:val="00946A68"/>
    <w:rsid w:val="00946D7D"/>
    <w:rsid w:val="009474F9"/>
    <w:rsid w:val="009475BE"/>
    <w:rsid w:val="009479BB"/>
    <w:rsid w:val="00950883"/>
    <w:rsid w:val="00950897"/>
    <w:rsid w:val="00950BA7"/>
    <w:rsid w:val="00950E8D"/>
    <w:rsid w:val="009511CB"/>
    <w:rsid w:val="009513DF"/>
    <w:rsid w:val="00952753"/>
    <w:rsid w:val="00952760"/>
    <w:rsid w:val="00952A1C"/>
    <w:rsid w:val="00952CFD"/>
    <w:rsid w:val="0095421C"/>
    <w:rsid w:val="009542BF"/>
    <w:rsid w:val="00954467"/>
    <w:rsid w:val="00954655"/>
    <w:rsid w:val="009547A5"/>
    <w:rsid w:val="00955364"/>
    <w:rsid w:val="009558CB"/>
    <w:rsid w:val="00955B08"/>
    <w:rsid w:val="00955EB0"/>
    <w:rsid w:val="00956051"/>
    <w:rsid w:val="009565CC"/>
    <w:rsid w:val="00956DB4"/>
    <w:rsid w:val="009575DD"/>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1A97"/>
    <w:rsid w:val="009622AB"/>
    <w:rsid w:val="00962337"/>
    <w:rsid w:val="00962793"/>
    <w:rsid w:val="009627E0"/>
    <w:rsid w:val="00962838"/>
    <w:rsid w:val="00963109"/>
    <w:rsid w:val="009631C3"/>
    <w:rsid w:val="00963301"/>
    <w:rsid w:val="0096379A"/>
    <w:rsid w:val="00964208"/>
    <w:rsid w:val="00964D77"/>
    <w:rsid w:val="00965931"/>
    <w:rsid w:val="00965AEB"/>
    <w:rsid w:val="00965B93"/>
    <w:rsid w:val="00965D0C"/>
    <w:rsid w:val="00965F46"/>
    <w:rsid w:val="0096608B"/>
    <w:rsid w:val="00966A52"/>
    <w:rsid w:val="00966DC2"/>
    <w:rsid w:val="00966ED3"/>
    <w:rsid w:val="00966FDF"/>
    <w:rsid w:val="00967248"/>
    <w:rsid w:val="0096767D"/>
    <w:rsid w:val="0096773D"/>
    <w:rsid w:val="00967D72"/>
    <w:rsid w:val="00970083"/>
    <w:rsid w:val="009707C8"/>
    <w:rsid w:val="00970B70"/>
    <w:rsid w:val="00970CA0"/>
    <w:rsid w:val="00970F78"/>
    <w:rsid w:val="00970FB7"/>
    <w:rsid w:val="0097192A"/>
    <w:rsid w:val="00971955"/>
    <w:rsid w:val="00971B66"/>
    <w:rsid w:val="00971B9A"/>
    <w:rsid w:val="00971D11"/>
    <w:rsid w:val="00971DC9"/>
    <w:rsid w:val="00971EDE"/>
    <w:rsid w:val="00972001"/>
    <w:rsid w:val="00972464"/>
    <w:rsid w:val="009728CA"/>
    <w:rsid w:val="00972CFE"/>
    <w:rsid w:val="00973585"/>
    <w:rsid w:val="00973925"/>
    <w:rsid w:val="00973AE7"/>
    <w:rsid w:val="00973B4B"/>
    <w:rsid w:val="00973E53"/>
    <w:rsid w:val="00973F69"/>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3"/>
    <w:rsid w:val="00976FA7"/>
    <w:rsid w:val="0097714D"/>
    <w:rsid w:val="009771B3"/>
    <w:rsid w:val="00977487"/>
    <w:rsid w:val="009774FF"/>
    <w:rsid w:val="0097758D"/>
    <w:rsid w:val="0097794F"/>
    <w:rsid w:val="00977B13"/>
    <w:rsid w:val="00977BA7"/>
    <w:rsid w:val="00977C84"/>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77E"/>
    <w:rsid w:val="00984938"/>
    <w:rsid w:val="0098526A"/>
    <w:rsid w:val="00985529"/>
    <w:rsid w:val="00985669"/>
    <w:rsid w:val="00985FCA"/>
    <w:rsid w:val="009867A8"/>
    <w:rsid w:val="00986F3D"/>
    <w:rsid w:val="00987239"/>
    <w:rsid w:val="0098738E"/>
    <w:rsid w:val="0098759E"/>
    <w:rsid w:val="00987F9A"/>
    <w:rsid w:val="00990690"/>
    <w:rsid w:val="00990957"/>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4E6"/>
    <w:rsid w:val="009957A0"/>
    <w:rsid w:val="00995A49"/>
    <w:rsid w:val="00995AA6"/>
    <w:rsid w:val="0099601D"/>
    <w:rsid w:val="0099622F"/>
    <w:rsid w:val="00996EC8"/>
    <w:rsid w:val="0099791F"/>
    <w:rsid w:val="00997DA3"/>
    <w:rsid w:val="00997E34"/>
    <w:rsid w:val="00997FBB"/>
    <w:rsid w:val="009A0881"/>
    <w:rsid w:val="009A09D8"/>
    <w:rsid w:val="009A0DC0"/>
    <w:rsid w:val="009A10B5"/>
    <w:rsid w:val="009A11E6"/>
    <w:rsid w:val="009A181C"/>
    <w:rsid w:val="009A1A14"/>
    <w:rsid w:val="009A2888"/>
    <w:rsid w:val="009A3852"/>
    <w:rsid w:val="009A3BED"/>
    <w:rsid w:val="009A3D36"/>
    <w:rsid w:val="009A41B9"/>
    <w:rsid w:val="009A445E"/>
    <w:rsid w:val="009A48E4"/>
    <w:rsid w:val="009A4C2F"/>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62"/>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CD6"/>
    <w:rsid w:val="009B7E8B"/>
    <w:rsid w:val="009C0057"/>
    <w:rsid w:val="009C052A"/>
    <w:rsid w:val="009C0A47"/>
    <w:rsid w:val="009C0BD9"/>
    <w:rsid w:val="009C0D01"/>
    <w:rsid w:val="009C0DB9"/>
    <w:rsid w:val="009C104B"/>
    <w:rsid w:val="009C1091"/>
    <w:rsid w:val="009C18C6"/>
    <w:rsid w:val="009C1BA2"/>
    <w:rsid w:val="009C2690"/>
    <w:rsid w:val="009C2E94"/>
    <w:rsid w:val="009C3715"/>
    <w:rsid w:val="009C37D9"/>
    <w:rsid w:val="009C40E3"/>
    <w:rsid w:val="009C41B8"/>
    <w:rsid w:val="009C424E"/>
    <w:rsid w:val="009C478F"/>
    <w:rsid w:val="009C4AAA"/>
    <w:rsid w:val="009C4AF7"/>
    <w:rsid w:val="009C51AF"/>
    <w:rsid w:val="009C52E7"/>
    <w:rsid w:val="009C5760"/>
    <w:rsid w:val="009C60B1"/>
    <w:rsid w:val="009C6333"/>
    <w:rsid w:val="009C63B3"/>
    <w:rsid w:val="009C6BFC"/>
    <w:rsid w:val="009C703B"/>
    <w:rsid w:val="009C74F8"/>
    <w:rsid w:val="009C75DA"/>
    <w:rsid w:val="009C783B"/>
    <w:rsid w:val="009C7E94"/>
    <w:rsid w:val="009D023E"/>
    <w:rsid w:val="009D02AE"/>
    <w:rsid w:val="009D04F3"/>
    <w:rsid w:val="009D0AB6"/>
    <w:rsid w:val="009D11F3"/>
    <w:rsid w:val="009D1237"/>
    <w:rsid w:val="009D13B8"/>
    <w:rsid w:val="009D1A40"/>
    <w:rsid w:val="009D1F9F"/>
    <w:rsid w:val="009D2510"/>
    <w:rsid w:val="009D2639"/>
    <w:rsid w:val="009D2B90"/>
    <w:rsid w:val="009D2FB1"/>
    <w:rsid w:val="009D3D43"/>
    <w:rsid w:val="009D4035"/>
    <w:rsid w:val="009D42DA"/>
    <w:rsid w:val="009D4543"/>
    <w:rsid w:val="009D4B17"/>
    <w:rsid w:val="009D4B46"/>
    <w:rsid w:val="009D565E"/>
    <w:rsid w:val="009D5749"/>
    <w:rsid w:val="009D5973"/>
    <w:rsid w:val="009D5A6F"/>
    <w:rsid w:val="009D639F"/>
    <w:rsid w:val="009D69A9"/>
    <w:rsid w:val="009D6D05"/>
    <w:rsid w:val="009D74B5"/>
    <w:rsid w:val="009D791C"/>
    <w:rsid w:val="009D7B3C"/>
    <w:rsid w:val="009D7C04"/>
    <w:rsid w:val="009E00BF"/>
    <w:rsid w:val="009E0408"/>
    <w:rsid w:val="009E05C3"/>
    <w:rsid w:val="009E063B"/>
    <w:rsid w:val="009E0772"/>
    <w:rsid w:val="009E0E9B"/>
    <w:rsid w:val="009E1231"/>
    <w:rsid w:val="009E1340"/>
    <w:rsid w:val="009E15A2"/>
    <w:rsid w:val="009E1E91"/>
    <w:rsid w:val="009E2308"/>
    <w:rsid w:val="009E23DB"/>
    <w:rsid w:val="009E285D"/>
    <w:rsid w:val="009E29C5"/>
    <w:rsid w:val="009E2CBB"/>
    <w:rsid w:val="009E2DD3"/>
    <w:rsid w:val="009E3275"/>
    <w:rsid w:val="009E339A"/>
    <w:rsid w:val="009E3D3F"/>
    <w:rsid w:val="009E41E2"/>
    <w:rsid w:val="009E42F0"/>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52B"/>
    <w:rsid w:val="009F08A5"/>
    <w:rsid w:val="009F0D52"/>
    <w:rsid w:val="009F0E4B"/>
    <w:rsid w:val="009F1112"/>
    <w:rsid w:val="009F1326"/>
    <w:rsid w:val="009F178F"/>
    <w:rsid w:val="009F1986"/>
    <w:rsid w:val="009F1A4D"/>
    <w:rsid w:val="009F1DA5"/>
    <w:rsid w:val="009F1F3F"/>
    <w:rsid w:val="009F1FFA"/>
    <w:rsid w:val="009F2359"/>
    <w:rsid w:val="009F2536"/>
    <w:rsid w:val="009F25A6"/>
    <w:rsid w:val="009F2958"/>
    <w:rsid w:val="009F2B22"/>
    <w:rsid w:val="009F3174"/>
    <w:rsid w:val="009F31B3"/>
    <w:rsid w:val="009F397F"/>
    <w:rsid w:val="009F3A79"/>
    <w:rsid w:val="009F3EDD"/>
    <w:rsid w:val="009F4360"/>
    <w:rsid w:val="009F4383"/>
    <w:rsid w:val="009F4AF2"/>
    <w:rsid w:val="009F4E66"/>
    <w:rsid w:val="009F4EBD"/>
    <w:rsid w:val="009F5124"/>
    <w:rsid w:val="009F5F2C"/>
    <w:rsid w:val="009F6DCE"/>
    <w:rsid w:val="009F71A8"/>
    <w:rsid w:val="009F72CD"/>
    <w:rsid w:val="009F7913"/>
    <w:rsid w:val="009F7C52"/>
    <w:rsid w:val="009F7E8E"/>
    <w:rsid w:val="00A004AB"/>
    <w:rsid w:val="00A00C15"/>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84"/>
    <w:rsid w:val="00A07052"/>
    <w:rsid w:val="00A072C8"/>
    <w:rsid w:val="00A074BF"/>
    <w:rsid w:val="00A0751E"/>
    <w:rsid w:val="00A102AD"/>
    <w:rsid w:val="00A107D3"/>
    <w:rsid w:val="00A108FC"/>
    <w:rsid w:val="00A1090B"/>
    <w:rsid w:val="00A1104B"/>
    <w:rsid w:val="00A11094"/>
    <w:rsid w:val="00A112B9"/>
    <w:rsid w:val="00A118E0"/>
    <w:rsid w:val="00A120B9"/>
    <w:rsid w:val="00A128FE"/>
    <w:rsid w:val="00A12C25"/>
    <w:rsid w:val="00A1319D"/>
    <w:rsid w:val="00A13254"/>
    <w:rsid w:val="00A13398"/>
    <w:rsid w:val="00A133B9"/>
    <w:rsid w:val="00A13B02"/>
    <w:rsid w:val="00A13C87"/>
    <w:rsid w:val="00A13CDA"/>
    <w:rsid w:val="00A14432"/>
    <w:rsid w:val="00A1452A"/>
    <w:rsid w:val="00A1486A"/>
    <w:rsid w:val="00A14F1F"/>
    <w:rsid w:val="00A1502D"/>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D58"/>
    <w:rsid w:val="00A215D1"/>
    <w:rsid w:val="00A2190F"/>
    <w:rsid w:val="00A21A88"/>
    <w:rsid w:val="00A221EE"/>
    <w:rsid w:val="00A227E1"/>
    <w:rsid w:val="00A22E40"/>
    <w:rsid w:val="00A22F1B"/>
    <w:rsid w:val="00A23525"/>
    <w:rsid w:val="00A2376D"/>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272F1"/>
    <w:rsid w:val="00A308F9"/>
    <w:rsid w:val="00A310F5"/>
    <w:rsid w:val="00A3140C"/>
    <w:rsid w:val="00A315D5"/>
    <w:rsid w:val="00A31602"/>
    <w:rsid w:val="00A316B1"/>
    <w:rsid w:val="00A31FAC"/>
    <w:rsid w:val="00A32211"/>
    <w:rsid w:val="00A324E2"/>
    <w:rsid w:val="00A32AAB"/>
    <w:rsid w:val="00A331EF"/>
    <w:rsid w:val="00A33761"/>
    <w:rsid w:val="00A339AE"/>
    <w:rsid w:val="00A33D5B"/>
    <w:rsid w:val="00A33E61"/>
    <w:rsid w:val="00A34113"/>
    <w:rsid w:val="00A3466B"/>
    <w:rsid w:val="00A34797"/>
    <w:rsid w:val="00A34CE4"/>
    <w:rsid w:val="00A34F3A"/>
    <w:rsid w:val="00A34FF6"/>
    <w:rsid w:val="00A35156"/>
    <w:rsid w:val="00A35347"/>
    <w:rsid w:val="00A353B8"/>
    <w:rsid w:val="00A3568F"/>
    <w:rsid w:val="00A356F1"/>
    <w:rsid w:val="00A35F56"/>
    <w:rsid w:val="00A369B3"/>
    <w:rsid w:val="00A376F9"/>
    <w:rsid w:val="00A3774E"/>
    <w:rsid w:val="00A37FA3"/>
    <w:rsid w:val="00A400D5"/>
    <w:rsid w:val="00A41655"/>
    <w:rsid w:val="00A416A2"/>
    <w:rsid w:val="00A419B5"/>
    <w:rsid w:val="00A42020"/>
    <w:rsid w:val="00A4250B"/>
    <w:rsid w:val="00A42768"/>
    <w:rsid w:val="00A4277D"/>
    <w:rsid w:val="00A42845"/>
    <w:rsid w:val="00A42CD1"/>
    <w:rsid w:val="00A43292"/>
    <w:rsid w:val="00A43519"/>
    <w:rsid w:val="00A43D1C"/>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C5B"/>
    <w:rsid w:val="00A50629"/>
    <w:rsid w:val="00A5095D"/>
    <w:rsid w:val="00A50A94"/>
    <w:rsid w:val="00A5121F"/>
    <w:rsid w:val="00A51417"/>
    <w:rsid w:val="00A5149F"/>
    <w:rsid w:val="00A516F8"/>
    <w:rsid w:val="00A51C4C"/>
    <w:rsid w:val="00A51DB1"/>
    <w:rsid w:val="00A521C0"/>
    <w:rsid w:val="00A5231D"/>
    <w:rsid w:val="00A52424"/>
    <w:rsid w:val="00A52574"/>
    <w:rsid w:val="00A52A60"/>
    <w:rsid w:val="00A531FF"/>
    <w:rsid w:val="00A53563"/>
    <w:rsid w:val="00A53E3F"/>
    <w:rsid w:val="00A54212"/>
    <w:rsid w:val="00A54741"/>
    <w:rsid w:val="00A55057"/>
    <w:rsid w:val="00A5577F"/>
    <w:rsid w:val="00A55B9A"/>
    <w:rsid w:val="00A55C74"/>
    <w:rsid w:val="00A5645B"/>
    <w:rsid w:val="00A5665E"/>
    <w:rsid w:val="00A57439"/>
    <w:rsid w:val="00A5766B"/>
    <w:rsid w:val="00A57BF2"/>
    <w:rsid w:val="00A57FD3"/>
    <w:rsid w:val="00A60039"/>
    <w:rsid w:val="00A60088"/>
    <w:rsid w:val="00A60246"/>
    <w:rsid w:val="00A6095B"/>
    <w:rsid w:val="00A6199C"/>
    <w:rsid w:val="00A619CB"/>
    <w:rsid w:val="00A61F9C"/>
    <w:rsid w:val="00A62047"/>
    <w:rsid w:val="00A62136"/>
    <w:rsid w:val="00A621A4"/>
    <w:rsid w:val="00A62292"/>
    <w:rsid w:val="00A6234C"/>
    <w:rsid w:val="00A627A2"/>
    <w:rsid w:val="00A62AE0"/>
    <w:rsid w:val="00A62D86"/>
    <w:rsid w:val="00A630E9"/>
    <w:rsid w:val="00A631AB"/>
    <w:rsid w:val="00A633DA"/>
    <w:rsid w:val="00A63474"/>
    <w:rsid w:val="00A63B63"/>
    <w:rsid w:val="00A63E9D"/>
    <w:rsid w:val="00A64721"/>
    <w:rsid w:val="00A64D20"/>
    <w:rsid w:val="00A64F47"/>
    <w:rsid w:val="00A658CA"/>
    <w:rsid w:val="00A65B3D"/>
    <w:rsid w:val="00A65E60"/>
    <w:rsid w:val="00A660DB"/>
    <w:rsid w:val="00A661DE"/>
    <w:rsid w:val="00A66713"/>
    <w:rsid w:val="00A6688C"/>
    <w:rsid w:val="00A66901"/>
    <w:rsid w:val="00A66F6A"/>
    <w:rsid w:val="00A67031"/>
    <w:rsid w:val="00A67706"/>
    <w:rsid w:val="00A6780D"/>
    <w:rsid w:val="00A67D88"/>
    <w:rsid w:val="00A67E9D"/>
    <w:rsid w:val="00A70475"/>
    <w:rsid w:val="00A711A4"/>
    <w:rsid w:val="00A7145A"/>
    <w:rsid w:val="00A71584"/>
    <w:rsid w:val="00A71693"/>
    <w:rsid w:val="00A71A51"/>
    <w:rsid w:val="00A71E3B"/>
    <w:rsid w:val="00A726D1"/>
    <w:rsid w:val="00A72F79"/>
    <w:rsid w:val="00A73048"/>
    <w:rsid w:val="00A73374"/>
    <w:rsid w:val="00A733E5"/>
    <w:rsid w:val="00A739DD"/>
    <w:rsid w:val="00A73C54"/>
    <w:rsid w:val="00A73CD3"/>
    <w:rsid w:val="00A73ED7"/>
    <w:rsid w:val="00A73F56"/>
    <w:rsid w:val="00A74997"/>
    <w:rsid w:val="00A74A1E"/>
    <w:rsid w:val="00A74DB9"/>
    <w:rsid w:val="00A7548E"/>
    <w:rsid w:val="00A75640"/>
    <w:rsid w:val="00A75718"/>
    <w:rsid w:val="00A75A59"/>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511"/>
    <w:rsid w:val="00A80538"/>
    <w:rsid w:val="00A8054F"/>
    <w:rsid w:val="00A80C99"/>
    <w:rsid w:val="00A818DE"/>
    <w:rsid w:val="00A81A9B"/>
    <w:rsid w:val="00A81ADD"/>
    <w:rsid w:val="00A81CB1"/>
    <w:rsid w:val="00A81DFB"/>
    <w:rsid w:val="00A823AE"/>
    <w:rsid w:val="00A82C77"/>
    <w:rsid w:val="00A83733"/>
    <w:rsid w:val="00A83762"/>
    <w:rsid w:val="00A83780"/>
    <w:rsid w:val="00A839EA"/>
    <w:rsid w:val="00A84511"/>
    <w:rsid w:val="00A84512"/>
    <w:rsid w:val="00A84559"/>
    <w:rsid w:val="00A84D17"/>
    <w:rsid w:val="00A852E5"/>
    <w:rsid w:val="00A85556"/>
    <w:rsid w:val="00A85576"/>
    <w:rsid w:val="00A856EA"/>
    <w:rsid w:val="00A85E25"/>
    <w:rsid w:val="00A86624"/>
    <w:rsid w:val="00A86E74"/>
    <w:rsid w:val="00A8737E"/>
    <w:rsid w:val="00A873F5"/>
    <w:rsid w:val="00A8741E"/>
    <w:rsid w:val="00A87B9F"/>
    <w:rsid w:val="00A90511"/>
    <w:rsid w:val="00A9077E"/>
    <w:rsid w:val="00A907E7"/>
    <w:rsid w:val="00A90DB6"/>
    <w:rsid w:val="00A91B4A"/>
    <w:rsid w:val="00A91DF5"/>
    <w:rsid w:val="00A91F68"/>
    <w:rsid w:val="00A921E7"/>
    <w:rsid w:val="00A9243C"/>
    <w:rsid w:val="00A92688"/>
    <w:rsid w:val="00A92834"/>
    <w:rsid w:val="00A92A93"/>
    <w:rsid w:val="00A92D21"/>
    <w:rsid w:val="00A92D7F"/>
    <w:rsid w:val="00A93C9A"/>
    <w:rsid w:val="00A94394"/>
    <w:rsid w:val="00A9455F"/>
    <w:rsid w:val="00A9474D"/>
    <w:rsid w:val="00A94916"/>
    <w:rsid w:val="00A94F3C"/>
    <w:rsid w:val="00A95BC3"/>
    <w:rsid w:val="00A96941"/>
    <w:rsid w:val="00A97155"/>
    <w:rsid w:val="00A97723"/>
    <w:rsid w:val="00A978E1"/>
    <w:rsid w:val="00A97E89"/>
    <w:rsid w:val="00A97F37"/>
    <w:rsid w:val="00AA0303"/>
    <w:rsid w:val="00AA0433"/>
    <w:rsid w:val="00AA0691"/>
    <w:rsid w:val="00AA06CD"/>
    <w:rsid w:val="00AA124D"/>
    <w:rsid w:val="00AA1279"/>
    <w:rsid w:val="00AA12C4"/>
    <w:rsid w:val="00AA1467"/>
    <w:rsid w:val="00AA1931"/>
    <w:rsid w:val="00AA1A65"/>
    <w:rsid w:val="00AA1B23"/>
    <w:rsid w:val="00AA269F"/>
    <w:rsid w:val="00AA2860"/>
    <w:rsid w:val="00AA291A"/>
    <w:rsid w:val="00AA2CC3"/>
    <w:rsid w:val="00AA34B2"/>
    <w:rsid w:val="00AA3C33"/>
    <w:rsid w:val="00AA3D2F"/>
    <w:rsid w:val="00AA3E74"/>
    <w:rsid w:val="00AA6002"/>
    <w:rsid w:val="00AA65F6"/>
    <w:rsid w:val="00AA6AAA"/>
    <w:rsid w:val="00AA6D9C"/>
    <w:rsid w:val="00AA6DE0"/>
    <w:rsid w:val="00AA6F40"/>
    <w:rsid w:val="00AA782D"/>
    <w:rsid w:val="00AA7A21"/>
    <w:rsid w:val="00AA7FF9"/>
    <w:rsid w:val="00AB00B8"/>
    <w:rsid w:val="00AB021F"/>
    <w:rsid w:val="00AB02A1"/>
    <w:rsid w:val="00AB0462"/>
    <w:rsid w:val="00AB0DB9"/>
    <w:rsid w:val="00AB1BF3"/>
    <w:rsid w:val="00AB204B"/>
    <w:rsid w:val="00AB270E"/>
    <w:rsid w:val="00AB2EF2"/>
    <w:rsid w:val="00AB33B7"/>
    <w:rsid w:val="00AB3921"/>
    <w:rsid w:val="00AB3E2C"/>
    <w:rsid w:val="00AB416F"/>
    <w:rsid w:val="00AB4555"/>
    <w:rsid w:val="00AB4ACA"/>
    <w:rsid w:val="00AB51E6"/>
    <w:rsid w:val="00AB603E"/>
    <w:rsid w:val="00AB628B"/>
    <w:rsid w:val="00AB63DA"/>
    <w:rsid w:val="00AB6BBB"/>
    <w:rsid w:val="00AB70D2"/>
    <w:rsid w:val="00AB71FF"/>
    <w:rsid w:val="00AB78F1"/>
    <w:rsid w:val="00AC043E"/>
    <w:rsid w:val="00AC0714"/>
    <w:rsid w:val="00AC0842"/>
    <w:rsid w:val="00AC0958"/>
    <w:rsid w:val="00AC0A09"/>
    <w:rsid w:val="00AC0AB5"/>
    <w:rsid w:val="00AC19DC"/>
    <w:rsid w:val="00AC1A40"/>
    <w:rsid w:val="00AC1BFB"/>
    <w:rsid w:val="00AC1CAC"/>
    <w:rsid w:val="00AC1EFD"/>
    <w:rsid w:val="00AC254B"/>
    <w:rsid w:val="00AC2764"/>
    <w:rsid w:val="00AC2C5A"/>
    <w:rsid w:val="00AC312A"/>
    <w:rsid w:val="00AC3B03"/>
    <w:rsid w:val="00AC41C5"/>
    <w:rsid w:val="00AC4D1D"/>
    <w:rsid w:val="00AC4D6E"/>
    <w:rsid w:val="00AC5458"/>
    <w:rsid w:val="00AC55B5"/>
    <w:rsid w:val="00AC55D0"/>
    <w:rsid w:val="00AC580B"/>
    <w:rsid w:val="00AC59F9"/>
    <w:rsid w:val="00AC5F14"/>
    <w:rsid w:val="00AC5F7C"/>
    <w:rsid w:val="00AC5F86"/>
    <w:rsid w:val="00AC5FD6"/>
    <w:rsid w:val="00AC6188"/>
    <w:rsid w:val="00AC6392"/>
    <w:rsid w:val="00AC69C6"/>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5EF"/>
    <w:rsid w:val="00AD4748"/>
    <w:rsid w:val="00AD506C"/>
    <w:rsid w:val="00AD50C7"/>
    <w:rsid w:val="00AD5138"/>
    <w:rsid w:val="00AD5AED"/>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9E5"/>
    <w:rsid w:val="00AE2BBE"/>
    <w:rsid w:val="00AE3042"/>
    <w:rsid w:val="00AE3287"/>
    <w:rsid w:val="00AE3724"/>
    <w:rsid w:val="00AE40F0"/>
    <w:rsid w:val="00AE49D3"/>
    <w:rsid w:val="00AE5145"/>
    <w:rsid w:val="00AE5CF6"/>
    <w:rsid w:val="00AE605F"/>
    <w:rsid w:val="00AE6441"/>
    <w:rsid w:val="00AE64F4"/>
    <w:rsid w:val="00AE6D51"/>
    <w:rsid w:val="00AE6D86"/>
    <w:rsid w:val="00AE749E"/>
    <w:rsid w:val="00AE76BF"/>
    <w:rsid w:val="00AE7E3B"/>
    <w:rsid w:val="00AE7FB1"/>
    <w:rsid w:val="00AF0011"/>
    <w:rsid w:val="00AF0DEB"/>
    <w:rsid w:val="00AF1072"/>
    <w:rsid w:val="00AF12E5"/>
    <w:rsid w:val="00AF1B9B"/>
    <w:rsid w:val="00AF1C22"/>
    <w:rsid w:val="00AF1FB2"/>
    <w:rsid w:val="00AF22AD"/>
    <w:rsid w:val="00AF25B9"/>
    <w:rsid w:val="00AF2AD0"/>
    <w:rsid w:val="00AF30BC"/>
    <w:rsid w:val="00AF3469"/>
    <w:rsid w:val="00AF36B1"/>
    <w:rsid w:val="00AF3EF7"/>
    <w:rsid w:val="00AF3F68"/>
    <w:rsid w:val="00AF475B"/>
    <w:rsid w:val="00AF4D5B"/>
    <w:rsid w:val="00AF4F9C"/>
    <w:rsid w:val="00AF5043"/>
    <w:rsid w:val="00AF5B5E"/>
    <w:rsid w:val="00AF5EB6"/>
    <w:rsid w:val="00AF624A"/>
    <w:rsid w:val="00AF625E"/>
    <w:rsid w:val="00AF6DBB"/>
    <w:rsid w:val="00AF6E94"/>
    <w:rsid w:val="00AF7BAE"/>
    <w:rsid w:val="00B00049"/>
    <w:rsid w:val="00B000D9"/>
    <w:rsid w:val="00B00168"/>
    <w:rsid w:val="00B00978"/>
    <w:rsid w:val="00B00B81"/>
    <w:rsid w:val="00B00BBC"/>
    <w:rsid w:val="00B00D80"/>
    <w:rsid w:val="00B0106E"/>
    <w:rsid w:val="00B01545"/>
    <w:rsid w:val="00B01607"/>
    <w:rsid w:val="00B0162D"/>
    <w:rsid w:val="00B0190C"/>
    <w:rsid w:val="00B02666"/>
    <w:rsid w:val="00B02A05"/>
    <w:rsid w:val="00B031FD"/>
    <w:rsid w:val="00B03820"/>
    <w:rsid w:val="00B03885"/>
    <w:rsid w:val="00B039B1"/>
    <w:rsid w:val="00B03DA4"/>
    <w:rsid w:val="00B04066"/>
    <w:rsid w:val="00B0474A"/>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EC"/>
    <w:rsid w:val="00B1016D"/>
    <w:rsid w:val="00B10365"/>
    <w:rsid w:val="00B1090C"/>
    <w:rsid w:val="00B109FE"/>
    <w:rsid w:val="00B11701"/>
    <w:rsid w:val="00B11CD5"/>
    <w:rsid w:val="00B11EEF"/>
    <w:rsid w:val="00B11F54"/>
    <w:rsid w:val="00B11FC4"/>
    <w:rsid w:val="00B12914"/>
    <w:rsid w:val="00B12F8F"/>
    <w:rsid w:val="00B13517"/>
    <w:rsid w:val="00B13597"/>
    <w:rsid w:val="00B13EF2"/>
    <w:rsid w:val="00B1420F"/>
    <w:rsid w:val="00B14239"/>
    <w:rsid w:val="00B14600"/>
    <w:rsid w:val="00B1475E"/>
    <w:rsid w:val="00B14A55"/>
    <w:rsid w:val="00B14CFF"/>
    <w:rsid w:val="00B14D96"/>
    <w:rsid w:val="00B151E8"/>
    <w:rsid w:val="00B154C8"/>
    <w:rsid w:val="00B154F0"/>
    <w:rsid w:val="00B15559"/>
    <w:rsid w:val="00B15823"/>
    <w:rsid w:val="00B15BD5"/>
    <w:rsid w:val="00B15E46"/>
    <w:rsid w:val="00B16257"/>
    <w:rsid w:val="00B16486"/>
    <w:rsid w:val="00B16538"/>
    <w:rsid w:val="00B16670"/>
    <w:rsid w:val="00B17150"/>
    <w:rsid w:val="00B173E0"/>
    <w:rsid w:val="00B174AD"/>
    <w:rsid w:val="00B17874"/>
    <w:rsid w:val="00B178CC"/>
    <w:rsid w:val="00B201E6"/>
    <w:rsid w:val="00B20233"/>
    <w:rsid w:val="00B20520"/>
    <w:rsid w:val="00B20556"/>
    <w:rsid w:val="00B205ED"/>
    <w:rsid w:val="00B20844"/>
    <w:rsid w:val="00B20C4F"/>
    <w:rsid w:val="00B21790"/>
    <w:rsid w:val="00B21EE7"/>
    <w:rsid w:val="00B220FA"/>
    <w:rsid w:val="00B22119"/>
    <w:rsid w:val="00B22208"/>
    <w:rsid w:val="00B22388"/>
    <w:rsid w:val="00B22618"/>
    <w:rsid w:val="00B2284F"/>
    <w:rsid w:val="00B22AE7"/>
    <w:rsid w:val="00B22B0F"/>
    <w:rsid w:val="00B22CA6"/>
    <w:rsid w:val="00B231FF"/>
    <w:rsid w:val="00B2339A"/>
    <w:rsid w:val="00B236FC"/>
    <w:rsid w:val="00B23A88"/>
    <w:rsid w:val="00B23D9B"/>
    <w:rsid w:val="00B240B4"/>
    <w:rsid w:val="00B240C2"/>
    <w:rsid w:val="00B240CF"/>
    <w:rsid w:val="00B24E4B"/>
    <w:rsid w:val="00B25024"/>
    <w:rsid w:val="00B251A5"/>
    <w:rsid w:val="00B259EF"/>
    <w:rsid w:val="00B25AFF"/>
    <w:rsid w:val="00B25D18"/>
    <w:rsid w:val="00B26013"/>
    <w:rsid w:val="00B26266"/>
    <w:rsid w:val="00B2672B"/>
    <w:rsid w:val="00B269FE"/>
    <w:rsid w:val="00B270A3"/>
    <w:rsid w:val="00B30046"/>
    <w:rsid w:val="00B3008E"/>
    <w:rsid w:val="00B3068E"/>
    <w:rsid w:val="00B3082B"/>
    <w:rsid w:val="00B30AAF"/>
    <w:rsid w:val="00B31A98"/>
    <w:rsid w:val="00B3206C"/>
    <w:rsid w:val="00B322BF"/>
    <w:rsid w:val="00B325C6"/>
    <w:rsid w:val="00B32A5D"/>
    <w:rsid w:val="00B33259"/>
    <w:rsid w:val="00B3393B"/>
    <w:rsid w:val="00B339BC"/>
    <w:rsid w:val="00B33F06"/>
    <w:rsid w:val="00B340DF"/>
    <w:rsid w:val="00B3425E"/>
    <w:rsid w:val="00B342AF"/>
    <w:rsid w:val="00B3479B"/>
    <w:rsid w:val="00B348C6"/>
    <w:rsid w:val="00B34C1D"/>
    <w:rsid w:val="00B34DBB"/>
    <w:rsid w:val="00B355F7"/>
    <w:rsid w:val="00B35783"/>
    <w:rsid w:val="00B3598F"/>
    <w:rsid w:val="00B35B43"/>
    <w:rsid w:val="00B35D11"/>
    <w:rsid w:val="00B35FC8"/>
    <w:rsid w:val="00B36326"/>
    <w:rsid w:val="00B363C4"/>
    <w:rsid w:val="00B368F3"/>
    <w:rsid w:val="00B3698A"/>
    <w:rsid w:val="00B373AC"/>
    <w:rsid w:val="00B37917"/>
    <w:rsid w:val="00B37C36"/>
    <w:rsid w:val="00B37CFB"/>
    <w:rsid w:val="00B37DF3"/>
    <w:rsid w:val="00B40699"/>
    <w:rsid w:val="00B40708"/>
    <w:rsid w:val="00B415D2"/>
    <w:rsid w:val="00B41637"/>
    <w:rsid w:val="00B41A02"/>
    <w:rsid w:val="00B41D50"/>
    <w:rsid w:val="00B42632"/>
    <w:rsid w:val="00B427F9"/>
    <w:rsid w:val="00B42870"/>
    <w:rsid w:val="00B42911"/>
    <w:rsid w:val="00B42D76"/>
    <w:rsid w:val="00B42D7E"/>
    <w:rsid w:val="00B432D6"/>
    <w:rsid w:val="00B4336A"/>
    <w:rsid w:val="00B4353C"/>
    <w:rsid w:val="00B43811"/>
    <w:rsid w:val="00B43989"/>
    <w:rsid w:val="00B43DF8"/>
    <w:rsid w:val="00B43F78"/>
    <w:rsid w:val="00B44501"/>
    <w:rsid w:val="00B4469E"/>
    <w:rsid w:val="00B454C1"/>
    <w:rsid w:val="00B45550"/>
    <w:rsid w:val="00B456E5"/>
    <w:rsid w:val="00B45D49"/>
    <w:rsid w:val="00B45DE7"/>
    <w:rsid w:val="00B46183"/>
    <w:rsid w:val="00B46B4E"/>
    <w:rsid w:val="00B46C9A"/>
    <w:rsid w:val="00B46F5D"/>
    <w:rsid w:val="00B47314"/>
    <w:rsid w:val="00B4797B"/>
    <w:rsid w:val="00B47C4B"/>
    <w:rsid w:val="00B47CCE"/>
    <w:rsid w:val="00B47E8B"/>
    <w:rsid w:val="00B50D1D"/>
    <w:rsid w:val="00B51B5D"/>
    <w:rsid w:val="00B51D9E"/>
    <w:rsid w:val="00B51E94"/>
    <w:rsid w:val="00B51F54"/>
    <w:rsid w:val="00B51FA3"/>
    <w:rsid w:val="00B5220E"/>
    <w:rsid w:val="00B52387"/>
    <w:rsid w:val="00B525FD"/>
    <w:rsid w:val="00B527FE"/>
    <w:rsid w:val="00B5287A"/>
    <w:rsid w:val="00B53332"/>
    <w:rsid w:val="00B53A73"/>
    <w:rsid w:val="00B55376"/>
    <w:rsid w:val="00B555A1"/>
    <w:rsid w:val="00B55B35"/>
    <w:rsid w:val="00B55C9E"/>
    <w:rsid w:val="00B55CA5"/>
    <w:rsid w:val="00B55F0B"/>
    <w:rsid w:val="00B56027"/>
    <w:rsid w:val="00B5680E"/>
    <w:rsid w:val="00B5690A"/>
    <w:rsid w:val="00B569C8"/>
    <w:rsid w:val="00B56BFB"/>
    <w:rsid w:val="00B56C01"/>
    <w:rsid w:val="00B56D23"/>
    <w:rsid w:val="00B5742F"/>
    <w:rsid w:val="00B57755"/>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23"/>
    <w:rsid w:val="00B61DFC"/>
    <w:rsid w:val="00B61F3A"/>
    <w:rsid w:val="00B61F80"/>
    <w:rsid w:val="00B62248"/>
    <w:rsid w:val="00B623FE"/>
    <w:rsid w:val="00B629F8"/>
    <w:rsid w:val="00B62AC6"/>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FB"/>
    <w:rsid w:val="00B65E27"/>
    <w:rsid w:val="00B6644A"/>
    <w:rsid w:val="00B666D1"/>
    <w:rsid w:val="00B6674E"/>
    <w:rsid w:val="00B66791"/>
    <w:rsid w:val="00B6692D"/>
    <w:rsid w:val="00B66A88"/>
    <w:rsid w:val="00B67728"/>
    <w:rsid w:val="00B677C8"/>
    <w:rsid w:val="00B67A37"/>
    <w:rsid w:val="00B67C31"/>
    <w:rsid w:val="00B700D3"/>
    <w:rsid w:val="00B71B46"/>
    <w:rsid w:val="00B72190"/>
    <w:rsid w:val="00B722F4"/>
    <w:rsid w:val="00B727F0"/>
    <w:rsid w:val="00B72DA0"/>
    <w:rsid w:val="00B72F2E"/>
    <w:rsid w:val="00B73336"/>
    <w:rsid w:val="00B7342A"/>
    <w:rsid w:val="00B73437"/>
    <w:rsid w:val="00B73D06"/>
    <w:rsid w:val="00B73F08"/>
    <w:rsid w:val="00B7442A"/>
    <w:rsid w:val="00B753FE"/>
    <w:rsid w:val="00B75414"/>
    <w:rsid w:val="00B7570A"/>
    <w:rsid w:val="00B7660A"/>
    <w:rsid w:val="00B76796"/>
    <w:rsid w:val="00B7694B"/>
    <w:rsid w:val="00B76BF6"/>
    <w:rsid w:val="00B77075"/>
    <w:rsid w:val="00B770A3"/>
    <w:rsid w:val="00B7727E"/>
    <w:rsid w:val="00B7753A"/>
    <w:rsid w:val="00B77668"/>
    <w:rsid w:val="00B77AE6"/>
    <w:rsid w:val="00B77EBF"/>
    <w:rsid w:val="00B80371"/>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4F5"/>
    <w:rsid w:val="00B84B07"/>
    <w:rsid w:val="00B84CA1"/>
    <w:rsid w:val="00B85291"/>
    <w:rsid w:val="00B853B6"/>
    <w:rsid w:val="00B85769"/>
    <w:rsid w:val="00B85FDC"/>
    <w:rsid w:val="00B85FFD"/>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00D"/>
    <w:rsid w:val="00BA01F4"/>
    <w:rsid w:val="00BA0360"/>
    <w:rsid w:val="00BA0461"/>
    <w:rsid w:val="00BA09DE"/>
    <w:rsid w:val="00BA10AB"/>
    <w:rsid w:val="00BA125F"/>
    <w:rsid w:val="00BA1302"/>
    <w:rsid w:val="00BA1451"/>
    <w:rsid w:val="00BA1457"/>
    <w:rsid w:val="00BA14D0"/>
    <w:rsid w:val="00BA15DD"/>
    <w:rsid w:val="00BA16BA"/>
    <w:rsid w:val="00BA19E0"/>
    <w:rsid w:val="00BA1FDC"/>
    <w:rsid w:val="00BA20AE"/>
    <w:rsid w:val="00BA23CD"/>
    <w:rsid w:val="00BA24CC"/>
    <w:rsid w:val="00BA293C"/>
    <w:rsid w:val="00BA2F0C"/>
    <w:rsid w:val="00BA30FC"/>
    <w:rsid w:val="00BA3153"/>
    <w:rsid w:val="00BA3799"/>
    <w:rsid w:val="00BA38F2"/>
    <w:rsid w:val="00BA39E8"/>
    <w:rsid w:val="00BA40DD"/>
    <w:rsid w:val="00BA42D9"/>
    <w:rsid w:val="00BA430D"/>
    <w:rsid w:val="00BA474E"/>
    <w:rsid w:val="00BA4859"/>
    <w:rsid w:val="00BA4B06"/>
    <w:rsid w:val="00BA4DDD"/>
    <w:rsid w:val="00BA600E"/>
    <w:rsid w:val="00BA6122"/>
    <w:rsid w:val="00BA6467"/>
    <w:rsid w:val="00BA6571"/>
    <w:rsid w:val="00BA657B"/>
    <w:rsid w:val="00BA7215"/>
    <w:rsid w:val="00BA75B0"/>
    <w:rsid w:val="00BA7992"/>
    <w:rsid w:val="00BB0152"/>
    <w:rsid w:val="00BB0196"/>
    <w:rsid w:val="00BB0282"/>
    <w:rsid w:val="00BB09CA"/>
    <w:rsid w:val="00BB0BD9"/>
    <w:rsid w:val="00BB0F68"/>
    <w:rsid w:val="00BB11CF"/>
    <w:rsid w:val="00BB11EC"/>
    <w:rsid w:val="00BB1A3C"/>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B66"/>
    <w:rsid w:val="00BB5C47"/>
    <w:rsid w:val="00BB610D"/>
    <w:rsid w:val="00BB6209"/>
    <w:rsid w:val="00BB6278"/>
    <w:rsid w:val="00BB64BE"/>
    <w:rsid w:val="00BB6AD0"/>
    <w:rsid w:val="00BB6CB3"/>
    <w:rsid w:val="00BB75B4"/>
    <w:rsid w:val="00BB7778"/>
    <w:rsid w:val="00BB7B6F"/>
    <w:rsid w:val="00BB7BAC"/>
    <w:rsid w:val="00BC0800"/>
    <w:rsid w:val="00BC0B43"/>
    <w:rsid w:val="00BC0EB4"/>
    <w:rsid w:val="00BC0F77"/>
    <w:rsid w:val="00BC1009"/>
    <w:rsid w:val="00BC10E8"/>
    <w:rsid w:val="00BC1281"/>
    <w:rsid w:val="00BC17AE"/>
    <w:rsid w:val="00BC18D3"/>
    <w:rsid w:val="00BC1E2D"/>
    <w:rsid w:val="00BC1E43"/>
    <w:rsid w:val="00BC2114"/>
    <w:rsid w:val="00BC23DE"/>
    <w:rsid w:val="00BC24F0"/>
    <w:rsid w:val="00BC2627"/>
    <w:rsid w:val="00BC2984"/>
    <w:rsid w:val="00BC3179"/>
    <w:rsid w:val="00BC319E"/>
    <w:rsid w:val="00BC33D6"/>
    <w:rsid w:val="00BC3868"/>
    <w:rsid w:val="00BC3BBF"/>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684"/>
    <w:rsid w:val="00BC6838"/>
    <w:rsid w:val="00BC6A42"/>
    <w:rsid w:val="00BC6C17"/>
    <w:rsid w:val="00BC6C75"/>
    <w:rsid w:val="00BC771E"/>
    <w:rsid w:val="00BC7F95"/>
    <w:rsid w:val="00BD044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0F9"/>
    <w:rsid w:val="00BD3196"/>
    <w:rsid w:val="00BD331D"/>
    <w:rsid w:val="00BD3536"/>
    <w:rsid w:val="00BD3799"/>
    <w:rsid w:val="00BD3DC6"/>
    <w:rsid w:val="00BD427D"/>
    <w:rsid w:val="00BD45CB"/>
    <w:rsid w:val="00BD577D"/>
    <w:rsid w:val="00BD581D"/>
    <w:rsid w:val="00BD5D00"/>
    <w:rsid w:val="00BD5DA7"/>
    <w:rsid w:val="00BD66DE"/>
    <w:rsid w:val="00BD68BB"/>
    <w:rsid w:val="00BD6B3A"/>
    <w:rsid w:val="00BD6F1B"/>
    <w:rsid w:val="00BD7284"/>
    <w:rsid w:val="00BD72A8"/>
    <w:rsid w:val="00BD73C2"/>
    <w:rsid w:val="00BD78AC"/>
    <w:rsid w:val="00BD7ABC"/>
    <w:rsid w:val="00BE03C3"/>
    <w:rsid w:val="00BE0691"/>
    <w:rsid w:val="00BE06C7"/>
    <w:rsid w:val="00BE0987"/>
    <w:rsid w:val="00BE1272"/>
    <w:rsid w:val="00BE15D8"/>
    <w:rsid w:val="00BE1A3D"/>
    <w:rsid w:val="00BE21A1"/>
    <w:rsid w:val="00BE2401"/>
    <w:rsid w:val="00BE29C7"/>
    <w:rsid w:val="00BE29F6"/>
    <w:rsid w:val="00BE2A0F"/>
    <w:rsid w:val="00BE2C29"/>
    <w:rsid w:val="00BE2F14"/>
    <w:rsid w:val="00BE37EC"/>
    <w:rsid w:val="00BE3B16"/>
    <w:rsid w:val="00BE3E36"/>
    <w:rsid w:val="00BE4013"/>
    <w:rsid w:val="00BE4700"/>
    <w:rsid w:val="00BE471D"/>
    <w:rsid w:val="00BE4924"/>
    <w:rsid w:val="00BE4BDA"/>
    <w:rsid w:val="00BE4CEC"/>
    <w:rsid w:val="00BE4FE8"/>
    <w:rsid w:val="00BE599F"/>
    <w:rsid w:val="00BE5B62"/>
    <w:rsid w:val="00BE5BE1"/>
    <w:rsid w:val="00BE5EF3"/>
    <w:rsid w:val="00BE603D"/>
    <w:rsid w:val="00BE6394"/>
    <w:rsid w:val="00BE6B11"/>
    <w:rsid w:val="00BE6C03"/>
    <w:rsid w:val="00BE6DE5"/>
    <w:rsid w:val="00BE6EAE"/>
    <w:rsid w:val="00BE71E5"/>
    <w:rsid w:val="00BE7425"/>
    <w:rsid w:val="00BE77E4"/>
    <w:rsid w:val="00BE789B"/>
    <w:rsid w:val="00BE7900"/>
    <w:rsid w:val="00BE7DA2"/>
    <w:rsid w:val="00BF0559"/>
    <w:rsid w:val="00BF0CE1"/>
    <w:rsid w:val="00BF0D6C"/>
    <w:rsid w:val="00BF0EA5"/>
    <w:rsid w:val="00BF277D"/>
    <w:rsid w:val="00BF2E1B"/>
    <w:rsid w:val="00BF2FE2"/>
    <w:rsid w:val="00BF320A"/>
    <w:rsid w:val="00BF3748"/>
    <w:rsid w:val="00BF374A"/>
    <w:rsid w:val="00BF37FD"/>
    <w:rsid w:val="00BF4204"/>
    <w:rsid w:val="00BF43C7"/>
    <w:rsid w:val="00BF47DD"/>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0EDD"/>
    <w:rsid w:val="00C0102C"/>
    <w:rsid w:val="00C0154A"/>
    <w:rsid w:val="00C01D6C"/>
    <w:rsid w:val="00C02206"/>
    <w:rsid w:val="00C02441"/>
    <w:rsid w:val="00C0254E"/>
    <w:rsid w:val="00C0255E"/>
    <w:rsid w:val="00C028A0"/>
    <w:rsid w:val="00C02C5E"/>
    <w:rsid w:val="00C0454E"/>
    <w:rsid w:val="00C046AB"/>
    <w:rsid w:val="00C0486A"/>
    <w:rsid w:val="00C04FF0"/>
    <w:rsid w:val="00C0520F"/>
    <w:rsid w:val="00C05537"/>
    <w:rsid w:val="00C055A3"/>
    <w:rsid w:val="00C056A3"/>
    <w:rsid w:val="00C05AE6"/>
    <w:rsid w:val="00C0613B"/>
    <w:rsid w:val="00C06BFF"/>
    <w:rsid w:val="00C071AF"/>
    <w:rsid w:val="00C07A49"/>
    <w:rsid w:val="00C07A89"/>
    <w:rsid w:val="00C07E6D"/>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A1C"/>
    <w:rsid w:val="00C13B1F"/>
    <w:rsid w:val="00C13BEF"/>
    <w:rsid w:val="00C13E45"/>
    <w:rsid w:val="00C14157"/>
    <w:rsid w:val="00C1425C"/>
    <w:rsid w:val="00C1530A"/>
    <w:rsid w:val="00C158C6"/>
    <w:rsid w:val="00C16743"/>
    <w:rsid w:val="00C16AAB"/>
    <w:rsid w:val="00C16FD9"/>
    <w:rsid w:val="00C172AB"/>
    <w:rsid w:val="00C17734"/>
    <w:rsid w:val="00C17816"/>
    <w:rsid w:val="00C20108"/>
    <w:rsid w:val="00C20287"/>
    <w:rsid w:val="00C204ED"/>
    <w:rsid w:val="00C20A8A"/>
    <w:rsid w:val="00C20AF8"/>
    <w:rsid w:val="00C210D5"/>
    <w:rsid w:val="00C21355"/>
    <w:rsid w:val="00C217D8"/>
    <w:rsid w:val="00C21E26"/>
    <w:rsid w:val="00C22141"/>
    <w:rsid w:val="00C22145"/>
    <w:rsid w:val="00C22230"/>
    <w:rsid w:val="00C225BA"/>
    <w:rsid w:val="00C226BD"/>
    <w:rsid w:val="00C2280E"/>
    <w:rsid w:val="00C22B4F"/>
    <w:rsid w:val="00C22BF1"/>
    <w:rsid w:val="00C22C73"/>
    <w:rsid w:val="00C22D21"/>
    <w:rsid w:val="00C22E40"/>
    <w:rsid w:val="00C2300F"/>
    <w:rsid w:val="00C230C1"/>
    <w:rsid w:val="00C23152"/>
    <w:rsid w:val="00C23509"/>
    <w:rsid w:val="00C238E1"/>
    <w:rsid w:val="00C23AF3"/>
    <w:rsid w:val="00C24038"/>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AE1"/>
    <w:rsid w:val="00C32BE1"/>
    <w:rsid w:val="00C32C0E"/>
    <w:rsid w:val="00C331D2"/>
    <w:rsid w:val="00C33326"/>
    <w:rsid w:val="00C3360F"/>
    <w:rsid w:val="00C339A0"/>
    <w:rsid w:val="00C33C70"/>
    <w:rsid w:val="00C34032"/>
    <w:rsid w:val="00C34907"/>
    <w:rsid w:val="00C34B7A"/>
    <w:rsid w:val="00C34C0A"/>
    <w:rsid w:val="00C35004"/>
    <w:rsid w:val="00C354C5"/>
    <w:rsid w:val="00C355AE"/>
    <w:rsid w:val="00C35A11"/>
    <w:rsid w:val="00C36014"/>
    <w:rsid w:val="00C37399"/>
    <w:rsid w:val="00C37A3F"/>
    <w:rsid w:val="00C40127"/>
    <w:rsid w:val="00C405D0"/>
    <w:rsid w:val="00C409D6"/>
    <w:rsid w:val="00C41143"/>
    <w:rsid w:val="00C4115F"/>
    <w:rsid w:val="00C41160"/>
    <w:rsid w:val="00C41DAF"/>
    <w:rsid w:val="00C41DCD"/>
    <w:rsid w:val="00C4217A"/>
    <w:rsid w:val="00C42493"/>
    <w:rsid w:val="00C427F6"/>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26"/>
    <w:rsid w:val="00C46E9D"/>
    <w:rsid w:val="00C46FE3"/>
    <w:rsid w:val="00C47257"/>
    <w:rsid w:val="00C472E0"/>
    <w:rsid w:val="00C4759A"/>
    <w:rsid w:val="00C47A96"/>
    <w:rsid w:val="00C47D48"/>
    <w:rsid w:val="00C47FA0"/>
    <w:rsid w:val="00C5011E"/>
    <w:rsid w:val="00C50E98"/>
    <w:rsid w:val="00C51192"/>
    <w:rsid w:val="00C51437"/>
    <w:rsid w:val="00C51953"/>
    <w:rsid w:val="00C51A3E"/>
    <w:rsid w:val="00C52268"/>
    <w:rsid w:val="00C524D4"/>
    <w:rsid w:val="00C53940"/>
    <w:rsid w:val="00C53BAE"/>
    <w:rsid w:val="00C53E36"/>
    <w:rsid w:val="00C53F69"/>
    <w:rsid w:val="00C54780"/>
    <w:rsid w:val="00C5484C"/>
    <w:rsid w:val="00C54CEE"/>
    <w:rsid w:val="00C55908"/>
    <w:rsid w:val="00C55AEB"/>
    <w:rsid w:val="00C55C8F"/>
    <w:rsid w:val="00C55D9A"/>
    <w:rsid w:val="00C561A1"/>
    <w:rsid w:val="00C56624"/>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855"/>
    <w:rsid w:val="00C62D6D"/>
    <w:rsid w:val="00C6321E"/>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EFC"/>
    <w:rsid w:val="00C71C0B"/>
    <w:rsid w:val="00C71F22"/>
    <w:rsid w:val="00C7243C"/>
    <w:rsid w:val="00C72A79"/>
    <w:rsid w:val="00C73581"/>
    <w:rsid w:val="00C73E83"/>
    <w:rsid w:val="00C73FD2"/>
    <w:rsid w:val="00C74096"/>
    <w:rsid w:val="00C740F9"/>
    <w:rsid w:val="00C74636"/>
    <w:rsid w:val="00C75662"/>
    <w:rsid w:val="00C75F09"/>
    <w:rsid w:val="00C76219"/>
    <w:rsid w:val="00C7685A"/>
    <w:rsid w:val="00C768E0"/>
    <w:rsid w:val="00C76AA2"/>
    <w:rsid w:val="00C76FE8"/>
    <w:rsid w:val="00C778F0"/>
    <w:rsid w:val="00C8010E"/>
    <w:rsid w:val="00C80394"/>
    <w:rsid w:val="00C8056C"/>
    <w:rsid w:val="00C805DD"/>
    <w:rsid w:val="00C80667"/>
    <w:rsid w:val="00C808CA"/>
    <w:rsid w:val="00C80C1A"/>
    <w:rsid w:val="00C81382"/>
    <w:rsid w:val="00C81B98"/>
    <w:rsid w:val="00C81C20"/>
    <w:rsid w:val="00C81C47"/>
    <w:rsid w:val="00C81DE2"/>
    <w:rsid w:val="00C81EF7"/>
    <w:rsid w:val="00C8251B"/>
    <w:rsid w:val="00C827C3"/>
    <w:rsid w:val="00C829FF"/>
    <w:rsid w:val="00C82BB5"/>
    <w:rsid w:val="00C8306F"/>
    <w:rsid w:val="00C8330A"/>
    <w:rsid w:val="00C83878"/>
    <w:rsid w:val="00C83F08"/>
    <w:rsid w:val="00C841BF"/>
    <w:rsid w:val="00C849D5"/>
    <w:rsid w:val="00C84F89"/>
    <w:rsid w:val="00C8533F"/>
    <w:rsid w:val="00C85479"/>
    <w:rsid w:val="00C85817"/>
    <w:rsid w:val="00C8595C"/>
    <w:rsid w:val="00C85CF3"/>
    <w:rsid w:val="00C85E66"/>
    <w:rsid w:val="00C86047"/>
    <w:rsid w:val="00C862C7"/>
    <w:rsid w:val="00C8639F"/>
    <w:rsid w:val="00C86927"/>
    <w:rsid w:val="00C86998"/>
    <w:rsid w:val="00C86EFD"/>
    <w:rsid w:val="00C87184"/>
    <w:rsid w:val="00C87876"/>
    <w:rsid w:val="00C87E6D"/>
    <w:rsid w:val="00C90867"/>
    <w:rsid w:val="00C90E1F"/>
    <w:rsid w:val="00C9130A"/>
    <w:rsid w:val="00C91D6C"/>
    <w:rsid w:val="00C922F5"/>
    <w:rsid w:val="00C9266C"/>
    <w:rsid w:val="00C926F6"/>
    <w:rsid w:val="00C927CE"/>
    <w:rsid w:val="00C92CB9"/>
    <w:rsid w:val="00C9395C"/>
    <w:rsid w:val="00C93B57"/>
    <w:rsid w:val="00C93C0F"/>
    <w:rsid w:val="00C93D2C"/>
    <w:rsid w:val="00C94240"/>
    <w:rsid w:val="00C942FB"/>
    <w:rsid w:val="00C9463C"/>
    <w:rsid w:val="00C947E2"/>
    <w:rsid w:val="00C94A19"/>
    <w:rsid w:val="00C94C4B"/>
    <w:rsid w:val="00C95B14"/>
    <w:rsid w:val="00C95E86"/>
    <w:rsid w:val="00C97109"/>
    <w:rsid w:val="00C97891"/>
    <w:rsid w:val="00C978BE"/>
    <w:rsid w:val="00CA028F"/>
    <w:rsid w:val="00CA0951"/>
    <w:rsid w:val="00CA0CE9"/>
    <w:rsid w:val="00CA107E"/>
    <w:rsid w:val="00CA15A2"/>
    <w:rsid w:val="00CA1883"/>
    <w:rsid w:val="00CA1AEE"/>
    <w:rsid w:val="00CA2059"/>
    <w:rsid w:val="00CA2622"/>
    <w:rsid w:val="00CA26BD"/>
    <w:rsid w:val="00CA2F56"/>
    <w:rsid w:val="00CA2F5C"/>
    <w:rsid w:val="00CA302F"/>
    <w:rsid w:val="00CA35A0"/>
    <w:rsid w:val="00CA391C"/>
    <w:rsid w:val="00CA3AF5"/>
    <w:rsid w:val="00CA3DB6"/>
    <w:rsid w:val="00CA4099"/>
    <w:rsid w:val="00CA4209"/>
    <w:rsid w:val="00CA567E"/>
    <w:rsid w:val="00CA5A02"/>
    <w:rsid w:val="00CA5C24"/>
    <w:rsid w:val="00CA5E3A"/>
    <w:rsid w:val="00CA5FD3"/>
    <w:rsid w:val="00CA68BF"/>
    <w:rsid w:val="00CA6956"/>
    <w:rsid w:val="00CA6BE1"/>
    <w:rsid w:val="00CA6EEF"/>
    <w:rsid w:val="00CA7A60"/>
    <w:rsid w:val="00CA7C37"/>
    <w:rsid w:val="00CA7E86"/>
    <w:rsid w:val="00CB0383"/>
    <w:rsid w:val="00CB0E0B"/>
    <w:rsid w:val="00CB1020"/>
    <w:rsid w:val="00CB11A2"/>
    <w:rsid w:val="00CB1D54"/>
    <w:rsid w:val="00CB3041"/>
    <w:rsid w:val="00CB326E"/>
    <w:rsid w:val="00CB33A3"/>
    <w:rsid w:val="00CB34D7"/>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23"/>
    <w:rsid w:val="00CC2EED"/>
    <w:rsid w:val="00CC3020"/>
    <w:rsid w:val="00CC3260"/>
    <w:rsid w:val="00CC373C"/>
    <w:rsid w:val="00CC3AF3"/>
    <w:rsid w:val="00CC3F1F"/>
    <w:rsid w:val="00CC4097"/>
    <w:rsid w:val="00CC41E4"/>
    <w:rsid w:val="00CC49E4"/>
    <w:rsid w:val="00CC50AD"/>
    <w:rsid w:val="00CC55A5"/>
    <w:rsid w:val="00CC5708"/>
    <w:rsid w:val="00CC5D23"/>
    <w:rsid w:val="00CC62ED"/>
    <w:rsid w:val="00CC6633"/>
    <w:rsid w:val="00CC6771"/>
    <w:rsid w:val="00CC683A"/>
    <w:rsid w:val="00CC6E50"/>
    <w:rsid w:val="00CC70C0"/>
    <w:rsid w:val="00CC724D"/>
    <w:rsid w:val="00CC75D9"/>
    <w:rsid w:val="00CC76C2"/>
    <w:rsid w:val="00CC7714"/>
    <w:rsid w:val="00CC7A5E"/>
    <w:rsid w:val="00CC7F47"/>
    <w:rsid w:val="00CD0132"/>
    <w:rsid w:val="00CD048B"/>
    <w:rsid w:val="00CD04A2"/>
    <w:rsid w:val="00CD05C7"/>
    <w:rsid w:val="00CD0B0F"/>
    <w:rsid w:val="00CD0F0C"/>
    <w:rsid w:val="00CD0FE3"/>
    <w:rsid w:val="00CD10A1"/>
    <w:rsid w:val="00CD120D"/>
    <w:rsid w:val="00CD17EB"/>
    <w:rsid w:val="00CD1BD5"/>
    <w:rsid w:val="00CD2742"/>
    <w:rsid w:val="00CD29F1"/>
    <w:rsid w:val="00CD2AFA"/>
    <w:rsid w:val="00CD2F29"/>
    <w:rsid w:val="00CD3030"/>
    <w:rsid w:val="00CD31E2"/>
    <w:rsid w:val="00CD3911"/>
    <w:rsid w:val="00CD3DCE"/>
    <w:rsid w:val="00CD3DD2"/>
    <w:rsid w:val="00CD4106"/>
    <w:rsid w:val="00CD4140"/>
    <w:rsid w:val="00CD48CA"/>
    <w:rsid w:val="00CD4B57"/>
    <w:rsid w:val="00CD4E93"/>
    <w:rsid w:val="00CD6569"/>
    <w:rsid w:val="00CD6692"/>
    <w:rsid w:val="00CD6999"/>
    <w:rsid w:val="00CD6D99"/>
    <w:rsid w:val="00CD6ED3"/>
    <w:rsid w:val="00CD71F5"/>
    <w:rsid w:val="00CD7243"/>
    <w:rsid w:val="00CD7631"/>
    <w:rsid w:val="00CD7B72"/>
    <w:rsid w:val="00CD7FD7"/>
    <w:rsid w:val="00CE02CF"/>
    <w:rsid w:val="00CE0591"/>
    <w:rsid w:val="00CE0FF7"/>
    <w:rsid w:val="00CE103B"/>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CAC"/>
    <w:rsid w:val="00CE5E29"/>
    <w:rsid w:val="00CE65AE"/>
    <w:rsid w:val="00CE6B89"/>
    <w:rsid w:val="00CE6F9A"/>
    <w:rsid w:val="00CE72F7"/>
    <w:rsid w:val="00CE731A"/>
    <w:rsid w:val="00CF063D"/>
    <w:rsid w:val="00CF0EB4"/>
    <w:rsid w:val="00CF12EE"/>
    <w:rsid w:val="00CF14A4"/>
    <w:rsid w:val="00CF15C5"/>
    <w:rsid w:val="00CF1C43"/>
    <w:rsid w:val="00CF2640"/>
    <w:rsid w:val="00CF2649"/>
    <w:rsid w:val="00CF2B57"/>
    <w:rsid w:val="00CF2E09"/>
    <w:rsid w:val="00CF2F06"/>
    <w:rsid w:val="00CF334E"/>
    <w:rsid w:val="00CF3BB9"/>
    <w:rsid w:val="00CF3D65"/>
    <w:rsid w:val="00CF41C3"/>
    <w:rsid w:val="00CF4600"/>
    <w:rsid w:val="00CF461E"/>
    <w:rsid w:val="00CF47C5"/>
    <w:rsid w:val="00CF4BD6"/>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CAA"/>
    <w:rsid w:val="00D05EF2"/>
    <w:rsid w:val="00D06154"/>
    <w:rsid w:val="00D06381"/>
    <w:rsid w:val="00D0646A"/>
    <w:rsid w:val="00D06C3D"/>
    <w:rsid w:val="00D06C5E"/>
    <w:rsid w:val="00D06FC0"/>
    <w:rsid w:val="00D072F5"/>
    <w:rsid w:val="00D07385"/>
    <w:rsid w:val="00D073D5"/>
    <w:rsid w:val="00D073F8"/>
    <w:rsid w:val="00D07574"/>
    <w:rsid w:val="00D07A9A"/>
    <w:rsid w:val="00D07BD7"/>
    <w:rsid w:val="00D1028D"/>
    <w:rsid w:val="00D104FD"/>
    <w:rsid w:val="00D10625"/>
    <w:rsid w:val="00D10CB0"/>
    <w:rsid w:val="00D11273"/>
    <w:rsid w:val="00D11376"/>
    <w:rsid w:val="00D118CE"/>
    <w:rsid w:val="00D11BF7"/>
    <w:rsid w:val="00D120B4"/>
    <w:rsid w:val="00D122FD"/>
    <w:rsid w:val="00D123AD"/>
    <w:rsid w:val="00D12C13"/>
    <w:rsid w:val="00D13541"/>
    <w:rsid w:val="00D135CC"/>
    <w:rsid w:val="00D1395F"/>
    <w:rsid w:val="00D14065"/>
    <w:rsid w:val="00D1473D"/>
    <w:rsid w:val="00D14CA1"/>
    <w:rsid w:val="00D156E1"/>
    <w:rsid w:val="00D15B46"/>
    <w:rsid w:val="00D15CAB"/>
    <w:rsid w:val="00D160AF"/>
    <w:rsid w:val="00D168F7"/>
    <w:rsid w:val="00D16B39"/>
    <w:rsid w:val="00D16B9D"/>
    <w:rsid w:val="00D171AD"/>
    <w:rsid w:val="00D17A03"/>
    <w:rsid w:val="00D17A27"/>
    <w:rsid w:val="00D17A96"/>
    <w:rsid w:val="00D17C24"/>
    <w:rsid w:val="00D202A7"/>
    <w:rsid w:val="00D20B17"/>
    <w:rsid w:val="00D20E51"/>
    <w:rsid w:val="00D2130B"/>
    <w:rsid w:val="00D220A6"/>
    <w:rsid w:val="00D22615"/>
    <w:rsid w:val="00D227C7"/>
    <w:rsid w:val="00D23169"/>
    <w:rsid w:val="00D231F7"/>
    <w:rsid w:val="00D23882"/>
    <w:rsid w:val="00D238F7"/>
    <w:rsid w:val="00D23C9B"/>
    <w:rsid w:val="00D2476F"/>
    <w:rsid w:val="00D24969"/>
    <w:rsid w:val="00D24C3F"/>
    <w:rsid w:val="00D24D47"/>
    <w:rsid w:val="00D24D65"/>
    <w:rsid w:val="00D25786"/>
    <w:rsid w:val="00D25C1F"/>
    <w:rsid w:val="00D25F7D"/>
    <w:rsid w:val="00D26447"/>
    <w:rsid w:val="00D26898"/>
    <w:rsid w:val="00D2689A"/>
    <w:rsid w:val="00D26D66"/>
    <w:rsid w:val="00D27361"/>
    <w:rsid w:val="00D273C7"/>
    <w:rsid w:val="00D279E1"/>
    <w:rsid w:val="00D279EA"/>
    <w:rsid w:val="00D30177"/>
    <w:rsid w:val="00D3017F"/>
    <w:rsid w:val="00D30598"/>
    <w:rsid w:val="00D30B02"/>
    <w:rsid w:val="00D30E90"/>
    <w:rsid w:val="00D30EBF"/>
    <w:rsid w:val="00D31213"/>
    <w:rsid w:val="00D3204F"/>
    <w:rsid w:val="00D32139"/>
    <w:rsid w:val="00D3284C"/>
    <w:rsid w:val="00D32883"/>
    <w:rsid w:val="00D329DB"/>
    <w:rsid w:val="00D32EE5"/>
    <w:rsid w:val="00D3337E"/>
    <w:rsid w:val="00D333FA"/>
    <w:rsid w:val="00D34503"/>
    <w:rsid w:val="00D35C02"/>
    <w:rsid w:val="00D36996"/>
    <w:rsid w:val="00D3701C"/>
    <w:rsid w:val="00D370AF"/>
    <w:rsid w:val="00D370DA"/>
    <w:rsid w:val="00D372C8"/>
    <w:rsid w:val="00D37560"/>
    <w:rsid w:val="00D375A7"/>
    <w:rsid w:val="00D379CA"/>
    <w:rsid w:val="00D40190"/>
    <w:rsid w:val="00D407B8"/>
    <w:rsid w:val="00D40B31"/>
    <w:rsid w:val="00D40B94"/>
    <w:rsid w:val="00D41C4E"/>
    <w:rsid w:val="00D41D5E"/>
    <w:rsid w:val="00D41FA8"/>
    <w:rsid w:val="00D4241C"/>
    <w:rsid w:val="00D428AE"/>
    <w:rsid w:val="00D42B7D"/>
    <w:rsid w:val="00D42BF5"/>
    <w:rsid w:val="00D42D72"/>
    <w:rsid w:val="00D42E7E"/>
    <w:rsid w:val="00D43083"/>
    <w:rsid w:val="00D430C3"/>
    <w:rsid w:val="00D43F66"/>
    <w:rsid w:val="00D44355"/>
    <w:rsid w:val="00D445F8"/>
    <w:rsid w:val="00D4484B"/>
    <w:rsid w:val="00D44E30"/>
    <w:rsid w:val="00D45302"/>
    <w:rsid w:val="00D453F2"/>
    <w:rsid w:val="00D463A5"/>
    <w:rsid w:val="00D465BD"/>
    <w:rsid w:val="00D46844"/>
    <w:rsid w:val="00D4698D"/>
    <w:rsid w:val="00D46BF3"/>
    <w:rsid w:val="00D46ECF"/>
    <w:rsid w:val="00D47688"/>
    <w:rsid w:val="00D47DBC"/>
    <w:rsid w:val="00D50202"/>
    <w:rsid w:val="00D50A2B"/>
    <w:rsid w:val="00D50AD2"/>
    <w:rsid w:val="00D51013"/>
    <w:rsid w:val="00D51107"/>
    <w:rsid w:val="00D512E0"/>
    <w:rsid w:val="00D513B7"/>
    <w:rsid w:val="00D516D9"/>
    <w:rsid w:val="00D51908"/>
    <w:rsid w:val="00D51F7E"/>
    <w:rsid w:val="00D521C4"/>
    <w:rsid w:val="00D52396"/>
    <w:rsid w:val="00D52780"/>
    <w:rsid w:val="00D528D3"/>
    <w:rsid w:val="00D52E6D"/>
    <w:rsid w:val="00D52F3D"/>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6E2C"/>
    <w:rsid w:val="00D56F65"/>
    <w:rsid w:val="00D572DA"/>
    <w:rsid w:val="00D57727"/>
    <w:rsid w:val="00D6005D"/>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679"/>
    <w:rsid w:val="00D67757"/>
    <w:rsid w:val="00D67C01"/>
    <w:rsid w:val="00D67F8E"/>
    <w:rsid w:val="00D70F0C"/>
    <w:rsid w:val="00D711B7"/>
    <w:rsid w:val="00D7169A"/>
    <w:rsid w:val="00D73495"/>
    <w:rsid w:val="00D73626"/>
    <w:rsid w:val="00D73918"/>
    <w:rsid w:val="00D73E0F"/>
    <w:rsid w:val="00D741FC"/>
    <w:rsid w:val="00D7442C"/>
    <w:rsid w:val="00D744E5"/>
    <w:rsid w:val="00D75F90"/>
    <w:rsid w:val="00D7621C"/>
    <w:rsid w:val="00D766DC"/>
    <w:rsid w:val="00D76B97"/>
    <w:rsid w:val="00D77210"/>
    <w:rsid w:val="00D7769C"/>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447"/>
    <w:rsid w:val="00D81CD6"/>
    <w:rsid w:val="00D81D84"/>
    <w:rsid w:val="00D821AB"/>
    <w:rsid w:val="00D82305"/>
    <w:rsid w:val="00D825D6"/>
    <w:rsid w:val="00D828FC"/>
    <w:rsid w:val="00D82930"/>
    <w:rsid w:val="00D830F0"/>
    <w:rsid w:val="00D839ED"/>
    <w:rsid w:val="00D8417E"/>
    <w:rsid w:val="00D84599"/>
    <w:rsid w:val="00D846BA"/>
    <w:rsid w:val="00D846F5"/>
    <w:rsid w:val="00D84CD2"/>
    <w:rsid w:val="00D84D38"/>
    <w:rsid w:val="00D84F81"/>
    <w:rsid w:val="00D8511B"/>
    <w:rsid w:val="00D85898"/>
    <w:rsid w:val="00D85BDE"/>
    <w:rsid w:val="00D85C79"/>
    <w:rsid w:val="00D86811"/>
    <w:rsid w:val="00D8686F"/>
    <w:rsid w:val="00D873C7"/>
    <w:rsid w:val="00D8753C"/>
    <w:rsid w:val="00D877AA"/>
    <w:rsid w:val="00D8789C"/>
    <w:rsid w:val="00D87A49"/>
    <w:rsid w:val="00D87CBD"/>
    <w:rsid w:val="00D9012C"/>
    <w:rsid w:val="00D902C0"/>
    <w:rsid w:val="00D90EFE"/>
    <w:rsid w:val="00D914AE"/>
    <w:rsid w:val="00D93012"/>
    <w:rsid w:val="00D93164"/>
    <w:rsid w:val="00D93759"/>
    <w:rsid w:val="00D93B6C"/>
    <w:rsid w:val="00D93EB8"/>
    <w:rsid w:val="00D9410D"/>
    <w:rsid w:val="00D946E4"/>
    <w:rsid w:val="00D94ACF"/>
    <w:rsid w:val="00D94EA0"/>
    <w:rsid w:val="00D9552D"/>
    <w:rsid w:val="00D95747"/>
    <w:rsid w:val="00D964CE"/>
    <w:rsid w:val="00D96ED3"/>
    <w:rsid w:val="00D9736F"/>
    <w:rsid w:val="00D97437"/>
    <w:rsid w:val="00D976FA"/>
    <w:rsid w:val="00D97B1F"/>
    <w:rsid w:val="00DA07EB"/>
    <w:rsid w:val="00DA0CFC"/>
    <w:rsid w:val="00DA180F"/>
    <w:rsid w:val="00DA18EC"/>
    <w:rsid w:val="00DA1E07"/>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3C3"/>
    <w:rsid w:val="00DA5820"/>
    <w:rsid w:val="00DA5BEA"/>
    <w:rsid w:val="00DA5D02"/>
    <w:rsid w:val="00DA5D97"/>
    <w:rsid w:val="00DA65B3"/>
    <w:rsid w:val="00DA6982"/>
    <w:rsid w:val="00DA72A8"/>
    <w:rsid w:val="00DA776C"/>
    <w:rsid w:val="00DA79A6"/>
    <w:rsid w:val="00DA7C63"/>
    <w:rsid w:val="00DA7F0B"/>
    <w:rsid w:val="00DA7F21"/>
    <w:rsid w:val="00DB11D7"/>
    <w:rsid w:val="00DB1284"/>
    <w:rsid w:val="00DB1391"/>
    <w:rsid w:val="00DB17D2"/>
    <w:rsid w:val="00DB1A57"/>
    <w:rsid w:val="00DB1A96"/>
    <w:rsid w:val="00DB1F21"/>
    <w:rsid w:val="00DB2009"/>
    <w:rsid w:val="00DB23D4"/>
    <w:rsid w:val="00DB23EA"/>
    <w:rsid w:val="00DB25E8"/>
    <w:rsid w:val="00DB2B91"/>
    <w:rsid w:val="00DB2C61"/>
    <w:rsid w:val="00DB31AC"/>
    <w:rsid w:val="00DB3255"/>
    <w:rsid w:val="00DB3413"/>
    <w:rsid w:val="00DB38AE"/>
    <w:rsid w:val="00DB38CA"/>
    <w:rsid w:val="00DB3B1D"/>
    <w:rsid w:val="00DB3B6D"/>
    <w:rsid w:val="00DB3ECF"/>
    <w:rsid w:val="00DB42FF"/>
    <w:rsid w:val="00DB4304"/>
    <w:rsid w:val="00DB4341"/>
    <w:rsid w:val="00DB44F4"/>
    <w:rsid w:val="00DB4F66"/>
    <w:rsid w:val="00DB59AB"/>
    <w:rsid w:val="00DB5EB4"/>
    <w:rsid w:val="00DB611B"/>
    <w:rsid w:val="00DB6457"/>
    <w:rsid w:val="00DB660F"/>
    <w:rsid w:val="00DB6873"/>
    <w:rsid w:val="00DB6924"/>
    <w:rsid w:val="00DB6BD8"/>
    <w:rsid w:val="00DB6C8F"/>
    <w:rsid w:val="00DB6F09"/>
    <w:rsid w:val="00DB7C45"/>
    <w:rsid w:val="00DB7CEE"/>
    <w:rsid w:val="00DB7DC1"/>
    <w:rsid w:val="00DC036F"/>
    <w:rsid w:val="00DC0685"/>
    <w:rsid w:val="00DC1208"/>
    <w:rsid w:val="00DC132D"/>
    <w:rsid w:val="00DC2172"/>
    <w:rsid w:val="00DC229F"/>
    <w:rsid w:val="00DC24E3"/>
    <w:rsid w:val="00DC26FA"/>
    <w:rsid w:val="00DC28A7"/>
    <w:rsid w:val="00DC2C18"/>
    <w:rsid w:val="00DC2DCA"/>
    <w:rsid w:val="00DC343E"/>
    <w:rsid w:val="00DC370A"/>
    <w:rsid w:val="00DC378C"/>
    <w:rsid w:val="00DC3ABC"/>
    <w:rsid w:val="00DC3B25"/>
    <w:rsid w:val="00DC3E06"/>
    <w:rsid w:val="00DC3EB0"/>
    <w:rsid w:val="00DC3F8D"/>
    <w:rsid w:val="00DC4446"/>
    <w:rsid w:val="00DC48DE"/>
    <w:rsid w:val="00DC4E95"/>
    <w:rsid w:val="00DC52A3"/>
    <w:rsid w:val="00DC5314"/>
    <w:rsid w:val="00DC55A5"/>
    <w:rsid w:val="00DC569E"/>
    <w:rsid w:val="00DC5EF4"/>
    <w:rsid w:val="00DC6AAE"/>
    <w:rsid w:val="00DC72E5"/>
    <w:rsid w:val="00DC72F3"/>
    <w:rsid w:val="00DC75EB"/>
    <w:rsid w:val="00DC7777"/>
    <w:rsid w:val="00DD01E2"/>
    <w:rsid w:val="00DD02F6"/>
    <w:rsid w:val="00DD1E38"/>
    <w:rsid w:val="00DD2573"/>
    <w:rsid w:val="00DD2832"/>
    <w:rsid w:val="00DD2CD6"/>
    <w:rsid w:val="00DD3374"/>
    <w:rsid w:val="00DD37E7"/>
    <w:rsid w:val="00DD3F25"/>
    <w:rsid w:val="00DD3F67"/>
    <w:rsid w:val="00DD476E"/>
    <w:rsid w:val="00DD4D3F"/>
    <w:rsid w:val="00DD548E"/>
    <w:rsid w:val="00DD55BA"/>
    <w:rsid w:val="00DD56EF"/>
    <w:rsid w:val="00DD5EA7"/>
    <w:rsid w:val="00DD642C"/>
    <w:rsid w:val="00DD66CE"/>
    <w:rsid w:val="00DD6837"/>
    <w:rsid w:val="00DD686D"/>
    <w:rsid w:val="00DD68F5"/>
    <w:rsid w:val="00DD6BFE"/>
    <w:rsid w:val="00DD6FB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45EA"/>
    <w:rsid w:val="00DE47BC"/>
    <w:rsid w:val="00DE485E"/>
    <w:rsid w:val="00DE49AB"/>
    <w:rsid w:val="00DE4C49"/>
    <w:rsid w:val="00DE515B"/>
    <w:rsid w:val="00DE5514"/>
    <w:rsid w:val="00DE55E5"/>
    <w:rsid w:val="00DE6522"/>
    <w:rsid w:val="00DE6F8B"/>
    <w:rsid w:val="00DE7364"/>
    <w:rsid w:val="00DE77D6"/>
    <w:rsid w:val="00DE7C65"/>
    <w:rsid w:val="00DE7DA9"/>
    <w:rsid w:val="00DE7FBE"/>
    <w:rsid w:val="00DF06C2"/>
    <w:rsid w:val="00DF0E23"/>
    <w:rsid w:val="00DF1633"/>
    <w:rsid w:val="00DF188B"/>
    <w:rsid w:val="00DF2577"/>
    <w:rsid w:val="00DF260A"/>
    <w:rsid w:val="00DF2854"/>
    <w:rsid w:val="00DF2A9A"/>
    <w:rsid w:val="00DF2CC1"/>
    <w:rsid w:val="00DF32AD"/>
    <w:rsid w:val="00DF3598"/>
    <w:rsid w:val="00DF3E72"/>
    <w:rsid w:val="00DF40BF"/>
    <w:rsid w:val="00DF44D9"/>
    <w:rsid w:val="00DF4505"/>
    <w:rsid w:val="00DF47FA"/>
    <w:rsid w:val="00DF4A78"/>
    <w:rsid w:val="00DF4AC3"/>
    <w:rsid w:val="00DF4B13"/>
    <w:rsid w:val="00DF505F"/>
    <w:rsid w:val="00DF5068"/>
    <w:rsid w:val="00DF5153"/>
    <w:rsid w:val="00DF5A1F"/>
    <w:rsid w:val="00DF5D74"/>
    <w:rsid w:val="00DF6727"/>
    <w:rsid w:val="00DF6E5E"/>
    <w:rsid w:val="00DF70BD"/>
    <w:rsid w:val="00DF7AD8"/>
    <w:rsid w:val="00DF7D8E"/>
    <w:rsid w:val="00DF7ED4"/>
    <w:rsid w:val="00E0007D"/>
    <w:rsid w:val="00E0009D"/>
    <w:rsid w:val="00E00966"/>
    <w:rsid w:val="00E009E9"/>
    <w:rsid w:val="00E00DFA"/>
    <w:rsid w:val="00E017E7"/>
    <w:rsid w:val="00E01B6F"/>
    <w:rsid w:val="00E01E27"/>
    <w:rsid w:val="00E01F09"/>
    <w:rsid w:val="00E02053"/>
    <w:rsid w:val="00E025AF"/>
    <w:rsid w:val="00E026F9"/>
    <w:rsid w:val="00E0279A"/>
    <w:rsid w:val="00E02EF9"/>
    <w:rsid w:val="00E0330C"/>
    <w:rsid w:val="00E0331C"/>
    <w:rsid w:val="00E034C9"/>
    <w:rsid w:val="00E0369A"/>
    <w:rsid w:val="00E039D1"/>
    <w:rsid w:val="00E03DA4"/>
    <w:rsid w:val="00E042FF"/>
    <w:rsid w:val="00E04422"/>
    <w:rsid w:val="00E04EB5"/>
    <w:rsid w:val="00E04F74"/>
    <w:rsid w:val="00E05034"/>
    <w:rsid w:val="00E0528F"/>
    <w:rsid w:val="00E0530C"/>
    <w:rsid w:val="00E056F1"/>
    <w:rsid w:val="00E062DE"/>
    <w:rsid w:val="00E06736"/>
    <w:rsid w:val="00E06849"/>
    <w:rsid w:val="00E068F2"/>
    <w:rsid w:val="00E06A67"/>
    <w:rsid w:val="00E06CEC"/>
    <w:rsid w:val="00E06D12"/>
    <w:rsid w:val="00E071D3"/>
    <w:rsid w:val="00E07975"/>
    <w:rsid w:val="00E105D4"/>
    <w:rsid w:val="00E10692"/>
    <w:rsid w:val="00E1127E"/>
    <w:rsid w:val="00E1221D"/>
    <w:rsid w:val="00E122C0"/>
    <w:rsid w:val="00E127D9"/>
    <w:rsid w:val="00E12802"/>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4D78"/>
    <w:rsid w:val="00E15D69"/>
    <w:rsid w:val="00E15D91"/>
    <w:rsid w:val="00E160A1"/>
    <w:rsid w:val="00E1619A"/>
    <w:rsid w:val="00E164A9"/>
    <w:rsid w:val="00E167C5"/>
    <w:rsid w:val="00E1683A"/>
    <w:rsid w:val="00E16904"/>
    <w:rsid w:val="00E16CDB"/>
    <w:rsid w:val="00E17236"/>
    <w:rsid w:val="00E17544"/>
    <w:rsid w:val="00E17917"/>
    <w:rsid w:val="00E17970"/>
    <w:rsid w:val="00E17D1D"/>
    <w:rsid w:val="00E206C6"/>
    <w:rsid w:val="00E2093A"/>
    <w:rsid w:val="00E20A1C"/>
    <w:rsid w:val="00E20A58"/>
    <w:rsid w:val="00E20B21"/>
    <w:rsid w:val="00E214E9"/>
    <w:rsid w:val="00E215D9"/>
    <w:rsid w:val="00E21748"/>
    <w:rsid w:val="00E21EEB"/>
    <w:rsid w:val="00E21FA8"/>
    <w:rsid w:val="00E2250D"/>
    <w:rsid w:val="00E22982"/>
    <w:rsid w:val="00E235DA"/>
    <w:rsid w:val="00E2382E"/>
    <w:rsid w:val="00E23A14"/>
    <w:rsid w:val="00E23FD9"/>
    <w:rsid w:val="00E24559"/>
    <w:rsid w:val="00E24565"/>
    <w:rsid w:val="00E245FE"/>
    <w:rsid w:val="00E246C3"/>
    <w:rsid w:val="00E246D0"/>
    <w:rsid w:val="00E24BE6"/>
    <w:rsid w:val="00E24D97"/>
    <w:rsid w:val="00E25308"/>
    <w:rsid w:val="00E25A27"/>
    <w:rsid w:val="00E25DC7"/>
    <w:rsid w:val="00E25E25"/>
    <w:rsid w:val="00E26532"/>
    <w:rsid w:val="00E26A3B"/>
    <w:rsid w:val="00E26B84"/>
    <w:rsid w:val="00E26D5C"/>
    <w:rsid w:val="00E26DBC"/>
    <w:rsid w:val="00E2704F"/>
    <w:rsid w:val="00E272D2"/>
    <w:rsid w:val="00E277C7"/>
    <w:rsid w:val="00E27A6D"/>
    <w:rsid w:val="00E27B57"/>
    <w:rsid w:val="00E30094"/>
    <w:rsid w:val="00E3020B"/>
    <w:rsid w:val="00E304C6"/>
    <w:rsid w:val="00E306BF"/>
    <w:rsid w:val="00E30758"/>
    <w:rsid w:val="00E30960"/>
    <w:rsid w:val="00E30B4B"/>
    <w:rsid w:val="00E30B79"/>
    <w:rsid w:val="00E30CF4"/>
    <w:rsid w:val="00E30F60"/>
    <w:rsid w:val="00E31210"/>
    <w:rsid w:val="00E31D64"/>
    <w:rsid w:val="00E31D86"/>
    <w:rsid w:val="00E322A1"/>
    <w:rsid w:val="00E32927"/>
    <w:rsid w:val="00E32D7F"/>
    <w:rsid w:val="00E33A7E"/>
    <w:rsid w:val="00E34279"/>
    <w:rsid w:val="00E3438F"/>
    <w:rsid w:val="00E34AF4"/>
    <w:rsid w:val="00E34C2A"/>
    <w:rsid w:val="00E34CA3"/>
    <w:rsid w:val="00E34E3E"/>
    <w:rsid w:val="00E3516C"/>
    <w:rsid w:val="00E35470"/>
    <w:rsid w:val="00E359A5"/>
    <w:rsid w:val="00E35C75"/>
    <w:rsid w:val="00E35EFD"/>
    <w:rsid w:val="00E3624A"/>
    <w:rsid w:val="00E364D4"/>
    <w:rsid w:val="00E3692A"/>
    <w:rsid w:val="00E36C78"/>
    <w:rsid w:val="00E36F01"/>
    <w:rsid w:val="00E37122"/>
    <w:rsid w:val="00E37862"/>
    <w:rsid w:val="00E37CE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552"/>
    <w:rsid w:val="00E45A95"/>
    <w:rsid w:val="00E46086"/>
    <w:rsid w:val="00E46137"/>
    <w:rsid w:val="00E46697"/>
    <w:rsid w:val="00E46766"/>
    <w:rsid w:val="00E4685A"/>
    <w:rsid w:val="00E46993"/>
    <w:rsid w:val="00E46C98"/>
    <w:rsid w:val="00E47185"/>
    <w:rsid w:val="00E47299"/>
    <w:rsid w:val="00E4759D"/>
    <w:rsid w:val="00E4764D"/>
    <w:rsid w:val="00E5056B"/>
    <w:rsid w:val="00E50E50"/>
    <w:rsid w:val="00E514C3"/>
    <w:rsid w:val="00E514E8"/>
    <w:rsid w:val="00E51959"/>
    <w:rsid w:val="00E51C83"/>
    <w:rsid w:val="00E51FF0"/>
    <w:rsid w:val="00E526FE"/>
    <w:rsid w:val="00E52BEC"/>
    <w:rsid w:val="00E52C59"/>
    <w:rsid w:val="00E52D85"/>
    <w:rsid w:val="00E5377F"/>
    <w:rsid w:val="00E5439A"/>
    <w:rsid w:val="00E54496"/>
    <w:rsid w:val="00E54716"/>
    <w:rsid w:val="00E549FC"/>
    <w:rsid w:val="00E54F1C"/>
    <w:rsid w:val="00E54F2B"/>
    <w:rsid w:val="00E54F6D"/>
    <w:rsid w:val="00E5548B"/>
    <w:rsid w:val="00E557CB"/>
    <w:rsid w:val="00E55B8F"/>
    <w:rsid w:val="00E55C0C"/>
    <w:rsid w:val="00E55CC3"/>
    <w:rsid w:val="00E562D1"/>
    <w:rsid w:val="00E56365"/>
    <w:rsid w:val="00E5698F"/>
    <w:rsid w:val="00E56AAE"/>
    <w:rsid w:val="00E571CA"/>
    <w:rsid w:val="00E572DF"/>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EF0"/>
    <w:rsid w:val="00E65016"/>
    <w:rsid w:val="00E65722"/>
    <w:rsid w:val="00E65A1F"/>
    <w:rsid w:val="00E662A3"/>
    <w:rsid w:val="00E666FC"/>
    <w:rsid w:val="00E66940"/>
    <w:rsid w:val="00E66C77"/>
    <w:rsid w:val="00E67113"/>
    <w:rsid w:val="00E67186"/>
    <w:rsid w:val="00E67EB5"/>
    <w:rsid w:val="00E70508"/>
    <w:rsid w:val="00E70848"/>
    <w:rsid w:val="00E70892"/>
    <w:rsid w:val="00E711FE"/>
    <w:rsid w:val="00E71697"/>
    <w:rsid w:val="00E71C87"/>
    <w:rsid w:val="00E71DAD"/>
    <w:rsid w:val="00E71F2A"/>
    <w:rsid w:val="00E72822"/>
    <w:rsid w:val="00E72D4C"/>
    <w:rsid w:val="00E72E52"/>
    <w:rsid w:val="00E72F1E"/>
    <w:rsid w:val="00E72F29"/>
    <w:rsid w:val="00E73C1B"/>
    <w:rsid w:val="00E73C9B"/>
    <w:rsid w:val="00E74071"/>
    <w:rsid w:val="00E7451E"/>
    <w:rsid w:val="00E7501D"/>
    <w:rsid w:val="00E75381"/>
    <w:rsid w:val="00E75456"/>
    <w:rsid w:val="00E75615"/>
    <w:rsid w:val="00E7573E"/>
    <w:rsid w:val="00E757AB"/>
    <w:rsid w:val="00E75C4F"/>
    <w:rsid w:val="00E75D41"/>
    <w:rsid w:val="00E762E3"/>
    <w:rsid w:val="00E7725B"/>
    <w:rsid w:val="00E772D6"/>
    <w:rsid w:val="00E774F8"/>
    <w:rsid w:val="00E77811"/>
    <w:rsid w:val="00E77FBB"/>
    <w:rsid w:val="00E8008A"/>
    <w:rsid w:val="00E80566"/>
    <w:rsid w:val="00E80DF4"/>
    <w:rsid w:val="00E81005"/>
    <w:rsid w:val="00E81060"/>
    <w:rsid w:val="00E810F3"/>
    <w:rsid w:val="00E8147F"/>
    <w:rsid w:val="00E818BF"/>
    <w:rsid w:val="00E818CE"/>
    <w:rsid w:val="00E81972"/>
    <w:rsid w:val="00E82875"/>
    <w:rsid w:val="00E82C6F"/>
    <w:rsid w:val="00E83492"/>
    <w:rsid w:val="00E837C0"/>
    <w:rsid w:val="00E83AC1"/>
    <w:rsid w:val="00E8464D"/>
    <w:rsid w:val="00E84F16"/>
    <w:rsid w:val="00E8519B"/>
    <w:rsid w:val="00E85281"/>
    <w:rsid w:val="00E85529"/>
    <w:rsid w:val="00E85A88"/>
    <w:rsid w:val="00E85EB6"/>
    <w:rsid w:val="00E86317"/>
    <w:rsid w:val="00E876B2"/>
    <w:rsid w:val="00E90340"/>
    <w:rsid w:val="00E90551"/>
    <w:rsid w:val="00E9094B"/>
    <w:rsid w:val="00E90CE0"/>
    <w:rsid w:val="00E90FAC"/>
    <w:rsid w:val="00E9117D"/>
    <w:rsid w:val="00E913BF"/>
    <w:rsid w:val="00E91AD9"/>
    <w:rsid w:val="00E91D4D"/>
    <w:rsid w:val="00E91F1C"/>
    <w:rsid w:val="00E92236"/>
    <w:rsid w:val="00E929E7"/>
    <w:rsid w:val="00E92B3F"/>
    <w:rsid w:val="00E92C81"/>
    <w:rsid w:val="00E930CA"/>
    <w:rsid w:val="00E933C5"/>
    <w:rsid w:val="00E93429"/>
    <w:rsid w:val="00E93896"/>
    <w:rsid w:val="00E93F15"/>
    <w:rsid w:val="00E94278"/>
    <w:rsid w:val="00E94461"/>
    <w:rsid w:val="00E9482E"/>
    <w:rsid w:val="00E94A5E"/>
    <w:rsid w:val="00E94CE9"/>
    <w:rsid w:val="00E94D18"/>
    <w:rsid w:val="00E94D3D"/>
    <w:rsid w:val="00E956FF"/>
    <w:rsid w:val="00E95AC3"/>
    <w:rsid w:val="00E95B9F"/>
    <w:rsid w:val="00E95D52"/>
    <w:rsid w:val="00E961D4"/>
    <w:rsid w:val="00E961E3"/>
    <w:rsid w:val="00E96334"/>
    <w:rsid w:val="00E96537"/>
    <w:rsid w:val="00E9690E"/>
    <w:rsid w:val="00E97F96"/>
    <w:rsid w:val="00EA03F6"/>
    <w:rsid w:val="00EA0BD4"/>
    <w:rsid w:val="00EA0E7E"/>
    <w:rsid w:val="00EA1533"/>
    <w:rsid w:val="00EA1632"/>
    <w:rsid w:val="00EA1974"/>
    <w:rsid w:val="00EA1B24"/>
    <w:rsid w:val="00EA1E6F"/>
    <w:rsid w:val="00EA2976"/>
    <w:rsid w:val="00EA3051"/>
    <w:rsid w:val="00EA3881"/>
    <w:rsid w:val="00EA38D0"/>
    <w:rsid w:val="00EA3B2E"/>
    <w:rsid w:val="00EA3B3B"/>
    <w:rsid w:val="00EA3D83"/>
    <w:rsid w:val="00EA3D97"/>
    <w:rsid w:val="00EA410E"/>
    <w:rsid w:val="00EA42DC"/>
    <w:rsid w:val="00EA508B"/>
    <w:rsid w:val="00EA5683"/>
    <w:rsid w:val="00EA5A57"/>
    <w:rsid w:val="00EA5E73"/>
    <w:rsid w:val="00EA5EC1"/>
    <w:rsid w:val="00EA5F6F"/>
    <w:rsid w:val="00EA6075"/>
    <w:rsid w:val="00EA6436"/>
    <w:rsid w:val="00EA68CA"/>
    <w:rsid w:val="00EA6CC6"/>
    <w:rsid w:val="00EA71F4"/>
    <w:rsid w:val="00EA7526"/>
    <w:rsid w:val="00EA7641"/>
    <w:rsid w:val="00EA789A"/>
    <w:rsid w:val="00EA7E43"/>
    <w:rsid w:val="00EB03D1"/>
    <w:rsid w:val="00EB0930"/>
    <w:rsid w:val="00EB0B72"/>
    <w:rsid w:val="00EB143C"/>
    <w:rsid w:val="00EB176C"/>
    <w:rsid w:val="00EB1EB4"/>
    <w:rsid w:val="00EB1F15"/>
    <w:rsid w:val="00EB214A"/>
    <w:rsid w:val="00EB21D2"/>
    <w:rsid w:val="00EB2566"/>
    <w:rsid w:val="00EB256E"/>
    <w:rsid w:val="00EB281B"/>
    <w:rsid w:val="00EB2A1C"/>
    <w:rsid w:val="00EB2C6E"/>
    <w:rsid w:val="00EB2DF6"/>
    <w:rsid w:val="00EB2E41"/>
    <w:rsid w:val="00EB3596"/>
    <w:rsid w:val="00EB37F5"/>
    <w:rsid w:val="00EB4884"/>
    <w:rsid w:val="00EB4D2B"/>
    <w:rsid w:val="00EB4F1F"/>
    <w:rsid w:val="00EB4F79"/>
    <w:rsid w:val="00EB5206"/>
    <w:rsid w:val="00EB5552"/>
    <w:rsid w:val="00EB66E6"/>
    <w:rsid w:val="00EB684D"/>
    <w:rsid w:val="00EB6EEF"/>
    <w:rsid w:val="00EB7325"/>
    <w:rsid w:val="00EB7346"/>
    <w:rsid w:val="00EB7928"/>
    <w:rsid w:val="00EB7C8C"/>
    <w:rsid w:val="00EB7D79"/>
    <w:rsid w:val="00EB7E69"/>
    <w:rsid w:val="00EB7F38"/>
    <w:rsid w:val="00EC043E"/>
    <w:rsid w:val="00EC069A"/>
    <w:rsid w:val="00EC06AA"/>
    <w:rsid w:val="00EC0720"/>
    <w:rsid w:val="00EC1173"/>
    <w:rsid w:val="00EC11B6"/>
    <w:rsid w:val="00EC11CB"/>
    <w:rsid w:val="00EC1427"/>
    <w:rsid w:val="00EC1D98"/>
    <w:rsid w:val="00EC1EB3"/>
    <w:rsid w:val="00EC2118"/>
    <w:rsid w:val="00EC2939"/>
    <w:rsid w:val="00EC2F36"/>
    <w:rsid w:val="00EC3105"/>
    <w:rsid w:val="00EC315F"/>
    <w:rsid w:val="00EC323C"/>
    <w:rsid w:val="00EC3478"/>
    <w:rsid w:val="00EC404C"/>
    <w:rsid w:val="00EC40F9"/>
    <w:rsid w:val="00EC4B14"/>
    <w:rsid w:val="00EC4D45"/>
    <w:rsid w:val="00EC521B"/>
    <w:rsid w:val="00EC5229"/>
    <w:rsid w:val="00EC54F3"/>
    <w:rsid w:val="00EC5711"/>
    <w:rsid w:val="00EC5C99"/>
    <w:rsid w:val="00EC5C9F"/>
    <w:rsid w:val="00EC6192"/>
    <w:rsid w:val="00EC62A5"/>
    <w:rsid w:val="00EC6312"/>
    <w:rsid w:val="00EC6805"/>
    <w:rsid w:val="00EC6A22"/>
    <w:rsid w:val="00EC6B1F"/>
    <w:rsid w:val="00EC6C01"/>
    <w:rsid w:val="00EC6DF1"/>
    <w:rsid w:val="00EC7099"/>
    <w:rsid w:val="00EC7547"/>
    <w:rsid w:val="00EC7ACB"/>
    <w:rsid w:val="00ED0014"/>
    <w:rsid w:val="00ED022F"/>
    <w:rsid w:val="00ED11CE"/>
    <w:rsid w:val="00ED13B2"/>
    <w:rsid w:val="00ED1C41"/>
    <w:rsid w:val="00ED256E"/>
    <w:rsid w:val="00ED2894"/>
    <w:rsid w:val="00ED2B45"/>
    <w:rsid w:val="00ED2E35"/>
    <w:rsid w:val="00ED3182"/>
    <w:rsid w:val="00ED3E9D"/>
    <w:rsid w:val="00ED3E9E"/>
    <w:rsid w:val="00ED3EE8"/>
    <w:rsid w:val="00ED3FD0"/>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2B05"/>
    <w:rsid w:val="00EE30D2"/>
    <w:rsid w:val="00EE3505"/>
    <w:rsid w:val="00EE365B"/>
    <w:rsid w:val="00EE3678"/>
    <w:rsid w:val="00EE3EA2"/>
    <w:rsid w:val="00EE3F24"/>
    <w:rsid w:val="00EE435F"/>
    <w:rsid w:val="00EE4556"/>
    <w:rsid w:val="00EE4A6F"/>
    <w:rsid w:val="00EE4E68"/>
    <w:rsid w:val="00EE4F8A"/>
    <w:rsid w:val="00EE5AA0"/>
    <w:rsid w:val="00EE5C00"/>
    <w:rsid w:val="00EE5E68"/>
    <w:rsid w:val="00EE61F7"/>
    <w:rsid w:val="00EE669F"/>
    <w:rsid w:val="00EE67A7"/>
    <w:rsid w:val="00EE6866"/>
    <w:rsid w:val="00EE6870"/>
    <w:rsid w:val="00EE68A5"/>
    <w:rsid w:val="00EE6CE1"/>
    <w:rsid w:val="00EE7071"/>
    <w:rsid w:val="00EE712B"/>
    <w:rsid w:val="00EE71EB"/>
    <w:rsid w:val="00EE78E3"/>
    <w:rsid w:val="00EE7B63"/>
    <w:rsid w:val="00EE7C88"/>
    <w:rsid w:val="00EF0B96"/>
    <w:rsid w:val="00EF0BA7"/>
    <w:rsid w:val="00EF0CAA"/>
    <w:rsid w:val="00EF1033"/>
    <w:rsid w:val="00EF1442"/>
    <w:rsid w:val="00EF146F"/>
    <w:rsid w:val="00EF165A"/>
    <w:rsid w:val="00EF17AA"/>
    <w:rsid w:val="00EF1E78"/>
    <w:rsid w:val="00EF2390"/>
    <w:rsid w:val="00EF27DD"/>
    <w:rsid w:val="00EF2A6A"/>
    <w:rsid w:val="00EF2F6F"/>
    <w:rsid w:val="00EF3048"/>
    <w:rsid w:val="00EF30D0"/>
    <w:rsid w:val="00EF30F0"/>
    <w:rsid w:val="00EF3814"/>
    <w:rsid w:val="00EF399B"/>
    <w:rsid w:val="00EF3B76"/>
    <w:rsid w:val="00EF450E"/>
    <w:rsid w:val="00EF45F6"/>
    <w:rsid w:val="00EF47EE"/>
    <w:rsid w:val="00EF4EED"/>
    <w:rsid w:val="00EF4FF8"/>
    <w:rsid w:val="00EF5BAB"/>
    <w:rsid w:val="00EF5E49"/>
    <w:rsid w:val="00EF60E8"/>
    <w:rsid w:val="00EF61A3"/>
    <w:rsid w:val="00EF62D6"/>
    <w:rsid w:val="00EF652F"/>
    <w:rsid w:val="00EF6717"/>
    <w:rsid w:val="00EF6815"/>
    <w:rsid w:val="00EF686A"/>
    <w:rsid w:val="00EF6DAD"/>
    <w:rsid w:val="00EF6F76"/>
    <w:rsid w:val="00F00160"/>
    <w:rsid w:val="00F00381"/>
    <w:rsid w:val="00F00792"/>
    <w:rsid w:val="00F00FD4"/>
    <w:rsid w:val="00F01150"/>
    <w:rsid w:val="00F01F1A"/>
    <w:rsid w:val="00F022F8"/>
    <w:rsid w:val="00F02324"/>
    <w:rsid w:val="00F02D1F"/>
    <w:rsid w:val="00F03072"/>
    <w:rsid w:val="00F030DE"/>
    <w:rsid w:val="00F038B8"/>
    <w:rsid w:val="00F039C4"/>
    <w:rsid w:val="00F03DD5"/>
    <w:rsid w:val="00F03ED3"/>
    <w:rsid w:val="00F052A2"/>
    <w:rsid w:val="00F058E6"/>
    <w:rsid w:val="00F064C6"/>
    <w:rsid w:val="00F069E5"/>
    <w:rsid w:val="00F06EB8"/>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6AF"/>
    <w:rsid w:val="00F12817"/>
    <w:rsid w:val="00F1296F"/>
    <w:rsid w:val="00F12A4D"/>
    <w:rsid w:val="00F12C29"/>
    <w:rsid w:val="00F12D52"/>
    <w:rsid w:val="00F12FDB"/>
    <w:rsid w:val="00F1324A"/>
    <w:rsid w:val="00F13418"/>
    <w:rsid w:val="00F140C8"/>
    <w:rsid w:val="00F14109"/>
    <w:rsid w:val="00F14482"/>
    <w:rsid w:val="00F14515"/>
    <w:rsid w:val="00F145CF"/>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49B"/>
    <w:rsid w:val="00F205E3"/>
    <w:rsid w:val="00F20C03"/>
    <w:rsid w:val="00F2127F"/>
    <w:rsid w:val="00F21346"/>
    <w:rsid w:val="00F21361"/>
    <w:rsid w:val="00F21404"/>
    <w:rsid w:val="00F214B8"/>
    <w:rsid w:val="00F21A3B"/>
    <w:rsid w:val="00F21AFE"/>
    <w:rsid w:val="00F21D9A"/>
    <w:rsid w:val="00F21E9A"/>
    <w:rsid w:val="00F21F46"/>
    <w:rsid w:val="00F22348"/>
    <w:rsid w:val="00F2269B"/>
    <w:rsid w:val="00F23DBE"/>
    <w:rsid w:val="00F23E96"/>
    <w:rsid w:val="00F23ECC"/>
    <w:rsid w:val="00F244BC"/>
    <w:rsid w:val="00F246E6"/>
    <w:rsid w:val="00F248DF"/>
    <w:rsid w:val="00F24F06"/>
    <w:rsid w:val="00F25056"/>
    <w:rsid w:val="00F25A87"/>
    <w:rsid w:val="00F25B1B"/>
    <w:rsid w:val="00F25D01"/>
    <w:rsid w:val="00F26410"/>
    <w:rsid w:val="00F266A3"/>
    <w:rsid w:val="00F266A5"/>
    <w:rsid w:val="00F26B54"/>
    <w:rsid w:val="00F26D84"/>
    <w:rsid w:val="00F26FF0"/>
    <w:rsid w:val="00F271D4"/>
    <w:rsid w:val="00F275AD"/>
    <w:rsid w:val="00F2760A"/>
    <w:rsid w:val="00F27AC7"/>
    <w:rsid w:val="00F30174"/>
    <w:rsid w:val="00F30179"/>
    <w:rsid w:val="00F30606"/>
    <w:rsid w:val="00F30651"/>
    <w:rsid w:val="00F30A2E"/>
    <w:rsid w:val="00F31E65"/>
    <w:rsid w:val="00F31F6A"/>
    <w:rsid w:val="00F321A3"/>
    <w:rsid w:val="00F32CE4"/>
    <w:rsid w:val="00F32E68"/>
    <w:rsid w:val="00F33A46"/>
    <w:rsid w:val="00F33BE8"/>
    <w:rsid w:val="00F3414F"/>
    <w:rsid w:val="00F341B0"/>
    <w:rsid w:val="00F341EA"/>
    <w:rsid w:val="00F34311"/>
    <w:rsid w:val="00F347FE"/>
    <w:rsid w:val="00F34AF8"/>
    <w:rsid w:val="00F356CC"/>
    <w:rsid w:val="00F35EB2"/>
    <w:rsid w:val="00F35F61"/>
    <w:rsid w:val="00F366A7"/>
    <w:rsid w:val="00F36A46"/>
    <w:rsid w:val="00F36A88"/>
    <w:rsid w:val="00F36CE2"/>
    <w:rsid w:val="00F36FF5"/>
    <w:rsid w:val="00F37334"/>
    <w:rsid w:val="00F37779"/>
    <w:rsid w:val="00F378A4"/>
    <w:rsid w:val="00F379F3"/>
    <w:rsid w:val="00F37F5A"/>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5EF"/>
    <w:rsid w:val="00F44C5A"/>
    <w:rsid w:val="00F45BF6"/>
    <w:rsid w:val="00F45D79"/>
    <w:rsid w:val="00F461F8"/>
    <w:rsid w:val="00F46223"/>
    <w:rsid w:val="00F4652B"/>
    <w:rsid w:val="00F465C3"/>
    <w:rsid w:val="00F4662D"/>
    <w:rsid w:val="00F46745"/>
    <w:rsid w:val="00F47508"/>
    <w:rsid w:val="00F47CA7"/>
    <w:rsid w:val="00F50311"/>
    <w:rsid w:val="00F507F0"/>
    <w:rsid w:val="00F50B97"/>
    <w:rsid w:val="00F50CCE"/>
    <w:rsid w:val="00F51166"/>
    <w:rsid w:val="00F511BD"/>
    <w:rsid w:val="00F5129C"/>
    <w:rsid w:val="00F51CB0"/>
    <w:rsid w:val="00F51E7D"/>
    <w:rsid w:val="00F51F4A"/>
    <w:rsid w:val="00F52537"/>
    <w:rsid w:val="00F5272D"/>
    <w:rsid w:val="00F5296D"/>
    <w:rsid w:val="00F53299"/>
    <w:rsid w:val="00F54382"/>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A34"/>
    <w:rsid w:val="00F57A36"/>
    <w:rsid w:val="00F57B8E"/>
    <w:rsid w:val="00F57CB2"/>
    <w:rsid w:val="00F60766"/>
    <w:rsid w:val="00F60FBC"/>
    <w:rsid w:val="00F6110A"/>
    <w:rsid w:val="00F6122B"/>
    <w:rsid w:val="00F612DB"/>
    <w:rsid w:val="00F61315"/>
    <w:rsid w:val="00F6148E"/>
    <w:rsid w:val="00F6175E"/>
    <w:rsid w:val="00F6197F"/>
    <w:rsid w:val="00F619C3"/>
    <w:rsid w:val="00F622A9"/>
    <w:rsid w:val="00F62593"/>
    <w:rsid w:val="00F62DA1"/>
    <w:rsid w:val="00F62F1A"/>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6E5"/>
    <w:rsid w:val="00F66CDF"/>
    <w:rsid w:val="00F66E1D"/>
    <w:rsid w:val="00F67748"/>
    <w:rsid w:val="00F67891"/>
    <w:rsid w:val="00F67A3A"/>
    <w:rsid w:val="00F67EE2"/>
    <w:rsid w:val="00F70BCF"/>
    <w:rsid w:val="00F70D79"/>
    <w:rsid w:val="00F70FA6"/>
    <w:rsid w:val="00F71209"/>
    <w:rsid w:val="00F71225"/>
    <w:rsid w:val="00F71558"/>
    <w:rsid w:val="00F7167C"/>
    <w:rsid w:val="00F71D97"/>
    <w:rsid w:val="00F72157"/>
    <w:rsid w:val="00F72A8A"/>
    <w:rsid w:val="00F72D3D"/>
    <w:rsid w:val="00F73042"/>
    <w:rsid w:val="00F7306B"/>
    <w:rsid w:val="00F7344B"/>
    <w:rsid w:val="00F73534"/>
    <w:rsid w:val="00F7363A"/>
    <w:rsid w:val="00F74460"/>
    <w:rsid w:val="00F745F7"/>
    <w:rsid w:val="00F747DB"/>
    <w:rsid w:val="00F74885"/>
    <w:rsid w:val="00F750D6"/>
    <w:rsid w:val="00F753A1"/>
    <w:rsid w:val="00F753DE"/>
    <w:rsid w:val="00F75830"/>
    <w:rsid w:val="00F75E48"/>
    <w:rsid w:val="00F7617B"/>
    <w:rsid w:val="00F764AE"/>
    <w:rsid w:val="00F76914"/>
    <w:rsid w:val="00F76B65"/>
    <w:rsid w:val="00F76C7A"/>
    <w:rsid w:val="00F76D7B"/>
    <w:rsid w:val="00F76FF7"/>
    <w:rsid w:val="00F775D0"/>
    <w:rsid w:val="00F77646"/>
    <w:rsid w:val="00F777D9"/>
    <w:rsid w:val="00F77824"/>
    <w:rsid w:val="00F77848"/>
    <w:rsid w:val="00F779D1"/>
    <w:rsid w:val="00F77CF1"/>
    <w:rsid w:val="00F77E1C"/>
    <w:rsid w:val="00F80141"/>
    <w:rsid w:val="00F8050E"/>
    <w:rsid w:val="00F80694"/>
    <w:rsid w:val="00F80D25"/>
    <w:rsid w:val="00F80FFF"/>
    <w:rsid w:val="00F816C9"/>
    <w:rsid w:val="00F81A01"/>
    <w:rsid w:val="00F81B05"/>
    <w:rsid w:val="00F825F3"/>
    <w:rsid w:val="00F82668"/>
    <w:rsid w:val="00F827FF"/>
    <w:rsid w:val="00F82E76"/>
    <w:rsid w:val="00F83352"/>
    <w:rsid w:val="00F8369E"/>
    <w:rsid w:val="00F83795"/>
    <w:rsid w:val="00F8389B"/>
    <w:rsid w:val="00F83CF3"/>
    <w:rsid w:val="00F84AB1"/>
    <w:rsid w:val="00F84F58"/>
    <w:rsid w:val="00F853A9"/>
    <w:rsid w:val="00F8590C"/>
    <w:rsid w:val="00F85B74"/>
    <w:rsid w:val="00F85E5F"/>
    <w:rsid w:val="00F865E8"/>
    <w:rsid w:val="00F868C1"/>
    <w:rsid w:val="00F86BCA"/>
    <w:rsid w:val="00F87607"/>
    <w:rsid w:val="00F90004"/>
    <w:rsid w:val="00F9046C"/>
    <w:rsid w:val="00F90875"/>
    <w:rsid w:val="00F908F5"/>
    <w:rsid w:val="00F90EEC"/>
    <w:rsid w:val="00F90F6A"/>
    <w:rsid w:val="00F9148A"/>
    <w:rsid w:val="00F914EF"/>
    <w:rsid w:val="00F918A2"/>
    <w:rsid w:val="00F91CC6"/>
    <w:rsid w:val="00F91D01"/>
    <w:rsid w:val="00F9262E"/>
    <w:rsid w:val="00F926F8"/>
    <w:rsid w:val="00F928D4"/>
    <w:rsid w:val="00F92AB0"/>
    <w:rsid w:val="00F92AC0"/>
    <w:rsid w:val="00F92E83"/>
    <w:rsid w:val="00F93030"/>
    <w:rsid w:val="00F93D07"/>
    <w:rsid w:val="00F93D7B"/>
    <w:rsid w:val="00F93DC8"/>
    <w:rsid w:val="00F946CA"/>
    <w:rsid w:val="00F94D16"/>
    <w:rsid w:val="00F94D4C"/>
    <w:rsid w:val="00F94F42"/>
    <w:rsid w:val="00F95255"/>
    <w:rsid w:val="00F95778"/>
    <w:rsid w:val="00F959E2"/>
    <w:rsid w:val="00F95DDD"/>
    <w:rsid w:val="00F9620D"/>
    <w:rsid w:val="00F96608"/>
    <w:rsid w:val="00F96FD4"/>
    <w:rsid w:val="00F97543"/>
    <w:rsid w:val="00F9755E"/>
    <w:rsid w:val="00F9774D"/>
    <w:rsid w:val="00FA0088"/>
    <w:rsid w:val="00FA056A"/>
    <w:rsid w:val="00FA0636"/>
    <w:rsid w:val="00FA0FD6"/>
    <w:rsid w:val="00FA1161"/>
    <w:rsid w:val="00FA1CF5"/>
    <w:rsid w:val="00FA1CFE"/>
    <w:rsid w:val="00FA21A4"/>
    <w:rsid w:val="00FA2296"/>
    <w:rsid w:val="00FA23D1"/>
    <w:rsid w:val="00FA28DD"/>
    <w:rsid w:val="00FA2FED"/>
    <w:rsid w:val="00FA364E"/>
    <w:rsid w:val="00FA3852"/>
    <w:rsid w:val="00FA39FD"/>
    <w:rsid w:val="00FA3DF7"/>
    <w:rsid w:val="00FA4B51"/>
    <w:rsid w:val="00FA4B5C"/>
    <w:rsid w:val="00FA5285"/>
    <w:rsid w:val="00FA6CAF"/>
    <w:rsid w:val="00FA6EE2"/>
    <w:rsid w:val="00FA7140"/>
    <w:rsid w:val="00FA7265"/>
    <w:rsid w:val="00FA753E"/>
    <w:rsid w:val="00FA759E"/>
    <w:rsid w:val="00FA7CEE"/>
    <w:rsid w:val="00FA7D46"/>
    <w:rsid w:val="00FA7ED3"/>
    <w:rsid w:val="00FA7EEB"/>
    <w:rsid w:val="00FB020C"/>
    <w:rsid w:val="00FB0563"/>
    <w:rsid w:val="00FB0864"/>
    <w:rsid w:val="00FB08DD"/>
    <w:rsid w:val="00FB0B77"/>
    <w:rsid w:val="00FB0EE8"/>
    <w:rsid w:val="00FB1145"/>
    <w:rsid w:val="00FB171A"/>
    <w:rsid w:val="00FB175E"/>
    <w:rsid w:val="00FB182E"/>
    <w:rsid w:val="00FB1BD6"/>
    <w:rsid w:val="00FB1D54"/>
    <w:rsid w:val="00FB287D"/>
    <w:rsid w:val="00FB28D2"/>
    <w:rsid w:val="00FB2927"/>
    <w:rsid w:val="00FB29F8"/>
    <w:rsid w:val="00FB2A6B"/>
    <w:rsid w:val="00FB3182"/>
    <w:rsid w:val="00FB3237"/>
    <w:rsid w:val="00FB3398"/>
    <w:rsid w:val="00FB339A"/>
    <w:rsid w:val="00FB3F8A"/>
    <w:rsid w:val="00FB443A"/>
    <w:rsid w:val="00FB4458"/>
    <w:rsid w:val="00FB48F3"/>
    <w:rsid w:val="00FB4998"/>
    <w:rsid w:val="00FB4BEA"/>
    <w:rsid w:val="00FB57B9"/>
    <w:rsid w:val="00FB57CA"/>
    <w:rsid w:val="00FB669B"/>
    <w:rsid w:val="00FB6818"/>
    <w:rsid w:val="00FB695B"/>
    <w:rsid w:val="00FB6BF6"/>
    <w:rsid w:val="00FB71EA"/>
    <w:rsid w:val="00FB7BE8"/>
    <w:rsid w:val="00FB7D5C"/>
    <w:rsid w:val="00FB7F18"/>
    <w:rsid w:val="00FC0417"/>
    <w:rsid w:val="00FC0438"/>
    <w:rsid w:val="00FC04BE"/>
    <w:rsid w:val="00FC0C68"/>
    <w:rsid w:val="00FC0CA2"/>
    <w:rsid w:val="00FC0F99"/>
    <w:rsid w:val="00FC0FB9"/>
    <w:rsid w:val="00FC10E7"/>
    <w:rsid w:val="00FC118B"/>
    <w:rsid w:val="00FC137D"/>
    <w:rsid w:val="00FC18A0"/>
    <w:rsid w:val="00FC201D"/>
    <w:rsid w:val="00FC238F"/>
    <w:rsid w:val="00FC2859"/>
    <w:rsid w:val="00FC3349"/>
    <w:rsid w:val="00FC35D3"/>
    <w:rsid w:val="00FC376A"/>
    <w:rsid w:val="00FC4614"/>
    <w:rsid w:val="00FC52C2"/>
    <w:rsid w:val="00FC58AF"/>
    <w:rsid w:val="00FC5F24"/>
    <w:rsid w:val="00FC5F8E"/>
    <w:rsid w:val="00FC6284"/>
    <w:rsid w:val="00FC68BA"/>
    <w:rsid w:val="00FC6A5C"/>
    <w:rsid w:val="00FC6C92"/>
    <w:rsid w:val="00FC7857"/>
    <w:rsid w:val="00FC7F04"/>
    <w:rsid w:val="00FD004C"/>
    <w:rsid w:val="00FD0B28"/>
    <w:rsid w:val="00FD0BDB"/>
    <w:rsid w:val="00FD0C19"/>
    <w:rsid w:val="00FD0C58"/>
    <w:rsid w:val="00FD0D7F"/>
    <w:rsid w:val="00FD0F7A"/>
    <w:rsid w:val="00FD0FB0"/>
    <w:rsid w:val="00FD1964"/>
    <w:rsid w:val="00FD1BA8"/>
    <w:rsid w:val="00FD1FEF"/>
    <w:rsid w:val="00FD26B6"/>
    <w:rsid w:val="00FD2771"/>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D24"/>
    <w:rsid w:val="00FE0252"/>
    <w:rsid w:val="00FE0253"/>
    <w:rsid w:val="00FE0485"/>
    <w:rsid w:val="00FE079B"/>
    <w:rsid w:val="00FE0997"/>
    <w:rsid w:val="00FE1206"/>
    <w:rsid w:val="00FE1780"/>
    <w:rsid w:val="00FE1844"/>
    <w:rsid w:val="00FE1B9D"/>
    <w:rsid w:val="00FE1D17"/>
    <w:rsid w:val="00FE1DBA"/>
    <w:rsid w:val="00FE2554"/>
    <w:rsid w:val="00FE2971"/>
    <w:rsid w:val="00FE2EE1"/>
    <w:rsid w:val="00FE2F3F"/>
    <w:rsid w:val="00FE2F41"/>
    <w:rsid w:val="00FE325F"/>
    <w:rsid w:val="00FE34CE"/>
    <w:rsid w:val="00FE4327"/>
    <w:rsid w:val="00FE435C"/>
    <w:rsid w:val="00FE4C19"/>
    <w:rsid w:val="00FE5738"/>
    <w:rsid w:val="00FE5A9E"/>
    <w:rsid w:val="00FE5EBE"/>
    <w:rsid w:val="00FE63EA"/>
    <w:rsid w:val="00FE64C5"/>
    <w:rsid w:val="00FE660A"/>
    <w:rsid w:val="00FE6630"/>
    <w:rsid w:val="00FE6916"/>
    <w:rsid w:val="00FE6F4A"/>
    <w:rsid w:val="00FE74F1"/>
    <w:rsid w:val="00FE75D6"/>
    <w:rsid w:val="00FE7754"/>
    <w:rsid w:val="00FE778D"/>
    <w:rsid w:val="00FE7EF5"/>
    <w:rsid w:val="00FF0601"/>
    <w:rsid w:val="00FF08AC"/>
    <w:rsid w:val="00FF0AC2"/>
    <w:rsid w:val="00FF0BAA"/>
    <w:rsid w:val="00FF0ED7"/>
    <w:rsid w:val="00FF1348"/>
    <w:rsid w:val="00FF148D"/>
    <w:rsid w:val="00FF1DB8"/>
    <w:rsid w:val="00FF27C3"/>
    <w:rsid w:val="00FF2B27"/>
    <w:rsid w:val="00FF301A"/>
    <w:rsid w:val="00FF3102"/>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ACE"/>
    <w:rsid w:val="00FF6B7C"/>
    <w:rsid w:val="00FF7003"/>
    <w:rsid w:val="00FF735C"/>
    <w:rsid w:val="00FF738F"/>
    <w:rsid w:val="00FF7751"/>
    <w:rsid w:val="00FF7C02"/>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4DDE7E-4705-44FC-A5AF-155DAE6B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E07"/>
    <w:pPr>
      <w:suppressAutoHyphens/>
    </w:pPr>
    <w:rPr>
      <w:rFonts w:ascii="Arial" w:hAnsi="Arial"/>
      <w:sz w:val="24"/>
      <w:lang w:val="sr-Cyrl-CS" w:eastAsia="ar-SA"/>
    </w:rPr>
  </w:style>
  <w:style w:type="paragraph" w:styleId="Heading1">
    <w:name w:val="heading 1"/>
    <w:aliases w:val="Section Heading,Titre 1 Num,!Titre1,Heading EMC-1 Car,Heading EMC-1,CL TITRE 1,Fred,cat_titre,Titre point,Titre 11,t1.T1.Titre 1,t1,t1.T1,ChapterTitle,stydde,Titre 1 CEA,Titre 1-1,H,GSA1,Titre 1:,T1,h1,h11,h12,H1"/>
    <w:basedOn w:val="BodyText"/>
    <w:next w:val="Normal"/>
    <w:link w:val="Heading1Char"/>
    <w:uiPriority w:val="99"/>
    <w:qFormat/>
    <w:rsid w:val="00DA1E07"/>
    <w:pPr>
      <w:numPr>
        <w:numId w:val="59"/>
      </w:numPr>
      <w:jc w:val="left"/>
      <w:outlineLvl w:val="0"/>
    </w:pPr>
    <w:rPr>
      <w:rFonts w:cs="Arial"/>
      <w:b/>
      <w:szCs w:val="24"/>
    </w:rPr>
  </w:style>
  <w:style w:type="paragraph" w:styleId="Heading2">
    <w:name w:val="heading 2"/>
    <w:aliases w:val="HD2,Heading 2 Hidden,Heading 2subnumbered,PARA2,PARA21,PARA22,PARA23,PARA24,PARA25,PARA26,PARA27,PARA28,PARA29,PARA211,PARA221,PARA231,PARA241,PARA251,PARA261,PARA271,PARA210,PARA212,PARA222,PARA232,PARA242,PARA252,PARA262,PARA272,2,l2,H2,TOC"/>
    <w:basedOn w:val="Normal"/>
    <w:next w:val="Normal"/>
    <w:link w:val="Heading2Char"/>
    <w:uiPriority w:val="99"/>
    <w:qFormat/>
    <w:rsid w:val="00DA1E07"/>
    <w:pPr>
      <w:numPr>
        <w:ilvl w:val="1"/>
        <w:numId w:val="59"/>
      </w:numPr>
      <w:jc w:val="both"/>
      <w:outlineLvl w:val="1"/>
    </w:pPr>
    <w:rPr>
      <w:rFonts w:cs="Arial"/>
      <w:b/>
      <w:szCs w:val="24"/>
    </w:rPr>
  </w:style>
  <w:style w:type="paragraph" w:styleId="Heading3">
    <w:name w:val="heading 3"/>
    <w:aliases w:val="h3,1.2.3.,Proposa,Subhead C,H3,h3 sub heading,Heading 3 - old,Minor,Heading 4 Proposal,h31,h32,Bold Head,bh,(1.1.1),hd3,alltoc,Level 1 - 1,Hdr 3,Heading 3s,3,Instruction,Head 3,l3,Level 3 Head,H31,3 bullet,b,DTSÜberschrift 3,list 3 Char,T3"/>
    <w:basedOn w:val="Heading2"/>
    <w:next w:val="Normal"/>
    <w:link w:val="Heading3Char"/>
    <w:uiPriority w:val="99"/>
    <w:qFormat/>
    <w:rsid w:val="00731ABA"/>
    <w:pPr>
      <w:numPr>
        <w:ilvl w:val="2"/>
      </w:numPr>
      <w:outlineLvl w:val="2"/>
    </w:pPr>
  </w:style>
  <w:style w:type="paragraph" w:styleId="Heading4">
    <w:name w:val="heading 4"/>
    <w:aliases w:val="_wsü4,H4,num.                                               4,h4,ASAPHeading 4,Fab-4,T5,U4,T4,Pro Headline 4,OdsKap4,Title 1,Headline4,Header 4,(Strg+4),Kapitel4,Gliederung 4,(Alt+4),H41,(Alt+4)1,H42,(Alt+4)2,H43,(Alt+4)3,H44,(Alt+4)4,H45,H411"/>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qFormat/>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aliases w:val="10_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eastAsia="Lucida Sans Unicode"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eastAsia="Lucida Sans Unicode"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eastAsia="Lucida Sans Unicode"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eastAsia="Lucida Sans Unicode"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eastAsia="Lucida Sans Unicode"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aliases w:val="header odd,header odd1,ho,hd,h,ITT i,%Header,h7"/>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before="120"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link w:val="FootnoteTextChar"/>
    <w:uiPriority w:val="99"/>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eastAsia="Tahoma"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rPr>
  </w:style>
  <w:style w:type="paragraph" w:styleId="BodyTextIndent3">
    <w:name w:val="Body Text Indent 3"/>
    <w:basedOn w:val="Normal"/>
    <w:link w:val="BodyTextIndent3Char"/>
    <w:rsid w:val="008E42BF"/>
    <w:pPr>
      <w:ind w:left="720"/>
      <w:jc w:val="both"/>
    </w:pPr>
    <w:rPr>
      <w:rFonts w:ascii="Arial Narrow" w:hAnsi="Arial Narrow"/>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paragraph" w:styleId="PlainText">
    <w:name w:val="Plain Text"/>
    <w:basedOn w:val="Normal"/>
    <w:link w:val="PlainTextChar"/>
    <w:rsid w:val="00EC069A"/>
    <w:pPr>
      <w:suppressAutoHyphens w:val="0"/>
    </w:pPr>
    <w:rPr>
      <w:rFonts w:ascii="Courier New" w:hAnsi="Courier New"/>
      <w:sz w:val="20"/>
      <w:lang w:val="en-US" w:eastAsia="en-US"/>
    </w:rPr>
  </w:style>
  <w:style w:type="paragraph" w:styleId="NormalWeb">
    <w:name w:val="Normal (Web)"/>
    <w:basedOn w:val="Normal"/>
    <w:uiPriority w:val="99"/>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link w:val="DocumentMapChar"/>
    <w:semiHidden/>
    <w:rsid w:val="00F13418"/>
    <w:pPr>
      <w:shd w:val="clear" w:color="auto" w:fill="000080"/>
    </w:pPr>
    <w:rPr>
      <w:rFonts w:ascii="Tahoma" w:hAnsi="Tahoma" w:cs="Tahoma"/>
      <w:sz w:val="20"/>
    </w:rPr>
  </w:style>
  <w:style w:type="paragraph" w:styleId="ListParagraph">
    <w:name w:val="List Paragraph"/>
    <w:aliases w:val="Liste 1,List Paragraph1"/>
    <w:basedOn w:val="Normal"/>
    <w:link w:val="ListParagraphChar"/>
    <w:uiPriority w:val="34"/>
    <w:qFormat/>
    <w:rsid w:val="0084442D"/>
    <w:pPr>
      <w:suppressAutoHyphens w:val="0"/>
      <w:spacing w:after="200"/>
      <w:ind w:left="720"/>
      <w:contextualSpacing/>
    </w:pPr>
    <w:rPr>
      <w:rFonts w:eastAsia="Calibri"/>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Arial Narrow"/>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aliases w:val="Section Heading Char,Titre 1 Num Char,!Titre1 Char,Heading EMC-1 Car Char,Heading EMC-1 Char,CL TITRE 1 Char,Fred Char,cat_titre Char,Titre point Char,Titre 11 Char,t1.T1.Titre 1 Char,t1 Char,t1.T1 Char,ChapterTitle Char,stydde Char"/>
    <w:link w:val="Heading1"/>
    <w:uiPriority w:val="99"/>
    <w:rsid w:val="00DA1E07"/>
    <w:rPr>
      <w:rFonts w:ascii="Arial" w:hAnsi="Arial" w:cs="Arial"/>
      <w:b/>
      <w:sz w:val="24"/>
      <w:szCs w:val="24"/>
      <w:lang w:val="sr-Cyrl-CS" w:eastAsia="ar-SA"/>
    </w:rPr>
  </w:style>
  <w:style w:type="character" w:customStyle="1" w:styleId="Heading2Char">
    <w:name w:val="Heading 2 Char"/>
    <w:aliases w:val="HD2 Char,Heading 2 Hidden Char,Heading 2subnumbered Char,PARA2 Char,PARA21 Char,PARA22 Char,PARA23 Char,PARA24 Char,PARA25 Char,PARA26 Char,PARA27 Char,PARA28 Char,PARA29 Char,PARA211 Char,PARA221 Char,PARA231 Char,PARA241 Char,2 Char"/>
    <w:link w:val="Heading2"/>
    <w:uiPriority w:val="99"/>
    <w:rsid w:val="00DA1E07"/>
    <w:rPr>
      <w:rFonts w:ascii="Arial" w:hAnsi="Arial" w:cs="Arial"/>
      <w:b/>
      <w:sz w:val="24"/>
      <w:szCs w:val="24"/>
      <w:lang w:val="sr-Cyrl-CS" w:eastAsia="ar-SA"/>
    </w:rPr>
  </w:style>
  <w:style w:type="paragraph" w:customStyle="1" w:styleId="Heading10">
    <w:name w:val="Heading_1"/>
    <w:basedOn w:val="Heading1"/>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ho Char,hd Char,h Char,ITT i Char,%Header Char,h7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84442D"/>
    <w:rPr>
      <w:rFonts w:ascii="Arial" w:eastAsia="Calibri" w:hAnsi="Arial"/>
      <w:sz w:val="24"/>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character" w:customStyle="1" w:styleId="Heading3Char">
    <w:name w:val="Heading 3 Char"/>
    <w:aliases w:val="h3 Char,1.2.3. Char,Proposa Char,Subhead C Char,H3 Char,h3 sub heading Char,Heading 3 - old Char,Minor Char,Heading 4 Proposal Char,h31 Char,h32 Char,Bold Head Char,bh Char,(1.1.1) Char,hd3 Char,alltoc Char,Level 1 - 1 Char,Hdr 3 Char"/>
    <w:basedOn w:val="DefaultParagraphFont"/>
    <w:link w:val="Heading3"/>
    <w:uiPriority w:val="99"/>
    <w:locked/>
    <w:rsid w:val="00731ABA"/>
    <w:rPr>
      <w:rFonts w:ascii="Arial" w:hAnsi="Arial" w:cs="Arial"/>
      <w:b/>
      <w:sz w:val="24"/>
      <w:szCs w:val="24"/>
      <w:lang w:val="sr-Cyrl-CS" w:eastAsia="ar-SA"/>
    </w:rPr>
  </w:style>
  <w:style w:type="paragraph" w:customStyle="1" w:styleId="Bulit02">
    <w:name w:val="Bulit 02"/>
    <w:basedOn w:val="Normal"/>
    <w:link w:val="Bulit02Char"/>
    <w:uiPriority w:val="99"/>
    <w:qFormat/>
    <w:rsid w:val="008C3308"/>
    <w:pPr>
      <w:numPr>
        <w:numId w:val="13"/>
      </w:numPr>
      <w:spacing w:after="180"/>
      <w:jc w:val="both"/>
    </w:pPr>
    <w:rPr>
      <w:lang w:val="en-US" w:eastAsia="sr-Latn-CS"/>
    </w:rPr>
  </w:style>
  <w:style w:type="character" w:customStyle="1" w:styleId="Bulit02Char">
    <w:name w:val="Bulit 02 Char"/>
    <w:link w:val="Bulit02"/>
    <w:uiPriority w:val="99"/>
    <w:locked/>
    <w:rsid w:val="008C3308"/>
    <w:rPr>
      <w:rFonts w:ascii="Arial" w:hAnsi="Arial"/>
      <w:sz w:val="24"/>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jc w:val="both"/>
    </w:pPr>
    <w:rPr>
      <w:rFonts w:eastAsia="TimesNewRomanPSMT"/>
      <w:sz w:val="22"/>
      <w:szCs w:val="24"/>
    </w:rPr>
  </w:style>
  <w:style w:type="character" w:customStyle="1" w:styleId="Bulit03Char">
    <w:name w:val="Bulit 03 Char"/>
    <w:link w:val="Bulit03"/>
    <w:uiPriority w:val="99"/>
    <w:rsid w:val="008C3308"/>
    <w:rPr>
      <w:rFonts w:ascii="Arial" w:hAnsi="Arial"/>
      <w:sz w:val="24"/>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14"/>
      </w:numPr>
      <w:ind w:left="1077" w:hanging="357"/>
    </w:pPr>
    <w:rPr>
      <w:sz w:val="22"/>
      <w:lang w:eastAsia="en-US"/>
    </w:rPr>
  </w:style>
  <w:style w:type="character" w:customStyle="1" w:styleId="Crtica2Char">
    <w:name w:val="Crtica 2 Char"/>
    <w:link w:val="Crtica2"/>
    <w:uiPriority w:val="99"/>
    <w:locked/>
    <w:rsid w:val="00FA28DD"/>
    <w:rPr>
      <w:rFonts w:ascii="Arial" w:hAnsi="Arial"/>
      <w:sz w:val="22"/>
      <w:lang w:val="en-US" w:eastAsia="en-US"/>
    </w:rPr>
  </w:style>
  <w:style w:type="paragraph" w:customStyle="1" w:styleId="Nazivobrasca">
    <w:name w:val="Naziv obrasca"/>
    <w:basedOn w:val="Heading1"/>
    <w:link w:val="NazivobrascaChar"/>
    <w:qFormat/>
    <w:rsid w:val="00686711"/>
    <w:pPr>
      <w:spacing w:before="360" w:after="240"/>
      <w:ind w:left="0" w:firstLine="0"/>
      <w:jc w:val="center"/>
    </w:pPr>
  </w:style>
  <w:style w:type="character" w:customStyle="1" w:styleId="NazivobrascaChar">
    <w:name w:val="Naziv obrasca Char"/>
    <w:link w:val="Nazivobrasca"/>
    <w:rsid w:val="00686711"/>
    <w:rPr>
      <w:rFonts w:ascii="Arial" w:hAnsi="Arial" w:cs="Arial"/>
      <w:b/>
      <w:sz w:val="24"/>
      <w:szCs w:val="24"/>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uppressAutoHyphens w:val="0"/>
      <w:spacing w:before="60" w:after="240" w:line="0" w:lineRule="atLeast"/>
      <w:jc w:val="center"/>
    </w:pPr>
    <w:rPr>
      <w:b/>
      <w:bCs/>
      <w:sz w:val="21"/>
      <w:szCs w:val="21"/>
      <w:lang w:val="sr-Latn-CS" w:eastAsia="sr-Latn-CS"/>
    </w:rPr>
  </w:style>
  <w:style w:type="paragraph" w:styleId="NoSpacing">
    <w:name w:val="No Spacing"/>
    <w:uiPriority w:val="99"/>
    <w:qFormat/>
    <w:rsid w:val="00100827"/>
    <w:pPr>
      <w:suppressAutoHyphens/>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lang w:val="en-US"/>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uppressAutoHyphens w:val="0"/>
      <w:spacing w:before="120" w:after="120"/>
      <w:ind w:left="851" w:hanging="851"/>
      <w:jc w:val="both"/>
    </w:pPr>
    <w:rPr>
      <w:sz w:val="22"/>
      <w:lang w:val="en-US" w:eastAsia="en-US"/>
    </w:rPr>
  </w:style>
  <w:style w:type="paragraph" w:customStyle="1" w:styleId="Bulit01">
    <w:name w:val="Bulit 01"/>
    <w:basedOn w:val="Normal"/>
    <w:link w:val="Bulit01Char"/>
    <w:uiPriority w:val="99"/>
    <w:qFormat/>
    <w:rsid w:val="0007605E"/>
    <w:pPr>
      <w:numPr>
        <w:numId w:val="15"/>
      </w:numPr>
      <w:spacing w:after="180"/>
      <w:jc w:val="both"/>
    </w:pPr>
    <w:rPr>
      <w:rFonts w:eastAsia="TimesNewRomanPSMT"/>
      <w:sz w:val="22"/>
      <w:szCs w:val="24"/>
    </w:rPr>
  </w:style>
  <w:style w:type="character" w:customStyle="1" w:styleId="Bulit01Char">
    <w:name w:val="Bulit 01 Char"/>
    <w:link w:val="Bulit01"/>
    <w:uiPriority w:val="99"/>
    <w:rsid w:val="0007605E"/>
    <w:rPr>
      <w:rFonts w:ascii="Arial" w:eastAsia="TimesNewRomanPSMT" w:hAnsi="Arial"/>
      <w:sz w:val="22"/>
      <w:szCs w:val="24"/>
      <w:lang w:val="sr-Cyrl-CS" w:eastAsia="ar-SA"/>
    </w:rPr>
  </w:style>
  <w:style w:type="paragraph" w:customStyle="1" w:styleId="normal10">
    <w:name w:val="normal1"/>
    <w:basedOn w:val="Normal"/>
    <w:rsid w:val="00B46F5D"/>
    <w:pPr>
      <w:suppressAutoHyphens w:val="0"/>
      <w:spacing w:before="100" w:beforeAutospacing="1" w:after="100" w:afterAutospacing="1"/>
    </w:pPr>
    <w:rPr>
      <w:rFonts w:eastAsia="MS Mincho"/>
      <w:szCs w:val="24"/>
      <w:lang w:val="en-US" w:eastAsia="ja-JP"/>
    </w:rPr>
  </w:style>
  <w:style w:type="character" w:customStyle="1" w:styleId="Heading5Char">
    <w:name w:val="Heading 5 Char"/>
    <w:basedOn w:val="DefaultParagraphFont"/>
    <w:link w:val="Heading5"/>
    <w:rsid w:val="00991A45"/>
    <w:rPr>
      <w:rFonts w:ascii="Arial Narrow" w:hAnsi="Arial Narrow"/>
      <w:sz w:val="28"/>
      <w:lang w:val="sr-Cyrl-CS" w:eastAsia="ar-SA"/>
    </w:rPr>
  </w:style>
  <w:style w:type="character" w:customStyle="1" w:styleId="Heading6Char">
    <w:name w:val="Heading 6 Char"/>
    <w:basedOn w:val="DefaultParagraphFont"/>
    <w:link w:val="Heading6"/>
    <w:rsid w:val="00991A45"/>
    <w:rPr>
      <w:rFonts w:ascii="Arial Narrow" w:hAnsi="Arial Narrow"/>
      <w:b/>
      <w:sz w:val="28"/>
      <w:lang w:val="sr-Cyrl-CS" w:eastAsia="ar-SA"/>
    </w:rPr>
  </w:style>
  <w:style w:type="character" w:customStyle="1" w:styleId="Heading7Char">
    <w:name w:val="Heading 7 Char"/>
    <w:basedOn w:val="DefaultParagraphFont"/>
    <w:link w:val="Heading7"/>
    <w:rsid w:val="00991A45"/>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991A45"/>
    <w:rPr>
      <w:rFonts w:ascii="Arial Narrow" w:hAnsi="Arial Narrow"/>
      <w:b/>
      <w:bCs/>
      <w:sz w:val="23"/>
      <w:szCs w:val="23"/>
      <w:lang w:val="sr-Cyrl-CS" w:eastAsia="ar-SA"/>
    </w:rPr>
  </w:style>
  <w:style w:type="character" w:customStyle="1" w:styleId="Heading9Char">
    <w:name w:val="Heading 9 Char"/>
    <w:basedOn w:val="DefaultParagraphFont"/>
    <w:link w:val="Heading9"/>
    <w:rsid w:val="00991A45"/>
    <w:rPr>
      <w:rFonts w:ascii="Arial Narrow" w:hAnsi="Arial Narrow"/>
      <w:b/>
      <w:bCs/>
      <w:sz w:val="28"/>
      <w:lang w:val="sr-Cyrl-CS" w:eastAsia="ar-SA"/>
    </w:rPr>
  </w:style>
  <w:style w:type="character" w:customStyle="1" w:styleId="BodyText3Char">
    <w:name w:val="Body Text 3 Char"/>
    <w:basedOn w:val="DefaultParagraphFont"/>
    <w:link w:val="BodyText3"/>
    <w:rsid w:val="00991A45"/>
    <w:rPr>
      <w:sz w:val="16"/>
      <w:szCs w:val="16"/>
      <w:lang w:val="sr-Cyrl-CS" w:eastAsia="ar-SA"/>
    </w:rPr>
  </w:style>
  <w:style w:type="character" w:customStyle="1" w:styleId="BodyTextIndentChar">
    <w:name w:val="Body Text Indent Char"/>
    <w:basedOn w:val="DefaultParagraphFont"/>
    <w:link w:val="BodyTextIndent"/>
    <w:rsid w:val="00991A45"/>
    <w:rPr>
      <w:sz w:val="24"/>
      <w:lang w:val="sr-Cyrl-CS" w:eastAsia="ar-SA"/>
    </w:rPr>
  </w:style>
  <w:style w:type="character" w:customStyle="1" w:styleId="SubtitleChar">
    <w:name w:val="Subtitle Char"/>
    <w:basedOn w:val="DefaultParagraphFont"/>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basedOn w:val="DefaultParagraphFont"/>
    <w:link w:val="FootnoteText"/>
    <w:uiPriority w:val="99"/>
    <w:semiHidden/>
    <w:rsid w:val="00991A45"/>
    <w:rPr>
      <w:lang w:val="en-US" w:eastAsia="ar-SA"/>
    </w:rPr>
  </w:style>
  <w:style w:type="character" w:customStyle="1" w:styleId="BodyTextIndent2Char">
    <w:name w:val="Body Text Indent 2 Char"/>
    <w:basedOn w:val="DefaultParagraphFont"/>
    <w:link w:val="BodyTextIndent2"/>
    <w:rsid w:val="00991A45"/>
    <w:rPr>
      <w:rFonts w:ascii="Arial Narrow" w:hAnsi="Arial Narrow"/>
      <w:sz w:val="24"/>
      <w:lang w:val="sr-Cyrl-CS" w:eastAsia="ar-SA"/>
    </w:rPr>
  </w:style>
  <w:style w:type="character" w:customStyle="1" w:styleId="BodyTextIndent3Char">
    <w:name w:val="Body Text Indent 3 Char"/>
    <w:basedOn w:val="DefaultParagraphFont"/>
    <w:link w:val="BodyTextIndent3"/>
    <w:rsid w:val="00991A45"/>
    <w:rPr>
      <w:rFonts w:ascii="Arial Narrow" w:hAnsi="Arial Narrow"/>
      <w:sz w:val="24"/>
      <w:lang w:val="sr-Cyrl-CS" w:eastAsia="ar-SA"/>
    </w:rPr>
  </w:style>
  <w:style w:type="character" w:customStyle="1" w:styleId="PlainTextChar">
    <w:name w:val="Plain Text Char"/>
    <w:basedOn w:val="DefaultParagraphFont"/>
    <w:link w:val="PlainText"/>
    <w:rsid w:val="00991A45"/>
    <w:rPr>
      <w:rFonts w:ascii="Courier New" w:hAnsi="Courier New"/>
      <w:lang w:val="en-US" w:eastAsia="en-US"/>
    </w:rPr>
  </w:style>
  <w:style w:type="character" w:customStyle="1" w:styleId="DocumentMapChar">
    <w:name w:val="Document Map Char"/>
    <w:basedOn w:val="DefaultParagraphFont"/>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pPr>
    <w:rPr>
      <w:rFonts w:ascii="Arial" w:hAnsi="Arial" w:cs="Arial"/>
      <w:sz w:val="22"/>
      <w:szCs w:val="24"/>
      <w:lang w:val="en-US" w:eastAsia="en-US"/>
    </w:rPr>
  </w:style>
  <w:style w:type="paragraph" w:customStyle="1" w:styleId="Naslov1">
    <w:name w:val="Naslov 1"/>
    <w:basedOn w:val="Normal"/>
    <w:rsid w:val="00991A45"/>
    <w:pPr>
      <w:suppressAutoHyphens w:val="0"/>
      <w:spacing w:before="40" w:after="40"/>
      <w:jc w:val="both"/>
    </w:pPr>
    <w:rPr>
      <w:rFonts w:cs="Arial"/>
      <w:b/>
      <w:noProof/>
      <w:spacing w:val="26"/>
      <w:sz w:val="28"/>
      <w:szCs w:val="24"/>
      <w:lang w:val="sr-Latn-CS" w:eastAsia="en-US"/>
    </w:rPr>
  </w:style>
  <w:style w:type="paragraph" w:customStyle="1" w:styleId="NormalArial">
    <w:name w:val="Normal+Arial"/>
    <w:basedOn w:val="PlainText"/>
    <w:link w:val="NormalArialChar"/>
    <w:rsid w:val="00991A45"/>
    <w:pPr>
      <w:jc w:val="both"/>
    </w:pPr>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suppressAutoHyphens w:val="0"/>
      <w:ind w:left="375" w:right="375" w:firstLine="240"/>
      <w:jc w:val="both"/>
    </w:pPr>
    <w:rPr>
      <w:rFonts w:cs="Arial"/>
      <w:sz w:val="20"/>
      <w:lang w:eastAsia="en-US"/>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suppressAutoHyphens w:val="0"/>
      <w:autoSpaceDE w:val="0"/>
      <w:autoSpaceDN w:val="0"/>
      <w:adjustRightInd w:val="0"/>
      <w:spacing w:line="238" w:lineRule="exact"/>
      <w:ind w:hanging="336"/>
      <w:jc w:val="both"/>
    </w:pPr>
    <w:rPr>
      <w:rFonts w:cs="Arial"/>
      <w:szCs w:val="24"/>
      <w:lang w:val="en-US" w:eastAsia="en-US"/>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suppressAutoHyphens w:val="0"/>
      <w:autoSpaceDE w:val="0"/>
      <w:autoSpaceDN w:val="0"/>
      <w:adjustRightInd w:val="0"/>
    </w:pPr>
    <w:rPr>
      <w:rFonts w:cs="Arial"/>
      <w:szCs w:val="24"/>
      <w:lang w:val="en-US" w:eastAsia="en-US"/>
    </w:rPr>
  </w:style>
  <w:style w:type="paragraph" w:customStyle="1" w:styleId="Style47">
    <w:name w:val="Style47"/>
    <w:basedOn w:val="Normal"/>
    <w:uiPriority w:val="99"/>
    <w:rsid w:val="00991A45"/>
    <w:pPr>
      <w:widowControl w:val="0"/>
      <w:suppressAutoHyphens w:val="0"/>
      <w:autoSpaceDE w:val="0"/>
      <w:autoSpaceDN w:val="0"/>
      <w:adjustRightInd w:val="0"/>
      <w:spacing w:line="237" w:lineRule="exact"/>
      <w:ind w:hanging="677"/>
      <w:jc w:val="both"/>
    </w:pPr>
    <w:rPr>
      <w:rFonts w:cs="Arial"/>
      <w:szCs w:val="24"/>
      <w:lang w:val="en-US" w:eastAsia="en-US"/>
    </w:rPr>
  </w:style>
  <w:style w:type="paragraph" w:customStyle="1" w:styleId="Style8">
    <w:name w:val="Style8"/>
    <w:basedOn w:val="Normal"/>
    <w:uiPriority w:val="99"/>
    <w:rsid w:val="00991A45"/>
    <w:pPr>
      <w:widowControl w:val="0"/>
      <w:suppressAutoHyphens w:val="0"/>
      <w:autoSpaceDE w:val="0"/>
      <w:autoSpaceDN w:val="0"/>
      <w:adjustRightInd w:val="0"/>
    </w:pPr>
    <w:rPr>
      <w:rFonts w:cs="Arial"/>
      <w:szCs w:val="24"/>
      <w:lang w:val="en-US" w:eastAsia="en-US"/>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suppressAutoHyphens w:val="0"/>
      <w:autoSpaceDE w:val="0"/>
      <w:autoSpaceDN w:val="0"/>
      <w:adjustRightInd w:val="0"/>
      <w:spacing w:line="238" w:lineRule="exact"/>
      <w:jc w:val="both"/>
    </w:pPr>
    <w:rPr>
      <w:rFonts w:cs="Arial"/>
      <w:szCs w:val="24"/>
      <w:lang w:val="en-US" w:eastAsia="en-US"/>
    </w:rPr>
  </w:style>
  <w:style w:type="paragraph" w:customStyle="1" w:styleId="Style26">
    <w:name w:val="Style26"/>
    <w:basedOn w:val="Normal"/>
    <w:uiPriority w:val="99"/>
    <w:rsid w:val="00991A45"/>
    <w:pPr>
      <w:widowControl w:val="0"/>
      <w:suppressAutoHyphens w:val="0"/>
      <w:autoSpaceDE w:val="0"/>
      <w:autoSpaceDN w:val="0"/>
      <w:adjustRightInd w:val="0"/>
      <w:spacing w:line="240" w:lineRule="exact"/>
      <w:ind w:hanging="677"/>
      <w:jc w:val="both"/>
    </w:pPr>
    <w:rPr>
      <w:rFonts w:cs="Arial"/>
      <w:szCs w:val="24"/>
      <w:lang w:val="en-US" w:eastAsia="en-US"/>
    </w:rPr>
  </w:style>
  <w:style w:type="paragraph" w:customStyle="1" w:styleId="StyleLeft0cmHanging063cmBefore6pt">
    <w:name w:val="Style Left:  0 cm Hanging:  0.63 cm Before:  6 pt"/>
    <w:basedOn w:val="Normal"/>
    <w:uiPriority w:val="99"/>
    <w:rsid w:val="00991A45"/>
    <w:pPr>
      <w:suppressAutoHyphens w:val="0"/>
      <w:ind w:left="360" w:hanging="360"/>
      <w:jc w:val="both"/>
    </w:pPr>
    <w:rPr>
      <w:sz w:val="22"/>
      <w:lang w:val="en-US" w:eastAsia="en-US"/>
    </w:rPr>
  </w:style>
  <w:style w:type="paragraph" w:customStyle="1" w:styleId="StyleLeft0cmHanging063cmBefore6pt1">
    <w:name w:val="Style Left:  0 cm Hanging:  0.63 cm Before:  6 pt1"/>
    <w:basedOn w:val="Normal"/>
    <w:uiPriority w:val="99"/>
    <w:rsid w:val="00991A45"/>
    <w:pPr>
      <w:suppressAutoHyphens w:val="0"/>
      <w:ind w:left="357" w:hanging="357"/>
      <w:jc w:val="both"/>
    </w:pPr>
    <w:rPr>
      <w:sz w:val="22"/>
      <w:lang w:val="en-US" w:eastAsia="en-US"/>
    </w:rPr>
  </w:style>
  <w:style w:type="paragraph" w:customStyle="1" w:styleId="StyleLeft0cmHanging063cm">
    <w:name w:val="Style Left:  0 cm Hanging:  0.63 cm"/>
    <w:basedOn w:val="Normal"/>
    <w:link w:val="StyleLeft0cmHanging063cmChar"/>
    <w:uiPriority w:val="99"/>
    <w:rsid w:val="00991A45"/>
    <w:pPr>
      <w:suppressAutoHyphens w:val="0"/>
      <w:ind w:left="357" w:hanging="357"/>
      <w:jc w:val="both"/>
    </w:pPr>
    <w:rPr>
      <w:sz w:val="20"/>
      <w:lang w:val="en-US" w:eastAsia="en-US"/>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uppressAutoHyphens w:val="0"/>
      <w:spacing w:after="240"/>
      <w:ind w:left="567" w:hanging="567"/>
      <w:jc w:val="both"/>
    </w:pPr>
    <w:rPr>
      <w:sz w:val="20"/>
      <w:lang w:val="en-US" w:eastAsia="en-US"/>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suppressAutoHyphens w:val="0"/>
      <w:spacing w:before="120"/>
      <w:ind w:left="567" w:firstLine="567"/>
      <w:jc w:val="both"/>
    </w:pPr>
    <w:rPr>
      <w:sz w:val="22"/>
      <w:szCs w:val="20"/>
      <w:lang w:val="en-US" w:eastAsia="en-US"/>
    </w:rPr>
  </w:style>
  <w:style w:type="paragraph" w:customStyle="1" w:styleId="StyleBoldLeft0cmHanging12cm">
    <w:name w:val="Style Bold Left:  0 cm Hanging:  1.2 cm"/>
    <w:basedOn w:val="Normal"/>
    <w:uiPriority w:val="99"/>
    <w:rsid w:val="00991A45"/>
    <w:pPr>
      <w:suppressAutoHyphens w:val="0"/>
      <w:spacing w:before="180" w:after="180"/>
      <w:ind w:left="680" w:hanging="680"/>
      <w:jc w:val="both"/>
    </w:pPr>
    <w:rPr>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suppressAutoHyphens w:val="0"/>
      <w:spacing w:before="240" w:after="240"/>
      <w:ind w:left="567" w:hanging="567"/>
    </w:pPr>
    <w:rPr>
      <w:sz w:val="22"/>
      <w:lang w:val="en-US" w:eastAsia="en-US"/>
    </w:rPr>
  </w:style>
  <w:style w:type="paragraph" w:customStyle="1" w:styleId="StyleHeading3Left0cmHanging1cm1">
    <w:name w:val="Style Heading 3 + Left:  0 cm Hanging:  1 cm1"/>
    <w:basedOn w:val="Heading3"/>
    <w:uiPriority w:val="99"/>
    <w:rsid w:val="00991A45"/>
    <w:pPr>
      <w:suppressAutoHyphens w:val="0"/>
      <w:spacing w:before="240" w:after="240"/>
    </w:pPr>
    <w:rPr>
      <w:sz w:val="22"/>
      <w:lang w:val="en-US" w:eastAsia="en-US"/>
    </w:rPr>
  </w:style>
  <w:style w:type="paragraph" w:customStyle="1" w:styleId="StyleBodyTextArial11ptBoldLinespacing15lines">
    <w:name w:val="Style Body Text + Arial 11 pt Bold Line spacing:  1.5 lines"/>
    <w:basedOn w:val="BodyText"/>
    <w:uiPriority w:val="99"/>
    <w:rsid w:val="00991A45"/>
    <w:pPr>
      <w:suppressAutoHyphens w:val="0"/>
      <w:spacing w:before="120"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uppressAutoHyphens w:val="0"/>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uppressAutoHyphens w:val="0"/>
      <w:spacing w:before="60" w:after="60" w:line="240" w:lineRule="atLeast"/>
      <w:ind w:left="568" w:hanging="284"/>
      <w:jc w:val="both"/>
    </w:pPr>
    <w:rPr>
      <w:color w:val="000000"/>
      <w:sz w:val="22"/>
      <w:lang w:val="en-US" w:eastAsia="en-US"/>
    </w:rPr>
  </w:style>
  <w:style w:type="paragraph" w:customStyle="1" w:styleId="StyleBodyText311ptBlackLeft05cmHanging05cm">
    <w:name w:val="Style Body Text 3 + 11 pt Black Left:  0.5 cm Hanging:  0.5 cm ..."/>
    <w:basedOn w:val="BodyText3"/>
    <w:uiPriority w:val="99"/>
    <w:rsid w:val="00991A45"/>
    <w:pPr>
      <w:suppressAutoHyphens w:val="0"/>
      <w:spacing w:before="60" w:after="60" w:line="240" w:lineRule="atLeast"/>
      <w:ind w:left="568" w:hanging="284"/>
      <w:jc w:val="both"/>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suppressAutoHyphens w:val="0"/>
      <w:spacing w:before="120" w:after="60"/>
      <w:ind w:firstLine="720"/>
    </w:pPr>
    <w:rPr>
      <w:b w:val="0"/>
      <w:bCs/>
      <w:sz w:val="22"/>
      <w:lang w:val="en-US" w:eastAsia="en-US"/>
    </w:rPr>
  </w:style>
  <w:style w:type="paragraph" w:customStyle="1" w:styleId="StyleBoldCenteredBefore6pt">
    <w:name w:val="Style Bold Centered Before:  6 pt"/>
    <w:basedOn w:val="Normal"/>
    <w:uiPriority w:val="99"/>
    <w:rsid w:val="00991A45"/>
    <w:pPr>
      <w:suppressAutoHyphens w:val="0"/>
      <w:spacing w:after="120"/>
      <w:jc w:val="center"/>
    </w:pPr>
    <w:rPr>
      <w:b/>
      <w:bCs/>
      <w:sz w:val="22"/>
      <w:lang w:val="en-US" w:eastAsia="en-US"/>
    </w:rPr>
  </w:style>
  <w:style w:type="character" w:customStyle="1" w:styleId="content">
    <w:name w:val="content"/>
    <w:basedOn w:val="DefaultParagraphFont"/>
    <w:rsid w:val="00991A45"/>
  </w:style>
  <w:style w:type="character" w:styleId="IntenseEmphasis">
    <w:name w:val="Intense Emphasis"/>
    <w:basedOn w:val="DefaultParagraphFont"/>
    <w:uiPriority w:val="21"/>
    <w:qFormat/>
    <w:rsid w:val="00991A45"/>
    <w:rPr>
      <w:b/>
      <w:bCs/>
      <w:i/>
      <w:iCs/>
      <w:color w:val="4F81BD" w:themeColor="accent1"/>
    </w:rPr>
  </w:style>
  <w:style w:type="character" w:styleId="Strong">
    <w:name w:val="Strong"/>
    <w:basedOn w:val="DefaultParagraphFont"/>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67">
    <w:name w:val="xl67"/>
    <w:basedOn w:val="Normal"/>
    <w:rsid w:val="00991A45"/>
    <w:pPr>
      <w:pBdr>
        <w:top w:val="single" w:sz="4"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8">
    <w:name w:val="xl68"/>
    <w:basedOn w:val="Normal"/>
    <w:rsid w:val="00991A45"/>
    <w:pPr>
      <w:pBdr>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9">
    <w:name w:val="xl69"/>
    <w:basedOn w:val="Normal"/>
    <w:rsid w:val="00991A45"/>
    <w:pPr>
      <w:pBdr>
        <w:top w:val="single" w:sz="4"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3">
    <w:name w:val="xl73"/>
    <w:basedOn w:val="Normal"/>
    <w:rsid w:val="00991A45"/>
    <w:pPr>
      <w:pBdr>
        <w:top w:val="single" w:sz="4" w:space="0" w:color="auto"/>
        <w:left w:val="single" w:sz="8"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rsid w:val="00991A45"/>
    <w:pPr>
      <w:pBdr>
        <w:top w:val="single" w:sz="4" w:space="0" w:color="auto"/>
        <w:bottom w:val="single" w:sz="4" w:space="0" w:color="auto"/>
        <w:right w:val="single" w:sz="8"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991A45"/>
    <w:pPr>
      <w:pBdr>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2">
    <w:name w:val="xl82"/>
    <w:basedOn w:val="Normal"/>
    <w:rsid w:val="00991A45"/>
    <w:pPr>
      <w:pBdr>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Cs w:val="24"/>
      <w:lang w:val="en-US" w:eastAsia="en-US"/>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A20D58"/>
    <w:rPr>
      <w:rFonts w:ascii="Arial" w:hAnsi="Arial" w:cs="Arial" w:hint="default"/>
      <w:b/>
      <w:bCs/>
      <w:sz w:val="20"/>
      <w:szCs w:val="20"/>
    </w:rPr>
  </w:style>
  <w:style w:type="character" w:customStyle="1" w:styleId="FontStyle111">
    <w:name w:val="Font Style111"/>
    <w:basedOn w:val="DefaultParagraphFont"/>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paragraph" w:customStyle="1" w:styleId="Liste2">
    <w:name w:val="Liste 2"/>
    <w:basedOn w:val="ListContinue"/>
    <w:next w:val="Normal"/>
    <w:qFormat/>
    <w:rsid w:val="00CE0FF7"/>
    <w:pPr>
      <w:numPr>
        <w:numId w:val="18"/>
      </w:numPr>
      <w:jc w:val="center"/>
    </w:pPr>
    <w:rPr>
      <w:rFonts w:cs="Arial"/>
      <w:b/>
      <w:szCs w:val="22"/>
    </w:rPr>
  </w:style>
  <w:style w:type="character" w:customStyle="1" w:styleId="BulletedChar">
    <w:name w:val="Bulleted Char"/>
    <w:link w:val="Bulleted"/>
    <w:uiPriority w:val="99"/>
    <w:locked/>
    <w:rsid w:val="00BB6209"/>
    <w:rPr>
      <w:rFonts w:ascii="Arial" w:hAnsi="Arial" w:cs="Arial"/>
      <w:color w:val="000000"/>
      <w:sz w:val="24"/>
      <w:szCs w:val="24"/>
    </w:rPr>
  </w:style>
  <w:style w:type="paragraph" w:styleId="ListContinue">
    <w:name w:val="List Continue"/>
    <w:basedOn w:val="Normal"/>
    <w:semiHidden/>
    <w:unhideWhenUsed/>
    <w:rsid w:val="00CE0FF7"/>
    <w:pPr>
      <w:spacing w:after="120"/>
      <w:ind w:left="283"/>
      <w:contextualSpacing/>
    </w:pPr>
  </w:style>
  <w:style w:type="paragraph" w:customStyle="1" w:styleId="Bulleted">
    <w:name w:val="Bulleted"/>
    <w:basedOn w:val="Normal"/>
    <w:link w:val="BulletedChar"/>
    <w:uiPriority w:val="99"/>
    <w:qFormat/>
    <w:rsid w:val="00BB6209"/>
    <w:pPr>
      <w:numPr>
        <w:numId w:val="19"/>
      </w:numPr>
      <w:suppressAutoHyphens w:val="0"/>
      <w:spacing w:before="120" w:after="120"/>
      <w:contextualSpacing/>
      <w:jc w:val="both"/>
    </w:pPr>
    <w:rPr>
      <w:rFonts w:cs="Arial"/>
      <w:color w:val="000000"/>
      <w:szCs w:val="24"/>
      <w:lang w:val="sr-Latn-CS" w:eastAsia="sr-Latn-CS"/>
    </w:rPr>
  </w:style>
  <w:style w:type="paragraph" w:customStyle="1" w:styleId="a0">
    <w:name w:val="Чланови"/>
    <w:basedOn w:val="ListParagraph"/>
    <w:link w:val="Char"/>
    <w:qFormat/>
    <w:rsid w:val="00BB6209"/>
    <w:pPr>
      <w:spacing w:before="120" w:after="120"/>
      <w:ind w:left="0"/>
      <w:jc w:val="center"/>
    </w:pPr>
    <w:rPr>
      <w:b/>
      <w:szCs w:val="24"/>
    </w:rPr>
  </w:style>
  <w:style w:type="character" w:customStyle="1" w:styleId="Char">
    <w:name w:val="Чланови Char"/>
    <w:basedOn w:val="ListParagraphChar"/>
    <w:link w:val="a0"/>
    <w:rsid w:val="00BB6209"/>
    <w:rPr>
      <w:rFonts w:ascii="Arial" w:eastAsia="Calibri" w:hAnsi="Arial"/>
      <w:b/>
      <w:sz w:val="24"/>
      <w:szCs w:val="24"/>
      <w:lang w:eastAsia="en-US"/>
    </w:rPr>
  </w:style>
  <w:style w:type="table" w:customStyle="1" w:styleId="TableGrid1">
    <w:name w:val="Table Grid1"/>
    <w:basedOn w:val="TableNormal"/>
    <w:next w:val="TableGrid"/>
    <w:uiPriority w:val="59"/>
    <w:rsid w:val="003B2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Normal"/>
    <w:rsid w:val="003B2433"/>
    <w:pPr>
      <w:suppressAutoHyphens w:val="0"/>
    </w:pPr>
    <w:rPr>
      <w:rFonts w:ascii="Times New Roman" w:hAnsi="Times New Roman"/>
      <w:lang w:val="fr-FR" w:eastAsia="en-US"/>
    </w:rPr>
  </w:style>
  <w:style w:type="paragraph" w:styleId="TOCHeading">
    <w:name w:val="TOC Heading"/>
    <w:basedOn w:val="Heading1"/>
    <w:next w:val="Normal"/>
    <w:uiPriority w:val="39"/>
    <w:unhideWhenUsed/>
    <w:qFormat/>
    <w:rsid w:val="003B2433"/>
    <w:pPr>
      <w:keepNext/>
      <w:keepLines/>
      <w:suppressAutoHyphens w:val="0"/>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character" w:styleId="Emphasis">
    <w:name w:val="Emphasis"/>
    <w:basedOn w:val="DefaultParagraphFont"/>
    <w:uiPriority w:val="20"/>
    <w:qFormat/>
    <w:rsid w:val="003B2433"/>
    <w:rPr>
      <w:i/>
      <w:iCs/>
    </w:rPr>
  </w:style>
  <w:style w:type="numbering" w:customStyle="1" w:styleId="NoList1">
    <w:name w:val="No List1"/>
    <w:next w:val="NoList"/>
    <w:uiPriority w:val="99"/>
    <w:semiHidden/>
    <w:unhideWhenUsed/>
    <w:rsid w:val="003B2433"/>
  </w:style>
  <w:style w:type="paragraph" w:customStyle="1" w:styleId="TableParagraph">
    <w:name w:val="Table Paragraph"/>
    <w:basedOn w:val="Normal"/>
    <w:uiPriority w:val="1"/>
    <w:qFormat/>
    <w:rsid w:val="003B2433"/>
    <w:pPr>
      <w:widowControl w:val="0"/>
      <w:suppressAutoHyphens w:val="0"/>
    </w:pPr>
    <w:rPr>
      <w:rFonts w:asciiTheme="minorHAnsi" w:eastAsia="Calibri" w:hAnsiTheme="minorHAnsi" w:cstheme="minorBidi"/>
      <w:sz w:val="22"/>
      <w:szCs w:val="22"/>
      <w:lang w:val="en-US" w:eastAsia="en-US"/>
    </w:rPr>
  </w:style>
  <w:style w:type="paragraph" w:customStyle="1" w:styleId="BalloonText1">
    <w:name w:val="Balloon Text1"/>
    <w:basedOn w:val="Normal"/>
    <w:next w:val="BalloonText"/>
    <w:uiPriority w:val="99"/>
    <w:semiHidden/>
    <w:unhideWhenUsed/>
    <w:rsid w:val="003B2433"/>
    <w:pPr>
      <w:widowControl w:val="0"/>
      <w:suppressAutoHyphens w:val="0"/>
    </w:pPr>
    <w:rPr>
      <w:rFonts w:ascii="Lucida Grande" w:eastAsiaTheme="minorEastAsia" w:hAnsi="Lucida Grande" w:cstheme="minorBidi"/>
      <w:sz w:val="18"/>
      <w:szCs w:val="18"/>
      <w:lang w:val="en-US" w:eastAsia="en-US"/>
    </w:rPr>
  </w:style>
  <w:style w:type="character" w:customStyle="1" w:styleId="BalloonTextChar1">
    <w:name w:val="Balloon Text Char1"/>
    <w:basedOn w:val="DefaultParagraphFont"/>
    <w:uiPriority w:val="99"/>
    <w:semiHidden/>
    <w:rsid w:val="003B2433"/>
    <w:rPr>
      <w:rFonts w:ascii="Lucida Grande" w:hAnsi="Lucida Grande"/>
      <w:sz w:val="18"/>
      <w:szCs w:val="18"/>
    </w:rPr>
  </w:style>
  <w:style w:type="paragraph" w:styleId="ListBullet">
    <w:name w:val="List Bullet"/>
    <w:basedOn w:val="Normal"/>
    <w:rsid w:val="003B2433"/>
    <w:pPr>
      <w:numPr>
        <w:numId w:val="25"/>
      </w:numPr>
      <w:suppressAutoHyphens w:val="0"/>
    </w:pPr>
    <w:rPr>
      <w:rFonts w:cs="Arial"/>
      <w:sz w:val="22"/>
      <w:szCs w:val="22"/>
      <w:lang w:val="en-US" w:eastAsia="en-US"/>
    </w:rPr>
  </w:style>
  <w:style w:type="table" w:customStyle="1" w:styleId="LightGrid-Accent11">
    <w:name w:val="Light Grid - Accent 11"/>
    <w:basedOn w:val="TableNormal"/>
    <w:uiPriority w:val="62"/>
    <w:rsid w:val="003B2433"/>
    <w:rPr>
      <w:rFonts w:ascii="Calibri" w:eastAsia="Calibri" w:hAnsi="Calibri"/>
      <w:sz w:val="22"/>
      <w:szCs w:val="22"/>
      <w:lang w:val="en-U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Euphemia" w:eastAsia="Times New Roman" w:hAnsi="Euphem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Euphemia" w:eastAsia="Times New Roman" w:hAnsi="Euphem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Euphemia" w:eastAsia="Times New Roman" w:hAnsi="Euphemia" w:cs="Times New Roman"/>
        <w:b/>
        <w:bCs/>
      </w:rPr>
    </w:tblStylePr>
    <w:tblStylePr w:type="lastCol">
      <w:rPr>
        <w:rFonts w:ascii="Euphemia" w:eastAsia="Times New Roman" w:hAnsi="Euphem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
    <w:name w:val="Table Grid11"/>
    <w:basedOn w:val="TableNormal"/>
    <w:next w:val="TableGrid"/>
    <w:uiPriority w:val="59"/>
    <w:rsid w:val="003B2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ractSectionHeading">
    <w:name w:val="Contract Section Heading"/>
    <w:basedOn w:val="Normal"/>
    <w:rsid w:val="003B2433"/>
    <w:pPr>
      <w:numPr>
        <w:numId w:val="28"/>
      </w:numPr>
      <w:suppressAutoHyphens w:val="0"/>
      <w:spacing w:before="200" w:after="200"/>
      <w:jc w:val="both"/>
    </w:pPr>
    <w:rPr>
      <w:rFonts w:ascii="Times New Roman Bold" w:hAnsi="Times New Roman Bold"/>
      <w:b/>
      <w:snapToGrid w:val="0"/>
      <w:sz w:val="20"/>
      <w:lang w:val="en-US" w:eastAsia="en-US"/>
    </w:rPr>
  </w:style>
  <w:style w:type="paragraph" w:customStyle="1" w:styleId="ContractLevelOne">
    <w:name w:val="Contract Level One"/>
    <w:basedOn w:val="Normal"/>
    <w:link w:val="ContractLevelOneCar"/>
    <w:rsid w:val="003B2433"/>
    <w:pPr>
      <w:numPr>
        <w:ilvl w:val="1"/>
        <w:numId w:val="28"/>
      </w:numPr>
      <w:suppressAutoHyphens w:val="0"/>
      <w:spacing w:after="200"/>
      <w:jc w:val="both"/>
    </w:pPr>
    <w:rPr>
      <w:rFonts w:ascii="Times New Roman" w:hAnsi="Times New Roman"/>
      <w:snapToGrid w:val="0"/>
      <w:sz w:val="20"/>
      <w:lang w:val="en-US" w:eastAsia="en-US"/>
    </w:rPr>
  </w:style>
  <w:style w:type="character" w:customStyle="1" w:styleId="ContractLevelOneCar">
    <w:name w:val="Contract Level One Car"/>
    <w:link w:val="ContractLevelOne"/>
    <w:locked/>
    <w:rsid w:val="003B2433"/>
    <w:rPr>
      <w:snapToGrid w:val="0"/>
      <w:lang w:val="en-US" w:eastAsia="en-US"/>
    </w:rPr>
  </w:style>
  <w:style w:type="paragraph" w:customStyle="1" w:styleId="1Content1Word2003">
    <w:name w:val="1_Content_1_Word2003"/>
    <w:link w:val="1Content1Word2003Char"/>
    <w:rsid w:val="003B2433"/>
    <w:pPr>
      <w:numPr>
        <w:ilvl w:val="1"/>
        <w:numId w:val="29"/>
      </w:numPr>
      <w:spacing w:after="240"/>
      <w:ind w:right="432"/>
      <w:jc w:val="both"/>
    </w:pPr>
    <w:rPr>
      <w:rFonts w:ascii="Calibri" w:hAnsi="Calibri"/>
      <w:sz w:val="22"/>
      <w:lang w:val="en-US" w:eastAsia="en-US"/>
    </w:rPr>
  </w:style>
  <w:style w:type="paragraph" w:customStyle="1" w:styleId="1Title1Word2003">
    <w:name w:val="1_Title_1_Word2003"/>
    <w:rsid w:val="003B2433"/>
    <w:pPr>
      <w:numPr>
        <w:numId w:val="29"/>
      </w:numPr>
      <w:spacing w:after="240"/>
      <w:jc w:val="both"/>
    </w:pPr>
    <w:rPr>
      <w:rFonts w:ascii="Calibri" w:hAnsi="Calibri"/>
      <w:b/>
      <w:sz w:val="22"/>
      <w:u w:val="single"/>
      <w:lang w:val="en-US" w:eastAsia="en-US"/>
    </w:rPr>
  </w:style>
  <w:style w:type="paragraph" w:customStyle="1" w:styleId="1Title2Word2003">
    <w:name w:val="1_Title_2_Word2003"/>
    <w:rsid w:val="003B2433"/>
    <w:pPr>
      <w:numPr>
        <w:ilvl w:val="2"/>
        <w:numId w:val="29"/>
      </w:numPr>
      <w:spacing w:after="240"/>
      <w:jc w:val="both"/>
    </w:pPr>
    <w:rPr>
      <w:rFonts w:ascii="Calibri" w:hAnsi="Calibri"/>
      <w:b/>
      <w:sz w:val="22"/>
      <w:u w:val="single"/>
      <w:lang w:val="en-US" w:eastAsia="en-US"/>
    </w:rPr>
  </w:style>
  <w:style w:type="paragraph" w:customStyle="1" w:styleId="1Title3Word2003">
    <w:name w:val="1_Title_3_Word2003"/>
    <w:rsid w:val="003B2433"/>
    <w:pPr>
      <w:numPr>
        <w:ilvl w:val="4"/>
        <w:numId w:val="29"/>
      </w:numPr>
      <w:spacing w:after="240"/>
      <w:jc w:val="both"/>
    </w:pPr>
    <w:rPr>
      <w:rFonts w:ascii="Calibri" w:hAnsi="Calibri"/>
      <w:b/>
      <w:sz w:val="22"/>
      <w:u w:val="single"/>
      <w:lang w:val="en-US" w:eastAsia="en-US"/>
    </w:rPr>
  </w:style>
  <w:style w:type="paragraph" w:customStyle="1" w:styleId="1Content3Word2003">
    <w:name w:val="1_Content_3_Word2003"/>
    <w:rsid w:val="003B2433"/>
    <w:pPr>
      <w:numPr>
        <w:ilvl w:val="5"/>
        <w:numId w:val="29"/>
      </w:numPr>
      <w:spacing w:after="240"/>
      <w:jc w:val="both"/>
    </w:pPr>
    <w:rPr>
      <w:rFonts w:ascii="Calibri" w:hAnsi="Calibri"/>
      <w:sz w:val="22"/>
      <w:lang w:val="en-US" w:eastAsia="en-US"/>
    </w:rPr>
  </w:style>
  <w:style w:type="paragraph" w:customStyle="1" w:styleId="1Content2Word2003">
    <w:name w:val="1_Content_2_Word2003"/>
    <w:rsid w:val="003B2433"/>
    <w:pPr>
      <w:numPr>
        <w:ilvl w:val="3"/>
        <w:numId w:val="29"/>
      </w:numPr>
      <w:spacing w:after="240"/>
      <w:jc w:val="both"/>
    </w:pPr>
    <w:rPr>
      <w:rFonts w:ascii="Calibri" w:hAnsi="Calibri"/>
      <w:sz w:val="22"/>
      <w:lang w:val="en-US" w:eastAsia="en-US"/>
    </w:rPr>
  </w:style>
  <w:style w:type="character" w:customStyle="1" w:styleId="1Content1Word2003Char">
    <w:name w:val="1_Content_1_Word2003 Char"/>
    <w:link w:val="1Content1Word2003"/>
    <w:rsid w:val="003B2433"/>
    <w:rPr>
      <w:rFonts w:ascii="Calibri" w:hAnsi="Calibri"/>
      <w:sz w:val="22"/>
      <w:lang w:val="en-US" w:eastAsia="en-US"/>
    </w:rPr>
  </w:style>
  <w:style w:type="character" w:customStyle="1" w:styleId="st">
    <w:name w:val="st"/>
    <w:basedOn w:val="DefaultParagraphFont"/>
    <w:rsid w:val="003B2433"/>
  </w:style>
  <w:style w:type="table" w:customStyle="1" w:styleId="TableGrid2">
    <w:name w:val="Table Grid2"/>
    <w:basedOn w:val="TableNormal"/>
    <w:next w:val="TableGrid"/>
    <w:uiPriority w:val="59"/>
    <w:rsid w:val="00D41D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DParagraf">
    <w:name w:val="KDParagraf"/>
    <w:basedOn w:val="Normal"/>
    <w:qFormat/>
    <w:rsid w:val="00BE599F"/>
    <w:pPr>
      <w:tabs>
        <w:tab w:val="left" w:pos="567"/>
      </w:tabs>
      <w:suppressAutoHyphens w:val="0"/>
      <w:spacing w:before="120"/>
      <w:jc w:val="both"/>
    </w:pPr>
    <w:rPr>
      <w:sz w:val="22"/>
      <w:szCs w:val="22"/>
      <w:lang w:val="en-US" w:eastAsia="en-US"/>
    </w:rPr>
  </w:style>
  <w:style w:type="character" w:customStyle="1" w:styleId="usercontent">
    <w:name w:val="usercontent"/>
    <w:basedOn w:val="DefaultParagraphFont"/>
    <w:rsid w:val="00115091"/>
  </w:style>
  <w:style w:type="table" w:customStyle="1" w:styleId="TableGrid113">
    <w:name w:val="Table Grid113"/>
    <w:basedOn w:val="TableNormal"/>
    <w:next w:val="TableGrid"/>
    <w:uiPriority w:val="59"/>
    <w:rsid w:val="00090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BSSimple1">
    <w:name w:val="SBS Simple1"/>
    <w:basedOn w:val="TableNormal"/>
    <w:next w:val="TableGrid"/>
    <w:uiPriority w:val="59"/>
    <w:rsid w:val="00090F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0706923">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8873363">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7633390">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5980584">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7496135">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75986372">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75195256">
      <w:bodyDiv w:val="1"/>
      <w:marLeft w:val="0"/>
      <w:marRight w:val="0"/>
      <w:marTop w:val="0"/>
      <w:marBottom w:val="0"/>
      <w:divBdr>
        <w:top w:val="none" w:sz="0" w:space="0" w:color="auto"/>
        <w:left w:val="none" w:sz="0" w:space="0" w:color="auto"/>
        <w:bottom w:val="none" w:sz="0" w:space="0" w:color="auto"/>
        <w:right w:val="none" w:sz="0" w:space="0" w:color="auto"/>
      </w:divBdr>
    </w:div>
    <w:div w:id="1179851829">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020991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8873860">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55752885">
      <w:bodyDiv w:val="1"/>
      <w:marLeft w:val="0"/>
      <w:marRight w:val="0"/>
      <w:marTop w:val="0"/>
      <w:marBottom w:val="0"/>
      <w:divBdr>
        <w:top w:val="none" w:sz="0" w:space="0" w:color="auto"/>
        <w:left w:val="none" w:sz="0" w:space="0" w:color="auto"/>
        <w:bottom w:val="none" w:sz="0" w:space="0" w:color="auto"/>
        <w:right w:val="none" w:sz="0" w:space="0" w:color="auto"/>
      </w:divBdr>
    </w:div>
    <w:div w:id="147895440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4258212">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575505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1384559">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7352970">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0957316">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6641681">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customXml" Target="../customXml/item205.xml"/><Relationship Id="rId226" Type="http://schemas.openxmlformats.org/officeDocument/2006/relationships/settings" Target="settings.xml"/><Relationship Id="rId247" Type="http://schemas.openxmlformats.org/officeDocument/2006/relationships/customXml" Target="../customXml/item22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16" Type="http://schemas.openxmlformats.org/officeDocument/2006/relationships/customXml" Target="../customXml/item216.xml"/><Relationship Id="rId237" Type="http://schemas.openxmlformats.org/officeDocument/2006/relationships/footer" Target="footer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customXml" Target="../customXml/item192.xml"/><Relationship Id="rId206" Type="http://schemas.openxmlformats.org/officeDocument/2006/relationships/customXml" Target="../customXml/item206.xml"/><Relationship Id="rId227" Type="http://schemas.openxmlformats.org/officeDocument/2006/relationships/webSettings" Target="webSettings.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6" Type="http://schemas.openxmlformats.org/officeDocument/2006/relationships/customXml" Target="../customXml/item6.xml"/><Relationship Id="rId238" Type="http://schemas.openxmlformats.org/officeDocument/2006/relationships/footer" Target="footer2.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footnotes" Target="footnotes.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18" Type="http://schemas.openxmlformats.org/officeDocument/2006/relationships/customXml" Target="../customXml/item218.xml"/><Relationship Id="rId239" Type="http://schemas.openxmlformats.org/officeDocument/2006/relationships/footer" Target="footer3.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208" Type="http://schemas.openxmlformats.org/officeDocument/2006/relationships/customXml" Target="../customXml/item208.xml"/><Relationship Id="rId229" Type="http://schemas.openxmlformats.org/officeDocument/2006/relationships/endnotes" Target="endnotes.xml"/><Relationship Id="rId240" Type="http://schemas.openxmlformats.org/officeDocument/2006/relationships/footer" Target="footer4.xml"/><Relationship Id="rId14" Type="http://schemas.openxmlformats.org/officeDocument/2006/relationships/customXml" Target="../customXml/item14.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8" Type="http://schemas.openxmlformats.org/officeDocument/2006/relationships/customXml" Target="../customXml/item8.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219" Type="http://schemas.openxmlformats.org/officeDocument/2006/relationships/customXml" Target="../customXml/item219.xml"/><Relationship Id="rId230" Type="http://schemas.openxmlformats.org/officeDocument/2006/relationships/image" Target="media/image1.png"/><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95" Type="http://schemas.openxmlformats.org/officeDocument/2006/relationships/customXml" Target="../customXml/item195.xml"/><Relationship Id="rId209" Type="http://schemas.openxmlformats.org/officeDocument/2006/relationships/customXml" Target="../customXml/item209.xml"/><Relationship Id="rId220" Type="http://schemas.openxmlformats.org/officeDocument/2006/relationships/customXml" Target="../customXml/item220.xml"/><Relationship Id="rId241" Type="http://schemas.openxmlformats.org/officeDocument/2006/relationships/footer" Target="footer5.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10" Type="http://schemas.openxmlformats.org/officeDocument/2006/relationships/customXml" Target="../customXml/item210.xml"/><Relationship Id="rId215" Type="http://schemas.openxmlformats.org/officeDocument/2006/relationships/customXml" Target="../customXml/item215.xml"/><Relationship Id="rId236" Type="http://schemas.openxmlformats.org/officeDocument/2006/relationships/hyperlink" Target="http://www.kjn.gov.rs/ci/uputstvo-o-uplati-republicke-administrativne-takse.html" TargetMode="External"/><Relationship Id="rId26" Type="http://schemas.openxmlformats.org/officeDocument/2006/relationships/customXml" Target="../customXml/item26.xml"/><Relationship Id="rId231" Type="http://schemas.openxmlformats.org/officeDocument/2006/relationships/hyperlink" Target="http://www.mfin.gov.rs/pages/issue.php" TargetMode="Externa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footer" Target="footer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11" Type="http://schemas.openxmlformats.org/officeDocument/2006/relationships/customXml" Target="../customXml/item211.xml"/><Relationship Id="rId232" Type="http://schemas.openxmlformats.org/officeDocument/2006/relationships/hyperlink" Target="http://www.poreskauprava.gov.rs/sr/.../ugovori-dvostruko-oporezivanje"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hyperlink" Target="http://www.mfin.gov.rs/&#1079;&#1072;&#1082;&#1086;&#1085;&#1080;" TargetMode="Externa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theme" Target="theme/theme1.xm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hyperlink" Target="mailto:nina.nikolajevic@eps.rs" TargetMode="External"/><Relationship Id="rId2" Type="http://schemas.openxmlformats.org/officeDocument/2006/relationships/customXml" Target="../customXml/item2.xml"/><Relationship Id="rId29" Type="http://schemas.openxmlformats.org/officeDocument/2006/relationships/customXml" Target="../customXml/item29.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numbering" Target="numbering.xml"/><Relationship Id="rId245" Type="http://schemas.openxmlformats.org/officeDocument/2006/relationships/customXml" Target="../customXml/item224.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hyperlink" Target="mailto:slavica.vasic@eps.rs" TargetMode="Externa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styles" Target="styles.xml"/><Relationship Id="rId246" Type="http://schemas.openxmlformats.org/officeDocument/2006/relationships/customXml" Target="../customXml/item225.xml"/><Relationship Id="rId106" Type="http://schemas.openxmlformats.org/officeDocument/2006/relationships/customXml" Target="../customXml/item106.xml"/><Relationship Id="rId127" Type="http://schemas.openxmlformats.org/officeDocument/2006/relationships/customXml" Target="../customXml/item1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61.xml><?xml version="1.0" encoding="utf-8"?>
<b:Sources xmlns:b="http://schemas.openxmlformats.org/officeDocument/2006/bibliography" xmlns="http://schemas.openxmlformats.org/officeDocument/2006/bibliography" SelectedStyle="\APA.XSL" StyleName="APA"/>
</file>

<file path=customXml/item162.xml><?xml version="1.0" encoding="utf-8"?>
<b:Sources xmlns:b="http://schemas.openxmlformats.org/officeDocument/2006/bibliography" xmlns="http://schemas.openxmlformats.org/officeDocument/2006/bibliography" SelectedStyle="\APA.XSL" StyleName="APA"/>
</file>

<file path=customXml/item163.xml><?xml version="1.0" encoding="utf-8"?>
<b:Sources xmlns:b="http://schemas.openxmlformats.org/officeDocument/2006/bibliography" xmlns="http://schemas.openxmlformats.org/officeDocument/2006/bibliography" SelectedStyle="\APA.XSL" StyleName="APA"/>
</file>

<file path=customXml/item164.xml><?xml version="1.0" encoding="utf-8"?>
<b:Sources xmlns:b="http://schemas.openxmlformats.org/officeDocument/2006/bibliography" xmlns="http://schemas.openxmlformats.org/officeDocument/2006/bibliography" SelectedStyle="\APA.XSL" StyleName="APA"/>
</file>

<file path=customXml/item165.xml><?xml version="1.0" encoding="utf-8"?>
<b:Sources xmlns:b="http://schemas.openxmlformats.org/officeDocument/2006/bibliography" xmlns="http://schemas.openxmlformats.org/officeDocument/2006/bibliography" SelectedStyle="\APA.XSL" StyleName="APA"/>
</file>

<file path=customXml/item166.xml><?xml version="1.0" encoding="utf-8"?>
<b:Sources xmlns:b="http://schemas.openxmlformats.org/officeDocument/2006/bibliography" xmlns="http://schemas.openxmlformats.org/officeDocument/2006/bibliography" SelectedStyle="\APA.XSL" StyleName="APA"/>
</file>

<file path=customXml/item167.xml><?xml version="1.0" encoding="utf-8"?>
<b:Sources xmlns:b="http://schemas.openxmlformats.org/officeDocument/2006/bibliography" xmlns="http://schemas.openxmlformats.org/officeDocument/2006/bibliography" SelectedStyle="\APA.XSL" StyleName="APA"/>
</file>

<file path=customXml/item168.xml><?xml version="1.0" encoding="utf-8"?>
<b:Sources xmlns:b="http://schemas.openxmlformats.org/officeDocument/2006/bibliography" xmlns="http://schemas.openxmlformats.org/officeDocument/2006/bibliography" SelectedStyle="\APA.XSL" StyleName="APA"/>
</file>

<file path=customXml/item169.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70.xml><?xml version="1.0" encoding="utf-8"?>
<b:Sources xmlns:b="http://schemas.openxmlformats.org/officeDocument/2006/bibliography" xmlns="http://schemas.openxmlformats.org/officeDocument/2006/bibliography" SelectedStyle="\APA.XSL" StyleName="APA"/>
</file>

<file path=customXml/item171.xml><?xml version="1.0" encoding="utf-8"?>
<b:Sources xmlns:b="http://schemas.openxmlformats.org/officeDocument/2006/bibliography" xmlns="http://schemas.openxmlformats.org/officeDocument/2006/bibliography" SelectedStyle="\APA.XSL" StyleName="APA"/>
</file>

<file path=customXml/item172.xml><?xml version="1.0" encoding="utf-8"?>
<b:Sources xmlns:b="http://schemas.openxmlformats.org/officeDocument/2006/bibliography" xmlns="http://schemas.openxmlformats.org/officeDocument/2006/bibliography" SelectedStyle="\APA.XSL" StyleName="APA"/>
</file>

<file path=customXml/item173.xml><?xml version="1.0" encoding="utf-8"?>
<b:Sources xmlns:b="http://schemas.openxmlformats.org/officeDocument/2006/bibliography" xmlns="http://schemas.openxmlformats.org/officeDocument/2006/bibliography" SelectedStyle="\APA.XSL" StyleName="APA"/>
</file>

<file path=customXml/item174.xml><?xml version="1.0" encoding="utf-8"?>
<b:Sources xmlns:b="http://schemas.openxmlformats.org/officeDocument/2006/bibliography" xmlns="http://schemas.openxmlformats.org/officeDocument/2006/bibliography" SelectedStyle="\APA.XSL" StyleName="APA"/>
</file>

<file path=customXml/item175.xml><?xml version="1.0" encoding="utf-8"?>
<b:Sources xmlns:b="http://schemas.openxmlformats.org/officeDocument/2006/bibliography" xmlns="http://schemas.openxmlformats.org/officeDocument/2006/bibliography" SelectedStyle="\APA.XSL" StyleName="APA"/>
</file>

<file path=customXml/item176.xml><?xml version="1.0" encoding="utf-8"?>
<b:Sources xmlns:b="http://schemas.openxmlformats.org/officeDocument/2006/bibliography" xmlns="http://schemas.openxmlformats.org/officeDocument/2006/bibliography" SelectedStyle="\APA.XSL" StyleName="APA"/>
</file>

<file path=customXml/item177.xml><?xml version="1.0" encoding="utf-8"?>
<b:Sources xmlns:b="http://schemas.openxmlformats.org/officeDocument/2006/bibliography" xmlns="http://schemas.openxmlformats.org/officeDocument/2006/bibliography" SelectedStyle="\APA.XSL" StyleName="APA"/>
</file>

<file path=customXml/item178.xml><?xml version="1.0" encoding="utf-8"?>
<b:Sources xmlns:b="http://schemas.openxmlformats.org/officeDocument/2006/bibliography" xmlns="http://schemas.openxmlformats.org/officeDocument/2006/bibliography" SelectedStyle="\APA.XSL" StyleName="APA"/>
</file>

<file path=customXml/item179.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80.xml><?xml version="1.0" encoding="utf-8"?>
<b:Sources xmlns:b="http://schemas.openxmlformats.org/officeDocument/2006/bibliography" xmlns="http://schemas.openxmlformats.org/officeDocument/2006/bibliography" SelectedStyle="\APA.XSL" StyleName="APA"/>
</file>

<file path=customXml/item181.xml><?xml version="1.0" encoding="utf-8"?>
<b:Sources xmlns:b="http://schemas.openxmlformats.org/officeDocument/2006/bibliography" xmlns="http://schemas.openxmlformats.org/officeDocument/2006/bibliography" SelectedStyle="\APA.XSL" StyleName="APA"/>
</file>

<file path=customXml/item182.xml><?xml version="1.0" encoding="utf-8"?>
<b:Sources xmlns:b="http://schemas.openxmlformats.org/officeDocument/2006/bibliography" xmlns="http://schemas.openxmlformats.org/officeDocument/2006/bibliography" SelectedStyle="\APA.XSL" StyleName="APA"/>
</file>

<file path=customXml/item183.xml><?xml version="1.0" encoding="utf-8"?>
<b:Sources xmlns:b="http://schemas.openxmlformats.org/officeDocument/2006/bibliography" xmlns="http://schemas.openxmlformats.org/officeDocument/2006/bibliography" SelectedStyle="\APA.XSL" StyleName="APA"/>
</file>

<file path=customXml/item184.xml><?xml version="1.0" encoding="utf-8"?>
<b:Sources xmlns:b="http://schemas.openxmlformats.org/officeDocument/2006/bibliography" xmlns="http://schemas.openxmlformats.org/officeDocument/2006/bibliography" SelectedStyle="\APA.XSL" StyleName="APA"/>
</file>

<file path=customXml/item185.xml><?xml version="1.0" encoding="utf-8"?>
<b:Sources xmlns:b="http://schemas.openxmlformats.org/officeDocument/2006/bibliography" xmlns="http://schemas.openxmlformats.org/officeDocument/2006/bibliography" SelectedStyle="\APA.XSL" StyleName="APA"/>
</file>

<file path=customXml/item186.xml><?xml version="1.0" encoding="utf-8"?>
<b:Sources xmlns:b="http://schemas.openxmlformats.org/officeDocument/2006/bibliography" xmlns="http://schemas.openxmlformats.org/officeDocument/2006/bibliography" SelectedStyle="\APA.XSL" StyleName="APA"/>
</file>

<file path=customXml/item187.xml><?xml version="1.0" encoding="utf-8"?>
<b:Sources xmlns:b="http://schemas.openxmlformats.org/officeDocument/2006/bibliography" xmlns="http://schemas.openxmlformats.org/officeDocument/2006/bibliography" SelectedStyle="\APA.XSL" StyleName="APA"/>
</file>

<file path=customXml/item188.xml><?xml version="1.0" encoding="utf-8"?>
<b:Sources xmlns:b="http://schemas.openxmlformats.org/officeDocument/2006/bibliography" xmlns="http://schemas.openxmlformats.org/officeDocument/2006/bibliography" SelectedStyle="\APA.XSL" StyleName="APA"/>
</file>

<file path=customXml/item189.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190.xml><?xml version="1.0" encoding="utf-8"?>
<b:Sources xmlns:b="http://schemas.openxmlformats.org/officeDocument/2006/bibliography" xmlns="http://schemas.openxmlformats.org/officeDocument/2006/bibliography" SelectedStyle="\APA.XSL" StyleName="APA"/>
</file>

<file path=customXml/item191.xml><?xml version="1.0" encoding="utf-8"?>
<b:Sources xmlns:b="http://schemas.openxmlformats.org/officeDocument/2006/bibliography" xmlns="http://schemas.openxmlformats.org/officeDocument/2006/bibliography" SelectedStyle="\APA.XSL" StyleName="APA"/>
</file>

<file path=customXml/item192.xml><?xml version="1.0" encoding="utf-8"?>
<b:Sources xmlns:b="http://schemas.openxmlformats.org/officeDocument/2006/bibliography" xmlns="http://schemas.openxmlformats.org/officeDocument/2006/bibliography" SelectedStyle="\APA.XSL" StyleName="APA"/>
</file>

<file path=customXml/item193.xml><?xml version="1.0" encoding="utf-8"?>
<b:Sources xmlns:b="http://schemas.openxmlformats.org/officeDocument/2006/bibliography" xmlns="http://schemas.openxmlformats.org/officeDocument/2006/bibliography" SelectedStyle="\APA.XSL" StyleName="APA"/>
</file>

<file path=customXml/item194.xml><?xml version="1.0" encoding="utf-8"?>
<b:Sources xmlns:b="http://schemas.openxmlformats.org/officeDocument/2006/bibliography" xmlns="http://schemas.openxmlformats.org/officeDocument/2006/bibliography" SelectedStyle="\APA.XSL" StyleName="APA"/>
</file>

<file path=customXml/item195.xml><?xml version="1.0" encoding="utf-8"?>
<b:Sources xmlns:b="http://schemas.openxmlformats.org/officeDocument/2006/bibliography" xmlns="http://schemas.openxmlformats.org/officeDocument/2006/bibliography" SelectedStyle="\APA.XSL" StyleName="APA"/>
</file>

<file path=customXml/item196.xml><?xml version="1.0" encoding="utf-8"?>
<b:Sources xmlns:b="http://schemas.openxmlformats.org/officeDocument/2006/bibliography" xmlns="http://schemas.openxmlformats.org/officeDocument/2006/bibliography" SelectedStyle="\APA.XSL" StyleName="APA"/>
</file>

<file path=customXml/item197.xml><?xml version="1.0" encoding="utf-8"?>
<b:Sources xmlns:b="http://schemas.openxmlformats.org/officeDocument/2006/bibliography" xmlns="http://schemas.openxmlformats.org/officeDocument/2006/bibliography" SelectedStyle="\APA.XSL" StyleName="APA"/>
</file>

<file path=customXml/item198.xml><?xml version="1.0" encoding="utf-8"?>
<b:Sources xmlns:b="http://schemas.openxmlformats.org/officeDocument/2006/bibliography" xmlns="http://schemas.openxmlformats.org/officeDocument/2006/bibliography" SelectedStyle="\APA.XSL" StyleName="APA"/>
</file>

<file path=customXml/item19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00.xml><?xml version="1.0" encoding="utf-8"?>
<b:Sources xmlns:b="http://schemas.openxmlformats.org/officeDocument/2006/bibliography" xmlns="http://schemas.openxmlformats.org/officeDocument/2006/bibliography" SelectedStyle="\APA.XSL" StyleName="APA"/>
</file>

<file path=customXml/item201.xml><?xml version="1.0" encoding="utf-8"?>
<b:Sources xmlns:b="http://schemas.openxmlformats.org/officeDocument/2006/bibliography" xmlns="http://schemas.openxmlformats.org/officeDocument/2006/bibliography" SelectedStyle="\APA.XSL" StyleName="APA"/>
</file>

<file path=customXml/item202.xml><?xml version="1.0" encoding="utf-8"?>
<b:Sources xmlns:b="http://schemas.openxmlformats.org/officeDocument/2006/bibliography" xmlns="http://schemas.openxmlformats.org/officeDocument/2006/bibliography" SelectedStyle="\APA.XSL" StyleName="APA"/>
</file>

<file path=customXml/item203.xml><?xml version="1.0" encoding="utf-8"?>
<b:Sources xmlns:b="http://schemas.openxmlformats.org/officeDocument/2006/bibliography" xmlns="http://schemas.openxmlformats.org/officeDocument/2006/bibliography" SelectedStyle="\APA.XSL" StyleName="APA"/>
</file>

<file path=customXml/item204.xml><?xml version="1.0" encoding="utf-8"?>
<?mso-contentType ?>
<FormTemplates xmlns="http://schemas.microsoft.com/sharepoint/v3/contenttype/forms">
  <Display>DocumentLibraryForm</Display>
  <Edit>DocumentLibraryForm</Edit>
  <New>DocumentLibraryForm</New>
</FormTemplates>
</file>

<file path=customXml/item205.xml><?xml version="1.0" encoding="utf-8"?>
<b:Sources xmlns:b="http://schemas.openxmlformats.org/officeDocument/2006/bibliography" xmlns="http://schemas.openxmlformats.org/officeDocument/2006/bibliography" SelectedStyle="\APA.XSL" StyleName="APA"/>
</file>

<file path=customXml/item206.xml><?xml version="1.0" encoding="utf-8"?>
<b:Sources xmlns:b="http://schemas.openxmlformats.org/officeDocument/2006/bibliography" xmlns="http://schemas.openxmlformats.org/officeDocument/2006/bibliography" SelectedStyle="\APA.XSL" StyleName="APA"/>
</file>

<file path=customXml/item207.xml><?xml version="1.0" encoding="utf-8"?>
<b:Sources xmlns:b="http://schemas.openxmlformats.org/officeDocument/2006/bibliography" xmlns="http://schemas.openxmlformats.org/officeDocument/2006/bibliography" SelectedStyle="\APA.XSL" StyleName="APA"/>
</file>

<file path=customXml/item208.xml><?xml version="1.0" encoding="utf-8"?>
<b:Sources xmlns:b="http://schemas.openxmlformats.org/officeDocument/2006/bibliography" xmlns="http://schemas.openxmlformats.org/officeDocument/2006/bibliography" SelectedStyle="\APA.XSL" StyleName="APA"/>
</file>

<file path=customXml/item209.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10.xml><?xml version="1.0" encoding="utf-8"?>
<b:Sources xmlns:b="http://schemas.openxmlformats.org/officeDocument/2006/bibliography" xmlns="http://schemas.openxmlformats.org/officeDocument/2006/bibliography" SelectedStyle="\APA.XSL" StyleName="APA"/>
</file>

<file path=customXml/item211.xml><?xml version="1.0" encoding="utf-8"?>
<b:Sources xmlns:b="http://schemas.openxmlformats.org/officeDocument/2006/bibliography" xmlns="http://schemas.openxmlformats.org/officeDocument/2006/bibliography" SelectedStyle="\APA.XSL" StyleName="APA"/>
</file>

<file path=customXml/item212.xml><?xml version="1.0" encoding="utf-8"?>
<b:Sources xmlns:b="http://schemas.openxmlformats.org/officeDocument/2006/bibliography" xmlns="http://schemas.openxmlformats.org/officeDocument/2006/bibliography" SelectedStyle="\APA.XSL" StyleName="APA"/>
</file>

<file path=customXml/item213.xml><?xml version="1.0" encoding="utf-8"?>
<b:Sources xmlns:b="http://schemas.openxmlformats.org/officeDocument/2006/bibliography" xmlns="http://schemas.openxmlformats.org/officeDocument/2006/bibliography" SelectedStyle="\APA.XSL" StyleName="APA"/>
</file>

<file path=customXml/item214.xml><?xml version="1.0" encoding="utf-8"?>
<b:Sources xmlns:b="http://schemas.openxmlformats.org/officeDocument/2006/bibliography" xmlns="http://schemas.openxmlformats.org/officeDocument/2006/bibliography" SelectedStyle="\APA.XSL" StyleName="APA"/>
</file>

<file path=customXml/item215.xml><?xml version="1.0" encoding="utf-8"?>
<b:Sources xmlns:b="http://schemas.openxmlformats.org/officeDocument/2006/bibliography" xmlns="http://schemas.openxmlformats.org/officeDocument/2006/bibliography" SelectedStyle="\APA.XSL" StyleName="APA"/>
</file>

<file path=customXml/item216.xml><?xml version="1.0" encoding="utf-8"?>
<b:Sources xmlns:b="http://schemas.openxmlformats.org/officeDocument/2006/bibliography" xmlns="http://schemas.openxmlformats.org/officeDocument/2006/bibliography" SelectedStyle="\APA.XSL" StyleName="APA"/>
</file>

<file path=customXml/item217.xml><?xml version="1.0" encoding="utf-8"?>
<b:Sources xmlns:b="http://schemas.openxmlformats.org/officeDocument/2006/bibliography" xmlns="http://schemas.openxmlformats.org/officeDocument/2006/bibliography" SelectedStyle="\APA.XSL" StyleName="APA"/>
</file>

<file path=customXml/item218.xml><?xml version="1.0" encoding="utf-8"?>
<b:Sources xmlns:b="http://schemas.openxmlformats.org/officeDocument/2006/bibliography" xmlns="http://schemas.openxmlformats.org/officeDocument/2006/bibliography" SelectedStyle="\APA.XSL" StyleName="APA"/>
</file>

<file path=customXml/item219.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20.xml><?xml version="1.0" encoding="utf-8"?>
<b:Sources xmlns:b="http://schemas.openxmlformats.org/officeDocument/2006/bibliography" xmlns="http://schemas.openxmlformats.org/officeDocument/2006/bibliography" SelectedStyle="\APA.XSL" StyleName="APA"/>
</file>

<file path=customXml/item221.xml><?xml version="1.0" encoding="utf-8"?>
<b:Sources xmlns:b="http://schemas.openxmlformats.org/officeDocument/2006/bibliography" xmlns="http://schemas.openxmlformats.org/officeDocument/2006/bibliography" SelectedStyle="\APA.XSL" StyleName="APA"/>
</file>

<file path=customXml/item222.xml><?xml version="1.0" encoding="utf-8"?>
<b:Sources xmlns:b="http://schemas.openxmlformats.org/officeDocument/2006/bibliography" xmlns="http://schemas.openxmlformats.org/officeDocument/2006/bibliography" SelectedStyle="\APA.XSL" StyleName="APA"/>
</file>

<file path=customXml/item223.xml><?xml version="1.0" encoding="utf-8"?>
<b:Sources xmlns:b="http://schemas.openxmlformats.org/officeDocument/2006/bibliography" xmlns="http://schemas.openxmlformats.org/officeDocument/2006/bibliography" SelectedStyle="\APA.XSL" StyleName="APA"/>
</file>

<file path=customXml/item224.xml><?xml version="1.0" encoding="utf-8"?>
<b:Sources xmlns:b="http://schemas.openxmlformats.org/officeDocument/2006/bibliography" xmlns="http://schemas.openxmlformats.org/officeDocument/2006/bibliography" SelectedStyle="\APA.XSL" StyleName="APA"/>
</file>

<file path=customXml/item225.xml><?xml version="1.0" encoding="utf-8"?>
<b:Sources xmlns:b="http://schemas.openxmlformats.org/officeDocument/2006/bibliography" xmlns="http://schemas.openxmlformats.org/officeDocument/2006/bibliography" SelectedStyle="\APA.XSL" StyleName="APA"/>
</file>

<file path=customXml/item226.xml><?xml version="1.0" encoding="utf-8"?>
<p:properties xmlns:p="http://schemas.microsoft.com/office/2006/metadata/properties" xmlns:xsi="http://www.w3.org/2001/XMLSchema-instance" xmlns:pc="http://schemas.microsoft.com/office/infopath/2007/PartnerControls">
  <documentManagement/>
</p:properties>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32E10552-358A-466B-BC30-0FA55439122D}"/>
</file>

<file path=customXml/itemProps100.xml><?xml version="1.0" encoding="utf-8"?>
<ds:datastoreItem xmlns:ds="http://schemas.openxmlformats.org/officeDocument/2006/customXml" ds:itemID="{DC73204D-B574-435E-A2BA-3B6E53A6F723}"/>
</file>

<file path=customXml/itemProps101.xml><?xml version="1.0" encoding="utf-8"?>
<ds:datastoreItem xmlns:ds="http://schemas.openxmlformats.org/officeDocument/2006/customXml" ds:itemID="{6FFDF089-11E0-4F0C-A858-E04C2FB26463}"/>
</file>

<file path=customXml/itemProps102.xml><?xml version="1.0" encoding="utf-8"?>
<ds:datastoreItem xmlns:ds="http://schemas.openxmlformats.org/officeDocument/2006/customXml" ds:itemID="{F4E8DDC2-F489-4AC5-AB6A-A179E14C259C}"/>
</file>

<file path=customXml/itemProps103.xml><?xml version="1.0" encoding="utf-8"?>
<ds:datastoreItem xmlns:ds="http://schemas.openxmlformats.org/officeDocument/2006/customXml" ds:itemID="{2BA672DF-6955-4E12-8C91-A93369B54F2B}"/>
</file>

<file path=customXml/itemProps104.xml><?xml version="1.0" encoding="utf-8"?>
<ds:datastoreItem xmlns:ds="http://schemas.openxmlformats.org/officeDocument/2006/customXml" ds:itemID="{B53D663B-BD51-484F-BD54-3453BC461B05}"/>
</file>

<file path=customXml/itemProps105.xml><?xml version="1.0" encoding="utf-8"?>
<ds:datastoreItem xmlns:ds="http://schemas.openxmlformats.org/officeDocument/2006/customXml" ds:itemID="{67AEC382-A241-449A-99F1-C53B879B794E}"/>
</file>

<file path=customXml/itemProps106.xml><?xml version="1.0" encoding="utf-8"?>
<ds:datastoreItem xmlns:ds="http://schemas.openxmlformats.org/officeDocument/2006/customXml" ds:itemID="{65BA6AE3-D0F6-426A-A225-166114F7D77F}"/>
</file>

<file path=customXml/itemProps107.xml><?xml version="1.0" encoding="utf-8"?>
<ds:datastoreItem xmlns:ds="http://schemas.openxmlformats.org/officeDocument/2006/customXml" ds:itemID="{2A9687B0-7DF6-4CDD-BCF1-EAEAB9E983E4}"/>
</file>

<file path=customXml/itemProps108.xml><?xml version="1.0" encoding="utf-8"?>
<ds:datastoreItem xmlns:ds="http://schemas.openxmlformats.org/officeDocument/2006/customXml" ds:itemID="{4496DF5B-946D-4891-BFFA-BEBCECEA2CA4}"/>
</file>

<file path=customXml/itemProps109.xml><?xml version="1.0" encoding="utf-8"?>
<ds:datastoreItem xmlns:ds="http://schemas.openxmlformats.org/officeDocument/2006/customXml" ds:itemID="{0B81A110-6CFA-4DEF-B972-20D5D708C0B6}"/>
</file>

<file path=customXml/itemProps11.xml><?xml version="1.0" encoding="utf-8"?>
<ds:datastoreItem xmlns:ds="http://schemas.openxmlformats.org/officeDocument/2006/customXml" ds:itemID="{507367CB-11FE-4F61-BBE4-8ABFD362916F}"/>
</file>

<file path=customXml/itemProps110.xml><?xml version="1.0" encoding="utf-8"?>
<ds:datastoreItem xmlns:ds="http://schemas.openxmlformats.org/officeDocument/2006/customXml" ds:itemID="{7D7E3761-0708-4FE3-9ACA-BB4521548CF0}"/>
</file>

<file path=customXml/itemProps111.xml><?xml version="1.0" encoding="utf-8"?>
<ds:datastoreItem xmlns:ds="http://schemas.openxmlformats.org/officeDocument/2006/customXml" ds:itemID="{D21BDB96-6F08-45D3-908F-8163D81AA779}"/>
</file>

<file path=customXml/itemProps112.xml><?xml version="1.0" encoding="utf-8"?>
<ds:datastoreItem xmlns:ds="http://schemas.openxmlformats.org/officeDocument/2006/customXml" ds:itemID="{7FDA8D3F-5FC1-4A4F-9160-07F05987314E}"/>
</file>

<file path=customXml/itemProps113.xml><?xml version="1.0" encoding="utf-8"?>
<ds:datastoreItem xmlns:ds="http://schemas.openxmlformats.org/officeDocument/2006/customXml" ds:itemID="{084C2617-EFF5-44D4-AF3A-FDDF0E5679D3}"/>
</file>

<file path=customXml/itemProps114.xml><?xml version="1.0" encoding="utf-8"?>
<ds:datastoreItem xmlns:ds="http://schemas.openxmlformats.org/officeDocument/2006/customXml" ds:itemID="{4E153238-2742-46D9-B54D-49D0E44FC7AE}"/>
</file>

<file path=customXml/itemProps115.xml><?xml version="1.0" encoding="utf-8"?>
<ds:datastoreItem xmlns:ds="http://schemas.openxmlformats.org/officeDocument/2006/customXml" ds:itemID="{8B223739-0AEE-45D6-BD26-DDD3558723DD}"/>
</file>

<file path=customXml/itemProps116.xml><?xml version="1.0" encoding="utf-8"?>
<ds:datastoreItem xmlns:ds="http://schemas.openxmlformats.org/officeDocument/2006/customXml" ds:itemID="{3DAB7FF0-0F9D-4B4A-BC2F-71B8B97D5202}"/>
</file>

<file path=customXml/itemProps117.xml><?xml version="1.0" encoding="utf-8"?>
<ds:datastoreItem xmlns:ds="http://schemas.openxmlformats.org/officeDocument/2006/customXml" ds:itemID="{7B381343-85D5-47D2-B757-C8C3BB6A2F2B}"/>
</file>

<file path=customXml/itemProps118.xml><?xml version="1.0" encoding="utf-8"?>
<ds:datastoreItem xmlns:ds="http://schemas.openxmlformats.org/officeDocument/2006/customXml" ds:itemID="{8CCF41AA-CD29-4575-AD1C-E55E786719E2}"/>
</file>

<file path=customXml/itemProps119.xml><?xml version="1.0" encoding="utf-8"?>
<ds:datastoreItem xmlns:ds="http://schemas.openxmlformats.org/officeDocument/2006/customXml" ds:itemID="{73C08D31-E55B-42AB-9923-66CB36E942A8}"/>
</file>

<file path=customXml/itemProps12.xml><?xml version="1.0" encoding="utf-8"?>
<ds:datastoreItem xmlns:ds="http://schemas.openxmlformats.org/officeDocument/2006/customXml" ds:itemID="{85AE6551-F77F-42A7-AB80-D70049F5CFB4}"/>
</file>

<file path=customXml/itemProps120.xml><?xml version="1.0" encoding="utf-8"?>
<ds:datastoreItem xmlns:ds="http://schemas.openxmlformats.org/officeDocument/2006/customXml" ds:itemID="{BF392C22-F458-47EA-9989-EB2A9321C14B}"/>
</file>

<file path=customXml/itemProps121.xml><?xml version="1.0" encoding="utf-8"?>
<ds:datastoreItem xmlns:ds="http://schemas.openxmlformats.org/officeDocument/2006/customXml" ds:itemID="{C5DC276F-9EEF-48AC-A16D-4861326839D2}"/>
</file>

<file path=customXml/itemProps122.xml><?xml version="1.0" encoding="utf-8"?>
<ds:datastoreItem xmlns:ds="http://schemas.openxmlformats.org/officeDocument/2006/customXml" ds:itemID="{C5BC1EEC-3A46-46FF-8C5D-DBE54B32571A}"/>
</file>

<file path=customXml/itemProps123.xml><?xml version="1.0" encoding="utf-8"?>
<ds:datastoreItem xmlns:ds="http://schemas.openxmlformats.org/officeDocument/2006/customXml" ds:itemID="{D8B60B53-11BE-4DAC-A2C9-7F6C88A0DC82}"/>
</file>

<file path=customXml/itemProps124.xml><?xml version="1.0" encoding="utf-8"?>
<ds:datastoreItem xmlns:ds="http://schemas.openxmlformats.org/officeDocument/2006/customXml" ds:itemID="{4D61511A-EA78-40E4-939E-A9F6E3E8A03D}"/>
</file>

<file path=customXml/itemProps125.xml><?xml version="1.0" encoding="utf-8"?>
<ds:datastoreItem xmlns:ds="http://schemas.openxmlformats.org/officeDocument/2006/customXml" ds:itemID="{D60B1EB1-C114-4517-961B-6303668F7EB6}"/>
</file>

<file path=customXml/itemProps126.xml><?xml version="1.0" encoding="utf-8"?>
<ds:datastoreItem xmlns:ds="http://schemas.openxmlformats.org/officeDocument/2006/customXml" ds:itemID="{060A3A76-8F0A-40AA-B8AF-DF703C81A3C2}"/>
</file>

<file path=customXml/itemProps127.xml><?xml version="1.0" encoding="utf-8"?>
<ds:datastoreItem xmlns:ds="http://schemas.openxmlformats.org/officeDocument/2006/customXml" ds:itemID="{A453DB39-F0FE-4229-A6FE-BF165B49F2EF}"/>
</file>

<file path=customXml/itemProps128.xml><?xml version="1.0" encoding="utf-8"?>
<ds:datastoreItem xmlns:ds="http://schemas.openxmlformats.org/officeDocument/2006/customXml" ds:itemID="{081B449C-2C10-42A4-A684-33CF5EEF41C2}"/>
</file>

<file path=customXml/itemProps129.xml><?xml version="1.0" encoding="utf-8"?>
<ds:datastoreItem xmlns:ds="http://schemas.openxmlformats.org/officeDocument/2006/customXml" ds:itemID="{0E9FC7DE-CD2E-4B83-9F1F-0DBC9A5E4009}"/>
</file>

<file path=customXml/itemProps13.xml><?xml version="1.0" encoding="utf-8"?>
<ds:datastoreItem xmlns:ds="http://schemas.openxmlformats.org/officeDocument/2006/customXml" ds:itemID="{3E0C2BE6-57A1-43E8-BF7C-8B366CA3ACAE}"/>
</file>

<file path=customXml/itemProps130.xml><?xml version="1.0" encoding="utf-8"?>
<ds:datastoreItem xmlns:ds="http://schemas.openxmlformats.org/officeDocument/2006/customXml" ds:itemID="{0ED8FFDD-3A26-479B-8054-10BB391EA837}"/>
</file>

<file path=customXml/itemProps131.xml><?xml version="1.0" encoding="utf-8"?>
<ds:datastoreItem xmlns:ds="http://schemas.openxmlformats.org/officeDocument/2006/customXml" ds:itemID="{54AA86A8-C344-4F61-9CB5-8E55F618EAB7}"/>
</file>

<file path=customXml/itemProps132.xml><?xml version="1.0" encoding="utf-8"?>
<ds:datastoreItem xmlns:ds="http://schemas.openxmlformats.org/officeDocument/2006/customXml" ds:itemID="{1A866379-8623-48F3-98D3-FEA151CE24FA}"/>
</file>

<file path=customXml/itemProps133.xml><?xml version="1.0" encoding="utf-8"?>
<ds:datastoreItem xmlns:ds="http://schemas.openxmlformats.org/officeDocument/2006/customXml" ds:itemID="{00076AE3-313B-4C94-8F3B-44D0CF773226}"/>
</file>

<file path=customXml/itemProps134.xml><?xml version="1.0" encoding="utf-8"?>
<ds:datastoreItem xmlns:ds="http://schemas.openxmlformats.org/officeDocument/2006/customXml" ds:itemID="{D04E9580-A9B4-44AD-B06C-B04DC813CA82}"/>
</file>

<file path=customXml/itemProps135.xml><?xml version="1.0" encoding="utf-8"?>
<ds:datastoreItem xmlns:ds="http://schemas.openxmlformats.org/officeDocument/2006/customXml" ds:itemID="{CD51E348-C24B-4357-98AB-736F2F972D35}"/>
</file>

<file path=customXml/itemProps136.xml><?xml version="1.0" encoding="utf-8"?>
<ds:datastoreItem xmlns:ds="http://schemas.openxmlformats.org/officeDocument/2006/customXml" ds:itemID="{F8CBDB87-3403-403C-95E7-BC6EC6C70B6B}"/>
</file>

<file path=customXml/itemProps137.xml><?xml version="1.0" encoding="utf-8"?>
<ds:datastoreItem xmlns:ds="http://schemas.openxmlformats.org/officeDocument/2006/customXml" ds:itemID="{81AF62F9-465E-43AE-A173-47122F03FF70}"/>
</file>

<file path=customXml/itemProps138.xml><?xml version="1.0" encoding="utf-8"?>
<ds:datastoreItem xmlns:ds="http://schemas.openxmlformats.org/officeDocument/2006/customXml" ds:itemID="{2165788C-C0FA-4D1E-89F5-D3E7DA3E31B3}"/>
</file>

<file path=customXml/itemProps139.xml><?xml version="1.0" encoding="utf-8"?>
<ds:datastoreItem xmlns:ds="http://schemas.openxmlformats.org/officeDocument/2006/customXml" ds:itemID="{FDD80883-689F-4744-879F-1AEDB740A3BA}"/>
</file>

<file path=customXml/itemProps14.xml><?xml version="1.0" encoding="utf-8"?>
<ds:datastoreItem xmlns:ds="http://schemas.openxmlformats.org/officeDocument/2006/customXml" ds:itemID="{831164FB-41A0-4C09-BC7E-A91E75E01AA1}"/>
</file>

<file path=customXml/itemProps140.xml><?xml version="1.0" encoding="utf-8"?>
<ds:datastoreItem xmlns:ds="http://schemas.openxmlformats.org/officeDocument/2006/customXml" ds:itemID="{FB78D7ED-0E35-4BDD-BD47-0321C29F6C74}"/>
</file>

<file path=customXml/itemProps141.xml><?xml version="1.0" encoding="utf-8"?>
<ds:datastoreItem xmlns:ds="http://schemas.openxmlformats.org/officeDocument/2006/customXml" ds:itemID="{8AC51861-5B7B-42AB-BBE9-118DF02C8A78}"/>
</file>

<file path=customXml/itemProps142.xml><?xml version="1.0" encoding="utf-8"?>
<ds:datastoreItem xmlns:ds="http://schemas.openxmlformats.org/officeDocument/2006/customXml" ds:itemID="{52B70A35-8A87-4480-B03C-7116DFF8588E}"/>
</file>

<file path=customXml/itemProps143.xml><?xml version="1.0" encoding="utf-8"?>
<ds:datastoreItem xmlns:ds="http://schemas.openxmlformats.org/officeDocument/2006/customXml" ds:itemID="{D0556AC6-07BA-4B0C-BF09-0F35FB16F459}"/>
</file>

<file path=customXml/itemProps144.xml><?xml version="1.0" encoding="utf-8"?>
<ds:datastoreItem xmlns:ds="http://schemas.openxmlformats.org/officeDocument/2006/customXml" ds:itemID="{AB17694F-2C07-48B1-B174-A3A8276179A0}"/>
</file>

<file path=customXml/itemProps145.xml><?xml version="1.0" encoding="utf-8"?>
<ds:datastoreItem xmlns:ds="http://schemas.openxmlformats.org/officeDocument/2006/customXml" ds:itemID="{F696FBA9-0A6A-44B4-BF29-76485C5E3B59}"/>
</file>

<file path=customXml/itemProps146.xml><?xml version="1.0" encoding="utf-8"?>
<ds:datastoreItem xmlns:ds="http://schemas.openxmlformats.org/officeDocument/2006/customXml" ds:itemID="{1F583743-8AAB-4FB7-BFAF-7D09319ADAA1}"/>
</file>

<file path=customXml/itemProps147.xml><?xml version="1.0" encoding="utf-8"?>
<ds:datastoreItem xmlns:ds="http://schemas.openxmlformats.org/officeDocument/2006/customXml" ds:itemID="{992419D4-B4F9-455B-A45B-AA102617AF28}"/>
</file>

<file path=customXml/itemProps148.xml><?xml version="1.0" encoding="utf-8"?>
<ds:datastoreItem xmlns:ds="http://schemas.openxmlformats.org/officeDocument/2006/customXml" ds:itemID="{3DFFB277-20B2-4FAE-85E8-D7783014EF8D}"/>
</file>

<file path=customXml/itemProps149.xml><?xml version="1.0" encoding="utf-8"?>
<ds:datastoreItem xmlns:ds="http://schemas.openxmlformats.org/officeDocument/2006/customXml" ds:itemID="{FFD036B9-D616-4A4B-B106-37CEDC9CC820}"/>
</file>

<file path=customXml/itemProps15.xml><?xml version="1.0" encoding="utf-8"?>
<ds:datastoreItem xmlns:ds="http://schemas.openxmlformats.org/officeDocument/2006/customXml" ds:itemID="{2433CC0F-27FA-480D-AF77-66F551163FC5}"/>
</file>

<file path=customXml/itemProps150.xml><?xml version="1.0" encoding="utf-8"?>
<ds:datastoreItem xmlns:ds="http://schemas.openxmlformats.org/officeDocument/2006/customXml" ds:itemID="{69C1B63A-77BA-4CF3-A11F-3447E31DE9F7}"/>
</file>

<file path=customXml/itemProps151.xml><?xml version="1.0" encoding="utf-8"?>
<ds:datastoreItem xmlns:ds="http://schemas.openxmlformats.org/officeDocument/2006/customXml" ds:itemID="{C3D13A9E-10E6-4D35-BC87-8B26275B6087}"/>
</file>

<file path=customXml/itemProps152.xml><?xml version="1.0" encoding="utf-8"?>
<ds:datastoreItem xmlns:ds="http://schemas.openxmlformats.org/officeDocument/2006/customXml" ds:itemID="{8793AFB4-712F-4F19-B773-176CD13010A6}"/>
</file>

<file path=customXml/itemProps153.xml><?xml version="1.0" encoding="utf-8"?>
<ds:datastoreItem xmlns:ds="http://schemas.openxmlformats.org/officeDocument/2006/customXml" ds:itemID="{5F732D03-E425-4A9D-B2E6-9DD91110ED8B}"/>
</file>

<file path=customXml/itemProps154.xml><?xml version="1.0" encoding="utf-8"?>
<ds:datastoreItem xmlns:ds="http://schemas.openxmlformats.org/officeDocument/2006/customXml" ds:itemID="{0764900A-3B9B-45D6-A969-EAD174413460}"/>
</file>

<file path=customXml/itemProps155.xml><?xml version="1.0" encoding="utf-8"?>
<ds:datastoreItem xmlns:ds="http://schemas.openxmlformats.org/officeDocument/2006/customXml" ds:itemID="{5A39BB8A-2E3C-4FEF-92F5-772AC6BE2EFF}"/>
</file>

<file path=customXml/itemProps156.xml><?xml version="1.0" encoding="utf-8"?>
<ds:datastoreItem xmlns:ds="http://schemas.openxmlformats.org/officeDocument/2006/customXml" ds:itemID="{38D4517B-4544-40D9-957D-804F40668C04}"/>
</file>

<file path=customXml/itemProps157.xml><?xml version="1.0" encoding="utf-8"?>
<ds:datastoreItem xmlns:ds="http://schemas.openxmlformats.org/officeDocument/2006/customXml" ds:itemID="{DCFF3AED-C710-4048-BBAE-B6C7288A97B4}"/>
</file>

<file path=customXml/itemProps158.xml><?xml version="1.0" encoding="utf-8"?>
<ds:datastoreItem xmlns:ds="http://schemas.openxmlformats.org/officeDocument/2006/customXml" ds:itemID="{DE9FC82F-A303-47D5-940C-845846D3C95C}"/>
</file>

<file path=customXml/itemProps159.xml><?xml version="1.0" encoding="utf-8"?>
<ds:datastoreItem xmlns:ds="http://schemas.openxmlformats.org/officeDocument/2006/customXml" ds:itemID="{F59D8E3D-249C-4E66-8F0F-4D98F97CA8AE}"/>
</file>

<file path=customXml/itemProps16.xml><?xml version="1.0" encoding="utf-8"?>
<ds:datastoreItem xmlns:ds="http://schemas.openxmlformats.org/officeDocument/2006/customXml" ds:itemID="{10453116-6B4C-4F1B-B6EA-95E2A409BFB1}"/>
</file>

<file path=customXml/itemProps160.xml><?xml version="1.0" encoding="utf-8"?>
<ds:datastoreItem xmlns:ds="http://schemas.openxmlformats.org/officeDocument/2006/customXml" ds:itemID="{C11E96B0-60A7-4B18-993A-63B0BBC41524}"/>
</file>

<file path=customXml/itemProps161.xml><?xml version="1.0" encoding="utf-8"?>
<ds:datastoreItem xmlns:ds="http://schemas.openxmlformats.org/officeDocument/2006/customXml" ds:itemID="{FC87D38C-45A8-42B1-BE62-CEE55A60108F}"/>
</file>

<file path=customXml/itemProps162.xml><?xml version="1.0" encoding="utf-8"?>
<ds:datastoreItem xmlns:ds="http://schemas.openxmlformats.org/officeDocument/2006/customXml" ds:itemID="{A590AECA-C6A1-4685-B578-3513F4DD1C1B}"/>
</file>

<file path=customXml/itemProps163.xml><?xml version="1.0" encoding="utf-8"?>
<ds:datastoreItem xmlns:ds="http://schemas.openxmlformats.org/officeDocument/2006/customXml" ds:itemID="{81E9E60E-D005-4A56-BECC-519F12AFC867}"/>
</file>

<file path=customXml/itemProps164.xml><?xml version="1.0" encoding="utf-8"?>
<ds:datastoreItem xmlns:ds="http://schemas.openxmlformats.org/officeDocument/2006/customXml" ds:itemID="{602F9D32-D06F-4E5E-9C41-BDB96659A68D}"/>
</file>

<file path=customXml/itemProps165.xml><?xml version="1.0" encoding="utf-8"?>
<ds:datastoreItem xmlns:ds="http://schemas.openxmlformats.org/officeDocument/2006/customXml" ds:itemID="{DD51735F-C33F-4B15-9F54-B1B701E3F2AB}"/>
</file>

<file path=customXml/itemProps166.xml><?xml version="1.0" encoding="utf-8"?>
<ds:datastoreItem xmlns:ds="http://schemas.openxmlformats.org/officeDocument/2006/customXml" ds:itemID="{F2EA37A4-FD74-4CC1-9336-74B786369160}"/>
</file>

<file path=customXml/itemProps167.xml><?xml version="1.0" encoding="utf-8"?>
<ds:datastoreItem xmlns:ds="http://schemas.openxmlformats.org/officeDocument/2006/customXml" ds:itemID="{2D1BE992-FE21-4312-BF4A-0A348713F380}"/>
</file>

<file path=customXml/itemProps168.xml><?xml version="1.0" encoding="utf-8"?>
<ds:datastoreItem xmlns:ds="http://schemas.openxmlformats.org/officeDocument/2006/customXml" ds:itemID="{0B6DEB15-7AAE-4455-96C5-0E07CC812D62}"/>
</file>

<file path=customXml/itemProps169.xml><?xml version="1.0" encoding="utf-8"?>
<ds:datastoreItem xmlns:ds="http://schemas.openxmlformats.org/officeDocument/2006/customXml" ds:itemID="{9CFA224C-4015-4584-9ECB-0B8A22FC1CF8}"/>
</file>

<file path=customXml/itemProps17.xml><?xml version="1.0" encoding="utf-8"?>
<ds:datastoreItem xmlns:ds="http://schemas.openxmlformats.org/officeDocument/2006/customXml" ds:itemID="{C0E2CB5D-3108-46E3-8639-6D8C8623EACC}"/>
</file>

<file path=customXml/itemProps170.xml><?xml version="1.0" encoding="utf-8"?>
<ds:datastoreItem xmlns:ds="http://schemas.openxmlformats.org/officeDocument/2006/customXml" ds:itemID="{8836EB53-E925-4CBF-9345-307384044BD3}"/>
</file>

<file path=customXml/itemProps171.xml><?xml version="1.0" encoding="utf-8"?>
<ds:datastoreItem xmlns:ds="http://schemas.openxmlformats.org/officeDocument/2006/customXml" ds:itemID="{F088EE7B-8597-47D5-A618-29A9AB527BE2}"/>
</file>

<file path=customXml/itemProps172.xml><?xml version="1.0" encoding="utf-8"?>
<ds:datastoreItem xmlns:ds="http://schemas.openxmlformats.org/officeDocument/2006/customXml" ds:itemID="{0BDAB277-D90F-47E4-AE9E-C437C573521D}"/>
</file>

<file path=customXml/itemProps173.xml><?xml version="1.0" encoding="utf-8"?>
<ds:datastoreItem xmlns:ds="http://schemas.openxmlformats.org/officeDocument/2006/customXml" ds:itemID="{E740F01A-1A4E-4EA3-A62B-F25813AEDD8E}"/>
</file>

<file path=customXml/itemProps174.xml><?xml version="1.0" encoding="utf-8"?>
<ds:datastoreItem xmlns:ds="http://schemas.openxmlformats.org/officeDocument/2006/customXml" ds:itemID="{31D9FBD2-3BB9-48B8-90E5-DB31F6CE6A60}"/>
</file>

<file path=customXml/itemProps175.xml><?xml version="1.0" encoding="utf-8"?>
<ds:datastoreItem xmlns:ds="http://schemas.openxmlformats.org/officeDocument/2006/customXml" ds:itemID="{7133B31B-B88B-434F-B790-C6B2816475D5}"/>
</file>

<file path=customXml/itemProps176.xml><?xml version="1.0" encoding="utf-8"?>
<ds:datastoreItem xmlns:ds="http://schemas.openxmlformats.org/officeDocument/2006/customXml" ds:itemID="{1103F98C-F5A8-451E-A651-EEB677683DEF}"/>
</file>

<file path=customXml/itemProps177.xml><?xml version="1.0" encoding="utf-8"?>
<ds:datastoreItem xmlns:ds="http://schemas.openxmlformats.org/officeDocument/2006/customXml" ds:itemID="{F8D5E5F7-F4DA-4D66-BF29-BB0D3E44EB14}"/>
</file>

<file path=customXml/itemProps178.xml><?xml version="1.0" encoding="utf-8"?>
<ds:datastoreItem xmlns:ds="http://schemas.openxmlformats.org/officeDocument/2006/customXml" ds:itemID="{821AD5E8-7800-4615-A0A5-65F34702E0BC}"/>
</file>

<file path=customXml/itemProps179.xml><?xml version="1.0" encoding="utf-8"?>
<ds:datastoreItem xmlns:ds="http://schemas.openxmlformats.org/officeDocument/2006/customXml" ds:itemID="{D3E6E746-2F54-45C3-9FF1-662E3485FC97}"/>
</file>

<file path=customXml/itemProps18.xml><?xml version="1.0" encoding="utf-8"?>
<ds:datastoreItem xmlns:ds="http://schemas.openxmlformats.org/officeDocument/2006/customXml" ds:itemID="{8B3F4F90-9FD0-41AC-9BAB-D6B2DB1CC7D9}"/>
</file>

<file path=customXml/itemProps180.xml><?xml version="1.0" encoding="utf-8"?>
<ds:datastoreItem xmlns:ds="http://schemas.openxmlformats.org/officeDocument/2006/customXml" ds:itemID="{0609D30A-6449-405A-A889-C967ACA76219}"/>
</file>

<file path=customXml/itemProps181.xml><?xml version="1.0" encoding="utf-8"?>
<ds:datastoreItem xmlns:ds="http://schemas.openxmlformats.org/officeDocument/2006/customXml" ds:itemID="{3262A6F1-A189-411B-B1C6-2807FEF18A3C}"/>
</file>

<file path=customXml/itemProps182.xml><?xml version="1.0" encoding="utf-8"?>
<ds:datastoreItem xmlns:ds="http://schemas.openxmlformats.org/officeDocument/2006/customXml" ds:itemID="{050418B5-687E-49A1-BCCA-0495993EAF94}"/>
</file>

<file path=customXml/itemProps183.xml><?xml version="1.0" encoding="utf-8"?>
<ds:datastoreItem xmlns:ds="http://schemas.openxmlformats.org/officeDocument/2006/customXml" ds:itemID="{E690BE91-B1A1-46D0-A37C-E5AC67FA1C5F}"/>
</file>

<file path=customXml/itemProps184.xml><?xml version="1.0" encoding="utf-8"?>
<ds:datastoreItem xmlns:ds="http://schemas.openxmlformats.org/officeDocument/2006/customXml" ds:itemID="{60713781-2152-4775-929A-31FD2F87067E}"/>
</file>

<file path=customXml/itemProps185.xml><?xml version="1.0" encoding="utf-8"?>
<ds:datastoreItem xmlns:ds="http://schemas.openxmlformats.org/officeDocument/2006/customXml" ds:itemID="{75DA1164-E442-44A9-A541-380DD580F1DD}"/>
</file>

<file path=customXml/itemProps186.xml><?xml version="1.0" encoding="utf-8"?>
<ds:datastoreItem xmlns:ds="http://schemas.openxmlformats.org/officeDocument/2006/customXml" ds:itemID="{73AA9B15-8331-478B-B890-57E6B24C98DD}"/>
</file>

<file path=customXml/itemProps187.xml><?xml version="1.0" encoding="utf-8"?>
<ds:datastoreItem xmlns:ds="http://schemas.openxmlformats.org/officeDocument/2006/customXml" ds:itemID="{1BCD405E-F5D0-4F39-9551-B702F8D6EC8C}"/>
</file>

<file path=customXml/itemProps188.xml><?xml version="1.0" encoding="utf-8"?>
<ds:datastoreItem xmlns:ds="http://schemas.openxmlformats.org/officeDocument/2006/customXml" ds:itemID="{DB893FEF-2236-40C9-97CE-FC52409CB69B}"/>
</file>

<file path=customXml/itemProps189.xml><?xml version="1.0" encoding="utf-8"?>
<ds:datastoreItem xmlns:ds="http://schemas.openxmlformats.org/officeDocument/2006/customXml" ds:itemID="{B0072C8D-4596-4599-B480-C07AA74ACD8E}"/>
</file>

<file path=customXml/itemProps19.xml><?xml version="1.0" encoding="utf-8"?>
<ds:datastoreItem xmlns:ds="http://schemas.openxmlformats.org/officeDocument/2006/customXml" ds:itemID="{97C0C511-11A5-4412-8DEA-2809BEEDFEEA}"/>
</file>

<file path=customXml/itemProps190.xml><?xml version="1.0" encoding="utf-8"?>
<ds:datastoreItem xmlns:ds="http://schemas.openxmlformats.org/officeDocument/2006/customXml" ds:itemID="{4FCA2AF7-D41E-4AFC-8C7B-6843F73E9D0E}"/>
</file>

<file path=customXml/itemProps191.xml><?xml version="1.0" encoding="utf-8"?>
<ds:datastoreItem xmlns:ds="http://schemas.openxmlformats.org/officeDocument/2006/customXml" ds:itemID="{F135458B-B416-4322-85C5-72773F33AA0D}"/>
</file>

<file path=customXml/itemProps192.xml><?xml version="1.0" encoding="utf-8"?>
<ds:datastoreItem xmlns:ds="http://schemas.openxmlformats.org/officeDocument/2006/customXml" ds:itemID="{F51FEA06-6625-427E-8788-2C27A40998E4}"/>
</file>

<file path=customXml/itemProps193.xml><?xml version="1.0" encoding="utf-8"?>
<ds:datastoreItem xmlns:ds="http://schemas.openxmlformats.org/officeDocument/2006/customXml" ds:itemID="{82ED7223-BB3E-4478-B174-109A7B0B67A3}"/>
</file>

<file path=customXml/itemProps194.xml><?xml version="1.0" encoding="utf-8"?>
<ds:datastoreItem xmlns:ds="http://schemas.openxmlformats.org/officeDocument/2006/customXml" ds:itemID="{E6082218-898F-4A77-A7AB-BA2CE34E837C}"/>
</file>

<file path=customXml/itemProps195.xml><?xml version="1.0" encoding="utf-8"?>
<ds:datastoreItem xmlns:ds="http://schemas.openxmlformats.org/officeDocument/2006/customXml" ds:itemID="{94AB398B-C2C2-4F7B-9681-603B2A9242D6}"/>
</file>

<file path=customXml/itemProps196.xml><?xml version="1.0" encoding="utf-8"?>
<ds:datastoreItem xmlns:ds="http://schemas.openxmlformats.org/officeDocument/2006/customXml" ds:itemID="{27A47EF4-394E-4E1B-BE36-B2A725BFDE72}"/>
</file>

<file path=customXml/itemProps197.xml><?xml version="1.0" encoding="utf-8"?>
<ds:datastoreItem xmlns:ds="http://schemas.openxmlformats.org/officeDocument/2006/customXml" ds:itemID="{708A5316-F406-45CA-83F2-02A7E83B47D2}"/>
</file>

<file path=customXml/itemProps198.xml><?xml version="1.0" encoding="utf-8"?>
<ds:datastoreItem xmlns:ds="http://schemas.openxmlformats.org/officeDocument/2006/customXml" ds:itemID="{D7E50BD8-E425-4349-A98D-B318EB7A1137}"/>
</file>

<file path=customXml/itemProps199.xml><?xml version="1.0" encoding="utf-8"?>
<ds:datastoreItem xmlns:ds="http://schemas.openxmlformats.org/officeDocument/2006/customXml" ds:itemID="{9C599492-ADB7-4FAA-953E-9D115DC91059}"/>
</file>

<file path=customXml/itemProps2.xml><?xml version="1.0" encoding="utf-8"?>
<ds:datastoreItem xmlns:ds="http://schemas.openxmlformats.org/officeDocument/2006/customXml" ds:itemID="{3C47D172-3B5A-4069-BEF0-51EC71AE7B8F}"/>
</file>

<file path=customXml/itemProps20.xml><?xml version="1.0" encoding="utf-8"?>
<ds:datastoreItem xmlns:ds="http://schemas.openxmlformats.org/officeDocument/2006/customXml" ds:itemID="{4954A4C8-60CC-4B6D-B5D6-33D08A53C9F8}"/>
</file>

<file path=customXml/itemProps200.xml><?xml version="1.0" encoding="utf-8"?>
<ds:datastoreItem xmlns:ds="http://schemas.openxmlformats.org/officeDocument/2006/customXml" ds:itemID="{7AFD7518-68AA-4509-8821-643DE5F8CAC5}"/>
</file>

<file path=customXml/itemProps201.xml><?xml version="1.0" encoding="utf-8"?>
<ds:datastoreItem xmlns:ds="http://schemas.openxmlformats.org/officeDocument/2006/customXml" ds:itemID="{2948E8E9-9B1C-4B7E-B1D4-F5AF4529B738}"/>
</file>

<file path=customXml/itemProps202.xml><?xml version="1.0" encoding="utf-8"?>
<ds:datastoreItem xmlns:ds="http://schemas.openxmlformats.org/officeDocument/2006/customXml" ds:itemID="{3C7D6CEA-49DE-4281-BFCC-9404A5768858}"/>
</file>

<file path=customXml/itemProps203.xml><?xml version="1.0" encoding="utf-8"?>
<ds:datastoreItem xmlns:ds="http://schemas.openxmlformats.org/officeDocument/2006/customXml" ds:itemID="{E6E40BC5-B4FF-4F00-8FAF-F0EBC3AE76B0}"/>
</file>

<file path=customXml/itemProps204.xml><?xml version="1.0" encoding="utf-8"?>
<ds:datastoreItem xmlns:ds="http://schemas.openxmlformats.org/officeDocument/2006/customXml" ds:itemID="{5CB73872-5424-4B71-B9DC-FC86B41A6E0D}"/>
</file>

<file path=customXml/itemProps205.xml><?xml version="1.0" encoding="utf-8"?>
<ds:datastoreItem xmlns:ds="http://schemas.openxmlformats.org/officeDocument/2006/customXml" ds:itemID="{79F33BDC-3FF8-4AE0-9230-3FB0892C3AE2}"/>
</file>

<file path=customXml/itemProps206.xml><?xml version="1.0" encoding="utf-8"?>
<ds:datastoreItem xmlns:ds="http://schemas.openxmlformats.org/officeDocument/2006/customXml" ds:itemID="{E06D137D-40DA-4D89-B3F2-73064DAE03A5}"/>
</file>

<file path=customXml/itemProps207.xml><?xml version="1.0" encoding="utf-8"?>
<ds:datastoreItem xmlns:ds="http://schemas.openxmlformats.org/officeDocument/2006/customXml" ds:itemID="{1AB9CD4C-105B-477B-9BDC-10104485D094}"/>
</file>

<file path=customXml/itemProps208.xml><?xml version="1.0" encoding="utf-8"?>
<ds:datastoreItem xmlns:ds="http://schemas.openxmlformats.org/officeDocument/2006/customXml" ds:itemID="{6E8B8434-7CE8-4212-A9FB-D9BF51FA1EE6}"/>
</file>

<file path=customXml/itemProps209.xml><?xml version="1.0" encoding="utf-8"?>
<ds:datastoreItem xmlns:ds="http://schemas.openxmlformats.org/officeDocument/2006/customXml" ds:itemID="{A82EEF66-70A1-4228-84EB-34E6EC5355F0}"/>
</file>

<file path=customXml/itemProps21.xml><?xml version="1.0" encoding="utf-8"?>
<ds:datastoreItem xmlns:ds="http://schemas.openxmlformats.org/officeDocument/2006/customXml" ds:itemID="{CBC3D75F-C2D5-49DD-B2B7-CCB4F02D0451}"/>
</file>

<file path=customXml/itemProps210.xml><?xml version="1.0" encoding="utf-8"?>
<ds:datastoreItem xmlns:ds="http://schemas.openxmlformats.org/officeDocument/2006/customXml" ds:itemID="{8D6648B1-8117-48B8-A4D3-731BB080B4E5}"/>
</file>

<file path=customXml/itemProps211.xml><?xml version="1.0" encoding="utf-8"?>
<ds:datastoreItem xmlns:ds="http://schemas.openxmlformats.org/officeDocument/2006/customXml" ds:itemID="{A297BB58-0DCE-4B9C-8C83-F7F10C0A2B55}"/>
</file>

<file path=customXml/itemProps212.xml><?xml version="1.0" encoding="utf-8"?>
<ds:datastoreItem xmlns:ds="http://schemas.openxmlformats.org/officeDocument/2006/customXml" ds:itemID="{33A2A5BC-E32C-47E0-ACDD-E4935EE2307D}"/>
</file>

<file path=customXml/itemProps213.xml><?xml version="1.0" encoding="utf-8"?>
<ds:datastoreItem xmlns:ds="http://schemas.openxmlformats.org/officeDocument/2006/customXml" ds:itemID="{F601191F-1FC6-42FB-81F8-3CD0262F3378}"/>
</file>

<file path=customXml/itemProps214.xml><?xml version="1.0" encoding="utf-8"?>
<ds:datastoreItem xmlns:ds="http://schemas.openxmlformats.org/officeDocument/2006/customXml" ds:itemID="{2B161F3E-39C9-46A5-B935-5EA914CC51C7}"/>
</file>

<file path=customXml/itemProps215.xml><?xml version="1.0" encoding="utf-8"?>
<ds:datastoreItem xmlns:ds="http://schemas.openxmlformats.org/officeDocument/2006/customXml" ds:itemID="{BC0854AB-B3C2-4E62-80CB-FD2E789D6DA5}"/>
</file>

<file path=customXml/itemProps216.xml><?xml version="1.0" encoding="utf-8"?>
<ds:datastoreItem xmlns:ds="http://schemas.openxmlformats.org/officeDocument/2006/customXml" ds:itemID="{C6244F17-FB36-48D3-BF6B-86B5F7B58C82}"/>
</file>

<file path=customXml/itemProps217.xml><?xml version="1.0" encoding="utf-8"?>
<ds:datastoreItem xmlns:ds="http://schemas.openxmlformats.org/officeDocument/2006/customXml" ds:itemID="{2DE7A9AA-E37D-4BEA-8D06-019A7101C50A}"/>
</file>

<file path=customXml/itemProps218.xml><?xml version="1.0" encoding="utf-8"?>
<ds:datastoreItem xmlns:ds="http://schemas.openxmlformats.org/officeDocument/2006/customXml" ds:itemID="{1A2B1521-CDC1-43FF-A21D-885C4F88FE71}"/>
</file>

<file path=customXml/itemProps219.xml><?xml version="1.0" encoding="utf-8"?>
<ds:datastoreItem xmlns:ds="http://schemas.openxmlformats.org/officeDocument/2006/customXml" ds:itemID="{7ACB201E-48E5-44A9-BEE7-903D9CBF737E}"/>
</file>

<file path=customXml/itemProps22.xml><?xml version="1.0" encoding="utf-8"?>
<ds:datastoreItem xmlns:ds="http://schemas.openxmlformats.org/officeDocument/2006/customXml" ds:itemID="{B489B0E0-4ADD-469C-9EEF-1F6276F69C6E}"/>
</file>

<file path=customXml/itemProps220.xml><?xml version="1.0" encoding="utf-8"?>
<ds:datastoreItem xmlns:ds="http://schemas.openxmlformats.org/officeDocument/2006/customXml" ds:itemID="{5A9C29C4-9753-41E4-ADE4-315BC9B55436}"/>
</file>

<file path=customXml/itemProps221.xml><?xml version="1.0" encoding="utf-8"?>
<ds:datastoreItem xmlns:ds="http://schemas.openxmlformats.org/officeDocument/2006/customXml" ds:itemID="{9F1EE1DF-DDEF-4EA5-A894-E9619D795AE5}"/>
</file>

<file path=customXml/itemProps222.xml><?xml version="1.0" encoding="utf-8"?>
<ds:datastoreItem xmlns:ds="http://schemas.openxmlformats.org/officeDocument/2006/customXml" ds:itemID="{A45DD600-E986-4481-89A4-03AA5B906E14}"/>
</file>

<file path=customXml/itemProps223.xml><?xml version="1.0" encoding="utf-8"?>
<ds:datastoreItem xmlns:ds="http://schemas.openxmlformats.org/officeDocument/2006/customXml" ds:itemID="{C3257848-C62F-4AAE-B623-7E9258BAD264}"/>
</file>

<file path=customXml/itemProps224.xml><?xml version="1.0" encoding="utf-8"?>
<ds:datastoreItem xmlns:ds="http://schemas.openxmlformats.org/officeDocument/2006/customXml" ds:itemID="{BD087869-0EE7-4812-BE0E-5CC29D81EEF6}"/>
</file>

<file path=customXml/itemProps225.xml><?xml version="1.0" encoding="utf-8"?>
<ds:datastoreItem xmlns:ds="http://schemas.openxmlformats.org/officeDocument/2006/customXml" ds:itemID="{27DA0066-D609-4D64-9694-C6C91C1D7935}"/>
</file>

<file path=customXml/itemProps226.xml><?xml version="1.0" encoding="utf-8"?>
<ds:datastoreItem xmlns:ds="http://schemas.openxmlformats.org/officeDocument/2006/customXml" ds:itemID="{97B5CFE7-CC5C-4956-B157-8AF52EB1C780}"/>
</file>

<file path=customXml/itemProps23.xml><?xml version="1.0" encoding="utf-8"?>
<ds:datastoreItem xmlns:ds="http://schemas.openxmlformats.org/officeDocument/2006/customXml" ds:itemID="{0F8BE922-620B-4A63-ABF5-63742D903128}"/>
</file>

<file path=customXml/itemProps24.xml><?xml version="1.0" encoding="utf-8"?>
<ds:datastoreItem xmlns:ds="http://schemas.openxmlformats.org/officeDocument/2006/customXml" ds:itemID="{1CC04AA4-0D58-4597-8215-76A13B80F0FF}"/>
</file>

<file path=customXml/itemProps25.xml><?xml version="1.0" encoding="utf-8"?>
<ds:datastoreItem xmlns:ds="http://schemas.openxmlformats.org/officeDocument/2006/customXml" ds:itemID="{C05E3695-6ABC-4CA3-AD64-D1E4153CE1CE}"/>
</file>

<file path=customXml/itemProps26.xml><?xml version="1.0" encoding="utf-8"?>
<ds:datastoreItem xmlns:ds="http://schemas.openxmlformats.org/officeDocument/2006/customXml" ds:itemID="{FE564F17-93B0-43B7-80D0-35BB4F388B7B}"/>
</file>

<file path=customXml/itemProps27.xml><?xml version="1.0" encoding="utf-8"?>
<ds:datastoreItem xmlns:ds="http://schemas.openxmlformats.org/officeDocument/2006/customXml" ds:itemID="{D7898BE9-21FF-4121-864D-E20B38AC4548}"/>
</file>

<file path=customXml/itemProps28.xml><?xml version="1.0" encoding="utf-8"?>
<ds:datastoreItem xmlns:ds="http://schemas.openxmlformats.org/officeDocument/2006/customXml" ds:itemID="{E848C878-A968-4867-B89C-89E4CDA2485A}"/>
</file>

<file path=customXml/itemProps29.xml><?xml version="1.0" encoding="utf-8"?>
<ds:datastoreItem xmlns:ds="http://schemas.openxmlformats.org/officeDocument/2006/customXml" ds:itemID="{43411112-094E-4278-807B-74A76D5C8E7E}"/>
</file>

<file path=customXml/itemProps3.xml><?xml version="1.0" encoding="utf-8"?>
<ds:datastoreItem xmlns:ds="http://schemas.openxmlformats.org/officeDocument/2006/customXml" ds:itemID="{2A59854F-B044-4B55-B3DF-B121AB10440B}"/>
</file>

<file path=customXml/itemProps30.xml><?xml version="1.0" encoding="utf-8"?>
<ds:datastoreItem xmlns:ds="http://schemas.openxmlformats.org/officeDocument/2006/customXml" ds:itemID="{1F9F6217-2988-426A-B6B0-70D68EB35103}"/>
</file>

<file path=customXml/itemProps31.xml><?xml version="1.0" encoding="utf-8"?>
<ds:datastoreItem xmlns:ds="http://schemas.openxmlformats.org/officeDocument/2006/customXml" ds:itemID="{61F40D1E-56B9-4C7F-9123-252E6AA35AAF}"/>
</file>

<file path=customXml/itemProps32.xml><?xml version="1.0" encoding="utf-8"?>
<ds:datastoreItem xmlns:ds="http://schemas.openxmlformats.org/officeDocument/2006/customXml" ds:itemID="{394699DD-9230-486E-B761-2EECCEA1C6C7}"/>
</file>

<file path=customXml/itemProps33.xml><?xml version="1.0" encoding="utf-8"?>
<ds:datastoreItem xmlns:ds="http://schemas.openxmlformats.org/officeDocument/2006/customXml" ds:itemID="{D70A2617-60EC-42F5-B81C-F61236526533}"/>
</file>

<file path=customXml/itemProps34.xml><?xml version="1.0" encoding="utf-8"?>
<ds:datastoreItem xmlns:ds="http://schemas.openxmlformats.org/officeDocument/2006/customXml" ds:itemID="{AAD5A766-D0B8-4651-9C00-E716FAD26EDB}"/>
</file>

<file path=customXml/itemProps35.xml><?xml version="1.0" encoding="utf-8"?>
<ds:datastoreItem xmlns:ds="http://schemas.openxmlformats.org/officeDocument/2006/customXml" ds:itemID="{CA0992C6-630C-4E31-8C2B-70B6A2098A4C}"/>
</file>

<file path=customXml/itemProps36.xml><?xml version="1.0" encoding="utf-8"?>
<ds:datastoreItem xmlns:ds="http://schemas.openxmlformats.org/officeDocument/2006/customXml" ds:itemID="{533DB3CA-4C46-44AA-8D74-97D13983F841}"/>
</file>

<file path=customXml/itemProps37.xml><?xml version="1.0" encoding="utf-8"?>
<ds:datastoreItem xmlns:ds="http://schemas.openxmlformats.org/officeDocument/2006/customXml" ds:itemID="{9DEDD204-A939-4975-9049-2767F4AEACD7}"/>
</file>

<file path=customXml/itemProps38.xml><?xml version="1.0" encoding="utf-8"?>
<ds:datastoreItem xmlns:ds="http://schemas.openxmlformats.org/officeDocument/2006/customXml" ds:itemID="{58E144EF-5689-421B-8431-6C0BF17824BE}"/>
</file>

<file path=customXml/itemProps39.xml><?xml version="1.0" encoding="utf-8"?>
<ds:datastoreItem xmlns:ds="http://schemas.openxmlformats.org/officeDocument/2006/customXml" ds:itemID="{857E2E54-ADF7-49B6-9F05-BE6B2A0043D0}"/>
</file>

<file path=customXml/itemProps4.xml><?xml version="1.0" encoding="utf-8"?>
<ds:datastoreItem xmlns:ds="http://schemas.openxmlformats.org/officeDocument/2006/customXml" ds:itemID="{8637488D-E795-4B18-BCC8-867478E11FC7}"/>
</file>

<file path=customXml/itemProps40.xml><?xml version="1.0" encoding="utf-8"?>
<ds:datastoreItem xmlns:ds="http://schemas.openxmlformats.org/officeDocument/2006/customXml" ds:itemID="{7230C28F-A84F-41AF-94B2-E5083284DE99}"/>
</file>

<file path=customXml/itemProps41.xml><?xml version="1.0" encoding="utf-8"?>
<ds:datastoreItem xmlns:ds="http://schemas.openxmlformats.org/officeDocument/2006/customXml" ds:itemID="{BDF5B16F-FC8D-417B-AA9C-64E7EFD4A07F}"/>
</file>

<file path=customXml/itemProps42.xml><?xml version="1.0" encoding="utf-8"?>
<ds:datastoreItem xmlns:ds="http://schemas.openxmlformats.org/officeDocument/2006/customXml" ds:itemID="{D178665F-5520-4848-9F2B-5484CC9FAD60}"/>
</file>

<file path=customXml/itemProps43.xml><?xml version="1.0" encoding="utf-8"?>
<ds:datastoreItem xmlns:ds="http://schemas.openxmlformats.org/officeDocument/2006/customXml" ds:itemID="{0F4F5918-1509-4D04-BC2F-2121B1A6504F}"/>
</file>

<file path=customXml/itemProps44.xml><?xml version="1.0" encoding="utf-8"?>
<ds:datastoreItem xmlns:ds="http://schemas.openxmlformats.org/officeDocument/2006/customXml" ds:itemID="{2676EB08-F653-410F-97FE-B54319B4593B}"/>
</file>

<file path=customXml/itemProps45.xml><?xml version="1.0" encoding="utf-8"?>
<ds:datastoreItem xmlns:ds="http://schemas.openxmlformats.org/officeDocument/2006/customXml" ds:itemID="{1F0F6BDD-2C21-483B-810A-06B2A06F02F0}"/>
</file>

<file path=customXml/itemProps46.xml><?xml version="1.0" encoding="utf-8"?>
<ds:datastoreItem xmlns:ds="http://schemas.openxmlformats.org/officeDocument/2006/customXml" ds:itemID="{E9109E6B-4FE3-483E-8F5E-72AA1504BFA6}"/>
</file>

<file path=customXml/itemProps47.xml><?xml version="1.0" encoding="utf-8"?>
<ds:datastoreItem xmlns:ds="http://schemas.openxmlformats.org/officeDocument/2006/customXml" ds:itemID="{C4C0DE8D-061B-4385-81C5-20891612DDAA}"/>
</file>

<file path=customXml/itemProps48.xml><?xml version="1.0" encoding="utf-8"?>
<ds:datastoreItem xmlns:ds="http://schemas.openxmlformats.org/officeDocument/2006/customXml" ds:itemID="{C21FBF62-D3F4-4603-A693-01DDAA3211AF}"/>
</file>

<file path=customXml/itemProps49.xml><?xml version="1.0" encoding="utf-8"?>
<ds:datastoreItem xmlns:ds="http://schemas.openxmlformats.org/officeDocument/2006/customXml" ds:itemID="{E6D99BD7-62AA-47F7-A2D6-C1DA7D7CD602}"/>
</file>

<file path=customXml/itemProps5.xml><?xml version="1.0" encoding="utf-8"?>
<ds:datastoreItem xmlns:ds="http://schemas.openxmlformats.org/officeDocument/2006/customXml" ds:itemID="{AE86025D-3837-4363-A1F2-3428C9D4C849}"/>
</file>

<file path=customXml/itemProps50.xml><?xml version="1.0" encoding="utf-8"?>
<ds:datastoreItem xmlns:ds="http://schemas.openxmlformats.org/officeDocument/2006/customXml" ds:itemID="{CAD8C6FF-E5C0-48FA-A912-EF9B88F31BCB}"/>
</file>

<file path=customXml/itemProps51.xml><?xml version="1.0" encoding="utf-8"?>
<ds:datastoreItem xmlns:ds="http://schemas.openxmlformats.org/officeDocument/2006/customXml" ds:itemID="{1E63637C-F440-475E-BE23-7E223ABFE6A5}"/>
</file>

<file path=customXml/itemProps52.xml><?xml version="1.0" encoding="utf-8"?>
<ds:datastoreItem xmlns:ds="http://schemas.openxmlformats.org/officeDocument/2006/customXml" ds:itemID="{C0B5691B-BAAC-4258-ACA0-D20AC49F48C2}"/>
</file>

<file path=customXml/itemProps53.xml><?xml version="1.0" encoding="utf-8"?>
<ds:datastoreItem xmlns:ds="http://schemas.openxmlformats.org/officeDocument/2006/customXml" ds:itemID="{8AD00C24-1567-47E6-9AB0-C18698BF6F58}"/>
</file>

<file path=customXml/itemProps54.xml><?xml version="1.0" encoding="utf-8"?>
<ds:datastoreItem xmlns:ds="http://schemas.openxmlformats.org/officeDocument/2006/customXml" ds:itemID="{DA4B084D-88B3-411F-8D63-61ABB7699766}"/>
</file>

<file path=customXml/itemProps55.xml><?xml version="1.0" encoding="utf-8"?>
<ds:datastoreItem xmlns:ds="http://schemas.openxmlformats.org/officeDocument/2006/customXml" ds:itemID="{AF9A8A39-5C0D-4FC5-B7E2-2CD4D54773C7}"/>
</file>

<file path=customXml/itemProps56.xml><?xml version="1.0" encoding="utf-8"?>
<ds:datastoreItem xmlns:ds="http://schemas.openxmlformats.org/officeDocument/2006/customXml" ds:itemID="{5D448E27-C276-43E5-8796-3A3E1874115A}"/>
</file>

<file path=customXml/itemProps57.xml><?xml version="1.0" encoding="utf-8"?>
<ds:datastoreItem xmlns:ds="http://schemas.openxmlformats.org/officeDocument/2006/customXml" ds:itemID="{109BEC43-CED5-4FDD-8EBA-A810DD316EBB}"/>
</file>

<file path=customXml/itemProps58.xml><?xml version="1.0" encoding="utf-8"?>
<ds:datastoreItem xmlns:ds="http://schemas.openxmlformats.org/officeDocument/2006/customXml" ds:itemID="{300C1721-76DC-4DED-9B33-7138F0FBC376}"/>
</file>

<file path=customXml/itemProps59.xml><?xml version="1.0" encoding="utf-8"?>
<ds:datastoreItem xmlns:ds="http://schemas.openxmlformats.org/officeDocument/2006/customXml" ds:itemID="{F63FB178-6129-46A7-8587-5C34F9938D3E}"/>
</file>

<file path=customXml/itemProps6.xml><?xml version="1.0" encoding="utf-8"?>
<ds:datastoreItem xmlns:ds="http://schemas.openxmlformats.org/officeDocument/2006/customXml" ds:itemID="{8BF515D5-ECDB-4B47-9874-20874455597E}"/>
</file>

<file path=customXml/itemProps60.xml><?xml version="1.0" encoding="utf-8"?>
<ds:datastoreItem xmlns:ds="http://schemas.openxmlformats.org/officeDocument/2006/customXml" ds:itemID="{82D12871-E111-4D18-AB39-A15A38F176A8}"/>
</file>

<file path=customXml/itemProps61.xml><?xml version="1.0" encoding="utf-8"?>
<ds:datastoreItem xmlns:ds="http://schemas.openxmlformats.org/officeDocument/2006/customXml" ds:itemID="{D925DC65-6C5C-4B5E-B32F-4410F7F7F63E}"/>
</file>

<file path=customXml/itemProps62.xml><?xml version="1.0" encoding="utf-8"?>
<ds:datastoreItem xmlns:ds="http://schemas.openxmlformats.org/officeDocument/2006/customXml" ds:itemID="{9E70FB5F-AD14-4166-89ED-273A9D7A31FB}"/>
</file>

<file path=customXml/itemProps63.xml><?xml version="1.0" encoding="utf-8"?>
<ds:datastoreItem xmlns:ds="http://schemas.openxmlformats.org/officeDocument/2006/customXml" ds:itemID="{D3DB3F52-FAAA-442B-85AB-19A2EF1D6DDA}"/>
</file>

<file path=customXml/itemProps64.xml><?xml version="1.0" encoding="utf-8"?>
<ds:datastoreItem xmlns:ds="http://schemas.openxmlformats.org/officeDocument/2006/customXml" ds:itemID="{29CFF855-1599-4BBA-B416-BBF2126D630D}"/>
</file>

<file path=customXml/itemProps65.xml><?xml version="1.0" encoding="utf-8"?>
<ds:datastoreItem xmlns:ds="http://schemas.openxmlformats.org/officeDocument/2006/customXml" ds:itemID="{3294A096-B75C-40B8-915C-D33D3A1FAC8F}"/>
</file>

<file path=customXml/itemProps66.xml><?xml version="1.0" encoding="utf-8"?>
<ds:datastoreItem xmlns:ds="http://schemas.openxmlformats.org/officeDocument/2006/customXml" ds:itemID="{E0348B60-8ED6-4460-BC40-2ECB6DDAF391}"/>
</file>

<file path=customXml/itemProps67.xml><?xml version="1.0" encoding="utf-8"?>
<ds:datastoreItem xmlns:ds="http://schemas.openxmlformats.org/officeDocument/2006/customXml" ds:itemID="{16FEED81-17CC-44E5-8030-4F8F61C86263}"/>
</file>

<file path=customXml/itemProps68.xml><?xml version="1.0" encoding="utf-8"?>
<ds:datastoreItem xmlns:ds="http://schemas.openxmlformats.org/officeDocument/2006/customXml" ds:itemID="{81690994-8894-4262-B6D5-5C568201348A}"/>
</file>

<file path=customXml/itemProps69.xml><?xml version="1.0" encoding="utf-8"?>
<ds:datastoreItem xmlns:ds="http://schemas.openxmlformats.org/officeDocument/2006/customXml" ds:itemID="{606602BA-1CB3-4E99-96FF-3E0F50F545AD}"/>
</file>

<file path=customXml/itemProps7.xml><?xml version="1.0" encoding="utf-8"?>
<ds:datastoreItem xmlns:ds="http://schemas.openxmlformats.org/officeDocument/2006/customXml" ds:itemID="{759EAE87-68F5-42EF-B905-9641B11815AF}"/>
</file>

<file path=customXml/itemProps70.xml><?xml version="1.0" encoding="utf-8"?>
<ds:datastoreItem xmlns:ds="http://schemas.openxmlformats.org/officeDocument/2006/customXml" ds:itemID="{62D1B962-D43E-4445-88F7-53A6CE722633}"/>
</file>

<file path=customXml/itemProps71.xml><?xml version="1.0" encoding="utf-8"?>
<ds:datastoreItem xmlns:ds="http://schemas.openxmlformats.org/officeDocument/2006/customXml" ds:itemID="{3D3B9716-9E62-46AF-9F79-2BC06A409B98}"/>
</file>

<file path=customXml/itemProps72.xml><?xml version="1.0" encoding="utf-8"?>
<ds:datastoreItem xmlns:ds="http://schemas.openxmlformats.org/officeDocument/2006/customXml" ds:itemID="{F1287C73-6B58-4CD2-9E6D-2C86AE6E5ED7}"/>
</file>

<file path=customXml/itemProps73.xml><?xml version="1.0" encoding="utf-8"?>
<ds:datastoreItem xmlns:ds="http://schemas.openxmlformats.org/officeDocument/2006/customXml" ds:itemID="{7F56D014-6CB0-4CE4-B9A0-958512B11748}"/>
</file>

<file path=customXml/itemProps74.xml><?xml version="1.0" encoding="utf-8"?>
<ds:datastoreItem xmlns:ds="http://schemas.openxmlformats.org/officeDocument/2006/customXml" ds:itemID="{F3017A7B-9FDF-4A7F-8A85-77F80F97B1E4}"/>
</file>

<file path=customXml/itemProps75.xml><?xml version="1.0" encoding="utf-8"?>
<ds:datastoreItem xmlns:ds="http://schemas.openxmlformats.org/officeDocument/2006/customXml" ds:itemID="{8A2A712B-AF12-4CCA-92F7-586402311EDF}"/>
</file>

<file path=customXml/itemProps76.xml><?xml version="1.0" encoding="utf-8"?>
<ds:datastoreItem xmlns:ds="http://schemas.openxmlformats.org/officeDocument/2006/customXml" ds:itemID="{49CF9AE4-8A00-41AD-9CCE-6B804B57B9D8}"/>
</file>

<file path=customXml/itemProps77.xml><?xml version="1.0" encoding="utf-8"?>
<ds:datastoreItem xmlns:ds="http://schemas.openxmlformats.org/officeDocument/2006/customXml" ds:itemID="{72A3A329-6BD8-4B56-8FB4-8B7B5787F11C}"/>
</file>

<file path=customXml/itemProps78.xml><?xml version="1.0" encoding="utf-8"?>
<ds:datastoreItem xmlns:ds="http://schemas.openxmlformats.org/officeDocument/2006/customXml" ds:itemID="{031104BE-BF8E-4ACC-8AE5-AD1A2A924180}"/>
</file>

<file path=customXml/itemProps79.xml><?xml version="1.0" encoding="utf-8"?>
<ds:datastoreItem xmlns:ds="http://schemas.openxmlformats.org/officeDocument/2006/customXml" ds:itemID="{65A75A32-F1A7-4BA0-A615-64728A41955B}"/>
</file>

<file path=customXml/itemProps8.xml><?xml version="1.0" encoding="utf-8"?>
<ds:datastoreItem xmlns:ds="http://schemas.openxmlformats.org/officeDocument/2006/customXml" ds:itemID="{4B4FBF0B-82F4-4DEE-B247-E4C0D9304ED2}"/>
</file>

<file path=customXml/itemProps80.xml><?xml version="1.0" encoding="utf-8"?>
<ds:datastoreItem xmlns:ds="http://schemas.openxmlformats.org/officeDocument/2006/customXml" ds:itemID="{5A08DBCF-62CD-4DDD-B37C-53BFF24F185D}"/>
</file>

<file path=customXml/itemProps81.xml><?xml version="1.0" encoding="utf-8"?>
<ds:datastoreItem xmlns:ds="http://schemas.openxmlformats.org/officeDocument/2006/customXml" ds:itemID="{56DB3944-0498-497B-9DDE-C1BC0B01BB10}"/>
</file>

<file path=customXml/itemProps82.xml><?xml version="1.0" encoding="utf-8"?>
<ds:datastoreItem xmlns:ds="http://schemas.openxmlformats.org/officeDocument/2006/customXml" ds:itemID="{72850098-8880-4114-B160-82F541A8F811}"/>
</file>

<file path=customXml/itemProps83.xml><?xml version="1.0" encoding="utf-8"?>
<ds:datastoreItem xmlns:ds="http://schemas.openxmlformats.org/officeDocument/2006/customXml" ds:itemID="{F32ADE0F-2D9B-4A0F-8646-4FABFB52CDF1}"/>
</file>

<file path=customXml/itemProps84.xml><?xml version="1.0" encoding="utf-8"?>
<ds:datastoreItem xmlns:ds="http://schemas.openxmlformats.org/officeDocument/2006/customXml" ds:itemID="{EEEF844F-EFE2-4E31-AC24-B1398959DDE4}"/>
</file>

<file path=customXml/itemProps85.xml><?xml version="1.0" encoding="utf-8"?>
<ds:datastoreItem xmlns:ds="http://schemas.openxmlformats.org/officeDocument/2006/customXml" ds:itemID="{257B478A-553D-4E9B-BA4C-02DD10477589}"/>
</file>

<file path=customXml/itemProps86.xml><?xml version="1.0" encoding="utf-8"?>
<ds:datastoreItem xmlns:ds="http://schemas.openxmlformats.org/officeDocument/2006/customXml" ds:itemID="{3B7592C6-16C2-46D4-B18E-BA3FE591ED37}"/>
</file>

<file path=customXml/itemProps87.xml><?xml version="1.0" encoding="utf-8"?>
<ds:datastoreItem xmlns:ds="http://schemas.openxmlformats.org/officeDocument/2006/customXml" ds:itemID="{D63A8F30-A25C-44A1-AC81-4A667C4F75E0}"/>
</file>

<file path=customXml/itemProps88.xml><?xml version="1.0" encoding="utf-8"?>
<ds:datastoreItem xmlns:ds="http://schemas.openxmlformats.org/officeDocument/2006/customXml" ds:itemID="{8EDEDA38-BCC0-4FAA-8269-81F4584327FC}"/>
</file>

<file path=customXml/itemProps89.xml><?xml version="1.0" encoding="utf-8"?>
<ds:datastoreItem xmlns:ds="http://schemas.openxmlformats.org/officeDocument/2006/customXml" ds:itemID="{8C02D480-1663-41FC-8D52-4A6B3024738A}"/>
</file>

<file path=customXml/itemProps9.xml><?xml version="1.0" encoding="utf-8"?>
<ds:datastoreItem xmlns:ds="http://schemas.openxmlformats.org/officeDocument/2006/customXml" ds:itemID="{0293852C-4287-4CD5-80F3-4BF2CBDA5880}"/>
</file>

<file path=customXml/itemProps90.xml><?xml version="1.0" encoding="utf-8"?>
<ds:datastoreItem xmlns:ds="http://schemas.openxmlformats.org/officeDocument/2006/customXml" ds:itemID="{A418D012-55A1-439B-8449-6BD34B3BB1F8}"/>
</file>

<file path=customXml/itemProps91.xml><?xml version="1.0" encoding="utf-8"?>
<ds:datastoreItem xmlns:ds="http://schemas.openxmlformats.org/officeDocument/2006/customXml" ds:itemID="{822381AA-C37E-48F4-B4A7-3FA2C1C36FD1}"/>
</file>

<file path=customXml/itemProps92.xml><?xml version="1.0" encoding="utf-8"?>
<ds:datastoreItem xmlns:ds="http://schemas.openxmlformats.org/officeDocument/2006/customXml" ds:itemID="{3AB25366-DA5A-45DB-87F5-7D8CB7E81EC3}"/>
</file>

<file path=customXml/itemProps93.xml><?xml version="1.0" encoding="utf-8"?>
<ds:datastoreItem xmlns:ds="http://schemas.openxmlformats.org/officeDocument/2006/customXml" ds:itemID="{BE7EC463-D099-498E-94A5-0EEDA33C3438}"/>
</file>

<file path=customXml/itemProps94.xml><?xml version="1.0" encoding="utf-8"?>
<ds:datastoreItem xmlns:ds="http://schemas.openxmlformats.org/officeDocument/2006/customXml" ds:itemID="{63B27EB0-8098-412B-8A4C-6DB727B1BC2F}"/>
</file>

<file path=customXml/itemProps95.xml><?xml version="1.0" encoding="utf-8"?>
<ds:datastoreItem xmlns:ds="http://schemas.openxmlformats.org/officeDocument/2006/customXml" ds:itemID="{445ADD14-DBC5-437C-BB61-524A1645ADE8}"/>
</file>

<file path=customXml/itemProps96.xml><?xml version="1.0" encoding="utf-8"?>
<ds:datastoreItem xmlns:ds="http://schemas.openxmlformats.org/officeDocument/2006/customXml" ds:itemID="{858F3FE4-FFE0-4B80-9D9F-6809229624C5}"/>
</file>

<file path=customXml/itemProps97.xml><?xml version="1.0" encoding="utf-8"?>
<ds:datastoreItem xmlns:ds="http://schemas.openxmlformats.org/officeDocument/2006/customXml" ds:itemID="{BD195032-2910-4E77-9C5A-78A4299D4279}"/>
</file>

<file path=customXml/itemProps98.xml><?xml version="1.0" encoding="utf-8"?>
<ds:datastoreItem xmlns:ds="http://schemas.openxmlformats.org/officeDocument/2006/customXml" ds:itemID="{FF99B681-E0D7-4ED9-9186-775AF9B08631}"/>
</file>

<file path=customXml/itemProps99.xml><?xml version="1.0" encoding="utf-8"?>
<ds:datastoreItem xmlns:ds="http://schemas.openxmlformats.org/officeDocument/2006/customXml" ds:itemID="{1EF23950-5BCF-44D5-827E-D75F46786654}"/>
</file>

<file path=docProps/app.xml><?xml version="1.0" encoding="utf-8"?>
<Properties xmlns="http://schemas.openxmlformats.org/officeDocument/2006/extended-properties" xmlns:vt="http://schemas.openxmlformats.org/officeDocument/2006/docPropsVTypes">
  <Template>Normal.dotm</Template>
  <TotalTime>4</TotalTime>
  <Pages>64</Pages>
  <Words>21613</Words>
  <Characters>123199</Characters>
  <Application>Microsoft Office Word</Application>
  <DocSecurity>0</DocSecurity>
  <Lines>1026</Lines>
  <Paragraphs>289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Slavica Vasić</cp:lastModifiedBy>
  <cp:revision>9</cp:revision>
  <cp:lastPrinted>2016-04-20T12:14:00Z</cp:lastPrinted>
  <dcterms:created xsi:type="dcterms:W3CDTF">2016-04-27T10:00:00Z</dcterms:created>
  <dcterms:modified xsi:type="dcterms:W3CDTF">2016-04-27T11:12:00Z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